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764A32" w14:textId="77777777" w:rsidR="004C1A1C" w:rsidRPr="001659E7" w:rsidRDefault="004C1A1C" w:rsidP="0046750B">
      <w:pPr>
        <w:spacing w:line="240" w:lineRule="auto"/>
        <w:rPr>
          <w:rFonts w:ascii="Browallia New" w:hAnsi="Browallia New" w:cs="Browallia New"/>
          <w:sz w:val="26"/>
          <w:szCs w:val="26"/>
          <w:cs/>
          <w:lang w:val="en-GB"/>
        </w:rPr>
      </w:pPr>
    </w:p>
    <w:p w14:paraId="0F2F4720" w14:textId="4D8BF52B" w:rsidR="00132127" w:rsidRPr="001659E7" w:rsidRDefault="00EF0DC3" w:rsidP="00132127">
      <w:pPr>
        <w:pStyle w:val="Heading1"/>
        <w:rPr>
          <w:cs/>
        </w:rPr>
      </w:pPr>
      <w:r w:rsidRPr="00EF0DC3">
        <w:rPr>
          <w:lang w:val="en-GB"/>
        </w:rPr>
        <w:t>1</w:t>
      </w:r>
      <w:r w:rsidR="00132127" w:rsidRPr="001659E7">
        <w:tab/>
      </w:r>
      <w:r w:rsidR="00132127" w:rsidRPr="001659E7">
        <w:rPr>
          <w:cs/>
        </w:rPr>
        <w:t>ข้อมูลทั่วไป</w:t>
      </w:r>
    </w:p>
    <w:p w14:paraId="59E72A74" w14:textId="77777777" w:rsidR="00801514" w:rsidRPr="001659E7" w:rsidRDefault="00801514" w:rsidP="0046750B">
      <w:pPr>
        <w:spacing w:line="240" w:lineRule="auto"/>
        <w:jc w:val="thaiDistribute"/>
        <w:rPr>
          <w:rFonts w:ascii="Browallia New" w:hAnsi="Browallia New" w:cs="Browallia New"/>
          <w:sz w:val="26"/>
          <w:szCs w:val="26"/>
        </w:rPr>
      </w:pPr>
    </w:p>
    <w:p w14:paraId="6ECE3F2B" w14:textId="5F232523" w:rsidR="000B0A17" w:rsidRPr="001659E7" w:rsidRDefault="000B0A17" w:rsidP="0046750B">
      <w:pPr>
        <w:spacing w:line="240" w:lineRule="auto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1659E7">
        <w:rPr>
          <w:rFonts w:ascii="Browallia New" w:hAnsi="Browallia New" w:cs="Browallia New"/>
          <w:spacing w:val="-6"/>
          <w:sz w:val="26"/>
          <w:szCs w:val="26"/>
          <w:cs/>
        </w:rPr>
        <w:t xml:space="preserve">บริษัท เซฟ เฟอร์ทิลิตี้ กรุ๊ป จำกัด (มหาชน) </w:t>
      </w:r>
      <w:r w:rsidRPr="001659E7">
        <w:rPr>
          <w:rFonts w:ascii="Browallia New" w:hAnsi="Browallia New" w:cs="Browallia New"/>
          <w:spacing w:val="-6"/>
          <w:sz w:val="26"/>
          <w:szCs w:val="26"/>
          <w:lang w:val="en-GB"/>
        </w:rPr>
        <w:t>(</w:t>
      </w:r>
      <w:r w:rsidRPr="001659E7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บริษัท</w:t>
      </w:r>
      <w:r w:rsidRPr="001659E7">
        <w:rPr>
          <w:rFonts w:ascii="Browallia New" w:hAnsi="Browallia New" w:cs="Browallia New"/>
          <w:spacing w:val="-6"/>
          <w:sz w:val="26"/>
          <w:szCs w:val="26"/>
          <w:lang w:val="en-GB"/>
        </w:rPr>
        <w:t>)</w:t>
      </w:r>
      <w:r w:rsidRPr="001659E7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r w:rsidR="0051027A" w:rsidRPr="001659E7">
        <w:rPr>
          <w:rFonts w:ascii="Browallia New" w:hAnsi="Browallia New" w:cs="Browallia New"/>
          <w:spacing w:val="-6"/>
          <w:sz w:val="26"/>
          <w:szCs w:val="26"/>
          <w:cs/>
        </w:rPr>
        <w:t>จดทะเบียนเป็นบริษัท มหาชน จำกัด ซึ่งจัดตั้งในประเทศไทย</w:t>
      </w:r>
      <w:r w:rsidRPr="001659E7">
        <w:rPr>
          <w:rFonts w:ascii="Browallia New" w:hAnsi="Browallia New" w:cs="Browallia New"/>
          <w:spacing w:val="-6"/>
          <w:sz w:val="26"/>
          <w:szCs w:val="26"/>
          <w:cs/>
        </w:rPr>
        <w:t xml:space="preserve">เมื่อวันที่ </w:t>
      </w:r>
      <w:r w:rsidR="00EF0DC3" w:rsidRPr="00EF0DC3">
        <w:rPr>
          <w:rFonts w:ascii="Browallia New" w:hAnsi="Browallia New" w:cs="Browallia New"/>
          <w:spacing w:val="-6"/>
          <w:sz w:val="26"/>
          <w:szCs w:val="26"/>
          <w:lang w:val="en-GB"/>
        </w:rPr>
        <w:t>20</w:t>
      </w:r>
      <w:r w:rsidRPr="001659E7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 กรกฎาคม </w:t>
      </w:r>
      <w:r w:rsidRPr="001659E7">
        <w:rPr>
          <w:rFonts w:ascii="Browallia New" w:hAnsi="Browallia New" w:cs="Browallia New"/>
          <w:spacing w:val="-6"/>
          <w:sz w:val="26"/>
          <w:szCs w:val="26"/>
          <w:lang w:val="en-GB"/>
        </w:rPr>
        <w:br/>
      </w:r>
      <w:r w:rsidRPr="001659E7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พ.ศ. </w:t>
      </w:r>
      <w:r w:rsidR="00EF0DC3" w:rsidRPr="00EF0DC3">
        <w:rPr>
          <w:rFonts w:ascii="Browallia New" w:hAnsi="Browallia New" w:cs="Browallia New"/>
          <w:spacing w:val="-6"/>
          <w:sz w:val="26"/>
          <w:szCs w:val="26"/>
          <w:lang w:val="en-GB"/>
        </w:rPr>
        <w:t>2552</w:t>
      </w:r>
      <w:r w:rsidRPr="001659E7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Pr="001659E7">
        <w:rPr>
          <w:rFonts w:ascii="Browallia New" w:hAnsi="Browallia New" w:cs="Browallia New"/>
          <w:spacing w:val="-4"/>
          <w:sz w:val="26"/>
          <w:szCs w:val="26"/>
          <w:cs/>
        </w:rPr>
        <w:t>บริษัทจดทะเบียนแปรสภาพเป็นบริษัทมหาชนจำกัด</w:t>
      </w:r>
      <w:r w:rsidRPr="001659E7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1659E7">
        <w:rPr>
          <w:rFonts w:ascii="Browallia New" w:hAnsi="Browallia New" w:cs="Browallia New"/>
          <w:spacing w:val="-4"/>
          <w:sz w:val="26"/>
          <w:szCs w:val="26"/>
          <w:cs/>
        </w:rPr>
        <w:t xml:space="preserve">เมื่อวันที่ </w:t>
      </w:r>
      <w:r w:rsidR="00EF0DC3" w:rsidRPr="00EF0DC3">
        <w:rPr>
          <w:rFonts w:ascii="Browallia New" w:hAnsi="Browallia New" w:cs="Browallia New"/>
          <w:spacing w:val="-4"/>
          <w:sz w:val="26"/>
          <w:szCs w:val="26"/>
          <w:lang w:val="en-GB"/>
        </w:rPr>
        <w:t>29</w:t>
      </w:r>
      <w:r w:rsidRPr="001659E7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Pr="001659E7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พฤษภาคม</w:t>
      </w:r>
      <w:r w:rsidRPr="001659E7">
        <w:rPr>
          <w:rFonts w:ascii="Browallia New" w:hAnsi="Browallia New" w:cs="Browallia New"/>
          <w:spacing w:val="-4"/>
          <w:sz w:val="26"/>
          <w:szCs w:val="26"/>
          <w:cs/>
        </w:rPr>
        <w:t xml:space="preserve"> พ.ศ. </w:t>
      </w:r>
      <w:r w:rsidR="00EF0DC3" w:rsidRPr="00EF0DC3">
        <w:rPr>
          <w:rFonts w:ascii="Browallia New" w:hAnsi="Browallia New" w:cs="Browallia New"/>
          <w:spacing w:val="-4"/>
          <w:sz w:val="26"/>
          <w:szCs w:val="26"/>
          <w:lang w:val="en-GB"/>
        </w:rPr>
        <w:t>2566</w:t>
      </w:r>
      <w:r w:rsidRPr="001659E7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1659E7">
        <w:rPr>
          <w:rFonts w:ascii="Browallia New" w:hAnsi="Browallia New" w:cs="Browallia New"/>
          <w:spacing w:val="-4"/>
          <w:sz w:val="26"/>
          <w:szCs w:val="26"/>
          <w:cs/>
        </w:rPr>
        <w:t>กับกรมพัฒนาธุรกิจการค้า</w:t>
      </w:r>
      <w:r w:rsidRPr="001659E7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1659E7">
        <w:rPr>
          <w:rFonts w:ascii="Browallia New" w:hAnsi="Browallia New" w:cs="Browallia New"/>
          <w:spacing w:val="-4"/>
          <w:sz w:val="26"/>
          <w:szCs w:val="26"/>
          <w:cs/>
        </w:rPr>
        <w:t>เป็นผลให้บริษัทเปลี่ยนชื่อจากบริษัท</w:t>
      </w:r>
      <w:r w:rsidRPr="001659E7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1659E7">
        <w:rPr>
          <w:rFonts w:ascii="Browallia New" w:hAnsi="Browallia New" w:cs="Browallia New"/>
          <w:spacing w:val="-6"/>
          <w:sz w:val="26"/>
          <w:szCs w:val="26"/>
          <w:cs/>
        </w:rPr>
        <w:t xml:space="preserve">เซฟ เฟอร์ทิลิตี้ เซ็นเตอร์ จำกัด </w:t>
      </w:r>
      <w:r w:rsidRPr="001659E7">
        <w:rPr>
          <w:rFonts w:ascii="Browallia New" w:hAnsi="Browallia New" w:cs="Browallia New"/>
          <w:spacing w:val="-4"/>
          <w:sz w:val="26"/>
          <w:szCs w:val="26"/>
          <w:cs/>
        </w:rPr>
        <w:t xml:space="preserve">เป็นบริษัท </w:t>
      </w:r>
      <w:r w:rsidRPr="001659E7">
        <w:rPr>
          <w:rFonts w:ascii="Browallia New" w:hAnsi="Browallia New" w:cs="Browallia New"/>
          <w:spacing w:val="-6"/>
          <w:sz w:val="26"/>
          <w:szCs w:val="26"/>
          <w:cs/>
        </w:rPr>
        <w:t>เซฟ เฟอร์ทิลิตี้ กรุ๊ป จำกัด (มหาชน)</w:t>
      </w:r>
      <w:r w:rsidRPr="001659E7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0147B9" w:rsidRPr="001659E7">
        <w:rPr>
          <w:rFonts w:ascii="Browallia New" w:hAnsi="Browallia New" w:cs="Browallia New"/>
          <w:sz w:val="26"/>
          <w:szCs w:val="26"/>
          <w:cs/>
        </w:rPr>
        <w:t>และบริษัทได้จดทะเบียน</w:t>
      </w:r>
      <w:r w:rsidR="000147B9" w:rsidRPr="001659E7">
        <w:rPr>
          <w:rFonts w:ascii="Browallia New" w:hAnsi="Browallia New" w:cs="Browallia New"/>
          <w:sz w:val="26"/>
          <w:szCs w:val="26"/>
          <w:cs/>
        </w:rPr>
        <w:br/>
        <w:t xml:space="preserve">ในตลาดหลักทรัพย์เมื่อวันที่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2</w:t>
      </w:r>
      <w:r w:rsidR="000147B9" w:rsidRPr="001659E7">
        <w:rPr>
          <w:rFonts w:ascii="Browallia New" w:hAnsi="Browallia New" w:cs="Browallia New"/>
          <w:sz w:val="26"/>
          <w:szCs w:val="26"/>
          <w:cs/>
          <w:lang w:val="en-GB"/>
        </w:rPr>
        <w:t xml:space="preserve"> พฤศจิกายน พ.ศ.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2566</w:t>
      </w:r>
      <w:r w:rsidR="000147B9" w:rsidRPr="001659E7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="000147B9" w:rsidRPr="001659E7">
        <w:rPr>
          <w:rFonts w:ascii="Browallia New" w:hAnsi="Browallia New" w:cs="Browallia New"/>
          <w:sz w:val="26"/>
          <w:szCs w:val="26"/>
          <w:cs/>
        </w:rPr>
        <w:t>โดย</w:t>
      </w:r>
      <w:r w:rsidRPr="001659E7">
        <w:rPr>
          <w:rFonts w:ascii="Browallia New" w:hAnsi="Browallia New" w:cs="Browallia New"/>
          <w:sz w:val="26"/>
          <w:szCs w:val="26"/>
          <w:cs/>
        </w:rPr>
        <w:t>มีที่อยู่ตามที่ได้จดทะเบียนดังนี้</w:t>
      </w:r>
      <w:r w:rsidR="0051027A" w:rsidRPr="001659E7">
        <w:rPr>
          <w:rFonts w:ascii="Browallia New" w:hAnsi="Browallia New" w:cs="Browallia New"/>
          <w:sz w:val="26"/>
          <w:szCs w:val="26"/>
          <w:cs/>
        </w:rPr>
        <w:t xml:space="preserve"> </w:t>
      </w:r>
    </w:p>
    <w:p w14:paraId="0C03EEBC" w14:textId="77777777" w:rsidR="00801514" w:rsidRPr="001659E7" w:rsidRDefault="00801514" w:rsidP="0046750B">
      <w:pPr>
        <w:spacing w:line="240" w:lineRule="auto"/>
        <w:jc w:val="thaiDistribute"/>
        <w:rPr>
          <w:rFonts w:ascii="Browallia New" w:hAnsi="Browallia New" w:cs="Browallia New"/>
          <w:sz w:val="26"/>
          <w:szCs w:val="26"/>
        </w:rPr>
      </w:pPr>
    </w:p>
    <w:p w14:paraId="0DEA4F2F" w14:textId="6C6B0CCA" w:rsidR="00801514" w:rsidRPr="001659E7" w:rsidRDefault="00801514" w:rsidP="0046750B">
      <w:pPr>
        <w:tabs>
          <w:tab w:val="left" w:pos="1080"/>
        </w:tabs>
        <w:spacing w:line="240" w:lineRule="auto"/>
        <w:ind w:left="1170" w:hanging="1170"/>
        <w:jc w:val="thaiDistribute"/>
        <w:rPr>
          <w:rFonts w:ascii="Browallia New" w:hAnsi="Browallia New" w:cs="Browallia New"/>
          <w:snapToGrid w:val="0"/>
          <w:spacing w:val="-6"/>
          <w:sz w:val="26"/>
          <w:szCs w:val="26"/>
          <w:lang w:val="en-GB"/>
        </w:rPr>
      </w:pPr>
      <w:r w:rsidRPr="001659E7">
        <w:rPr>
          <w:rFonts w:ascii="Browallia New" w:hAnsi="Browallia New" w:cs="Browallia New"/>
          <w:snapToGrid w:val="0"/>
          <w:sz w:val="26"/>
          <w:szCs w:val="26"/>
          <w:cs/>
        </w:rPr>
        <w:t>สำนักงานใหญ่</w:t>
      </w:r>
      <w:r w:rsidRPr="001659E7">
        <w:rPr>
          <w:rFonts w:ascii="Browallia New" w:hAnsi="Browallia New" w:cs="Browallia New"/>
          <w:snapToGrid w:val="0"/>
          <w:sz w:val="26"/>
          <w:szCs w:val="26"/>
        </w:rPr>
        <w:tab/>
      </w:r>
      <w:r w:rsidRPr="001659E7">
        <w:rPr>
          <w:rFonts w:ascii="Browallia New" w:hAnsi="Browallia New" w:cs="Browallia New"/>
          <w:snapToGrid w:val="0"/>
          <w:sz w:val="26"/>
          <w:szCs w:val="26"/>
          <w:lang w:val="en-GB"/>
        </w:rPr>
        <w:t>:</w:t>
      </w:r>
      <w:r w:rsidRPr="001659E7">
        <w:rPr>
          <w:rFonts w:ascii="Browallia New" w:hAnsi="Browallia New" w:cs="Browallia New"/>
          <w:snapToGrid w:val="0"/>
          <w:sz w:val="26"/>
          <w:szCs w:val="26"/>
          <w:lang w:val="en-GB"/>
        </w:rPr>
        <w:tab/>
      </w:r>
      <w:r w:rsidRPr="001659E7">
        <w:rPr>
          <w:rFonts w:ascii="Browallia New" w:hAnsi="Browallia New" w:cs="Browallia New"/>
          <w:snapToGrid w:val="0"/>
          <w:spacing w:val="-6"/>
          <w:sz w:val="26"/>
          <w:szCs w:val="26"/>
          <w:cs/>
          <w:lang w:val="en-GB"/>
        </w:rPr>
        <w:t xml:space="preserve">เลขที่ </w:t>
      </w:r>
      <w:r w:rsidR="00EF0DC3" w:rsidRPr="00EF0DC3">
        <w:rPr>
          <w:rFonts w:ascii="Browallia New" w:hAnsi="Browallia New" w:cs="Browallia New"/>
          <w:snapToGrid w:val="0"/>
          <w:spacing w:val="-6"/>
          <w:sz w:val="26"/>
          <w:szCs w:val="26"/>
          <w:lang w:val="en-GB"/>
        </w:rPr>
        <w:t>496</w:t>
      </w:r>
      <w:r w:rsidR="00985FF9" w:rsidRPr="001659E7">
        <w:rPr>
          <w:rFonts w:ascii="Browallia New" w:hAnsi="Browallia New" w:cs="Browallia New"/>
          <w:snapToGrid w:val="0"/>
          <w:spacing w:val="-6"/>
          <w:sz w:val="26"/>
          <w:szCs w:val="26"/>
          <w:cs/>
          <w:lang w:val="en-GB"/>
        </w:rPr>
        <w:t xml:space="preserve"> </w:t>
      </w:r>
      <w:r w:rsidR="00EF0DC3" w:rsidRPr="00EF0DC3">
        <w:rPr>
          <w:rFonts w:ascii="Browallia New" w:hAnsi="Browallia New" w:cs="Browallia New"/>
          <w:snapToGrid w:val="0"/>
          <w:spacing w:val="-6"/>
          <w:sz w:val="26"/>
          <w:szCs w:val="26"/>
          <w:lang w:val="en-GB"/>
        </w:rPr>
        <w:t>498</w:t>
      </w:r>
      <w:r w:rsidR="00985FF9" w:rsidRPr="001659E7">
        <w:rPr>
          <w:rFonts w:ascii="Browallia New" w:hAnsi="Browallia New" w:cs="Browallia New"/>
          <w:snapToGrid w:val="0"/>
          <w:spacing w:val="-6"/>
          <w:sz w:val="26"/>
          <w:szCs w:val="26"/>
          <w:cs/>
          <w:lang w:val="en-GB"/>
        </w:rPr>
        <w:t xml:space="preserve"> </w:t>
      </w:r>
      <w:r w:rsidR="00EF0DC3" w:rsidRPr="00EF0DC3">
        <w:rPr>
          <w:rFonts w:ascii="Browallia New" w:hAnsi="Browallia New" w:cs="Browallia New"/>
          <w:snapToGrid w:val="0"/>
          <w:spacing w:val="-6"/>
          <w:sz w:val="26"/>
          <w:szCs w:val="26"/>
          <w:lang w:val="en-GB"/>
        </w:rPr>
        <w:t>500</w:t>
      </w:r>
      <w:r w:rsidR="00985FF9" w:rsidRPr="001659E7">
        <w:rPr>
          <w:rFonts w:ascii="Browallia New" w:hAnsi="Browallia New" w:cs="Browallia New"/>
          <w:snapToGrid w:val="0"/>
          <w:spacing w:val="-6"/>
          <w:sz w:val="26"/>
          <w:szCs w:val="26"/>
          <w:cs/>
          <w:lang w:val="en-GB"/>
        </w:rPr>
        <w:t xml:space="preserve"> </w:t>
      </w:r>
      <w:r w:rsidR="00EF0DC3" w:rsidRPr="00EF0DC3">
        <w:rPr>
          <w:rFonts w:ascii="Browallia New" w:hAnsi="Browallia New" w:cs="Browallia New"/>
          <w:snapToGrid w:val="0"/>
          <w:spacing w:val="-6"/>
          <w:sz w:val="26"/>
          <w:szCs w:val="26"/>
          <w:lang w:val="en-GB"/>
        </w:rPr>
        <w:t>502</w:t>
      </w:r>
      <w:r w:rsidRPr="001659E7">
        <w:rPr>
          <w:rFonts w:ascii="Browallia New" w:hAnsi="Browallia New" w:cs="Browallia New"/>
          <w:snapToGrid w:val="0"/>
          <w:spacing w:val="-6"/>
          <w:sz w:val="26"/>
          <w:szCs w:val="26"/>
          <w:lang w:val="en-GB"/>
        </w:rPr>
        <w:t xml:space="preserve"> </w:t>
      </w:r>
      <w:r w:rsidRPr="001659E7">
        <w:rPr>
          <w:rFonts w:ascii="Browallia New" w:hAnsi="Browallia New" w:cs="Browallia New"/>
          <w:snapToGrid w:val="0"/>
          <w:spacing w:val="-6"/>
          <w:sz w:val="26"/>
          <w:szCs w:val="26"/>
          <w:cs/>
        </w:rPr>
        <w:t>อาคารอัมรินทร์ พลาซ่า ชั้น</w:t>
      </w:r>
      <w:r w:rsidR="00985FF9" w:rsidRPr="001659E7">
        <w:rPr>
          <w:rFonts w:ascii="Browallia New" w:hAnsi="Browallia New" w:cs="Browallia New"/>
          <w:snapToGrid w:val="0"/>
          <w:spacing w:val="-6"/>
          <w:sz w:val="26"/>
          <w:szCs w:val="26"/>
          <w:cs/>
        </w:rPr>
        <w:t>ที่</w:t>
      </w:r>
      <w:r w:rsidRPr="001659E7">
        <w:rPr>
          <w:rFonts w:ascii="Browallia New" w:hAnsi="Browallia New" w:cs="Browallia New"/>
          <w:snapToGrid w:val="0"/>
          <w:spacing w:val="-6"/>
          <w:sz w:val="26"/>
          <w:szCs w:val="26"/>
          <w:cs/>
        </w:rPr>
        <w:t xml:space="preserve"> </w:t>
      </w:r>
      <w:r w:rsidR="00EF0DC3" w:rsidRPr="00EF0DC3">
        <w:rPr>
          <w:rFonts w:ascii="Browallia New" w:hAnsi="Browallia New" w:cs="Browallia New"/>
          <w:snapToGrid w:val="0"/>
          <w:spacing w:val="-6"/>
          <w:sz w:val="26"/>
          <w:szCs w:val="26"/>
          <w:lang w:val="en-GB"/>
        </w:rPr>
        <w:t>17</w:t>
      </w:r>
      <w:r w:rsidRPr="001659E7">
        <w:rPr>
          <w:rFonts w:ascii="Browallia New" w:hAnsi="Browallia New" w:cs="Browallia New"/>
          <w:snapToGrid w:val="0"/>
          <w:spacing w:val="-6"/>
          <w:sz w:val="26"/>
          <w:szCs w:val="26"/>
          <w:lang w:val="en-GB"/>
        </w:rPr>
        <w:t xml:space="preserve"> </w:t>
      </w:r>
      <w:r w:rsidRPr="001659E7">
        <w:rPr>
          <w:rFonts w:ascii="Browallia New" w:hAnsi="Browallia New" w:cs="Browallia New"/>
          <w:snapToGrid w:val="0"/>
          <w:spacing w:val="-6"/>
          <w:sz w:val="26"/>
          <w:szCs w:val="26"/>
          <w:cs/>
          <w:lang w:val="en-GB"/>
        </w:rPr>
        <w:t>ถนนเพลินจิต แขวงลุมพินี เขตปทุมวัน กรุงเทพมหานคร</w:t>
      </w:r>
      <w:r w:rsidR="009B1317" w:rsidRPr="001659E7">
        <w:rPr>
          <w:rFonts w:ascii="Browallia New" w:hAnsi="Browallia New" w:cs="Browallia New"/>
          <w:snapToGrid w:val="0"/>
          <w:spacing w:val="-6"/>
          <w:sz w:val="26"/>
          <w:szCs w:val="26"/>
          <w:lang w:val="en-GB"/>
        </w:rPr>
        <w:t xml:space="preserve"> </w:t>
      </w:r>
      <w:r w:rsidR="00EF0DC3" w:rsidRPr="00EF0DC3">
        <w:rPr>
          <w:rFonts w:ascii="Browallia New" w:hAnsi="Browallia New" w:cs="Browallia New"/>
          <w:snapToGrid w:val="0"/>
          <w:spacing w:val="-6"/>
          <w:sz w:val="26"/>
          <w:szCs w:val="26"/>
          <w:lang w:val="en-GB"/>
        </w:rPr>
        <w:t>10330</w:t>
      </w:r>
    </w:p>
    <w:p w14:paraId="70EC69FB" w14:textId="01F369F7" w:rsidR="00801514" w:rsidRPr="001659E7" w:rsidRDefault="00801514" w:rsidP="0046750B">
      <w:pPr>
        <w:tabs>
          <w:tab w:val="left" w:pos="1080"/>
        </w:tabs>
        <w:spacing w:line="240" w:lineRule="auto"/>
        <w:ind w:left="1170" w:hanging="1170"/>
        <w:jc w:val="thaiDistribute"/>
        <w:rPr>
          <w:rFonts w:ascii="Browallia New" w:hAnsi="Browallia New" w:cs="Browallia New"/>
          <w:snapToGrid w:val="0"/>
          <w:spacing w:val="-6"/>
          <w:sz w:val="26"/>
          <w:szCs w:val="26"/>
          <w:cs/>
          <w:lang w:val="en-GB"/>
        </w:rPr>
      </w:pPr>
      <w:r w:rsidRPr="001659E7">
        <w:rPr>
          <w:rFonts w:ascii="Browallia New" w:hAnsi="Browallia New" w:cs="Browallia New"/>
          <w:snapToGrid w:val="0"/>
          <w:sz w:val="26"/>
          <w:szCs w:val="26"/>
          <w:cs/>
          <w:lang w:val="en-GB"/>
        </w:rPr>
        <w:t xml:space="preserve">สาขา </w:t>
      </w:r>
      <w:r w:rsidR="00EF0DC3" w:rsidRPr="00EF0DC3">
        <w:rPr>
          <w:rFonts w:ascii="Browallia New" w:hAnsi="Browallia New" w:cs="Browallia New"/>
          <w:snapToGrid w:val="0"/>
          <w:sz w:val="26"/>
          <w:szCs w:val="26"/>
          <w:lang w:val="en-GB"/>
        </w:rPr>
        <w:t>1</w:t>
      </w:r>
      <w:r w:rsidRPr="001659E7">
        <w:rPr>
          <w:rFonts w:ascii="Browallia New" w:hAnsi="Browallia New" w:cs="Browallia New"/>
          <w:snapToGrid w:val="0"/>
          <w:sz w:val="26"/>
          <w:szCs w:val="26"/>
          <w:cs/>
          <w:lang w:val="en-GB"/>
        </w:rPr>
        <w:t xml:space="preserve"> </w:t>
      </w:r>
      <w:r w:rsidRPr="001659E7">
        <w:rPr>
          <w:rFonts w:ascii="Browallia New" w:hAnsi="Browallia New" w:cs="Browallia New"/>
          <w:snapToGrid w:val="0"/>
          <w:sz w:val="26"/>
          <w:szCs w:val="26"/>
          <w:lang w:val="en-GB"/>
        </w:rPr>
        <w:tab/>
        <w:t>:</w:t>
      </w:r>
      <w:r w:rsidRPr="001659E7">
        <w:rPr>
          <w:rFonts w:ascii="Browallia New" w:hAnsi="Browallia New" w:cs="Browallia New"/>
          <w:snapToGrid w:val="0"/>
          <w:sz w:val="26"/>
          <w:szCs w:val="26"/>
          <w:lang w:val="en-GB"/>
        </w:rPr>
        <w:tab/>
      </w:r>
      <w:r w:rsidRPr="001659E7">
        <w:rPr>
          <w:rFonts w:ascii="Browallia New" w:hAnsi="Browallia New" w:cs="Browallia New"/>
          <w:snapToGrid w:val="0"/>
          <w:spacing w:val="-6"/>
          <w:sz w:val="26"/>
          <w:szCs w:val="26"/>
          <w:cs/>
          <w:lang w:val="en-GB"/>
        </w:rPr>
        <w:t xml:space="preserve">เลขที่ </w:t>
      </w:r>
      <w:r w:rsidR="00EF0DC3" w:rsidRPr="00EF0DC3">
        <w:rPr>
          <w:rFonts w:ascii="Browallia New" w:hAnsi="Browallia New" w:cs="Browallia New"/>
          <w:snapToGrid w:val="0"/>
          <w:spacing w:val="-6"/>
          <w:sz w:val="26"/>
          <w:szCs w:val="26"/>
          <w:lang w:val="en-GB"/>
        </w:rPr>
        <w:t>294</w:t>
      </w:r>
      <w:r w:rsidRPr="001659E7">
        <w:rPr>
          <w:rFonts w:ascii="Browallia New" w:hAnsi="Browallia New" w:cs="Browallia New"/>
          <w:snapToGrid w:val="0"/>
          <w:spacing w:val="-6"/>
          <w:sz w:val="26"/>
          <w:szCs w:val="26"/>
          <w:lang w:val="en-GB"/>
        </w:rPr>
        <w:t>/</w:t>
      </w:r>
      <w:r w:rsidR="00EF0DC3" w:rsidRPr="00EF0DC3">
        <w:rPr>
          <w:rFonts w:ascii="Browallia New" w:hAnsi="Browallia New" w:cs="Browallia New"/>
          <w:snapToGrid w:val="0"/>
          <w:spacing w:val="-6"/>
          <w:sz w:val="26"/>
          <w:szCs w:val="26"/>
          <w:lang w:val="en-GB"/>
        </w:rPr>
        <w:t>10</w:t>
      </w:r>
      <w:r w:rsidRPr="001659E7">
        <w:rPr>
          <w:rFonts w:ascii="Browallia New" w:hAnsi="Browallia New" w:cs="Browallia New"/>
          <w:snapToGrid w:val="0"/>
          <w:spacing w:val="-6"/>
          <w:sz w:val="26"/>
          <w:szCs w:val="26"/>
          <w:lang w:val="en-GB"/>
        </w:rPr>
        <w:t xml:space="preserve"> </w:t>
      </w:r>
      <w:r w:rsidRPr="001659E7">
        <w:rPr>
          <w:rFonts w:ascii="Browallia New" w:hAnsi="Browallia New" w:cs="Browallia New"/>
          <w:snapToGrid w:val="0"/>
          <w:spacing w:val="-6"/>
          <w:sz w:val="26"/>
          <w:szCs w:val="26"/>
          <w:cs/>
          <w:lang w:val="en-GB"/>
        </w:rPr>
        <w:t xml:space="preserve">หมู่ที่ </w:t>
      </w:r>
      <w:r w:rsidR="00EF0DC3" w:rsidRPr="00EF0DC3">
        <w:rPr>
          <w:rFonts w:ascii="Browallia New" w:hAnsi="Browallia New" w:cs="Browallia New"/>
          <w:snapToGrid w:val="0"/>
          <w:spacing w:val="-6"/>
          <w:sz w:val="26"/>
          <w:szCs w:val="26"/>
          <w:lang w:val="en-GB"/>
        </w:rPr>
        <w:t>7</w:t>
      </w:r>
      <w:r w:rsidRPr="001659E7">
        <w:rPr>
          <w:rFonts w:ascii="Browallia New" w:hAnsi="Browallia New" w:cs="Browallia New"/>
          <w:snapToGrid w:val="0"/>
          <w:spacing w:val="-6"/>
          <w:sz w:val="26"/>
          <w:szCs w:val="26"/>
          <w:lang w:val="en-GB"/>
        </w:rPr>
        <w:t xml:space="preserve"> </w:t>
      </w:r>
      <w:r w:rsidRPr="001659E7">
        <w:rPr>
          <w:rFonts w:ascii="Browallia New" w:hAnsi="Browallia New" w:cs="Browallia New"/>
          <w:snapToGrid w:val="0"/>
          <w:spacing w:val="-6"/>
          <w:sz w:val="26"/>
          <w:szCs w:val="26"/>
          <w:cs/>
          <w:lang w:val="en-GB"/>
        </w:rPr>
        <w:t>ตำบลในเมือง อำเภอเมืองขอนแก่น จังหวัดขอนแก่น</w:t>
      </w:r>
      <w:r w:rsidR="009B1317" w:rsidRPr="001659E7">
        <w:rPr>
          <w:rFonts w:ascii="Browallia New" w:hAnsi="Browallia New" w:cs="Browallia New"/>
          <w:snapToGrid w:val="0"/>
          <w:spacing w:val="-6"/>
          <w:sz w:val="26"/>
          <w:szCs w:val="26"/>
          <w:lang w:val="en-GB"/>
        </w:rPr>
        <w:t xml:space="preserve"> </w:t>
      </w:r>
      <w:r w:rsidR="00EF0DC3" w:rsidRPr="00EF0DC3">
        <w:rPr>
          <w:rFonts w:ascii="Browallia New" w:hAnsi="Browallia New" w:cs="Browallia New"/>
          <w:snapToGrid w:val="0"/>
          <w:spacing w:val="-6"/>
          <w:sz w:val="26"/>
          <w:szCs w:val="26"/>
          <w:lang w:val="en-GB"/>
        </w:rPr>
        <w:t>40000</w:t>
      </w:r>
    </w:p>
    <w:p w14:paraId="38AAACF5" w14:textId="4F0E708B" w:rsidR="00801514" w:rsidRPr="001659E7" w:rsidRDefault="00801514" w:rsidP="0046750B">
      <w:pPr>
        <w:tabs>
          <w:tab w:val="left" w:pos="1080"/>
        </w:tabs>
        <w:spacing w:line="240" w:lineRule="auto"/>
        <w:ind w:left="1170" w:hanging="1170"/>
        <w:jc w:val="thaiDistribute"/>
        <w:rPr>
          <w:rFonts w:ascii="Browallia New" w:hAnsi="Browallia New" w:cs="Browallia New"/>
          <w:snapToGrid w:val="0"/>
          <w:spacing w:val="-6"/>
          <w:sz w:val="26"/>
          <w:szCs w:val="26"/>
          <w:cs/>
          <w:lang w:val="en-GB"/>
        </w:rPr>
      </w:pPr>
      <w:r w:rsidRPr="001659E7">
        <w:rPr>
          <w:rFonts w:ascii="Browallia New" w:hAnsi="Browallia New" w:cs="Browallia New"/>
          <w:snapToGrid w:val="0"/>
          <w:sz w:val="26"/>
          <w:szCs w:val="26"/>
          <w:cs/>
          <w:lang w:val="en-GB"/>
        </w:rPr>
        <w:t xml:space="preserve">สาขา </w:t>
      </w:r>
      <w:r w:rsidR="00EF0DC3" w:rsidRPr="00EF0DC3">
        <w:rPr>
          <w:rFonts w:ascii="Browallia New" w:hAnsi="Browallia New" w:cs="Browallia New"/>
          <w:snapToGrid w:val="0"/>
          <w:sz w:val="26"/>
          <w:szCs w:val="26"/>
          <w:lang w:val="en-GB"/>
        </w:rPr>
        <w:t>2</w:t>
      </w:r>
      <w:r w:rsidRPr="001659E7">
        <w:rPr>
          <w:rFonts w:ascii="Browallia New" w:hAnsi="Browallia New" w:cs="Browallia New"/>
          <w:snapToGrid w:val="0"/>
          <w:sz w:val="26"/>
          <w:szCs w:val="26"/>
          <w:lang w:val="en-GB"/>
        </w:rPr>
        <w:tab/>
        <w:t>:</w:t>
      </w:r>
      <w:r w:rsidRPr="001659E7">
        <w:rPr>
          <w:rFonts w:ascii="Browallia New" w:hAnsi="Browallia New" w:cs="Browallia New"/>
          <w:snapToGrid w:val="0"/>
          <w:sz w:val="26"/>
          <w:szCs w:val="26"/>
          <w:lang w:val="en-GB"/>
        </w:rPr>
        <w:tab/>
      </w:r>
      <w:r w:rsidR="00692BC4" w:rsidRPr="001659E7">
        <w:rPr>
          <w:rFonts w:ascii="Browallia New" w:hAnsi="Browallia New" w:cs="Browallia New"/>
          <w:snapToGrid w:val="0"/>
          <w:spacing w:val="-6"/>
          <w:sz w:val="26"/>
          <w:szCs w:val="26"/>
          <w:cs/>
          <w:lang w:val="en-GB"/>
        </w:rPr>
        <w:t xml:space="preserve">เลขที่ </w:t>
      </w:r>
      <w:r w:rsidR="00EF0DC3" w:rsidRPr="00EF0DC3">
        <w:rPr>
          <w:rFonts w:ascii="Browallia New" w:hAnsi="Browallia New" w:cs="Browallia New"/>
          <w:snapToGrid w:val="0"/>
          <w:spacing w:val="-6"/>
          <w:sz w:val="26"/>
          <w:szCs w:val="26"/>
          <w:lang w:val="en-GB"/>
        </w:rPr>
        <w:t>999</w:t>
      </w:r>
      <w:r w:rsidR="00692BC4" w:rsidRPr="001659E7">
        <w:rPr>
          <w:rFonts w:ascii="Browallia New" w:hAnsi="Browallia New" w:cs="Browallia New"/>
          <w:snapToGrid w:val="0"/>
          <w:spacing w:val="-6"/>
          <w:sz w:val="26"/>
          <w:szCs w:val="26"/>
          <w:lang w:val="en-GB"/>
        </w:rPr>
        <w:t>/</w:t>
      </w:r>
      <w:r w:rsidR="00EF0DC3" w:rsidRPr="00EF0DC3">
        <w:rPr>
          <w:rFonts w:ascii="Browallia New" w:hAnsi="Browallia New" w:cs="Browallia New"/>
          <w:snapToGrid w:val="0"/>
          <w:spacing w:val="-6"/>
          <w:sz w:val="26"/>
          <w:szCs w:val="26"/>
          <w:lang w:val="en-GB"/>
        </w:rPr>
        <w:t>2</w:t>
      </w:r>
      <w:r w:rsidR="00692BC4" w:rsidRPr="001659E7">
        <w:rPr>
          <w:rFonts w:ascii="Browallia New" w:hAnsi="Browallia New" w:cs="Browallia New"/>
          <w:snapToGrid w:val="0"/>
          <w:spacing w:val="-6"/>
          <w:sz w:val="26"/>
          <w:szCs w:val="26"/>
          <w:lang w:val="en-GB"/>
        </w:rPr>
        <w:t xml:space="preserve"> </w:t>
      </w:r>
      <w:r w:rsidR="00692BC4" w:rsidRPr="001659E7">
        <w:rPr>
          <w:rFonts w:ascii="Browallia New" w:hAnsi="Browallia New" w:cs="Browallia New"/>
          <w:snapToGrid w:val="0"/>
          <w:spacing w:val="-6"/>
          <w:sz w:val="26"/>
          <w:szCs w:val="26"/>
          <w:cs/>
          <w:lang w:val="en-GB"/>
        </w:rPr>
        <w:t xml:space="preserve">ถนนรามอินทรา แขวงคันนายาว เขตคันนายาว กรุงเทพมหานคร </w:t>
      </w:r>
      <w:r w:rsidR="00EF0DC3" w:rsidRPr="00EF0DC3">
        <w:rPr>
          <w:rFonts w:ascii="Browallia New" w:hAnsi="Browallia New" w:cs="Browallia New"/>
          <w:snapToGrid w:val="0"/>
          <w:spacing w:val="-6"/>
          <w:sz w:val="26"/>
          <w:szCs w:val="26"/>
          <w:lang w:val="en-GB"/>
        </w:rPr>
        <w:t>10230</w:t>
      </w:r>
    </w:p>
    <w:p w14:paraId="06BA06B4" w14:textId="42830BA7" w:rsidR="00801514" w:rsidRPr="001659E7" w:rsidRDefault="00801514" w:rsidP="0046750B">
      <w:pPr>
        <w:tabs>
          <w:tab w:val="left" w:pos="1080"/>
        </w:tabs>
        <w:spacing w:line="240" w:lineRule="auto"/>
        <w:ind w:left="1170" w:hanging="1170"/>
        <w:jc w:val="thaiDistribute"/>
        <w:rPr>
          <w:rFonts w:ascii="Browallia New" w:hAnsi="Browallia New" w:cs="Browallia New"/>
          <w:snapToGrid w:val="0"/>
          <w:spacing w:val="-10"/>
          <w:sz w:val="26"/>
          <w:szCs w:val="26"/>
          <w:lang w:val="en-GB"/>
        </w:rPr>
      </w:pPr>
      <w:r w:rsidRPr="001659E7">
        <w:rPr>
          <w:rFonts w:ascii="Browallia New" w:hAnsi="Browallia New" w:cs="Browallia New"/>
          <w:snapToGrid w:val="0"/>
          <w:sz w:val="26"/>
          <w:szCs w:val="26"/>
          <w:cs/>
          <w:lang w:val="en-GB"/>
        </w:rPr>
        <w:t xml:space="preserve">สาขา </w:t>
      </w:r>
      <w:r w:rsidR="00EF0DC3" w:rsidRPr="00EF0DC3">
        <w:rPr>
          <w:rFonts w:ascii="Browallia New" w:hAnsi="Browallia New" w:cs="Browallia New"/>
          <w:snapToGrid w:val="0"/>
          <w:sz w:val="26"/>
          <w:szCs w:val="26"/>
          <w:lang w:val="en-GB"/>
        </w:rPr>
        <w:t>3</w:t>
      </w:r>
      <w:r w:rsidRPr="001659E7">
        <w:rPr>
          <w:rFonts w:ascii="Browallia New" w:hAnsi="Browallia New" w:cs="Browallia New"/>
          <w:snapToGrid w:val="0"/>
          <w:sz w:val="26"/>
          <w:szCs w:val="26"/>
          <w:lang w:val="en-GB"/>
        </w:rPr>
        <w:tab/>
        <w:t>:</w:t>
      </w:r>
      <w:r w:rsidRPr="001659E7">
        <w:rPr>
          <w:rFonts w:ascii="Browallia New" w:hAnsi="Browallia New" w:cs="Browallia New"/>
          <w:snapToGrid w:val="0"/>
          <w:sz w:val="26"/>
          <w:szCs w:val="26"/>
          <w:lang w:val="en-GB"/>
        </w:rPr>
        <w:tab/>
      </w:r>
      <w:r w:rsidRPr="001659E7">
        <w:rPr>
          <w:rFonts w:ascii="Browallia New" w:hAnsi="Browallia New" w:cs="Browallia New"/>
          <w:snapToGrid w:val="0"/>
          <w:spacing w:val="-10"/>
          <w:sz w:val="26"/>
          <w:szCs w:val="26"/>
          <w:cs/>
          <w:lang w:val="en-GB"/>
        </w:rPr>
        <w:t xml:space="preserve">เลขที่ </w:t>
      </w:r>
      <w:r w:rsidR="00EF0DC3" w:rsidRPr="00EF0DC3">
        <w:rPr>
          <w:rFonts w:ascii="Browallia New" w:hAnsi="Browallia New" w:cs="Browallia New"/>
          <w:snapToGrid w:val="0"/>
          <w:spacing w:val="-10"/>
          <w:sz w:val="26"/>
          <w:szCs w:val="26"/>
          <w:lang w:val="en-GB"/>
        </w:rPr>
        <w:t>44</w:t>
      </w:r>
      <w:r w:rsidRPr="001659E7">
        <w:rPr>
          <w:rFonts w:ascii="Browallia New" w:hAnsi="Browallia New" w:cs="Browallia New"/>
          <w:snapToGrid w:val="0"/>
          <w:spacing w:val="-10"/>
          <w:sz w:val="26"/>
          <w:szCs w:val="26"/>
          <w:lang w:val="en-GB"/>
        </w:rPr>
        <w:t xml:space="preserve"> </w:t>
      </w:r>
      <w:r w:rsidRPr="001659E7">
        <w:rPr>
          <w:rFonts w:ascii="Browallia New" w:hAnsi="Browallia New" w:cs="Browallia New"/>
          <w:snapToGrid w:val="0"/>
          <w:spacing w:val="-10"/>
          <w:sz w:val="26"/>
          <w:szCs w:val="26"/>
          <w:cs/>
          <w:lang w:val="en-GB"/>
        </w:rPr>
        <w:t xml:space="preserve">หมู่ที่ </w:t>
      </w:r>
      <w:r w:rsidR="00EF0DC3" w:rsidRPr="00EF0DC3">
        <w:rPr>
          <w:rFonts w:ascii="Browallia New" w:hAnsi="Browallia New" w:cs="Browallia New"/>
          <w:snapToGrid w:val="0"/>
          <w:spacing w:val="-10"/>
          <w:sz w:val="26"/>
          <w:szCs w:val="26"/>
          <w:lang w:val="en-GB"/>
        </w:rPr>
        <w:t>5</w:t>
      </w:r>
      <w:r w:rsidRPr="001659E7">
        <w:rPr>
          <w:rFonts w:ascii="Browallia New" w:hAnsi="Browallia New" w:cs="Browallia New"/>
          <w:snapToGrid w:val="0"/>
          <w:spacing w:val="-10"/>
          <w:sz w:val="26"/>
          <w:szCs w:val="26"/>
          <w:lang w:val="en-GB"/>
        </w:rPr>
        <w:t xml:space="preserve"> </w:t>
      </w:r>
      <w:r w:rsidRPr="001659E7">
        <w:rPr>
          <w:rFonts w:ascii="Browallia New" w:hAnsi="Browallia New" w:cs="Browallia New"/>
          <w:snapToGrid w:val="0"/>
          <w:spacing w:val="-10"/>
          <w:sz w:val="26"/>
          <w:szCs w:val="26"/>
          <w:cs/>
          <w:lang w:val="en-GB"/>
        </w:rPr>
        <w:t xml:space="preserve">อาคารกรุงเทพ-สิริโรจน์ ชั้นที่ </w:t>
      </w:r>
      <w:r w:rsidR="00EF0DC3" w:rsidRPr="00EF0DC3">
        <w:rPr>
          <w:rFonts w:ascii="Browallia New" w:hAnsi="Browallia New" w:cs="Browallia New"/>
          <w:snapToGrid w:val="0"/>
          <w:spacing w:val="-10"/>
          <w:sz w:val="26"/>
          <w:szCs w:val="26"/>
          <w:lang w:val="en-GB"/>
        </w:rPr>
        <w:t>4</w:t>
      </w:r>
      <w:r w:rsidRPr="001659E7">
        <w:rPr>
          <w:rFonts w:ascii="Browallia New" w:hAnsi="Browallia New" w:cs="Browallia New"/>
          <w:snapToGrid w:val="0"/>
          <w:spacing w:val="-10"/>
          <w:sz w:val="26"/>
          <w:szCs w:val="26"/>
          <w:lang w:val="en-GB"/>
        </w:rPr>
        <w:t xml:space="preserve"> </w:t>
      </w:r>
      <w:r w:rsidRPr="001659E7">
        <w:rPr>
          <w:rFonts w:ascii="Browallia New" w:hAnsi="Browallia New" w:cs="Browallia New"/>
          <w:snapToGrid w:val="0"/>
          <w:spacing w:val="-10"/>
          <w:sz w:val="26"/>
          <w:szCs w:val="26"/>
          <w:cs/>
          <w:lang w:val="en-GB"/>
        </w:rPr>
        <w:t>ถนนเฉลิมพระเกียรติ ร.</w:t>
      </w:r>
      <w:r w:rsidR="00EF0DC3" w:rsidRPr="00EF0DC3">
        <w:rPr>
          <w:rFonts w:ascii="Browallia New" w:hAnsi="Browallia New" w:cs="Browallia New"/>
          <w:snapToGrid w:val="0"/>
          <w:spacing w:val="-10"/>
          <w:sz w:val="26"/>
          <w:szCs w:val="26"/>
          <w:lang w:val="en-GB"/>
        </w:rPr>
        <w:t>9</w:t>
      </w:r>
      <w:r w:rsidRPr="001659E7">
        <w:rPr>
          <w:rFonts w:ascii="Browallia New" w:hAnsi="Browallia New" w:cs="Browallia New"/>
          <w:snapToGrid w:val="0"/>
          <w:spacing w:val="-10"/>
          <w:sz w:val="26"/>
          <w:szCs w:val="26"/>
          <w:lang w:val="en-GB"/>
        </w:rPr>
        <w:t xml:space="preserve"> </w:t>
      </w:r>
      <w:r w:rsidRPr="001659E7">
        <w:rPr>
          <w:rFonts w:ascii="Browallia New" w:hAnsi="Browallia New" w:cs="Browallia New"/>
          <w:snapToGrid w:val="0"/>
          <w:spacing w:val="-10"/>
          <w:sz w:val="26"/>
          <w:szCs w:val="26"/>
          <w:cs/>
          <w:lang w:val="en-GB"/>
        </w:rPr>
        <w:t>ตำบลวิชิต อำเภอเมืองภูเก็ต จังหวัดภูเก็ต</w:t>
      </w:r>
      <w:r w:rsidR="009B1317" w:rsidRPr="001659E7">
        <w:rPr>
          <w:rFonts w:ascii="Browallia New" w:hAnsi="Browallia New" w:cs="Browallia New"/>
          <w:snapToGrid w:val="0"/>
          <w:spacing w:val="-10"/>
          <w:sz w:val="26"/>
          <w:szCs w:val="26"/>
          <w:lang w:val="en-GB"/>
        </w:rPr>
        <w:t xml:space="preserve"> </w:t>
      </w:r>
      <w:r w:rsidR="00EF0DC3" w:rsidRPr="00EF0DC3">
        <w:rPr>
          <w:rFonts w:ascii="Browallia New" w:hAnsi="Browallia New" w:cs="Browallia New"/>
          <w:snapToGrid w:val="0"/>
          <w:spacing w:val="-10"/>
          <w:sz w:val="26"/>
          <w:szCs w:val="26"/>
          <w:lang w:val="en-GB"/>
        </w:rPr>
        <w:t>83000</w:t>
      </w:r>
    </w:p>
    <w:p w14:paraId="299FD6BF" w14:textId="57BDC649" w:rsidR="00801514" w:rsidRPr="001659E7" w:rsidRDefault="00801514" w:rsidP="0046750B">
      <w:pPr>
        <w:tabs>
          <w:tab w:val="left" w:pos="1080"/>
        </w:tabs>
        <w:spacing w:line="240" w:lineRule="auto"/>
        <w:ind w:left="1170" w:hanging="1170"/>
        <w:jc w:val="thaiDistribute"/>
        <w:rPr>
          <w:rFonts w:ascii="Browallia New" w:hAnsi="Browallia New" w:cs="Browallia New"/>
          <w:snapToGrid w:val="0"/>
          <w:sz w:val="26"/>
          <w:szCs w:val="26"/>
          <w:lang w:val="en-GB"/>
        </w:rPr>
      </w:pPr>
      <w:r w:rsidRPr="001659E7">
        <w:rPr>
          <w:rFonts w:ascii="Browallia New" w:hAnsi="Browallia New" w:cs="Browallia New"/>
          <w:snapToGrid w:val="0"/>
          <w:sz w:val="26"/>
          <w:szCs w:val="26"/>
          <w:cs/>
          <w:lang w:val="en-GB"/>
        </w:rPr>
        <w:t xml:space="preserve">สาขา </w:t>
      </w:r>
      <w:r w:rsidR="00EF0DC3" w:rsidRPr="00EF0DC3">
        <w:rPr>
          <w:rFonts w:ascii="Browallia New" w:hAnsi="Browallia New" w:cs="Browallia New"/>
          <w:snapToGrid w:val="0"/>
          <w:sz w:val="26"/>
          <w:szCs w:val="26"/>
          <w:lang w:val="en-GB"/>
        </w:rPr>
        <w:t>4</w:t>
      </w:r>
      <w:r w:rsidRPr="001659E7">
        <w:rPr>
          <w:rFonts w:ascii="Browallia New" w:hAnsi="Browallia New" w:cs="Browallia New"/>
          <w:snapToGrid w:val="0"/>
          <w:sz w:val="26"/>
          <w:szCs w:val="26"/>
          <w:lang w:val="en-GB"/>
        </w:rPr>
        <w:tab/>
        <w:t>:</w:t>
      </w:r>
      <w:r w:rsidRPr="001659E7">
        <w:rPr>
          <w:rFonts w:ascii="Browallia New" w:hAnsi="Browallia New" w:cs="Browallia New"/>
          <w:snapToGrid w:val="0"/>
          <w:sz w:val="26"/>
          <w:szCs w:val="26"/>
          <w:lang w:val="en-GB"/>
        </w:rPr>
        <w:tab/>
      </w:r>
      <w:r w:rsidRPr="001659E7">
        <w:rPr>
          <w:rFonts w:ascii="Browallia New" w:hAnsi="Browallia New" w:cs="Browallia New"/>
          <w:snapToGrid w:val="0"/>
          <w:spacing w:val="-6"/>
          <w:sz w:val="26"/>
          <w:szCs w:val="26"/>
          <w:cs/>
          <w:lang w:val="en-GB"/>
        </w:rPr>
        <w:t xml:space="preserve">เลขที่ </w:t>
      </w:r>
      <w:r w:rsidR="00EF0DC3" w:rsidRPr="00EF0DC3">
        <w:rPr>
          <w:rFonts w:ascii="Browallia New" w:hAnsi="Browallia New" w:cs="Browallia New"/>
          <w:snapToGrid w:val="0"/>
          <w:spacing w:val="-6"/>
          <w:sz w:val="26"/>
          <w:szCs w:val="26"/>
          <w:lang w:val="en-GB"/>
        </w:rPr>
        <w:t>218</w:t>
      </w:r>
      <w:r w:rsidRPr="001659E7">
        <w:rPr>
          <w:rFonts w:ascii="Browallia New" w:hAnsi="Browallia New" w:cs="Browallia New"/>
          <w:snapToGrid w:val="0"/>
          <w:spacing w:val="-6"/>
          <w:sz w:val="26"/>
          <w:szCs w:val="26"/>
          <w:lang w:val="en-GB"/>
        </w:rPr>
        <w:t>/</w:t>
      </w:r>
      <w:r w:rsidR="00EF0DC3" w:rsidRPr="00EF0DC3">
        <w:rPr>
          <w:rFonts w:ascii="Browallia New" w:hAnsi="Browallia New" w:cs="Browallia New"/>
          <w:snapToGrid w:val="0"/>
          <w:spacing w:val="-6"/>
          <w:sz w:val="26"/>
          <w:szCs w:val="26"/>
          <w:lang w:val="en-GB"/>
        </w:rPr>
        <w:t>12</w:t>
      </w:r>
      <w:r w:rsidRPr="001659E7">
        <w:rPr>
          <w:rFonts w:ascii="Browallia New" w:hAnsi="Browallia New" w:cs="Browallia New"/>
          <w:snapToGrid w:val="0"/>
          <w:spacing w:val="-6"/>
          <w:sz w:val="26"/>
          <w:szCs w:val="26"/>
          <w:lang w:val="en-GB"/>
        </w:rPr>
        <w:t xml:space="preserve"> </w:t>
      </w:r>
      <w:r w:rsidRPr="001659E7">
        <w:rPr>
          <w:rFonts w:ascii="Browallia New" w:hAnsi="Browallia New" w:cs="Browallia New"/>
          <w:snapToGrid w:val="0"/>
          <w:spacing w:val="-6"/>
          <w:sz w:val="26"/>
          <w:szCs w:val="26"/>
          <w:cs/>
          <w:lang w:val="en-GB"/>
        </w:rPr>
        <w:t xml:space="preserve">หมู่ที่ </w:t>
      </w:r>
      <w:r w:rsidR="00EF0DC3" w:rsidRPr="00EF0DC3">
        <w:rPr>
          <w:rFonts w:ascii="Browallia New" w:hAnsi="Browallia New" w:cs="Browallia New"/>
          <w:snapToGrid w:val="0"/>
          <w:spacing w:val="-6"/>
          <w:sz w:val="26"/>
          <w:szCs w:val="26"/>
          <w:lang w:val="en-GB"/>
        </w:rPr>
        <w:t>10</w:t>
      </w:r>
      <w:r w:rsidRPr="001659E7">
        <w:rPr>
          <w:rFonts w:ascii="Browallia New" w:hAnsi="Browallia New" w:cs="Browallia New"/>
          <w:snapToGrid w:val="0"/>
          <w:spacing w:val="-6"/>
          <w:sz w:val="26"/>
          <w:szCs w:val="26"/>
          <w:lang w:val="en-GB"/>
        </w:rPr>
        <w:t xml:space="preserve"> </w:t>
      </w:r>
      <w:r w:rsidRPr="001659E7">
        <w:rPr>
          <w:rFonts w:ascii="Browallia New" w:hAnsi="Browallia New" w:cs="Browallia New"/>
          <w:snapToGrid w:val="0"/>
          <w:spacing w:val="-6"/>
          <w:sz w:val="26"/>
          <w:szCs w:val="26"/>
          <w:cs/>
          <w:lang w:val="en-GB"/>
        </w:rPr>
        <w:t>ตำบลบางพระ อำเภอศรีราชา จังหวัดชลบุรี</w:t>
      </w:r>
      <w:r w:rsidR="009B1317" w:rsidRPr="001659E7">
        <w:rPr>
          <w:rFonts w:ascii="Browallia New" w:hAnsi="Browallia New" w:cs="Browallia New"/>
          <w:snapToGrid w:val="0"/>
          <w:spacing w:val="-6"/>
          <w:sz w:val="26"/>
          <w:szCs w:val="26"/>
          <w:lang w:val="en-GB"/>
        </w:rPr>
        <w:t xml:space="preserve"> </w:t>
      </w:r>
      <w:r w:rsidR="00EF0DC3" w:rsidRPr="00EF0DC3">
        <w:rPr>
          <w:rFonts w:ascii="Browallia New" w:hAnsi="Browallia New" w:cs="Browallia New"/>
          <w:snapToGrid w:val="0"/>
          <w:spacing w:val="-6"/>
          <w:sz w:val="26"/>
          <w:szCs w:val="26"/>
          <w:lang w:val="en-GB"/>
        </w:rPr>
        <w:t>20110</w:t>
      </w:r>
    </w:p>
    <w:p w14:paraId="73FE2F6E" w14:textId="57905A97" w:rsidR="00801514" w:rsidRPr="001659E7" w:rsidRDefault="00801514" w:rsidP="0046750B">
      <w:pPr>
        <w:spacing w:line="240" w:lineRule="auto"/>
        <w:jc w:val="thaiDistribute"/>
        <w:rPr>
          <w:rFonts w:ascii="Browallia New" w:hAnsi="Browallia New" w:cs="Browallia New"/>
          <w:sz w:val="26"/>
          <w:szCs w:val="26"/>
        </w:rPr>
      </w:pPr>
    </w:p>
    <w:p w14:paraId="796E8B30" w14:textId="77777777" w:rsidR="00801514" w:rsidRPr="001659E7" w:rsidRDefault="00801514" w:rsidP="0046750B">
      <w:pPr>
        <w:spacing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1659E7">
        <w:rPr>
          <w:rFonts w:ascii="Browallia New" w:hAnsi="Browallia New" w:cs="Browallia New"/>
          <w:sz w:val="26"/>
          <w:szCs w:val="26"/>
          <w:cs/>
        </w:rPr>
        <w:t>เพื่อวัตถุประสงค์ในการรายงานข้อมูล จึงรวมเรียกบริษัทและบริษัทย่อยว่า “กลุ่มกิจการ”</w:t>
      </w:r>
    </w:p>
    <w:p w14:paraId="20DEB6F0" w14:textId="77777777" w:rsidR="00801514" w:rsidRPr="001659E7" w:rsidRDefault="00801514" w:rsidP="0046750B">
      <w:pPr>
        <w:spacing w:line="240" w:lineRule="auto"/>
        <w:jc w:val="thaiDistribute"/>
        <w:rPr>
          <w:rFonts w:ascii="Browallia New" w:hAnsi="Browallia New" w:cs="Browallia New"/>
          <w:sz w:val="26"/>
          <w:szCs w:val="26"/>
        </w:rPr>
      </w:pPr>
    </w:p>
    <w:p w14:paraId="1B1CCA77" w14:textId="42BE99F1" w:rsidR="00801514" w:rsidRPr="001659E7" w:rsidRDefault="00801514" w:rsidP="0046750B">
      <w:pPr>
        <w:spacing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1659E7">
        <w:rPr>
          <w:rFonts w:ascii="Browallia New" w:hAnsi="Browallia New" w:cs="Browallia New"/>
          <w:sz w:val="26"/>
          <w:szCs w:val="26"/>
          <w:cs/>
        </w:rPr>
        <w:t>กลุ่มกิจการดำเนินธุรกิจ สถานพยาบาลสูตินรีเวชศาสตร์เฉพาะทาง และห้องปฏิบัติการทางการแพทย์</w:t>
      </w:r>
      <w:r w:rsidR="00924A30" w:rsidRPr="001659E7">
        <w:rPr>
          <w:rFonts w:ascii="Browallia New" w:hAnsi="Browallia New" w:cs="Browallia New"/>
          <w:sz w:val="26"/>
          <w:szCs w:val="26"/>
          <w:cs/>
        </w:rPr>
        <w:t xml:space="preserve"> และบริการด้านการบำรุงรักษาผิวพรรณและความงาม</w:t>
      </w:r>
    </w:p>
    <w:p w14:paraId="3A8FF054" w14:textId="5DF9AA1B" w:rsidR="00801514" w:rsidRPr="001659E7" w:rsidRDefault="00801514" w:rsidP="0046750B">
      <w:pPr>
        <w:spacing w:line="240" w:lineRule="auto"/>
        <w:jc w:val="thaiDistribute"/>
        <w:rPr>
          <w:rFonts w:ascii="Browallia New" w:hAnsi="Browallia New" w:cs="Browallia New"/>
          <w:sz w:val="26"/>
          <w:szCs w:val="26"/>
        </w:rPr>
      </w:pPr>
    </w:p>
    <w:p w14:paraId="3F0389BA" w14:textId="0E914996" w:rsidR="00801514" w:rsidRPr="001659E7" w:rsidRDefault="00801514" w:rsidP="0046750B">
      <w:pPr>
        <w:spacing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1659E7">
        <w:rPr>
          <w:rFonts w:ascii="Browallia New" w:hAnsi="Browallia New" w:cs="Browallia New"/>
          <w:sz w:val="26"/>
          <w:szCs w:val="26"/>
          <w:cs/>
        </w:rPr>
        <w:t xml:space="preserve">งบการเงินรวมและงบการเงินเฉพาะกิจการได้รับอนุมัติจากคณะกรรมการบริษัท เมื่อวันที่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19</w:t>
      </w:r>
      <w:r w:rsidR="00CC7BBC" w:rsidRPr="001659E7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CC7BBC" w:rsidRPr="001659E7">
        <w:rPr>
          <w:rFonts w:ascii="Browallia New" w:hAnsi="Browallia New" w:cs="Browallia New"/>
          <w:sz w:val="26"/>
          <w:szCs w:val="26"/>
          <w:cs/>
          <w:lang w:val="en-GB"/>
        </w:rPr>
        <w:t>กุมภาพันธ์</w:t>
      </w:r>
      <w:r w:rsidRPr="001659E7">
        <w:rPr>
          <w:rFonts w:ascii="Browallia New" w:hAnsi="Browallia New" w:cs="Browallia New"/>
          <w:sz w:val="26"/>
          <w:szCs w:val="26"/>
          <w:cs/>
        </w:rPr>
        <w:t xml:space="preserve"> พ.ศ.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2569</w:t>
      </w:r>
    </w:p>
    <w:p w14:paraId="7AA6E27F" w14:textId="77777777" w:rsidR="004C1A1C" w:rsidRPr="001659E7" w:rsidRDefault="004C1A1C" w:rsidP="0046750B">
      <w:pPr>
        <w:spacing w:line="240" w:lineRule="auto"/>
        <w:jc w:val="thaiDistribute"/>
        <w:rPr>
          <w:rFonts w:ascii="Browallia New" w:hAnsi="Browallia New" w:cs="Browallia New"/>
          <w:sz w:val="26"/>
          <w:szCs w:val="26"/>
        </w:rPr>
      </w:pPr>
    </w:p>
    <w:p w14:paraId="7791D302" w14:textId="25BBE717" w:rsidR="00132127" w:rsidRPr="001659E7" w:rsidRDefault="00EF0DC3" w:rsidP="00132127">
      <w:pPr>
        <w:pStyle w:val="Heading1"/>
        <w:rPr>
          <w:cs/>
        </w:rPr>
      </w:pPr>
      <w:r w:rsidRPr="00EF0DC3">
        <w:rPr>
          <w:lang w:val="en-GB"/>
        </w:rPr>
        <w:t>2</w:t>
      </w:r>
      <w:r w:rsidR="00132127" w:rsidRPr="001659E7">
        <w:rPr>
          <w:lang w:val="en-GB"/>
        </w:rPr>
        <w:tab/>
      </w:r>
      <w:r w:rsidR="00132127" w:rsidRPr="001659E7">
        <w:rPr>
          <w:cs/>
          <w:lang w:val="en-GB"/>
        </w:rPr>
        <w:t>เกณฑ์การจัดทำงบการเงิน</w:t>
      </w:r>
    </w:p>
    <w:p w14:paraId="246A395C" w14:textId="77777777" w:rsidR="00801514" w:rsidRPr="001659E7" w:rsidRDefault="00801514" w:rsidP="0046750B">
      <w:pPr>
        <w:spacing w:line="240" w:lineRule="auto"/>
        <w:jc w:val="thaiDistribute"/>
        <w:rPr>
          <w:rFonts w:ascii="Browallia New" w:hAnsi="Browallia New" w:cs="Browallia New"/>
          <w:sz w:val="26"/>
          <w:szCs w:val="26"/>
        </w:rPr>
      </w:pPr>
    </w:p>
    <w:p w14:paraId="1A273905" w14:textId="0F784E15" w:rsidR="00801514" w:rsidRPr="001659E7" w:rsidRDefault="00801514" w:rsidP="0046750B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  <w:lang w:val="en-US"/>
        </w:rPr>
      </w:pPr>
      <w:r w:rsidRPr="001659E7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งบการเงินรวมและงบการเงินเฉพาะกิจการได้จัดทำขึ้นตามมาตรฐานการรายงานทางการเงินของไทย</w:t>
      </w:r>
      <w:r w:rsidR="00924A30" w:rsidRPr="001659E7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และข้อกำหนดภายใต้พระราชบัญญัติหลักทรัพย์และตลาดหลักทรัพย์</w:t>
      </w:r>
    </w:p>
    <w:p w14:paraId="6DC329F0" w14:textId="77777777" w:rsidR="00801514" w:rsidRPr="001659E7" w:rsidRDefault="00801514" w:rsidP="0046750B">
      <w:pPr>
        <w:spacing w:line="240" w:lineRule="auto"/>
        <w:jc w:val="thaiDistribute"/>
        <w:rPr>
          <w:rFonts w:ascii="Browallia New" w:hAnsi="Browallia New" w:cs="Browallia New"/>
          <w:sz w:val="26"/>
          <w:szCs w:val="26"/>
        </w:rPr>
      </w:pPr>
    </w:p>
    <w:p w14:paraId="732CD412" w14:textId="594E49C3" w:rsidR="00801514" w:rsidRPr="001659E7" w:rsidRDefault="00801514" w:rsidP="0046750B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1659E7">
        <w:rPr>
          <w:rFonts w:ascii="Browallia New" w:hAnsi="Browallia New" w:cs="Browallia New"/>
          <w:color w:val="000000"/>
          <w:sz w:val="26"/>
          <w:szCs w:val="26"/>
          <w:cs/>
        </w:rPr>
        <w:t xml:space="preserve">งบการเงินรวมและงบการเงินเฉพาะกิจการจัดทำขึ้นโดยใช้เกณฑ์ราคาทุนเดิมในการวัดมูลค่าขององค์ประกอบของงบการเงิน ยกเว้น เรื่องที่อธิบายในหมายเหตุ </w:t>
      </w:r>
      <w:r w:rsidR="00EF0DC3" w:rsidRPr="00EF0DC3">
        <w:rPr>
          <w:rFonts w:ascii="Browallia New" w:hAnsi="Browallia New" w:cs="Browallia New"/>
          <w:color w:val="000000"/>
          <w:sz w:val="26"/>
          <w:szCs w:val="26"/>
        </w:rPr>
        <w:t>4</w:t>
      </w:r>
    </w:p>
    <w:p w14:paraId="19D0A85C" w14:textId="77777777" w:rsidR="00801514" w:rsidRPr="001659E7" w:rsidRDefault="00801514" w:rsidP="0046750B">
      <w:pPr>
        <w:spacing w:line="240" w:lineRule="auto"/>
        <w:jc w:val="thaiDistribute"/>
        <w:rPr>
          <w:rFonts w:ascii="Browallia New" w:hAnsi="Browallia New" w:cs="Browallia New"/>
          <w:sz w:val="26"/>
          <w:szCs w:val="26"/>
        </w:rPr>
      </w:pPr>
    </w:p>
    <w:p w14:paraId="74D78199" w14:textId="6533399D" w:rsidR="00801514" w:rsidRPr="001659E7" w:rsidRDefault="00801514" w:rsidP="0046750B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1659E7">
        <w:rPr>
          <w:rFonts w:ascii="Browallia New" w:hAnsi="Browallia New" w:cs="Browallia New"/>
          <w:color w:val="000000"/>
          <w:sz w:val="26"/>
          <w:szCs w:val="26"/>
          <w:cs/>
        </w:rPr>
        <w:t>การจัดทำงบการเงินให้สอดคล้องกับหลักการบัญชีที่รับรองทั่วไปในประเทศไทยกำหนดให้ใช้ประมาณการทางบัญชีที่สำคัญและการใช้</w:t>
      </w:r>
      <w:r w:rsidR="00400699" w:rsidRPr="001659E7">
        <w:rPr>
          <w:rFonts w:ascii="Browallia New" w:hAnsi="Browallia New" w:cs="Browallia New"/>
          <w:color w:val="000000"/>
          <w:sz w:val="26"/>
          <w:szCs w:val="26"/>
          <w:cs/>
        </w:rPr>
        <w:t>วิจารณญาณ</w:t>
      </w:r>
      <w:r w:rsidRPr="001659E7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ของผู้บริหารตามกระบวนการในการนำนโยบายการบัญชีของกลุ่มกิจการไปถือปฏิบัติ กลุ่มกิจการเปิดเผยเรื่องการใช้</w:t>
      </w:r>
      <w:r w:rsidR="00400699" w:rsidRPr="001659E7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วิจารณญาณ</w:t>
      </w:r>
      <w:r w:rsidRPr="001659E7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ของผู้บริหารหรือรายการที่มีความซับซ้อน และรายการเกี่ยวกับข้อสมมติและประมาณการที่มีนัยสำคัญต่องบการเงินรวมและงบการเงินเฉพาะกิจการในหมายเหตุประกอบงบการเงินข้อ </w:t>
      </w:r>
      <w:r w:rsidR="00EF0DC3" w:rsidRPr="00EF0DC3">
        <w:rPr>
          <w:rFonts w:ascii="Browallia New" w:hAnsi="Browallia New" w:cs="Browallia New"/>
          <w:color w:val="000000"/>
          <w:spacing w:val="-4"/>
          <w:sz w:val="26"/>
          <w:szCs w:val="26"/>
        </w:rPr>
        <w:t>7</w:t>
      </w:r>
      <w:r w:rsidR="008E1727" w:rsidRPr="001659E7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</w:p>
    <w:p w14:paraId="1C4DB65D" w14:textId="6C59DD22" w:rsidR="008E1727" w:rsidRPr="001659E7" w:rsidRDefault="008E1727" w:rsidP="0046750B">
      <w:pPr>
        <w:spacing w:line="240" w:lineRule="auto"/>
        <w:jc w:val="thaiDistribute"/>
        <w:rPr>
          <w:rFonts w:ascii="Browallia New" w:hAnsi="Browallia New" w:cs="Browallia New"/>
          <w:sz w:val="26"/>
          <w:szCs w:val="26"/>
        </w:rPr>
      </w:pPr>
    </w:p>
    <w:p w14:paraId="61A9806B" w14:textId="77777777" w:rsidR="00801514" w:rsidRPr="001659E7" w:rsidRDefault="00801514" w:rsidP="0046750B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1659E7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งบการเงินรวมและงบการเงินเฉพาะกิจการฉบับภาษาอังกฤษจัดทำขึ้นจากงบการเงินตามกฎหมายที่เป็นภาษาไทย ในกรณีที่มีเนื้อความขัดแย้งกันหรือมีการตีความในสองภาษาแตกต่างกันให้ใช้งบการเงินตามกฎหมายฉบับภาษาไทยเป็นหลัก</w:t>
      </w:r>
    </w:p>
    <w:p w14:paraId="5B5C6A28" w14:textId="77777777" w:rsidR="00FF1EF3" w:rsidRPr="001659E7" w:rsidRDefault="00FF1EF3" w:rsidP="0046750B">
      <w:pPr>
        <w:pStyle w:val="a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</w:p>
    <w:p w14:paraId="32C29463" w14:textId="6DC359F4" w:rsidR="00D32925" w:rsidRPr="001659E7" w:rsidRDefault="00D32925" w:rsidP="0046750B">
      <w:pPr>
        <w:spacing w:line="240" w:lineRule="auto"/>
        <w:rPr>
          <w:rFonts w:ascii="Browallia New" w:hAnsi="Browallia New" w:cs="Browallia New"/>
          <w:sz w:val="26"/>
          <w:szCs w:val="26"/>
          <w:lang w:val="en-GB"/>
        </w:rPr>
      </w:pPr>
      <w:r w:rsidRPr="001659E7">
        <w:rPr>
          <w:rFonts w:ascii="Browallia New" w:hAnsi="Browallia New" w:cs="Browallia New"/>
          <w:sz w:val="26"/>
          <w:szCs w:val="26"/>
          <w:lang w:val="en-GB"/>
        </w:rPr>
        <w:br w:type="page"/>
      </w:r>
    </w:p>
    <w:p w14:paraId="7A5ECFA0" w14:textId="77777777" w:rsidR="00D32925" w:rsidRPr="001659E7" w:rsidRDefault="00D32925" w:rsidP="0046750B">
      <w:pPr>
        <w:spacing w:line="240" w:lineRule="auto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015F9080" w14:textId="43A27EC0" w:rsidR="00132127" w:rsidRPr="001659E7" w:rsidRDefault="00EF0DC3" w:rsidP="00132127">
      <w:pPr>
        <w:pStyle w:val="Heading1"/>
        <w:rPr>
          <w:cs/>
        </w:rPr>
      </w:pPr>
      <w:r w:rsidRPr="00EF0DC3">
        <w:rPr>
          <w:lang w:val="en-GB"/>
        </w:rPr>
        <w:t>3</w:t>
      </w:r>
      <w:r w:rsidR="00132127" w:rsidRPr="001659E7">
        <w:rPr>
          <w:lang w:val="en-GB"/>
        </w:rPr>
        <w:tab/>
      </w:r>
      <w:r w:rsidR="00132127" w:rsidRPr="001659E7">
        <w:rPr>
          <w:cs/>
          <w:lang w:val="en-GB"/>
        </w:rPr>
        <w:t>มาตรฐานการรายงานทางการเงินฉบับใหม่และฉบับปรับปรุง</w:t>
      </w:r>
    </w:p>
    <w:p w14:paraId="0E31F705" w14:textId="4D4F98C2" w:rsidR="00D276D0" w:rsidRPr="001659E7" w:rsidRDefault="00D276D0" w:rsidP="00F82105">
      <w:pPr>
        <w:spacing w:line="240" w:lineRule="auto"/>
        <w:ind w:left="1077"/>
        <w:jc w:val="thaiDistribute"/>
        <w:rPr>
          <w:rFonts w:ascii="Browallia New" w:eastAsia="Browallia New" w:hAnsi="Browallia New" w:cs="Browallia New"/>
          <w:color w:val="000000" w:themeColor="text1"/>
          <w:sz w:val="26"/>
          <w:szCs w:val="26"/>
          <w:lang w:val="en-GB" w:bidi="ar-SA"/>
        </w:rPr>
      </w:pPr>
    </w:p>
    <w:p w14:paraId="59C73481" w14:textId="36959451" w:rsidR="00D276D0" w:rsidRPr="00132127" w:rsidRDefault="00EF0DC3" w:rsidP="0046750B">
      <w:pPr>
        <w:pStyle w:val="Heading2"/>
      </w:pPr>
      <w:bookmarkStart w:id="0" w:name="_Toc155778803"/>
      <w:r w:rsidRPr="00EF0DC3">
        <w:t>3</w:t>
      </w:r>
      <w:r w:rsidR="00D276D0" w:rsidRPr="001659E7">
        <w:t>.</w:t>
      </w:r>
      <w:r w:rsidRPr="00EF0DC3">
        <w:t>1</w:t>
      </w:r>
      <w:r w:rsidR="006E6B61" w:rsidRPr="001659E7">
        <w:tab/>
      </w:r>
      <w:r w:rsidR="00D276D0" w:rsidRPr="001659E7">
        <w:rPr>
          <w:cs/>
        </w:rPr>
        <w:t xml:space="preserve">มาตรฐานการรายงานทางการเงินฉบับปรับปรุงที่มีผลบังคับใช้สำหรับรอบระยะเวลาบัญชีที่เริ่มในหรือหลังวันที่ </w:t>
      </w:r>
      <w:r w:rsidR="00166CDB" w:rsidRPr="001659E7">
        <w:br/>
      </w:r>
      <w:r w:rsidRPr="00EF0DC3">
        <w:t>1</w:t>
      </w:r>
      <w:r w:rsidR="00D276D0" w:rsidRPr="00132127">
        <w:t xml:space="preserve"> </w:t>
      </w:r>
      <w:r w:rsidR="00D276D0" w:rsidRPr="00132127">
        <w:rPr>
          <w:cs/>
        </w:rPr>
        <w:t xml:space="preserve">มกราคม พ.ศ. </w:t>
      </w:r>
      <w:r w:rsidRPr="00EF0DC3">
        <w:t>2568</w:t>
      </w:r>
      <w:bookmarkEnd w:id="0"/>
      <w:r w:rsidR="008A41D9" w:rsidRPr="00132127">
        <w:rPr>
          <w:cs/>
        </w:rPr>
        <w:t xml:space="preserve"> </w:t>
      </w:r>
    </w:p>
    <w:p w14:paraId="6F55FB55" w14:textId="77777777" w:rsidR="00BB49A0" w:rsidRPr="001659E7" w:rsidRDefault="00BB49A0" w:rsidP="00F82105">
      <w:pPr>
        <w:spacing w:line="240" w:lineRule="auto"/>
        <w:ind w:left="1077"/>
        <w:jc w:val="thaiDistribute"/>
        <w:rPr>
          <w:rFonts w:ascii="Browallia New" w:eastAsia="Browallia New" w:hAnsi="Browallia New" w:cs="Browallia New"/>
          <w:color w:val="000000" w:themeColor="text1"/>
          <w:sz w:val="26"/>
          <w:szCs w:val="26"/>
          <w:lang w:val="en-GB" w:bidi="ar-SA"/>
        </w:rPr>
      </w:pPr>
    </w:p>
    <w:p w14:paraId="5097D2E8" w14:textId="0FC8C0D5" w:rsidR="00BB49A0" w:rsidRPr="001659E7" w:rsidRDefault="00BB49A0" w:rsidP="0046750B">
      <w:pPr>
        <w:numPr>
          <w:ilvl w:val="0"/>
          <w:numId w:val="24"/>
        </w:numPr>
        <w:spacing w:line="240" w:lineRule="auto"/>
        <w:ind w:left="1078" w:hanging="539"/>
        <w:contextualSpacing/>
        <w:jc w:val="thaiDistribute"/>
        <w:rPr>
          <w:rFonts w:ascii="Browallia New" w:eastAsia="Browallia New" w:hAnsi="Browallia New" w:cs="Browallia New"/>
          <w:color w:val="000000" w:themeColor="text1"/>
          <w:sz w:val="26"/>
          <w:szCs w:val="26"/>
          <w:lang w:val="en-GB" w:bidi="ar-SA"/>
        </w:rPr>
      </w:pPr>
      <w:r w:rsidRPr="001659E7">
        <w:rPr>
          <w:rFonts w:ascii="Browallia New" w:eastAsiaTheme="minorHAnsi" w:hAnsi="Browallia New" w:cs="Browallia New"/>
          <w:b/>
          <w:bCs/>
          <w:color w:val="auto"/>
          <w:sz w:val="26"/>
          <w:szCs w:val="26"/>
          <w:cs/>
        </w:rPr>
        <w:t>มาตรฐาน</w:t>
      </w:r>
      <w:r w:rsidRPr="001659E7"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cs/>
        </w:rPr>
        <w:t>การรายงานทางการเงินฉบับที่</w:t>
      </w:r>
      <w:r w:rsidRPr="001659E7">
        <w:rPr>
          <w:rFonts w:ascii="Browallia New" w:eastAsia="Browallia New" w:hAnsi="Browallia New" w:cs="Browallia New"/>
          <w:b/>
          <w:bCs/>
          <w:color w:val="auto"/>
          <w:sz w:val="26"/>
          <w:szCs w:val="26"/>
        </w:rPr>
        <w:t xml:space="preserve"> </w:t>
      </w:r>
      <w:r w:rsidR="00EF0DC3" w:rsidRPr="00EF0DC3">
        <w:rPr>
          <w:rFonts w:ascii="Browallia New" w:eastAsia="Browallia New" w:hAnsi="Browallia New" w:cs="Browallia New"/>
          <w:b/>
          <w:bCs/>
          <w:color w:val="auto"/>
          <w:sz w:val="26"/>
          <w:szCs w:val="26"/>
          <w:lang w:val="en-GB"/>
        </w:rPr>
        <w:t>17</w:t>
      </w:r>
      <w:r w:rsidRPr="001659E7">
        <w:rPr>
          <w:rFonts w:ascii="Browallia New" w:eastAsia="Browallia New" w:hAnsi="Browallia New" w:cs="Browallia New"/>
          <w:b/>
          <w:bCs/>
          <w:color w:val="auto"/>
          <w:sz w:val="26"/>
          <w:szCs w:val="26"/>
        </w:rPr>
        <w:t xml:space="preserve"> </w:t>
      </w:r>
      <w:r w:rsidRPr="001659E7">
        <w:rPr>
          <w:rFonts w:ascii="Browallia New" w:eastAsia="Browallia New" w:hAnsi="Browallia New" w:cs="Browallia New"/>
          <w:b/>
          <w:bCs/>
          <w:color w:val="auto"/>
          <w:sz w:val="26"/>
          <w:szCs w:val="26"/>
          <w:cs/>
          <w:lang w:val="en-GB"/>
        </w:rPr>
        <w:t>สัญญาประกันภัย</w:t>
      </w:r>
      <w:r w:rsidRPr="001659E7">
        <w:rPr>
          <w:rFonts w:ascii="Browallia New" w:eastAsia="Browallia New" w:hAnsi="Browallia New" w:cs="Browallia New"/>
          <w:color w:val="000000" w:themeColor="text1"/>
          <w:sz w:val="26"/>
          <w:szCs w:val="26"/>
          <w:cs/>
          <w:lang w:val="en-GB"/>
        </w:rPr>
        <w:t xml:space="preserve"> </w:t>
      </w:r>
      <w:r w:rsidRPr="001659E7">
        <w:rPr>
          <w:rFonts w:ascii="Browallia New" w:eastAsia="Browallia New" w:hAnsi="Browallia New" w:cs="Browallia New"/>
          <w:color w:val="000000" w:themeColor="text1"/>
          <w:sz w:val="26"/>
          <w:szCs w:val="26"/>
          <w:lang w:val="en-GB" w:bidi="ar-SA"/>
        </w:rPr>
        <w:t xml:space="preserve">TFRS </w:t>
      </w:r>
      <w:r w:rsidR="00EF0DC3" w:rsidRPr="00EF0DC3">
        <w:rPr>
          <w:rFonts w:ascii="Browallia New" w:eastAsia="Browallia New" w:hAnsi="Browallia New" w:cs="Browallia New"/>
          <w:color w:val="000000" w:themeColor="text1"/>
          <w:sz w:val="26"/>
          <w:szCs w:val="26"/>
          <w:lang w:val="en-GB" w:bidi="ar-SA"/>
        </w:rPr>
        <w:t>17</w:t>
      </w:r>
      <w:r w:rsidRPr="001659E7">
        <w:rPr>
          <w:rFonts w:ascii="Browallia New" w:eastAsia="Browallia New" w:hAnsi="Browallia New" w:cs="Browallia New"/>
          <w:color w:val="000000" w:themeColor="text1"/>
          <w:sz w:val="26"/>
          <w:szCs w:val="26"/>
          <w:lang w:val="en-GB" w:bidi="ar-SA"/>
        </w:rPr>
        <w:t xml:space="preserve"> </w:t>
      </w:r>
      <w:r w:rsidRPr="001659E7">
        <w:rPr>
          <w:rFonts w:ascii="Browallia New" w:eastAsia="Browallia New" w:hAnsi="Browallia New" w:cs="Browallia New"/>
          <w:color w:val="000000" w:themeColor="text1"/>
          <w:sz w:val="26"/>
          <w:szCs w:val="26"/>
          <w:cs/>
          <w:lang w:val="en-GB"/>
        </w:rPr>
        <w:t>จะใช้ทดแทน</w:t>
      </w:r>
      <w:r w:rsidRPr="001659E7">
        <w:rPr>
          <w:rFonts w:ascii="Browallia New" w:eastAsia="Browallia New" w:hAnsi="Browallia New" w:cs="Browallia New"/>
          <w:color w:val="000000" w:themeColor="text1"/>
          <w:sz w:val="26"/>
          <w:szCs w:val="26"/>
          <w:cs/>
          <w:lang w:val="en-GB" w:bidi="ar-SA"/>
        </w:rPr>
        <w:t xml:space="preserve"> </w:t>
      </w:r>
      <w:r w:rsidRPr="001659E7">
        <w:rPr>
          <w:rFonts w:ascii="Browallia New" w:eastAsia="Browallia New" w:hAnsi="Browallia New" w:cs="Browallia New"/>
          <w:color w:val="000000" w:themeColor="text1"/>
          <w:sz w:val="26"/>
          <w:szCs w:val="26"/>
          <w:lang w:val="en-GB" w:bidi="ar-SA"/>
        </w:rPr>
        <w:t xml:space="preserve">TFRS </w:t>
      </w:r>
      <w:r w:rsidR="00EF0DC3" w:rsidRPr="00EF0DC3">
        <w:rPr>
          <w:rFonts w:ascii="Browallia New" w:eastAsia="Browallia New" w:hAnsi="Browallia New" w:cs="Browallia New"/>
          <w:color w:val="000000" w:themeColor="text1"/>
          <w:sz w:val="26"/>
          <w:szCs w:val="26"/>
          <w:lang w:val="en-GB" w:bidi="ar-SA"/>
        </w:rPr>
        <w:t>4</w:t>
      </w:r>
      <w:r w:rsidRPr="001659E7">
        <w:rPr>
          <w:rFonts w:ascii="Browallia New" w:eastAsia="Browallia New" w:hAnsi="Browallia New" w:cs="Browallia New"/>
          <w:color w:val="000000" w:themeColor="text1"/>
          <w:sz w:val="26"/>
          <w:szCs w:val="26"/>
          <w:cs/>
          <w:lang w:val="en-GB" w:bidi="ar-SA"/>
        </w:rPr>
        <w:t xml:space="preserve"> </w:t>
      </w:r>
      <w:r w:rsidRPr="001659E7">
        <w:rPr>
          <w:rFonts w:ascii="Browallia New" w:eastAsia="Browallia New" w:hAnsi="Browallia New" w:cs="Browallia New"/>
          <w:color w:val="000000" w:themeColor="text1"/>
          <w:sz w:val="26"/>
          <w:szCs w:val="26"/>
          <w:cs/>
          <w:lang w:val="en-GB"/>
        </w:rPr>
        <w:t>สัญญาประกันภัย</w:t>
      </w:r>
    </w:p>
    <w:p w14:paraId="6B82DED4" w14:textId="77777777" w:rsidR="00BB49A0" w:rsidRPr="001659E7" w:rsidRDefault="00BB49A0" w:rsidP="0046750B">
      <w:pPr>
        <w:spacing w:line="240" w:lineRule="auto"/>
        <w:ind w:left="1077"/>
        <w:jc w:val="thaiDistribute"/>
        <w:rPr>
          <w:rFonts w:ascii="Browallia New" w:eastAsia="Browallia New" w:hAnsi="Browallia New" w:cs="Browallia New"/>
          <w:color w:val="000000" w:themeColor="text1"/>
          <w:sz w:val="26"/>
          <w:szCs w:val="26"/>
          <w:lang w:val="en-GB" w:bidi="ar-SA"/>
        </w:rPr>
      </w:pPr>
    </w:p>
    <w:p w14:paraId="16AB4EF9" w14:textId="77777777" w:rsidR="00BB49A0" w:rsidRPr="001659E7" w:rsidRDefault="00BB49A0" w:rsidP="0046750B">
      <w:pPr>
        <w:autoSpaceDE w:val="0"/>
        <w:autoSpaceDN w:val="0"/>
        <w:adjustRightInd w:val="0"/>
        <w:spacing w:line="240" w:lineRule="auto"/>
        <w:ind w:left="1080"/>
        <w:contextualSpacing/>
        <w:jc w:val="thaiDistribute"/>
        <w:rPr>
          <w:rFonts w:ascii="Browallia New" w:eastAsia="Browallia New" w:hAnsi="Browallia New" w:cs="Browallia New"/>
          <w:color w:val="000000" w:themeColor="text1"/>
          <w:sz w:val="26"/>
          <w:szCs w:val="26"/>
          <w:cs/>
          <w:lang w:val="en-GB" w:bidi="ar-SA"/>
        </w:rPr>
      </w:pPr>
      <w:r w:rsidRPr="001659E7">
        <w:rPr>
          <w:rFonts w:ascii="Browallia New" w:eastAsia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มาตรฐานฉบับนี้กำหนดให้ต้องใช้วิธีการวัดมูลค่าที่ตัวเลขประมาณการต้องถูกวัดมูลค่าใหม่ในแต่ละรอบระยะเวลารายงาน</w:t>
      </w:r>
      <w:r w:rsidRPr="001659E7">
        <w:rPr>
          <w:rFonts w:ascii="Browallia New" w:eastAsia="Browallia New" w:hAnsi="Browallia New" w:cs="Browallia New"/>
          <w:color w:val="000000" w:themeColor="text1"/>
          <w:sz w:val="26"/>
          <w:szCs w:val="26"/>
          <w:cs/>
          <w:lang w:val="en-GB" w:bidi="ar-SA"/>
        </w:rPr>
        <w:t xml:space="preserve"> </w:t>
      </w:r>
      <w:r w:rsidRPr="001659E7">
        <w:rPr>
          <w:rFonts w:ascii="Browallia New" w:eastAsia="Browallia New" w:hAnsi="Browallia New" w:cs="Browallia New"/>
          <w:color w:val="000000" w:themeColor="text1"/>
          <w:sz w:val="26"/>
          <w:szCs w:val="26"/>
          <w:cs/>
          <w:lang w:val="en-GB"/>
        </w:rPr>
        <w:t>สัญญาจะถูกวัดมูลค่าด้วยองค์ประกอบดังต่อไปนี้</w:t>
      </w:r>
    </w:p>
    <w:p w14:paraId="450165EC" w14:textId="77777777" w:rsidR="00BB49A0" w:rsidRPr="001659E7" w:rsidRDefault="00BB49A0" w:rsidP="0046750B">
      <w:pPr>
        <w:spacing w:line="240" w:lineRule="auto"/>
        <w:ind w:left="1077"/>
        <w:jc w:val="thaiDistribute"/>
        <w:rPr>
          <w:rFonts w:ascii="Browallia New" w:eastAsia="Browallia New" w:hAnsi="Browallia New" w:cs="Browallia New"/>
          <w:color w:val="000000" w:themeColor="text1"/>
          <w:sz w:val="26"/>
          <w:szCs w:val="26"/>
          <w:lang w:val="en-GB" w:bidi="ar-SA"/>
        </w:rPr>
      </w:pPr>
    </w:p>
    <w:p w14:paraId="61AFE2CD" w14:textId="77777777" w:rsidR="00BB49A0" w:rsidRPr="001659E7" w:rsidRDefault="00BB49A0" w:rsidP="0046750B">
      <w:pPr>
        <w:numPr>
          <w:ilvl w:val="0"/>
          <w:numId w:val="17"/>
        </w:numPr>
        <w:autoSpaceDE w:val="0"/>
        <w:autoSpaceDN w:val="0"/>
        <w:adjustRightInd w:val="0"/>
        <w:spacing w:line="240" w:lineRule="auto"/>
        <w:contextualSpacing/>
        <w:jc w:val="thaiDistribute"/>
        <w:rPr>
          <w:rFonts w:ascii="Browallia New" w:eastAsia="Browallia New" w:hAnsi="Browallia New" w:cs="Browallia New"/>
          <w:color w:val="000000" w:themeColor="text1"/>
          <w:sz w:val="26"/>
          <w:szCs w:val="26"/>
          <w:lang w:bidi="ar-SA"/>
        </w:rPr>
      </w:pPr>
      <w:r w:rsidRPr="001659E7">
        <w:rPr>
          <w:rFonts w:ascii="Browallia New" w:eastAsia="Browallia New" w:hAnsi="Browallia New" w:cs="Browallia New"/>
          <w:color w:val="000000" w:themeColor="text1"/>
          <w:sz w:val="26"/>
          <w:szCs w:val="26"/>
          <w:cs/>
          <w:lang w:val="en-GB"/>
        </w:rPr>
        <w:t>กระแส</w:t>
      </w:r>
      <w:r w:rsidRPr="001659E7">
        <w:rPr>
          <w:rFonts w:ascii="Browallia New" w:eastAsia="Browallia New" w:hAnsi="Browallia New" w:cs="Browallia New"/>
          <w:color w:val="000000" w:themeColor="text1"/>
          <w:sz w:val="26"/>
          <w:szCs w:val="26"/>
          <w:cs/>
        </w:rPr>
        <w:t>เงินสดที่คิดลดและถ่วงน้ำหนักตามความน่าจะเป็น</w:t>
      </w:r>
    </w:p>
    <w:p w14:paraId="339CCB09" w14:textId="77777777" w:rsidR="00BB49A0" w:rsidRPr="001659E7" w:rsidRDefault="00BB49A0" w:rsidP="0046750B">
      <w:pPr>
        <w:numPr>
          <w:ilvl w:val="0"/>
          <w:numId w:val="17"/>
        </w:numPr>
        <w:autoSpaceDE w:val="0"/>
        <w:autoSpaceDN w:val="0"/>
        <w:adjustRightInd w:val="0"/>
        <w:spacing w:line="240" w:lineRule="auto"/>
        <w:contextualSpacing/>
        <w:jc w:val="thaiDistribute"/>
        <w:rPr>
          <w:rFonts w:ascii="Browallia New" w:eastAsia="Browallia New" w:hAnsi="Browallia New" w:cs="Browallia New"/>
          <w:color w:val="000000" w:themeColor="text1"/>
          <w:sz w:val="26"/>
          <w:szCs w:val="26"/>
          <w:cs/>
          <w:lang w:bidi="ar-SA"/>
        </w:rPr>
      </w:pPr>
      <w:r w:rsidRPr="001659E7">
        <w:rPr>
          <w:rFonts w:ascii="Browallia New" w:eastAsia="Browallia New" w:hAnsi="Browallia New" w:cs="Browallia New"/>
          <w:color w:val="000000" w:themeColor="text1"/>
          <w:sz w:val="26"/>
          <w:szCs w:val="26"/>
          <w:cs/>
        </w:rPr>
        <w:t>ค่าปรับปรุงความเสี่ยงโดยชัดแจ้ง</w:t>
      </w:r>
      <w:r w:rsidRPr="001659E7">
        <w:rPr>
          <w:rFonts w:ascii="Browallia New" w:eastAsia="Browallia New" w:hAnsi="Browallia New" w:cs="Browallia New"/>
          <w:color w:val="000000" w:themeColor="text1"/>
          <w:sz w:val="26"/>
          <w:szCs w:val="26"/>
          <w:lang w:bidi="ar-SA"/>
        </w:rPr>
        <w:t xml:space="preserve"> </w:t>
      </w:r>
      <w:r w:rsidRPr="001659E7">
        <w:rPr>
          <w:rFonts w:ascii="Browallia New" w:eastAsia="Browallia New" w:hAnsi="Browallia New" w:cs="Browallia New"/>
          <w:color w:val="000000" w:themeColor="text1"/>
          <w:sz w:val="26"/>
          <w:szCs w:val="26"/>
          <w:cs/>
        </w:rPr>
        <w:t>และ</w:t>
      </w:r>
    </w:p>
    <w:p w14:paraId="2125D5B7" w14:textId="77777777" w:rsidR="00BB49A0" w:rsidRPr="001659E7" w:rsidRDefault="00BB49A0" w:rsidP="0046750B">
      <w:pPr>
        <w:numPr>
          <w:ilvl w:val="0"/>
          <w:numId w:val="17"/>
        </w:numPr>
        <w:autoSpaceDE w:val="0"/>
        <w:autoSpaceDN w:val="0"/>
        <w:adjustRightInd w:val="0"/>
        <w:spacing w:line="240" w:lineRule="auto"/>
        <w:contextualSpacing/>
        <w:jc w:val="thaiDistribute"/>
        <w:rPr>
          <w:rFonts w:ascii="Browallia New" w:eastAsia="Browallia New" w:hAnsi="Browallia New" w:cs="Browallia New"/>
          <w:color w:val="000000" w:themeColor="text1"/>
          <w:sz w:val="26"/>
          <w:szCs w:val="26"/>
          <w:lang w:bidi="ar-SA"/>
        </w:rPr>
      </w:pPr>
      <w:r w:rsidRPr="001659E7">
        <w:rPr>
          <w:rFonts w:ascii="Browallia New" w:eastAsia="Browallia New" w:hAnsi="Browallia New" w:cs="Browallia New"/>
          <w:color w:val="000000" w:themeColor="text1"/>
          <w:sz w:val="26"/>
          <w:szCs w:val="26"/>
          <w:cs/>
        </w:rPr>
        <w:t>กำไรจากการให้บริการตามสัญญา</w:t>
      </w:r>
      <w:r w:rsidRPr="001659E7">
        <w:rPr>
          <w:rFonts w:ascii="Browallia New" w:eastAsia="Browallia New" w:hAnsi="Browallia New" w:cs="Browallia New"/>
          <w:color w:val="000000" w:themeColor="text1"/>
          <w:sz w:val="26"/>
          <w:szCs w:val="26"/>
          <w:cs/>
          <w:lang w:bidi="ar-SA"/>
        </w:rPr>
        <w:t xml:space="preserve"> </w:t>
      </w:r>
      <w:r w:rsidRPr="001659E7">
        <w:rPr>
          <w:rFonts w:ascii="Browallia New" w:eastAsia="Browallia New" w:hAnsi="Browallia New" w:cs="Browallia New"/>
          <w:color w:val="000000" w:themeColor="text1"/>
          <w:sz w:val="26"/>
          <w:szCs w:val="26"/>
          <w:cs/>
        </w:rPr>
        <w:t>ซึ่งแสดงถึงกำไรรอการรับรู้ของสัญญาซึ่งจะถูกรับรู้เป็นรายได้ตลอดระยะเวลาคุ้มครอง</w:t>
      </w:r>
    </w:p>
    <w:p w14:paraId="43847EDC" w14:textId="77777777" w:rsidR="00BB49A0" w:rsidRPr="001659E7" w:rsidRDefault="00BB49A0" w:rsidP="0046750B">
      <w:pPr>
        <w:spacing w:line="240" w:lineRule="auto"/>
        <w:ind w:left="1077"/>
        <w:jc w:val="thaiDistribute"/>
        <w:rPr>
          <w:rFonts w:ascii="Browallia New" w:eastAsia="Browallia New" w:hAnsi="Browallia New" w:cs="Browallia New"/>
          <w:color w:val="auto"/>
          <w:sz w:val="26"/>
          <w:szCs w:val="26"/>
          <w:lang w:val="en-GB"/>
        </w:rPr>
      </w:pPr>
    </w:p>
    <w:p w14:paraId="4D038C4C" w14:textId="594E2963" w:rsidR="00BB49A0" w:rsidRPr="001659E7" w:rsidRDefault="00BB49A0" w:rsidP="0046750B">
      <w:pPr>
        <w:spacing w:line="240" w:lineRule="auto"/>
        <w:ind w:left="1077"/>
        <w:jc w:val="thaiDistribute"/>
        <w:rPr>
          <w:rFonts w:ascii="Browallia New" w:eastAsia="Browallia New" w:hAnsi="Browallia New" w:cs="Browallia New"/>
          <w:color w:val="auto"/>
          <w:sz w:val="26"/>
          <w:szCs w:val="26"/>
          <w:lang w:val="en-GB" w:bidi="ar-SA"/>
        </w:rPr>
      </w:pPr>
      <w:r w:rsidRPr="001659E7">
        <w:rPr>
          <w:rFonts w:ascii="Browallia New" w:eastAsia="Browallia New" w:hAnsi="Browallia New" w:cs="Browallia New"/>
          <w:color w:val="auto"/>
          <w:sz w:val="26"/>
          <w:szCs w:val="26"/>
          <w:cs/>
          <w:lang w:val="en-GB"/>
        </w:rPr>
        <w:t>มาตรฐานฉบับนี้ได้ให้ทางเลือกสำหรับการรับรู้การเปลี่ยนแปลงของอัตราคิดลดในงบกำไรหรือขาดทุนหรือในกำไรขาดทุนเบ็ดเสร็จอื่นโดยตรง</w:t>
      </w:r>
      <w:r w:rsidRPr="001659E7">
        <w:rPr>
          <w:rFonts w:ascii="Browallia New" w:eastAsia="Browallia New" w:hAnsi="Browallia New" w:cs="Browallia New"/>
          <w:color w:val="auto"/>
          <w:sz w:val="26"/>
          <w:szCs w:val="26"/>
          <w:cs/>
          <w:lang w:val="en-GB" w:bidi="ar-SA"/>
        </w:rPr>
        <w:t xml:space="preserve"> </w:t>
      </w:r>
      <w:r w:rsidRPr="001659E7">
        <w:rPr>
          <w:rFonts w:ascii="Browallia New" w:eastAsia="Browallia New" w:hAnsi="Browallia New" w:cs="Browallia New"/>
          <w:color w:val="auto"/>
          <w:sz w:val="26"/>
          <w:szCs w:val="26"/>
          <w:cs/>
          <w:lang w:val="en-GB"/>
        </w:rPr>
        <w:t>ทางเลือกดังกล่าวมีแนวโน้มจะสะท้อนว่าผู้รับประกันภัยบันทึกสินทรัพย์ทางการเงินของตนอย่างไรภายใต้</w:t>
      </w:r>
      <w:r w:rsidRPr="001659E7">
        <w:rPr>
          <w:rFonts w:ascii="Browallia New" w:eastAsia="Browallia New" w:hAnsi="Browallia New" w:cs="Browallia New"/>
          <w:color w:val="auto"/>
          <w:sz w:val="26"/>
          <w:szCs w:val="26"/>
          <w:cs/>
          <w:lang w:val="en-GB" w:bidi="ar-SA"/>
        </w:rPr>
        <w:t xml:space="preserve"> </w:t>
      </w:r>
      <w:r w:rsidRPr="001659E7">
        <w:rPr>
          <w:rFonts w:ascii="Browallia New" w:eastAsia="Browallia New" w:hAnsi="Browallia New" w:cs="Browallia New"/>
          <w:color w:val="auto"/>
          <w:sz w:val="26"/>
          <w:szCs w:val="26"/>
          <w:lang w:val="en-GB" w:bidi="ar-SA"/>
        </w:rPr>
        <w:t xml:space="preserve">TFRS </w:t>
      </w:r>
      <w:r w:rsidR="00EF0DC3" w:rsidRPr="00EF0DC3">
        <w:rPr>
          <w:rFonts w:ascii="Browallia New" w:eastAsia="Browallia New" w:hAnsi="Browallia New" w:cs="Browallia New"/>
          <w:color w:val="auto"/>
          <w:sz w:val="26"/>
          <w:szCs w:val="26"/>
          <w:lang w:val="en-GB" w:bidi="ar-SA"/>
        </w:rPr>
        <w:t>9</w:t>
      </w:r>
      <w:r w:rsidRPr="001659E7">
        <w:rPr>
          <w:rFonts w:ascii="Browallia New" w:eastAsia="Browallia New" w:hAnsi="Browallia New" w:cs="Browallia New"/>
          <w:color w:val="auto"/>
          <w:sz w:val="26"/>
          <w:szCs w:val="26"/>
          <w:cs/>
          <w:lang w:val="en-GB" w:bidi="ar-SA"/>
        </w:rPr>
        <w:t xml:space="preserve"> </w:t>
      </w:r>
    </w:p>
    <w:p w14:paraId="1C2A194D" w14:textId="77777777" w:rsidR="00BB49A0" w:rsidRPr="001659E7" w:rsidRDefault="00BB49A0" w:rsidP="0046750B">
      <w:pPr>
        <w:spacing w:line="240" w:lineRule="auto"/>
        <w:ind w:left="1077"/>
        <w:jc w:val="thaiDistribute"/>
        <w:rPr>
          <w:rFonts w:ascii="Browallia New" w:eastAsia="Browallia New" w:hAnsi="Browallia New" w:cs="Browallia New"/>
          <w:color w:val="auto"/>
          <w:sz w:val="26"/>
          <w:szCs w:val="26"/>
          <w:lang w:val="en-GB" w:bidi="ar-SA"/>
        </w:rPr>
      </w:pPr>
    </w:p>
    <w:p w14:paraId="161962B6" w14:textId="77777777" w:rsidR="00BB49A0" w:rsidRPr="001659E7" w:rsidRDefault="00BB49A0" w:rsidP="0046750B">
      <w:pPr>
        <w:spacing w:line="240" w:lineRule="auto"/>
        <w:ind w:left="1080"/>
        <w:jc w:val="thaiDistribute"/>
        <w:rPr>
          <w:rFonts w:ascii="Browallia New" w:eastAsia="Browallia New" w:hAnsi="Browallia New" w:cs="Browallia New"/>
          <w:color w:val="auto"/>
          <w:sz w:val="26"/>
          <w:szCs w:val="26"/>
          <w:lang w:val="en-GB" w:bidi="ar-SA"/>
        </w:rPr>
      </w:pPr>
      <w:r w:rsidRPr="001659E7">
        <w:rPr>
          <w:rFonts w:ascii="Browallia New" w:eastAsia="Browallia New" w:hAnsi="Browallia New" w:cs="Browallia New"/>
          <w:color w:val="auto"/>
          <w:sz w:val="26"/>
          <w:szCs w:val="26"/>
          <w:cs/>
          <w:lang w:val="en-GB"/>
        </w:rPr>
        <w:t>วิธีการปันส่วนเบี้ยประกันภัยอย่างง่ายเป็นอีกหนึ่งทางเลือกที่อนุญาตให้ใช้กับหนี้สินสำหรับความคุ้มครองที่เหลืออยู่ของกลุ่มของสัญญาประกันภัยที่เป็นไปตามเงื่อนไข</w:t>
      </w:r>
      <w:r w:rsidRPr="001659E7">
        <w:rPr>
          <w:rFonts w:ascii="Browallia New" w:eastAsia="Browallia New" w:hAnsi="Browallia New" w:cs="Browallia New"/>
          <w:color w:val="auto"/>
          <w:sz w:val="26"/>
          <w:szCs w:val="26"/>
          <w:lang w:val="en-GB" w:bidi="ar-SA"/>
        </w:rPr>
        <w:t xml:space="preserve"> </w:t>
      </w:r>
      <w:r w:rsidRPr="001659E7">
        <w:rPr>
          <w:rFonts w:ascii="Browallia New" w:eastAsia="Browallia New" w:hAnsi="Browallia New" w:cs="Browallia New"/>
          <w:color w:val="auto"/>
          <w:sz w:val="26"/>
          <w:szCs w:val="26"/>
          <w:cs/>
          <w:lang w:val="en-GB"/>
        </w:rPr>
        <w:t>ซึ่งมักถูกรับประกันภัยโดยบริษัทประกันวินาศภัย</w:t>
      </w:r>
    </w:p>
    <w:p w14:paraId="66EC9B62" w14:textId="77777777" w:rsidR="00BB49A0" w:rsidRPr="001659E7" w:rsidRDefault="00BB49A0" w:rsidP="0046750B">
      <w:pPr>
        <w:spacing w:line="240" w:lineRule="auto"/>
        <w:ind w:left="1080"/>
        <w:jc w:val="thaiDistribute"/>
        <w:rPr>
          <w:rFonts w:ascii="Browallia New" w:eastAsia="Browallia New" w:hAnsi="Browallia New" w:cs="Browallia New"/>
          <w:color w:val="auto"/>
          <w:sz w:val="26"/>
          <w:szCs w:val="26"/>
          <w:lang w:val="en-GB" w:bidi="ar-SA"/>
        </w:rPr>
      </w:pPr>
    </w:p>
    <w:p w14:paraId="1E11F271" w14:textId="7B7E4884" w:rsidR="00BB49A0" w:rsidRPr="001659E7" w:rsidRDefault="00BB49A0" w:rsidP="0046750B">
      <w:pPr>
        <w:spacing w:line="240" w:lineRule="auto"/>
        <w:ind w:left="1080"/>
        <w:jc w:val="thaiDistribute"/>
        <w:rPr>
          <w:rFonts w:ascii="Browallia New" w:eastAsia="Browallia New" w:hAnsi="Browallia New" w:cs="Browallia New"/>
          <w:color w:val="auto"/>
          <w:sz w:val="26"/>
          <w:szCs w:val="26"/>
          <w:lang w:val="en-GB" w:bidi="ar-SA"/>
        </w:rPr>
      </w:pPr>
      <w:r w:rsidRPr="001659E7">
        <w:rPr>
          <w:rFonts w:ascii="Browallia New" w:eastAsia="Browallia New" w:hAnsi="Browallia New" w:cs="Browallia New"/>
          <w:color w:val="auto"/>
          <w:spacing w:val="-4"/>
          <w:sz w:val="26"/>
          <w:szCs w:val="26"/>
          <w:cs/>
          <w:lang w:val="en-GB"/>
        </w:rPr>
        <w:t>มีวิธีการวัตมูลค่าที่ดัดแปลงมาจากวิธีการวัดมูลค่าทั่วไปซึ่งเรียกว่า</w:t>
      </w:r>
      <w:r w:rsidRPr="001659E7">
        <w:rPr>
          <w:rFonts w:ascii="Browallia New" w:eastAsia="Browallia New" w:hAnsi="Browallia New" w:cs="Browallia New"/>
          <w:color w:val="auto"/>
          <w:spacing w:val="-4"/>
          <w:sz w:val="26"/>
          <w:szCs w:val="26"/>
          <w:cs/>
          <w:lang w:val="en-GB" w:bidi="ar-SA"/>
        </w:rPr>
        <w:t xml:space="preserve"> </w:t>
      </w:r>
      <w:r w:rsidRPr="001659E7">
        <w:rPr>
          <w:rFonts w:ascii="Browallia New" w:eastAsia="Browallia New" w:hAnsi="Browallia New" w:cs="Browallia New"/>
          <w:color w:val="auto"/>
          <w:spacing w:val="-4"/>
          <w:sz w:val="26"/>
          <w:szCs w:val="26"/>
          <w:lang w:val="en-GB" w:bidi="ar-SA"/>
        </w:rPr>
        <w:t>‘</w:t>
      </w:r>
      <w:r w:rsidRPr="001659E7">
        <w:rPr>
          <w:rFonts w:ascii="Browallia New" w:eastAsia="Browallia New" w:hAnsi="Browallia New" w:cs="Browallia New"/>
          <w:color w:val="auto"/>
          <w:spacing w:val="-4"/>
          <w:sz w:val="26"/>
          <w:szCs w:val="26"/>
          <w:cs/>
          <w:lang w:val="en-GB"/>
        </w:rPr>
        <w:t>วิธีค่าธรรมเนียมผันแปร</w:t>
      </w:r>
      <w:r w:rsidRPr="001659E7">
        <w:rPr>
          <w:rFonts w:ascii="Browallia New" w:eastAsia="Browallia New" w:hAnsi="Browallia New" w:cs="Browallia New"/>
          <w:color w:val="auto"/>
          <w:spacing w:val="-4"/>
          <w:sz w:val="26"/>
          <w:szCs w:val="26"/>
          <w:lang w:val="en-GB" w:bidi="ar-SA"/>
        </w:rPr>
        <w:t xml:space="preserve">’ </w:t>
      </w:r>
      <w:r w:rsidRPr="001659E7">
        <w:rPr>
          <w:rFonts w:ascii="Browallia New" w:eastAsia="Browallia New" w:hAnsi="Browallia New" w:cs="Browallia New"/>
          <w:color w:val="auto"/>
          <w:spacing w:val="-4"/>
          <w:sz w:val="26"/>
          <w:szCs w:val="26"/>
          <w:cs/>
          <w:lang w:val="en-GB"/>
        </w:rPr>
        <w:t>สำหรับสัญญาบางประเภท</w:t>
      </w:r>
      <w:r w:rsidR="00B76B72" w:rsidRPr="001659E7">
        <w:rPr>
          <w:rFonts w:ascii="Browallia New" w:eastAsia="Browallia New" w:hAnsi="Browallia New" w:cs="Browallia New"/>
          <w:color w:val="auto"/>
          <w:spacing w:val="-4"/>
          <w:sz w:val="26"/>
          <w:szCs w:val="26"/>
          <w:cs/>
          <w:lang w:val="en-GB"/>
        </w:rPr>
        <w:br/>
      </w:r>
      <w:r w:rsidRPr="001659E7">
        <w:rPr>
          <w:rFonts w:ascii="Browallia New" w:eastAsia="Browallia New" w:hAnsi="Browallia New" w:cs="Browallia New"/>
          <w:color w:val="auto"/>
          <w:sz w:val="26"/>
          <w:szCs w:val="26"/>
          <w:cs/>
          <w:lang w:val="en-GB"/>
        </w:rPr>
        <w:t>ที่รับประกันภัยโดยบริษัทประกันชีวิต</w:t>
      </w:r>
      <w:r w:rsidRPr="001659E7">
        <w:rPr>
          <w:rFonts w:ascii="Browallia New" w:eastAsia="Browallia New" w:hAnsi="Browallia New" w:cs="Browallia New"/>
          <w:color w:val="auto"/>
          <w:sz w:val="26"/>
          <w:szCs w:val="26"/>
          <w:cs/>
          <w:lang w:val="en-GB" w:bidi="ar-SA"/>
        </w:rPr>
        <w:t xml:space="preserve"> </w:t>
      </w:r>
      <w:r w:rsidRPr="001659E7">
        <w:rPr>
          <w:rFonts w:ascii="Browallia New" w:eastAsia="Browallia New" w:hAnsi="Browallia New" w:cs="Browallia New"/>
          <w:color w:val="auto"/>
          <w:sz w:val="26"/>
          <w:szCs w:val="26"/>
          <w:cs/>
          <w:lang w:val="en-GB"/>
        </w:rPr>
        <w:t>เมื่อผู้ถือกรมธรรม์ได้รับส่วนแบ่งในผลตอบแทนจากรายการอ้างอิง</w:t>
      </w:r>
      <w:r w:rsidRPr="001659E7">
        <w:rPr>
          <w:rFonts w:ascii="Browallia New" w:eastAsia="Browallia New" w:hAnsi="Browallia New" w:cs="Browallia New"/>
          <w:color w:val="auto"/>
          <w:sz w:val="26"/>
          <w:szCs w:val="26"/>
          <w:cs/>
          <w:lang w:val="en-GB" w:bidi="ar-SA"/>
        </w:rPr>
        <w:t xml:space="preserve"> </w:t>
      </w:r>
      <w:r w:rsidRPr="001659E7">
        <w:rPr>
          <w:rFonts w:ascii="Browallia New" w:eastAsia="Browallia New" w:hAnsi="Browallia New" w:cs="Browallia New"/>
          <w:color w:val="auto"/>
          <w:sz w:val="26"/>
          <w:szCs w:val="26"/>
          <w:cs/>
          <w:lang w:val="en-GB"/>
        </w:rPr>
        <w:t>เมื่อใช้วิธีค่าธรรมเนียมผันแปร</w:t>
      </w:r>
      <w:r w:rsidRPr="001659E7">
        <w:rPr>
          <w:rFonts w:ascii="Browallia New" w:eastAsia="Browallia New" w:hAnsi="Browallia New" w:cs="Browallia New"/>
          <w:color w:val="auto"/>
          <w:sz w:val="26"/>
          <w:szCs w:val="26"/>
          <w:cs/>
          <w:lang w:val="en-GB" w:bidi="ar-SA"/>
        </w:rPr>
        <w:t xml:space="preserve"> </w:t>
      </w:r>
      <w:r w:rsidRPr="001659E7">
        <w:rPr>
          <w:rFonts w:ascii="Browallia New" w:eastAsia="Browallia New" w:hAnsi="Browallia New" w:cs="Browallia New"/>
          <w:color w:val="auto"/>
          <w:sz w:val="26"/>
          <w:szCs w:val="26"/>
          <w:cs/>
          <w:lang w:val="en-GB"/>
        </w:rPr>
        <w:t>ส่วนแบ่งจากการเปลี่ยนแปลงมูลค่ายุติธรรมของรายการอ้างอิงของกิจการรวมอยู่ในกำไรจาก</w:t>
      </w:r>
      <w:r w:rsidR="00E603BA">
        <w:rPr>
          <w:rFonts w:ascii="Browallia New" w:eastAsia="Browallia New" w:hAnsi="Browallia New" w:cs="Browallia New"/>
          <w:color w:val="auto"/>
          <w:sz w:val="26"/>
          <w:szCs w:val="26"/>
          <w:lang w:val="en-GB"/>
        </w:rPr>
        <w:br/>
      </w:r>
      <w:r w:rsidRPr="001659E7">
        <w:rPr>
          <w:rFonts w:ascii="Browallia New" w:eastAsia="Browallia New" w:hAnsi="Browallia New" w:cs="Browallia New"/>
          <w:color w:val="auto"/>
          <w:sz w:val="26"/>
          <w:szCs w:val="26"/>
          <w:cs/>
          <w:lang w:val="en-GB"/>
        </w:rPr>
        <w:t>การให้บริการตามสัญญา</w:t>
      </w:r>
      <w:r w:rsidRPr="001659E7">
        <w:rPr>
          <w:rFonts w:ascii="Browallia New" w:eastAsia="Browallia New" w:hAnsi="Browallia New" w:cs="Browallia New"/>
          <w:color w:val="auto"/>
          <w:sz w:val="26"/>
          <w:szCs w:val="26"/>
          <w:cs/>
          <w:lang w:val="en-GB" w:bidi="ar-SA"/>
        </w:rPr>
        <w:t xml:space="preserve"> </w:t>
      </w:r>
      <w:r w:rsidRPr="001659E7">
        <w:rPr>
          <w:rFonts w:ascii="Browallia New" w:eastAsia="Browallia New" w:hAnsi="Browallia New" w:cs="Browallia New"/>
          <w:color w:val="auto"/>
          <w:sz w:val="26"/>
          <w:szCs w:val="26"/>
          <w:cs/>
          <w:lang w:val="en-GB"/>
        </w:rPr>
        <w:t>ดังนั้นผลจากการที่บริษัทประกันภัยใช้วิธีการวัตมูลค่าดังกล่าวมีแนวโน้มที่จะผันผวนน้อยกว่าวิธีการวัดมูลค่าทั่วไป</w:t>
      </w:r>
    </w:p>
    <w:p w14:paraId="318EABD9" w14:textId="77777777" w:rsidR="00BB49A0" w:rsidRPr="001659E7" w:rsidRDefault="00BB49A0" w:rsidP="0046750B">
      <w:pPr>
        <w:spacing w:line="240" w:lineRule="auto"/>
        <w:ind w:left="1080"/>
        <w:jc w:val="thaiDistribute"/>
        <w:rPr>
          <w:rFonts w:ascii="Browallia New" w:eastAsia="Browallia New" w:hAnsi="Browallia New" w:cs="Browallia New"/>
          <w:color w:val="auto"/>
          <w:sz w:val="26"/>
          <w:szCs w:val="26"/>
          <w:cs/>
          <w:lang w:val="en-GB" w:bidi="ar-SA"/>
        </w:rPr>
      </w:pPr>
    </w:p>
    <w:p w14:paraId="496372A8" w14:textId="73D9CD5E" w:rsidR="00BB49A0" w:rsidRPr="001659E7" w:rsidRDefault="00BB49A0" w:rsidP="0046750B">
      <w:pPr>
        <w:spacing w:line="240" w:lineRule="auto"/>
        <w:ind w:left="1080"/>
        <w:jc w:val="thaiDistribute"/>
        <w:rPr>
          <w:rFonts w:ascii="Browallia New" w:eastAsia="Browallia New" w:hAnsi="Browallia New" w:cs="Browallia New"/>
          <w:color w:val="auto"/>
          <w:sz w:val="26"/>
          <w:szCs w:val="26"/>
          <w:lang w:val="en-GB" w:bidi="ar-SA"/>
        </w:rPr>
      </w:pPr>
      <w:bookmarkStart w:id="1" w:name="_Hlk154476290"/>
      <w:r w:rsidRPr="001659E7">
        <w:rPr>
          <w:rFonts w:ascii="Browallia New" w:eastAsia="Browallia New" w:hAnsi="Browallia New" w:cs="Browallia New"/>
          <w:color w:val="auto"/>
          <w:sz w:val="26"/>
          <w:szCs w:val="26"/>
          <w:cs/>
          <w:lang w:val="en-GB"/>
        </w:rPr>
        <w:t>การปฏิบัติตามมาตรฐานการรายงานทางการเงินฉบับที่</w:t>
      </w:r>
      <w:r w:rsidRPr="001659E7">
        <w:rPr>
          <w:rFonts w:ascii="Browallia New" w:eastAsia="Browallia New" w:hAnsi="Browallia New" w:cs="Browallia New"/>
          <w:color w:val="auto"/>
          <w:sz w:val="26"/>
          <w:szCs w:val="26"/>
          <w:cs/>
          <w:lang w:val="en-GB" w:bidi="ar-SA"/>
        </w:rPr>
        <w:t xml:space="preserve"> </w:t>
      </w:r>
      <w:r w:rsidR="00EF0DC3" w:rsidRPr="00EF0DC3">
        <w:rPr>
          <w:rFonts w:ascii="Browallia New" w:eastAsia="Browallia New" w:hAnsi="Browallia New" w:cs="Browallia New"/>
          <w:color w:val="auto"/>
          <w:sz w:val="26"/>
          <w:szCs w:val="26"/>
          <w:lang w:val="en-GB" w:bidi="ar-SA"/>
        </w:rPr>
        <w:t>17</w:t>
      </w:r>
      <w:r w:rsidRPr="001659E7">
        <w:rPr>
          <w:rFonts w:ascii="Browallia New" w:eastAsia="Browallia New" w:hAnsi="Browallia New" w:cs="Browallia New"/>
          <w:color w:val="auto"/>
          <w:sz w:val="26"/>
          <w:szCs w:val="26"/>
          <w:lang w:val="en-GB" w:bidi="ar-SA"/>
        </w:rPr>
        <w:t xml:space="preserve"> </w:t>
      </w:r>
      <w:r w:rsidRPr="001659E7">
        <w:rPr>
          <w:rFonts w:ascii="Browallia New" w:eastAsia="Browallia New" w:hAnsi="Browallia New" w:cs="Browallia New"/>
          <w:color w:val="auto"/>
          <w:sz w:val="26"/>
          <w:szCs w:val="26"/>
          <w:cs/>
          <w:lang w:val="en-GB"/>
        </w:rPr>
        <w:t>กลุ่มกิจการสามารถเลือกรับรู้ผลกระทบเชิงลบสะสมจากหนี้สินตามสัญญาประกันภัยในกำไรสะสมได้โดยใช้วิธีเส้นตรงภายในระยะเวลาไม่เกิน</w:t>
      </w:r>
      <w:r w:rsidRPr="001659E7">
        <w:rPr>
          <w:rFonts w:ascii="Browallia New" w:eastAsia="Browallia New" w:hAnsi="Browallia New" w:cs="Browallia New"/>
          <w:color w:val="auto"/>
          <w:sz w:val="26"/>
          <w:szCs w:val="26"/>
          <w:cs/>
          <w:lang w:val="en-GB" w:bidi="ar-SA"/>
        </w:rPr>
        <w:t xml:space="preserve"> </w:t>
      </w:r>
      <w:r w:rsidR="00EF0DC3" w:rsidRPr="00EF0DC3">
        <w:rPr>
          <w:rFonts w:ascii="Browallia New" w:eastAsia="Browallia New" w:hAnsi="Browallia New" w:cs="Browallia New"/>
          <w:color w:val="auto"/>
          <w:sz w:val="26"/>
          <w:szCs w:val="26"/>
          <w:lang w:val="en-GB" w:bidi="ar-SA"/>
        </w:rPr>
        <w:t>3</w:t>
      </w:r>
      <w:r w:rsidRPr="001659E7">
        <w:rPr>
          <w:rFonts w:ascii="Browallia New" w:eastAsia="Browallia New" w:hAnsi="Browallia New" w:cs="Browallia New"/>
          <w:color w:val="auto"/>
          <w:sz w:val="26"/>
          <w:szCs w:val="26"/>
          <w:lang w:val="en-GB" w:bidi="ar-SA"/>
        </w:rPr>
        <w:t xml:space="preserve"> </w:t>
      </w:r>
      <w:r w:rsidRPr="001659E7">
        <w:rPr>
          <w:rFonts w:ascii="Browallia New" w:eastAsia="Browallia New" w:hAnsi="Browallia New" w:cs="Browallia New"/>
          <w:color w:val="auto"/>
          <w:sz w:val="26"/>
          <w:szCs w:val="26"/>
          <w:cs/>
          <w:lang w:val="en-GB"/>
        </w:rPr>
        <w:t>ปีนับจากวันที่เปลี่ยนผ่าน</w:t>
      </w:r>
    </w:p>
    <w:bookmarkEnd w:id="1"/>
    <w:p w14:paraId="0732742C" w14:textId="77777777" w:rsidR="00BB49A0" w:rsidRPr="001659E7" w:rsidRDefault="00BB49A0" w:rsidP="0046750B">
      <w:pPr>
        <w:spacing w:line="240" w:lineRule="auto"/>
        <w:ind w:left="1080"/>
        <w:jc w:val="thaiDistribute"/>
        <w:rPr>
          <w:rFonts w:ascii="Browallia New" w:eastAsia="Browallia New" w:hAnsi="Browallia New" w:cs="Browallia New"/>
          <w:color w:val="auto"/>
          <w:sz w:val="26"/>
          <w:szCs w:val="26"/>
          <w:cs/>
          <w:lang w:val="en-GB"/>
        </w:rPr>
      </w:pPr>
    </w:p>
    <w:p w14:paraId="359F66FF" w14:textId="77777777" w:rsidR="00BB49A0" w:rsidRPr="001659E7" w:rsidRDefault="00BB49A0" w:rsidP="0046750B">
      <w:pPr>
        <w:spacing w:line="240" w:lineRule="auto"/>
        <w:ind w:left="1080"/>
        <w:jc w:val="thaiDistribute"/>
        <w:rPr>
          <w:rFonts w:ascii="Browallia New" w:eastAsia="Browallia New" w:hAnsi="Browallia New" w:cs="Browallia New"/>
          <w:color w:val="auto"/>
          <w:sz w:val="26"/>
          <w:szCs w:val="26"/>
          <w:lang w:val="en-GB"/>
        </w:rPr>
      </w:pPr>
      <w:r w:rsidRPr="001659E7">
        <w:rPr>
          <w:rFonts w:ascii="Browallia New" w:eastAsia="Browallia New" w:hAnsi="Browallia New" w:cs="Browallia New"/>
          <w:color w:val="auto"/>
          <w:sz w:val="26"/>
          <w:szCs w:val="26"/>
          <w:cs/>
          <w:lang w:val="en-GB"/>
        </w:rPr>
        <w:t>ข้อกำหนดใหม่ดังกล่าวจะส่งผลกระทบต่องบการเงินและตัวชี้วัดผลการดำเนินงานที่สำคัญของทุกกิจการที่ออกสัญญาประกันภัยหรือสัญญาลงทุนที่มีลักษณะร่วมรับผลประโยชน์ตามดุลพินิจ</w:t>
      </w:r>
    </w:p>
    <w:p w14:paraId="61C83DAC" w14:textId="77777777" w:rsidR="001A512D" w:rsidRPr="001659E7" w:rsidRDefault="001A512D" w:rsidP="0046750B">
      <w:pPr>
        <w:spacing w:line="240" w:lineRule="auto"/>
        <w:ind w:left="1080"/>
        <w:jc w:val="thaiDistribute"/>
        <w:rPr>
          <w:rFonts w:ascii="Browallia New" w:eastAsia="Browallia New" w:hAnsi="Browallia New" w:cs="Browallia New"/>
          <w:color w:val="auto"/>
          <w:sz w:val="26"/>
          <w:szCs w:val="26"/>
          <w:lang w:val="en-GB"/>
        </w:rPr>
      </w:pPr>
    </w:p>
    <w:p w14:paraId="3F3F0227" w14:textId="3BB5BDD0" w:rsidR="00BB49A0" w:rsidRPr="001659E7" w:rsidRDefault="00BB49A0" w:rsidP="0046750B">
      <w:pPr>
        <w:numPr>
          <w:ilvl w:val="0"/>
          <w:numId w:val="24"/>
        </w:numPr>
        <w:spacing w:line="240" w:lineRule="auto"/>
        <w:ind w:left="1080" w:hanging="540"/>
        <w:contextualSpacing/>
        <w:jc w:val="thaiDistribute"/>
        <w:textAlignment w:val="baseline"/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bidi="ar-SA"/>
        </w:rPr>
      </w:pPr>
      <w:r w:rsidRPr="001659E7">
        <w:rPr>
          <w:rFonts w:ascii="Browallia New" w:eastAsiaTheme="minorHAnsi" w:hAnsi="Browallia New" w:cs="Browallia New"/>
          <w:b/>
          <w:bCs/>
          <w:color w:val="auto"/>
          <w:sz w:val="26"/>
          <w:szCs w:val="26"/>
          <w:cs/>
        </w:rPr>
        <w:t>การปรับปรุงมาตรฐานการบัญชีฉบับที่</w:t>
      </w:r>
      <w:r w:rsidRPr="001659E7">
        <w:rPr>
          <w:rFonts w:ascii="Browallia New" w:eastAsiaTheme="minorHAnsi" w:hAnsi="Browallia New" w:cs="Browallia New"/>
          <w:b/>
          <w:bCs/>
          <w:color w:val="auto"/>
          <w:sz w:val="26"/>
          <w:szCs w:val="26"/>
          <w:cs/>
          <w:lang w:bidi="ar-SA"/>
        </w:rPr>
        <w:t xml:space="preserve"> </w:t>
      </w:r>
      <w:r w:rsidR="00EF0DC3" w:rsidRPr="00EF0DC3">
        <w:rPr>
          <w:rFonts w:ascii="Browallia New" w:eastAsiaTheme="minorHAnsi" w:hAnsi="Browallia New" w:cs="Browallia New"/>
          <w:b/>
          <w:bCs/>
          <w:color w:val="auto"/>
          <w:sz w:val="26"/>
          <w:szCs w:val="26"/>
          <w:lang w:val="en-GB" w:bidi="ar-SA"/>
        </w:rPr>
        <w:t>1</w:t>
      </w:r>
      <w:r w:rsidRPr="001659E7">
        <w:rPr>
          <w:rFonts w:ascii="Browallia New" w:eastAsiaTheme="minorHAnsi" w:hAnsi="Browallia New" w:cs="Browallia New"/>
          <w:b/>
          <w:bCs/>
          <w:color w:val="auto"/>
          <w:sz w:val="26"/>
          <w:szCs w:val="26"/>
          <w:cs/>
          <w:lang w:bidi="ar-SA"/>
        </w:rPr>
        <w:t xml:space="preserve"> </w:t>
      </w:r>
      <w:r w:rsidRPr="001659E7">
        <w:rPr>
          <w:rFonts w:ascii="Browallia New" w:eastAsiaTheme="minorHAnsi" w:hAnsi="Browallia New" w:cs="Browallia New"/>
          <w:b/>
          <w:bCs/>
          <w:color w:val="auto"/>
          <w:sz w:val="26"/>
          <w:szCs w:val="26"/>
          <w:cs/>
        </w:rPr>
        <w:t>เรื่อง</w:t>
      </w:r>
      <w:r w:rsidRPr="001659E7">
        <w:rPr>
          <w:rFonts w:ascii="Browallia New" w:eastAsiaTheme="minorHAnsi" w:hAnsi="Browallia New" w:cs="Browallia New"/>
          <w:b/>
          <w:bCs/>
          <w:color w:val="auto"/>
          <w:sz w:val="26"/>
          <w:szCs w:val="26"/>
          <w:cs/>
          <w:lang w:bidi="ar-SA"/>
        </w:rPr>
        <w:t xml:space="preserve"> </w:t>
      </w:r>
      <w:r w:rsidRPr="001659E7">
        <w:rPr>
          <w:rFonts w:ascii="Browallia New" w:eastAsiaTheme="minorHAnsi" w:hAnsi="Browallia New" w:cs="Browallia New"/>
          <w:b/>
          <w:bCs/>
          <w:color w:val="auto"/>
          <w:sz w:val="26"/>
          <w:szCs w:val="26"/>
          <w:cs/>
        </w:rPr>
        <w:t>การนำเสนองบการเงิน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bidi="ar-SA"/>
        </w:rPr>
        <w:t xml:space="preserve"> 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อธิบายว่าหนี้สินจะถูกจัดประเภทเป็นหนี้สินหมุนเวียนหรือไม่หมุนเวียน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ar-SA"/>
        </w:rPr>
        <w:t xml:space="preserve"> 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ขึ้นอยู่กับสิทธิที่มีอยู่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ar-SA"/>
        </w:rPr>
        <w:t xml:space="preserve"> 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ณ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ar-SA"/>
        </w:rPr>
        <w:t xml:space="preserve"> 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สิ้นรอบระยะเวลารายงาน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ar-SA"/>
        </w:rPr>
        <w:t xml:space="preserve"> 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การจัดประเภทจะไม่ได้รับผลกระทบจากความคาดหวังของกิจการหรือเหตุการณ์ภายหลังรอบระยะเวลารายงาน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ar-SA"/>
        </w:rPr>
        <w:t xml:space="preserve"> (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เช่น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ar-SA"/>
        </w:rPr>
        <w:t xml:space="preserve"> 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การได้รับการยกเว้นหรือการละเมิดการดำรงสถานะของข้อตกลง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ar-SA"/>
        </w:rPr>
        <w:t xml:space="preserve"> 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bidi="ar-SA"/>
        </w:rPr>
        <w:t>(a breach of covenant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ar-SA"/>
        </w:rPr>
        <w:t>))</w:t>
      </w:r>
    </w:p>
    <w:p w14:paraId="526183FA" w14:textId="31053D62" w:rsidR="006050C2" w:rsidRPr="001659E7" w:rsidRDefault="006050C2" w:rsidP="0046750B">
      <w:pPr>
        <w:spacing w:after="160" w:line="259" w:lineRule="auto"/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bidi="ar-SA"/>
        </w:rPr>
      </w:pP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bidi="ar-SA"/>
        </w:rPr>
        <w:br w:type="page"/>
      </w:r>
    </w:p>
    <w:p w14:paraId="3110B3DE" w14:textId="77777777" w:rsidR="001A512D" w:rsidRPr="001659E7" w:rsidRDefault="001A512D" w:rsidP="0046750B">
      <w:pPr>
        <w:spacing w:line="240" w:lineRule="auto"/>
        <w:ind w:left="1080"/>
        <w:jc w:val="thaiDistribute"/>
        <w:textAlignment w:val="baseline"/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bidi="ar-SA"/>
        </w:rPr>
      </w:pPr>
    </w:p>
    <w:p w14:paraId="5A17B769" w14:textId="36B0E092" w:rsidR="00BB49A0" w:rsidRPr="001659E7" w:rsidRDefault="00BB49A0" w:rsidP="0046750B">
      <w:pPr>
        <w:spacing w:line="240" w:lineRule="auto"/>
        <w:ind w:left="1080"/>
        <w:jc w:val="thaiDistribute"/>
        <w:textAlignment w:val="baseline"/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bidi="ar-SA"/>
        </w:rPr>
      </w:pP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การดำรงสถานะของข้อตกลง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bidi="ar-SA"/>
        </w:rPr>
        <w:t xml:space="preserve"> (</w:t>
      </w:r>
      <w:r w:rsidRPr="001659E7">
        <w:rPr>
          <w:rFonts w:ascii="Browallia New" w:eastAsia="Browallia New" w:hAnsi="Browallia New" w:cs="Browallia New"/>
          <w:color w:val="auto"/>
          <w:sz w:val="26"/>
          <w:szCs w:val="26"/>
          <w:lang w:bidi="ar-SA"/>
        </w:rPr>
        <w:t>covenant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bidi="ar-SA"/>
        </w:rPr>
        <w:t xml:space="preserve">) 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ของการกู้ยืมจะไม่ส่งผลต่อการจัดประเภทหนี้สินเป็นหนี้สินหมุนเวียนหรือไม่หมุนเวียน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ar-SA"/>
        </w:rPr>
        <w:t xml:space="preserve"> 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ณ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ar-SA"/>
        </w:rPr>
        <w:t xml:space="preserve"> 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สิ้นรอบระยะเวลารายงานหากกิจการต้องปฏิบัติตามการดำรงสถานะดังกล่าวหลังจากวันสิ้นรอบระยะเวลารายงาน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ar-SA"/>
        </w:rPr>
        <w:t xml:space="preserve"> 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อย่างไรก็ตาม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ar-SA"/>
        </w:rPr>
        <w:t xml:space="preserve"> 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หากกิจการต้องปฏิบัติตามการดำรงสถานะก่อนหรือ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ar-SA"/>
        </w:rPr>
        <w:t xml:space="preserve"> 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ณ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ar-SA"/>
        </w:rPr>
        <w:t xml:space="preserve"> 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วันสิ้นรอบระยะเวลารายงาน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bidi="ar-SA"/>
        </w:rPr>
        <w:t xml:space="preserve"> 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ก็จะส่งผลต่อ</w:t>
      </w:r>
      <w:r w:rsidR="00E603BA">
        <w:rPr>
          <w:rFonts w:ascii="Browallia New" w:eastAsia="Times New Roman" w:hAnsi="Browallia New" w:cs="Browallia New"/>
          <w:color w:val="auto"/>
          <w:spacing w:val="-6"/>
          <w:sz w:val="26"/>
          <w:szCs w:val="26"/>
        </w:rPr>
        <w:br/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การจัดประเภทเป็นหนี้สินหมุนเวียนหรือไม่หมุนเวียน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ar-SA"/>
        </w:rPr>
        <w:t xml:space="preserve"> 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แม้ว่าการดำรงสถานะจะถูกทดสอบการปฏิบัติภายหลังรอบระยะเวลารายงานก็ตาม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ar-SA"/>
        </w:rPr>
        <w:t xml:space="preserve"> </w:t>
      </w:r>
    </w:p>
    <w:p w14:paraId="5AE424B0" w14:textId="77777777" w:rsidR="00BB49A0" w:rsidRPr="001659E7" w:rsidRDefault="00BB49A0" w:rsidP="0046750B">
      <w:pPr>
        <w:spacing w:line="240" w:lineRule="auto"/>
        <w:ind w:left="1080"/>
        <w:textAlignment w:val="baseline"/>
        <w:rPr>
          <w:rFonts w:ascii="Browallia New" w:eastAsia="Times New Roman" w:hAnsi="Browallia New" w:cs="Browallia New"/>
          <w:color w:val="auto"/>
          <w:spacing w:val="-6"/>
          <w:sz w:val="20"/>
          <w:szCs w:val="20"/>
          <w:lang w:bidi="ar-SA"/>
        </w:rPr>
      </w:pPr>
    </w:p>
    <w:p w14:paraId="7D606334" w14:textId="397AB302" w:rsidR="00BB49A0" w:rsidRPr="001659E7" w:rsidRDefault="00BB49A0" w:rsidP="0046750B">
      <w:pPr>
        <w:spacing w:line="240" w:lineRule="auto"/>
        <w:ind w:left="1080"/>
        <w:jc w:val="thaiDistribute"/>
        <w:textAlignment w:val="baseline"/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bidi="ar-SA"/>
        </w:rPr>
      </w:pP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การปรับปรุงดังกล่าวกำหนดให้เปิดเผยข้อมูลหากกิจการจัดประเภทหนี้สินเป็นหนี้สินไม่หมุนเวียนและหนี้สินนั้นขึ้นอยู่กับ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bidi="ar-SA"/>
        </w:rPr>
        <w:br/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การดำรงสถานะที่กิจการต้องปฏิบัติตามภายใน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ar-SA"/>
        </w:rPr>
        <w:t xml:space="preserve"> </w:t>
      </w:r>
      <w:r w:rsidR="00EF0DC3" w:rsidRPr="00EF0DC3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val="en-GB" w:bidi="ar-SA"/>
        </w:rPr>
        <w:t>12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bidi="ar-SA"/>
        </w:rPr>
        <w:t xml:space="preserve"> 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เดือนภายหลังรอบระยะเวลารายงาน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ar-SA"/>
        </w:rPr>
        <w:t xml:space="preserve"> 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ข้อมูลที่ต้องเปิดเผยรวมถึง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ar-SA"/>
        </w:rPr>
        <w:t>:</w:t>
      </w:r>
    </w:p>
    <w:p w14:paraId="75CAB7FA" w14:textId="77777777" w:rsidR="00BB49A0" w:rsidRPr="001659E7" w:rsidRDefault="00BB49A0" w:rsidP="0046750B">
      <w:pPr>
        <w:numPr>
          <w:ilvl w:val="0"/>
          <w:numId w:val="25"/>
        </w:numPr>
        <w:spacing w:line="240" w:lineRule="auto"/>
        <w:ind w:left="1080" w:firstLine="0"/>
        <w:textAlignment w:val="baseline"/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bidi="ar-SA"/>
        </w:rPr>
      </w:pP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ar-SA"/>
        </w:rPr>
        <w:t>มูลค่าตามบัญชีของหนี้สิน</w:t>
      </w:r>
    </w:p>
    <w:p w14:paraId="7D00D5D9" w14:textId="2063F5F8" w:rsidR="00BB49A0" w:rsidRPr="001659E7" w:rsidRDefault="00BB49A0" w:rsidP="0046750B">
      <w:pPr>
        <w:numPr>
          <w:ilvl w:val="0"/>
          <w:numId w:val="25"/>
        </w:numPr>
        <w:spacing w:line="240" w:lineRule="auto"/>
        <w:ind w:left="1080" w:firstLine="0"/>
        <w:textAlignment w:val="baseline"/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bidi="ar-SA"/>
        </w:rPr>
      </w:pP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ข้อมูลเกี่ยวกับการดำรงสถานะ</w:t>
      </w:r>
      <w:r w:rsidR="00FC3FE1"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 และ</w:t>
      </w:r>
    </w:p>
    <w:p w14:paraId="2418D28E" w14:textId="77777777" w:rsidR="00BB49A0" w:rsidRPr="001659E7" w:rsidRDefault="00BB49A0" w:rsidP="0046750B">
      <w:pPr>
        <w:numPr>
          <w:ilvl w:val="0"/>
          <w:numId w:val="25"/>
        </w:numPr>
        <w:spacing w:line="240" w:lineRule="auto"/>
        <w:ind w:left="1080" w:firstLine="0"/>
        <w:textAlignment w:val="baseline"/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bidi="ar-SA"/>
        </w:rPr>
      </w:pP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ข้อเท็จจริงและสถานการณ์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ar-SA"/>
        </w:rPr>
        <w:t xml:space="preserve"> (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ถ้ามี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ar-SA"/>
        </w:rPr>
        <w:t xml:space="preserve">) 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ที่บ่งชี้ว่ากิจการอาจจะมีความยากลำบากในการปฏิบัติตามการดำรงสถานะ</w:t>
      </w:r>
    </w:p>
    <w:p w14:paraId="67525AA4" w14:textId="77777777" w:rsidR="00BB49A0" w:rsidRPr="001659E7" w:rsidRDefault="00BB49A0" w:rsidP="0046750B">
      <w:pPr>
        <w:spacing w:line="240" w:lineRule="auto"/>
        <w:ind w:left="1080"/>
        <w:textAlignment w:val="baseline"/>
        <w:rPr>
          <w:rFonts w:ascii="Browallia New" w:eastAsia="Times New Roman" w:hAnsi="Browallia New" w:cs="Browallia New"/>
          <w:color w:val="auto"/>
          <w:spacing w:val="-6"/>
          <w:sz w:val="20"/>
          <w:szCs w:val="20"/>
          <w:lang w:bidi="ar-SA"/>
        </w:rPr>
      </w:pPr>
    </w:p>
    <w:p w14:paraId="5D6C233D" w14:textId="3AAA0690" w:rsidR="00BB49A0" w:rsidRPr="001659E7" w:rsidRDefault="00BB49A0" w:rsidP="0046750B">
      <w:pPr>
        <w:spacing w:line="240" w:lineRule="auto"/>
        <w:ind w:left="1080"/>
        <w:jc w:val="thaiDistribute"/>
        <w:textAlignment w:val="baseline"/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bidi="ar-SA"/>
        </w:rPr>
      </w:pPr>
      <w:r w:rsidRPr="001659E7">
        <w:rPr>
          <w:rFonts w:ascii="Browallia New" w:eastAsia="Times New Roman" w:hAnsi="Browallia New" w:cs="Browallia New"/>
          <w:color w:val="auto"/>
          <w:spacing w:val="-12"/>
          <w:sz w:val="26"/>
          <w:szCs w:val="26"/>
          <w:cs/>
        </w:rPr>
        <w:t>การปรับปรุงยังชี้แจงความหมายของ</w:t>
      </w:r>
      <w:r w:rsidRPr="001659E7">
        <w:rPr>
          <w:rFonts w:ascii="Browallia New" w:eastAsia="Times New Roman" w:hAnsi="Browallia New" w:cs="Browallia New"/>
          <w:color w:val="auto"/>
          <w:spacing w:val="-12"/>
          <w:sz w:val="26"/>
          <w:szCs w:val="26"/>
          <w:cs/>
          <w:lang w:bidi="ar-SA"/>
        </w:rPr>
        <w:t xml:space="preserve"> </w:t>
      </w:r>
      <w:r w:rsidRPr="001659E7">
        <w:rPr>
          <w:rFonts w:ascii="Browallia New" w:eastAsia="Times New Roman" w:hAnsi="Browallia New" w:cs="Browallia New"/>
          <w:color w:val="auto"/>
          <w:spacing w:val="-12"/>
          <w:sz w:val="26"/>
          <w:szCs w:val="26"/>
          <w:lang w:val="en-GB" w:bidi="ar-SA"/>
        </w:rPr>
        <w:t>‘</w:t>
      </w:r>
      <w:r w:rsidRPr="001659E7">
        <w:rPr>
          <w:rFonts w:ascii="Browallia New" w:eastAsia="Times New Roman" w:hAnsi="Browallia New" w:cs="Browallia New"/>
          <w:color w:val="auto"/>
          <w:spacing w:val="-12"/>
          <w:sz w:val="26"/>
          <w:szCs w:val="26"/>
          <w:cs/>
        </w:rPr>
        <w:t>การชำระ</w:t>
      </w:r>
      <w:r w:rsidRPr="001659E7">
        <w:rPr>
          <w:rFonts w:ascii="Browallia New" w:eastAsia="Times New Roman" w:hAnsi="Browallia New" w:cs="Browallia New"/>
          <w:color w:val="auto"/>
          <w:spacing w:val="-12"/>
          <w:sz w:val="26"/>
          <w:szCs w:val="26"/>
          <w:lang w:bidi="ar-SA"/>
        </w:rPr>
        <w:t xml:space="preserve">' </w:t>
      </w:r>
      <w:r w:rsidRPr="001659E7">
        <w:rPr>
          <w:rFonts w:ascii="Browallia New" w:eastAsia="Times New Roman" w:hAnsi="Browallia New" w:cs="Browallia New"/>
          <w:color w:val="auto"/>
          <w:spacing w:val="-12"/>
          <w:sz w:val="26"/>
          <w:szCs w:val="26"/>
          <w:cs/>
        </w:rPr>
        <w:t>หนี้สินตาม</w:t>
      </w:r>
      <w:r w:rsidRPr="001659E7">
        <w:rPr>
          <w:rFonts w:ascii="Browallia New" w:eastAsia="Times New Roman" w:hAnsi="Browallia New" w:cs="Browallia New"/>
          <w:color w:val="auto"/>
          <w:spacing w:val="-12"/>
          <w:sz w:val="26"/>
          <w:szCs w:val="26"/>
          <w:cs/>
          <w:lang w:val="en-GB"/>
        </w:rPr>
        <w:t>มาตรฐานการบัญชีฉบับที่</w:t>
      </w:r>
      <w:r w:rsidRPr="001659E7">
        <w:rPr>
          <w:rFonts w:ascii="Browallia New" w:eastAsia="Times New Roman" w:hAnsi="Browallia New" w:cs="Browallia New"/>
          <w:color w:val="auto"/>
          <w:spacing w:val="-12"/>
          <w:sz w:val="26"/>
          <w:szCs w:val="26"/>
          <w:cs/>
          <w:lang w:val="en-GB" w:bidi="ar-SA"/>
        </w:rPr>
        <w:t xml:space="preserve"> </w:t>
      </w:r>
      <w:r w:rsidR="00EF0DC3" w:rsidRPr="00EF0DC3">
        <w:rPr>
          <w:rFonts w:ascii="Browallia New" w:eastAsia="Times New Roman" w:hAnsi="Browallia New" w:cs="Browallia New"/>
          <w:color w:val="auto"/>
          <w:spacing w:val="-12"/>
          <w:sz w:val="26"/>
          <w:szCs w:val="26"/>
          <w:lang w:val="en-GB" w:bidi="ar-SA"/>
        </w:rPr>
        <w:t>1</w:t>
      </w:r>
      <w:r w:rsidRPr="001659E7">
        <w:rPr>
          <w:rFonts w:ascii="Browallia New" w:eastAsia="Times New Roman" w:hAnsi="Browallia New" w:cs="Browallia New"/>
          <w:color w:val="auto"/>
          <w:spacing w:val="-12"/>
          <w:sz w:val="26"/>
          <w:szCs w:val="26"/>
          <w:lang w:bidi="ar-SA"/>
        </w:rPr>
        <w:t xml:space="preserve"> </w:t>
      </w:r>
      <w:r w:rsidRPr="001659E7">
        <w:rPr>
          <w:rFonts w:ascii="Browallia New" w:eastAsia="Times New Roman" w:hAnsi="Browallia New" w:cs="Browallia New"/>
          <w:color w:val="auto"/>
          <w:spacing w:val="-12"/>
          <w:sz w:val="26"/>
          <w:szCs w:val="26"/>
          <w:cs/>
        </w:rPr>
        <w:t>เมื่อคู่สัญญามีสิทธิเลือก</w:t>
      </w:r>
      <w:r w:rsidRPr="001659E7">
        <w:rPr>
          <w:rFonts w:ascii="Browallia New" w:eastAsia="Times New Roman" w:hAnsi="Browallia New" w:cs="Browallia New"/>
          <w:color w:val="auto"/>
          <w:spacing w:val="-12"/>
          <w:sz w:val="26"/>
          <w:szCs w:val="26"/>
          <w:cs/>
          <w:lang w:bidi="ar-SA"/>
        </w:rPr>
        <w:t xml:space="preserve"> </w:t>
      </w:r>
      <w:r w:rsidRPr="001659E7">
        <w:rPr>
          <w:rFonts w:ascii="Browallia New" w:eastAsia="Times New Roman" w:hAnsi="Browallia New" w:cs="Browallia New"/>
          <w:color w:val="auto"/>
          <w:spacing w:val="-12"/>
          <w:sz w:val="26"/>
          <w:szCs w:val="26"/>
          <w:cs/>
        </w:rPr>
        <w:t>เงื่อนไขของหนี้สิน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ที่ให้สามารถชำระด้วยการโอนตราสารทุนของกิจการเองไม่มีผลต่อการจัดประเภทเป็นรายการหมุนเวียนหรือไม่หมุนเวียน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ar-SA"/>
        </w:rPr>
        <w:t xml:space="preserve"> 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หากกิจการจัดประเภทสิทธิเลือกนั้นเป็นตราสารทุน</w:t>
      </w:r>
    </w:p>
    <w:p w14:paraId="1890B6F3" w14:textId="77777777" w:rsidR="00BB49A0" w:rsidRPr="001659E7" w:rsidRDefault="00BB49A0" w:rsidP="0046750B">
      <w:pPr>
        <w:spacing w:line="240" w:lineRule="auto"/>
        <w:ind w:left="1080"/>
        <w:textAlignment w:val="baseline"/>
        <w:rPr>
          <w:rFonts w:ascii="Browallia New" w:eastAsia="Times New Roman" w:hAnsi="Browallia New" w:cs="Browallia New"/>
          <w:color w:val="auto"/>
          <w:spacing w:val="-6"/>
          <w:sz w:val="20"/>
          <w:szCs w:val="20"/>
          <w:lang w:bidi="ar-SA"/>
        </w:rPr>
      </w:pPr>
    </w:p>
    <w:p w14:paraId="02C74F50" w14:textId="01F712C0" w:rsidR="00BB49A0" w:rsidRPr="001659E7" w:rsidRDefault="00BB49A0" w:rsidP="0046750B">
      <w:pPr>
        <w:spacing w:line="240" w:lineRule="auto"/>
        <w:ind w:left="1080"/>
        <w:jc w:val="thaiDistribute"/>
        <w:textAlignment w:val="baseline"/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bidi="ar-SA"/>
        </w:rPr>
      </w:pP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การปรับปรุงต้องถูกนำมาถือปฏิบัติย้อนหลังตามข้อกำหนดปกติในมาตรฐานการบัญชีฉบับที่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ar-SA"/>
        </w:rPr>
        <w:t xml:space="preserve"> </w:t>
      </w:r>
      <w:r w:rsidR="00EF0DC3" w:rsidRPr="00EF0DC3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val="en-GB" w:bidi="ar-SA"/>
        </w:rPr>
        <w:t>8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bidi="ar-SA"/>
        </w:rPr>
        <w:t xml:space="preserve"> 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เรื่อง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ar-SA"/>
        </w:rPr>
        <w:t xml:space="preserve"> 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นโยบายการบัญชี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ar-SA"/>
        </w:rPr>
        <w:t xml:space="preserve"> 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lang w:bidi="ar-SA"/>
        </w:rPr>
        <w:br/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การเปลี่ยนแปลงประมาณการทางบัญชีและข้อผิดพลาด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bidi="ar-SA"/>
        </w:rPr>
        <w:t xml:space="preserve"> </w:t>
      </w:r>
    </w:p>
    <w:p w14:paraId="333A6B08" w14:textId="77777777" w:rsidR="00BB49A0" w:rsidRPr="001659E7" w:rsidRDefault="00BB49A0" w:rsidP="0046750B">
      <w:pPr>
        <w:spacing w:line="240" w:lineRule="auto"/>
        <w:ind w:left="1080"/>
        <w:textAlignment w:val="baseline"/>
        <w:rPr>
          <w:rFonts w:ascii="Browallia New" w:eastAsia="Times New Roman" w:hAnsi="Browallia New" w:cs="Browallia New"/>
          <w:color w:val="auto"/>
          <w:spacing w:val="-6"/>
          <w:sz w:val="20"/>
          <w:szCs w:val="20"/>
          <w:lang w:bidi="ar-SA"/>
        </w:rPr>
      </w:pPr>
    </w:p>
    <w:p w14:paraId="6328E9DF" w14:textId="07C9AF65" w:rsidR="00BB49A0" w:rsidRPr="001659E7" w:rsidRDefault="00BB49A0" w:rsidP="0046750B">
      <w:pPr>
        <w:numPr>
          <w:ilvl w:val="0"/>
          <w:numId w:val="24"/>
        </w:numPr>
        <w:spacing w:before="100" w:beforeAutospacing="1" w:line="240" w:lineRule="auto"/>
        <w:ind w:left="1080" w:hanging="513"/>
        <w:contextualSpacing/>
        <w:jc w:val="thaiDistribute"/>
        <w:textAlignment w:val="baseline"/>
        <w:rPr>
          <w:rFonts w:ascii="Browallia New" w:eastAsia="Browallia New" w:hAnsi="Browallia New" w:cs="Browallia New"/>
          <w:color w:val="auto"/>
          <w:spacing w:val="-4"/>
          <w:sz w:val="26"/>
          <w:szCs w:val="26"/>
          <w:shd w:val="clear" w:color="auto" w:fill="FFFFFF"/>
          <w:lang w:bidi="ar-SA"/>
        </w:rPr>
      </w:pPr>
      <w:r w:rsidRPr="001659E7">
        <w:rPr>
          <w:rFonts w:ascii="Browallia New" w:eastAsiaTheme="minorHAnsi" w:hAnsi="Browallia New" w:cs="Browallia New"/>
          <w:b/>
          <w:bCs/>
          <w:color w:val="auto"/>
          <w:spacing w:val="-4"/>
          <w:sz w:val="26"/>
          <w:szCs w:val="26"/>
          <w:cs/>
        </w:rPr>
        <w:t>การปรับปรุงมาตรฐานการรายงานทางการเงินฉบับที่</w:t>
      </w:r>
      <w:r w:rsidRPr="001659E7">
        <w:rPr>
          <w:rFonts w:ascii="Browallia New" w:eastAsiaTheme="minorHAnsi" w:hAnsi="Browallia New" w:cs="Browallia New"/>
          <w:b/>
          <w:bCs/>
          <w:color w:val="auto"/>
          <w:spacing w:val="-4"/>
          <w:sz w:val="26"/>
          <w:szCs w:val="26"/>
          <w:cs/>
          <w:lang w:bidi="ar-SA"/>
        </w:rPr>
        <w:t xml:space="preserve"> </w:t>
      </w:r>
      <w:r w:rsidR="00EF0DC3" w:rsidRPr="00EF0DC3">
        <w:rPr>
          <w:rFonts w:ascii="Browallia New" w:eastAsiaTheme="minorHAnsi" w:hAnsi="Browallia New" w:cs="Browallia New"/>
          <w:b/>
          <w:bCs/>
          <w:color w:val="auto"/>
          <w:spacing w:val="-4"/>
          <w:sz w:val="26"/>
          <w:szCs w:val="26"/>
          <w:lang w:val="en-GB" w:bidi="ar-SA"/>
        </w:rPr>
        <w:t>16</w:t>
      </w:r>
      <w:r w:rsidRPr="001659E7">
        <w:rPr>
          <w:rFonts w:ascii="Browallia New" w:eastAsiaTheme="minorHAnsi" w:hAnsi="Browallia New" w:cs="Browallia New"/>
          <w:b/>
          <w:bCs/>
          <w:color w:val="auto"/>
          <w:spacing w:val="-4"/>
          <w:sz w:val="26"/>
          <w:szCs w:val="26"/>
          <w:lang w:bidi="ar-SA"/>
        </w:rPr>
        <w:t xml:space="preserve"> </w:t>
      </w:r>
      <w:r w:rsidRPr="001659E7">
        <w:rPr>
          <w:rFonts w:ascii="Browallia New" w:eastAsiaTheme="minorHAnsi" w:hAnsi="Browallia New" w:cs="Browallia New"/>
          <w:b/>
          <w:bCs/>
          <w:color w:val="auto"/>
          <w:spacing w:val="-4"/>
          <w:sz w:val="26"/>
          <w:szCs w:val="26"/>
          <w:cs/>
        </w:rPr>
        <w:t>เรื่อง</w:t>
      </w:r>
      <w:r w:rsidRPr="001659E7">
        <w:rPr>
          <w:rFonts w:ascii="Browallia New" w:eastAsiaTheme="minorHAnsi" w:hAnsi="Browallia New" w:cs="Browallia New"/>
          <w:b/>
          <w:bCs/>
          <w:color w:val="auto"/>
          <w:spacing w:val="-4"/>
          <w:sz w:val="26"/>
          <w:szCs w:val="26"/>
          <w:cs/>
          <w:lang w:bidi="ar-SA"/>
        </w:rPr>
        <w:t xml:space="preserve"> </w:t>
      </w:r>
      <w:r w:rsidRPr="001659E7">
        <w:rPr>
          <w:rFonts w:ascii="Browallia New" w:eastAsiaTheme="minorHAnsi" w:hAnsi="Browallia New" w:cs="Browallia New"/>
          <w:b/>
          <w:bCs/>
          <w:color w:val="auto"/>
          <w:spacing w:val="-4"/>
          <w:sz w:val="26"/>
          <w:szCs w:val="26"/>
          <w:cs/>
        </w:rPr>
        <w:t>สัญญาเช่า</w:t>
      </w:r>
      <w:r w:rsidRPr="001659E7">
        <w:rPr>
          <w:rFonts w:ascii="Browallia New" w:eastAsia="Browallia New" w:hAnsi="Browallia New" w:cs="Browallia New"/>
          <w:color w:val="auto"/>
          <w:spacing w:val="-4"/>
          <w:sz w:val="26"/>
          <w:szCs w:val="26"/>
          <w:shd w:val="clear" w:color="auto" w:fill="FFFFFF"/>
          <w:cs/>
          <w:lang w:bidi="ar-SA"/>
        </w:rPr>
        <w:t xml:space="preserve"> </w:t>
      </w:r>
      <w:r w:rsidRPr="001659E7">
        <w:rPr>
          <w:rFonts w:ascii="Browallia New" w:eastAsia="Browallia New" w:hAnsi="Browallia New" w:cs="Browallia New"/>
          <w:color w:val="auto"/>
          <w:spacing w:val="-4"/>
          <w:sz w:val="26"/>
          <w:szCs w:val="26"/>
          <w:shd w:val="clear" w:color="auto" w:fill="FFFFFF"/>
          <w:cs/>
        </w:rPr>
        <w:t>ได้ให้หลักเกณฑ์เกี่ยวกับข้อกำหนดสำหรับรายการขายและเช่ากลับคืน</w:t>
      </w:r>
      <w:r w:rsidRPr="001659E7">
        <w:rPr>
          <w:rFonts w:ascii="Browallia New" w:eastAsia="Browallia New" w:hAnsi="Browallia New" w:cs="Browallia New"/>
          <w:color w:val="auto"/>
          <w:spacing w:val="-4"/>
          <w:sz w:val="26"/>
          <w:szCs w:val="26"/>
          <w:shd w:val="clear" w:color="auto" w:fill="FFFFFF"/>
          <w:cs/>
          <w:lang w:bidi="ar-SA"/>
        </w:rPr>
        <w:t xml:space="preserve"> </w:t>
      </w:r>
      <w:r w:rsidRPr="001659E7">
        <w:rPr>
          <w:rFonts w:ascii="Browallia New" w:eastAsia="Browallia New" w:hAnsi="Browallia New" w:cs="Browallia New"/>
          <w:color w:val="auto"/>
          <w:spacing w:val="-4"/>
          <w:sz w:val="26"/>
          <w:szCs w:val="26"/>
          <w:shd w:val="clear" w:color="auto" w:fill="FFFFFF"/>
          <w:cs/>
        </w:rPr>
        <w:t>โดยอธิบายวิธีที่กิจการจะบันทึกบัญชีสำหรับการขายและเช่ากลับคืนหลังจากวันที่เกิดรายการ</w:t>
      </w:r>
    </w:p>
    <w:p w14:paraId="33A10A4C" w14:textId="77777777" w:rsidR="00BB49A0" w:rsidRPr="001659E7" w:rsidRDefault="00BB49A0" w:rsidP="0046750B">
      <w:pPr>
        <w:spacing w:line="240" w:lineRule="auto"/>
        <w:ind w:left="1080"/>
        <w:textAlignment w:val="baseline"/>
        <w:rPr>
          <w:rFonts w:ascii="Browallia New" w:eastAsia="Times New Roman" w:hAnsi="Browallia New" w:cs="Browallia New"/>
          <w:color w:val="auto"/>
          <w:spacing w:val="-6"/>
          <w:sz w:val="20"/>
          <w:szCs w:val="20"/>
          <w:lang w:bidi="ar-SA"/>
        </w:rPr>
      </w:pPr>
    </w:p>
    <w:p w14:paraId="4414C9DE" w14:textId="77777777" w:rsidR="00BB49A0" w:rsidRPr="001659E7" w:rsidRDefault="00BB49A0" w:rsidP="0046750B">
      <w:pPr>
        <w:spacing w:before="100" w:beforeAutospacing="1" w:line="240" w:lineRule="auto"/>
        <w:ind w:left="1080"/>
        <w:contextualSpacing/>
        <w:jc w:val="thaiDistribute"/>
        <w:textAlignment w:val="baseline"/>
        <w:rPr>
          <w:rFonts w:ascii="Browallia New" w:eastAsia="Browallia New" w:hAnsi="Browallia New" w:cs="Browallia New"/>
          <w:color w:val="auto"/>
          <w:spacing w:val="-6"/>
          <w:sz w:val="26"/>
          <w:szCs w:val="26"/>
          <w:shd w:val="clear" w:color="auto" w:fill="FFFFFF"/>
          <w:lang w:bidi="ar-SA"/>
        </w:rPr>
      </w:pP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shd w:val="clear" w:color="auto" w:fill="FFFFFF"/>
          <w:cs/>
        </w:rPr>
        <w:t>การ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ปรับปรุง</w:t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shd w:val="clear" w:color="auto" w:fill="FFFFFF"/>
          <w:cs/>
        </w:rPr>
        <w:t>ระบุว่า</w:t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shd w:val="clear" w:color="auto" w:fill="FFFFFF"/>
          <w:cs/>
          <w:lang w:bidi="ar-SA"/>
        </w:rPr>
        <w:t xml:space="preserve"> </w:t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shd w:val="clear" w:color="auto" w:fill="FFFFFF"/>
          <w:cs/>
        </w:rPr>
        <w:t>ในการวัดมูลค่าหนี้สินจากสัญญาเช่าหลังจากการขายและเช่ากลับ</w:t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shd w:val="clear" w:color="auto" w:fill="FFFFFF"/>
          <w:cs/>
          <w:lang w:val="en-GB"/>
        </w:rPr>
        <w:t>คืน</w:t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shd w:val="clear" w:color="auto" w:fill="FFFFFF"/>
          <w:cs/>
          <w:lang w:bidi="ar-SA"/>
        </w:rPr>
        <w:t xml:space="preserve"> </w:t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shd w:val="clear" w:color="auto" w:fill="FFFFFF"/>
          <w:cs/>
        </w:rPr>
        <w:t>ผู้ขาย</w:t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shd w:val="clear" w:color="auto" w:fill="FFFFFF"/>
          <w:cs/>
          <w:lang w:bidi="ar-SA"/>
        </w:rPr>
        <w:t>-</w:t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shd w:val="clear" w:color="auto" w:fill="FFFFFF"/>
          <w:cs/>
        </w:rPr>
        <w:t>ผู้เช่าต้องกำหนด</w:t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shd w:val="clear" w:color="auto" w:fill="FFFFFF"/>
          <w:cs/>
          <w:lang w:bidi="ar-SA"/>
        </w:rPr>
        <w:t xml:space="preserve"> ‘</w:t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shd w:val="clear" w:color="auto" w:fill="FFFFFF"/>
          <w:cs/>
        </w:rPr>
        <w:t>การจ่ายชำระตามสัญญาเช่า</w:t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shd w:val="clear" w:color="auto" w:fill="FFFFFF"/>
          <w:cs/>
          <w:lang w:bidi="ar-SA"/>
        </w:rPr>
        <w:t xml:space="preserve">’ </w:t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shd w:val="clear" w:color="auto" w:fill="FFFFFF"/>
          <w:cs/>
        </w:rPr>
        <w:t>หรือ</w:t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shd w:val="clear" w:color="auto" w:fill="FFFFFF"/>
          <w:cs/>
          <w:lang w:bidi="ar-SA"/>
        </w:rPr>
        <w:t xml:space="preserve"> ‘</w:t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shd w:val="clear" w:color="auto" w:fill="FFFFFF"/>
          <w:cs/>
        </w:rPr>
        <w:t>การจ่ายชำระตามสัญญาเช่าที่ปรับปรุง</w:t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shd w:val="clear" w:color="auto" w:fill="FFFFFF"/>
          <w:cs/>
          <w:lang w:bidi="ar-SA"/>
        </w:rPr>
        <w:t xml:space="preserve">’ </w:t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shd w:val="clear" w:color="auto" w:fill="FFFFFF"/>
          <w:cs/>
        </w:rPr>
        <w:t>ในวิธีที่ว่าผู้ขาย</w:t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shd w:val="clear" w:color="auto" w:fill="FFFFFF"/>
          <w:cs/>
          <w:lang w:bidi="ar-SA"/>
        </w:rPr>
        <w:t>-</w:t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shd w:val="clear" w:color="auto" w:fill="FFFFFF"/>
          <w:cs/>
        </w:rPr>
        <w:t>ผู้เช่าจะไม่รับรู้จำนวนผลกำไรหรือ</w:t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shd w:val="clear" w:color="auto" w:fill="FFFFFF"/>
          <w:lang w:bidi="ar-SA"/>
        </w:rPr>
        <w:br/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shd w:val="clear" w:color="auto" w:fill="FFFFFF"/>
          <w:cs/>
        </w:rPr>
        <w:t>ผลขาดทุนที่เกี่ยวข้องกับสิทธิในการใช้ที่ยังคงอยู่กับผู้ขาย</w:t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shd w:val="clear" w:color="auto" w:fill="FFFFFF"/>
          <w:cs/>
          <w:lang w:bidi="ar-SA"/>
        </w:rPr>
        <w:t>-</w:t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shd w:val="clear" w:color="auto" w:fill="FFFFFF"/>
          <w:cs/>
        </w:rPr>
        <w:t>ผู้เช่า</w:t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shd w:val="clear" w:color="auto" w:fill="FFFFFF"/>
          <w:cs/>
          <w:lang w:bidi="ar-SA"/>
        </w:rPr>
        <w:t xml:space="preserve"> </w:t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shd w:val="clear" w:color="auto" w:fill="FFFFFF"/>
          <w:cs/>
        </w:rPr>
        <w:t>การแก้ไขดังกล่าวอาจส่งผลกระทบต่อรายการขายและ</w:t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shd w:val="clear" w:color="auto" w:fill="FFFFFF"/>
          <w:lang w:bidi="ar-SA"/>
        </w:rPr>
        <w:br/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shd w:val="clear" w:color="auto" w:fill="FFFFFF"/>
          <w:cs/>
        </w:rPr>
        <w:t>เช่ากลับคืนโดยเฉพาะ</w:t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shd w:val="clear" w:color="auto" w:fill="FFFFFF"/>
          <w:cs/>
          <w:lang w:val="en-GB"/>
        </w:rPr>
        <w:t>รายการที่</w:t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shd w:val="clear" w:color="auto" w:fill="FFFFFF"/>
          <w:cs/>
        </w:rPr>
        <w:t>มีค่าเช่าผันแปรที่ไม่ได้ขึ้นอยู่กับดัชนีหรืออัตรา</w:t>
      </w:r>
    </w:p>
    <w:p w14:paraId="6C9135B1" w14:textId="77777777" w:rsidR="00BB49A0" w:rsidRPr="001659E7" w:rsidRDefault="00BB49A0" w:rsidP="0046750B">
      <w:pPr>
        <w:spacing w:line="240" w:lineRule="auto"/>
        <w:ind w:left="1080"/>
        <w:textAlignment w:val="baseline"/>
        <w:rPr>
          <w:rFonts w:ascii="Browallia New" w:eastAsia="Times New Roman" w:hAnsi="Browallia New" w:cs="Browallia New"/>
          <w:color w:val="auto"/>
          <w:spacing w:val="-6"/>
          <w:sz w:val="20"/>
          <w:szCs w:val="20"/>
          <w:lang w:bidi="ar-SA"/>
        </w:rPr>
      </w:pPr>
    </w:p>
    <w:p w14:paraId="19C5C4A9" w14:textId="2A2425DA" w:rsidR="00BB49A0" w:rsidRPr="001659E7" w:rsidRDefault="00BB49A0" w:rsidP="0046750B">
      <w:pPr>
        <w:numPr>
          <w:ilvl w:val="0"/>
          <w:numId w:val="24"/>
        </w:numPr>
        <w:spacing w:line="240" w:lineRule="auto"/>
        <w:ind w:left="1080" w:hanging="540"/>
        <w:jc w:val="thaiDistribute"/>
        <w:textAlignment w:val="baseline"/>
        <w:rPr>
          <w:rFonts w:ascii="Browallia New" w:eastAsia="Times New Roman" w:hAnsi="Browallia New" w:cs="Browallia New"/>
          <w:color w:val="auto"/>
          <w:spacing w:val="-6"/>
          <w:sz w:val="26"/>
          <w:szCs w:val="26"/>
        </w:rPr>
      </w:pPr>
      <w:r w:rsidRPr="001659E7">
        <w:rPr>
          <w:rFonts w:ascii="Browallia New" w:eastAsiaTheme="minorHAnsi" w:hAnsi="Browallia New" w:cs="Browallia New"/>
          <w:b/>
          <w:bCs/>
          <w:color w:val="auto"/>
          <w:spacing w:val="-2"/>
          <w:sz w:val="26"/>
          <w:szCs w:val="26"/>
          <w:cs/>
        </w:rPr>
        <w:t xml:space="preserve">การปรับปรุงมาตรฐานการบัญชีฉบับที่ </w:t>
      </w:r>
      <w:r w:rsidR="00EF0DC3" w:rsidRPr="00EF0DC3">
        <w:rPr>
          <w:rFonts w:ascii="Browallia New" w:eastAsiaTheme="minorHAnsi" w:hAnsi="Browallia New" w:cs="Browallia New"/>
          <w:b/>
          <w:bCs/>
          <w:color w:val="auto"/>
          <w:spacing w:val="-2"/>
          <w:sz w:val="26"/>
          <w:szCs w:val="26"/>
          <w:lang w:val="en-GB" w:bidi="ar-SA"/>
        </w:rPr>
        <w:t>7</w:t>
      </w:r>
      <w:r w:rsidRPr="001659E7">
        <w:rPr>
          <w:rFonts w:ascii="Browallia New" w:eastAsiaTheme="minorHAnsi" w:hAnsi="Browallia New" w:cs="Browallia New"/>
          <w:b/>
          <w:bCs/>
          <w:color w:val="auto"/>
          <w:spacing w:val="-2"/>
          <w:sz w:val="26"/>
          <w:szCs w:val="26"/>
          <w:lang w:bidi="ar-SA"/>
        </w:rPr>
        <w:t xml:space="preserve"> </w:t>
      </w:r>
      <w:r w:rsidRPr="001659E7">
        <w:rPr>
          <w:rFonts w:ascii="Browallia New" w:eastAsiaTheme="minorHAnsi" w:hAnsi="Browallia New" w:cs="Browallia New"/>
          <w:b/>
          <w:bCs/>
          <w:color w:val="auto"/>
          <w:spacing w:val="-2"/>
          <w:sz w:val="26"/>
          <w:szCs w:val="26"/>
          <w:cs/>
        </w:rPr>
        <w:t xml:space="preserve">เรื่อง งบกระแสเงินสด และมาตรฐานการรายงานทางการเงินฉบับที่ </w:t>
      </w:r>
      <w:r w:rsidR="00EF0DC3" w:rsidRPr="00EF0DC3">
        <w:rPr>
          <w:rFonts w:ascii="Browallia New" w:eastAsiaTheme="minorHAnsi" w:hAnsi="Browallia New" w:cs="Browallia New"/>
          <w:b/>
          <w:bCs/>
          <w:color w:val="auto"/>
          <w:spacing w:val="-2"/>
          <w:sz w:val="26"/>
          <w:szCs w:val="26"/>
          <w:lang w:val="en-GB" w:bidi="ar-SA"/>
        </w:rPr>
        <w:t>7</w:t>
      </w:r>
      <w:r w:rsidRPr="001659E7">
        <w:rPr>
          <w:rFonts w:ascii="Browallia New" w:eastAsiaTheme="minorHAnsi" w:hAnsi="Browallia New" w:cs="Browallia New"/>
          <w:b/>
          <w:bCs/>
          <w:color w:val="auto"/>
          <w:sz w:val="26"/>
          <w:szCs w:val="26"/>
          <w:lang w:bidi="ar-SA"/>
        </w:rPr>
        <w:t xml:space="preserve"> </w:t>
      </w:r>
      <w:r w:rsidRPr="001659E7">
        <w:rPr>
          <w:rFonts w:ascii="Browallia New" w:eastAsiaTheme="minorHAnsi" w:hAnsi="Browallia New" w:cs="Browallia New"/>
          <w:b/>
          <w:bCs/>
          <w:color w:val="auto"/>
          <w:sz w:val="26"/>
          <w:szCs w:val="26"/>
          <w:cs/>
        </w:rPr>
        <w:t>เรื่อง การเปิดเผยข้อมูลเครื่องมือทางการเงิน</w:t>
      </w:r>
      <w:r w:rsidRPr="001659E7">
        <w:rPr>
          <w:rFonts w:ascii="Browallia New" w:eastAsia="Times New Roman" w:hAnsi="Browallia New" w:cs="Browallia New"/>
          <w:color w:val="0070C0"/>
          <w:spacing w:val="-6"/>
          <w:sz w:val="26"/>
          <w:szCs w:val="26"/>
          <w:cs/>
        </w:rPr>
        <w:t xml:space="preserve"> 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กำหนดให้มีการเปิดเผยข้อมูลที่เกี่ยวกับข้อตกลง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  <w:lang w:val="en-GB"/>
        </w:rPr>
        <w:t>จัดหาเงินทุนเพื่อจ่ายผู้ขาย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 (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</w:rPr>
        <w:t xml:space="preserve">Supplier Finance Arrangements 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หรือ 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</w:rPr>
        <w:t xml:space="preserve">SFAs) 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 xml:space="preserve">การแก้ไขนี้ตอบสนองต่อความต้องการเร่งด่วนของนักลงทุนที่ต้องการข้อมูลเพิ่มเติมเกี่ยวกับ 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</w:rPr>
        <w:t xml:space="preserve">SFAs </w:t>
      </w:r>
      <w:r w:rsidRPr="001659E7">
        <w:rPr>
          <w:rFonts w:ascii="Browallia New" w:eastAsia="Times New Roman" w:hAnsi="Browallia New" w:cs="Browallia New"/>
          <w:color w:val="auto"/>
          <w:spacing w:val="-6"/>
          <w:sz w:val="26"/>
          <w:szCs w:val="26"/>
          <w:cs/>
        </w:rPr>
        <w:t>เพื่อประเมินว่าข้อตกลงเหล่านี้มีผลต่อหนี้สิน กระแสเงินสด และความเสี่ยงด้านสภาพคล่องของกิจการอย่างไร</w:t>
      </w:r>
    </w:p>
    <w:p w14:paraId="3AB1B2F9" w14:textId="77777777" w:rsidR="007D6BE3" w:rsidRPr="001659E7" w:rsidRDefault="007D6BE3" w:rsidP="0046750B">
      <w:pPr>
        <w:spacing w:line="240" w:lineRule="auto"/>
        <w:ind w:left="1080"/>
        <w:textAlignment w:val="baseline"/>
        <w:rPr>
          <w:rFonts w:ascii="Browallia New" w:eastAsia="Times New Roman" w:hAnsi="Browallia New" w:cs="Browallia New"/>
          <w:color w:val="auto"/>
          <w:spacing w:val="-6"/>
          <w:sz w:val="20"/>
          <w:szCs w:val="20"/>
          <w:lang w:bidi="ar-SA"/>
        </w:rPr>
      </w:pPr>
    </w:p>
    <w:p w14:paraId="16369630" w14:textId="77777777" w:rsidR="00BB49A0" w:rsidRPr="001659E7" w:rsidRDefault="00BB49A0" w:rsidP="0046750B">
      <w:pPr>
        <w:spacing w:line="240" w:lineRule="auto"/>
        <w:ind w:left="1080"/>
        <w:jc w:val="thaiDistribute"/>
        <w:rPr>
          <w:rFonts w:ascii="Browallia New" w:eastAsia="Browallia New" w:hAnsi="Browallia New" w:cs="Browallia New"/>
          <w:color w:val="auto"/>
          <w:spacing w:val="-6"/>
          <w:sz w:val="26"/>
          <w:szCs w:val="26"/>
          <w:lang w:bidi="ar-SA"/>
        </w:rPr>
      </w:pP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cs/>
        </w:rPr>
        <w:t>เพื่อตอบสนองความต้องการของนักลงทุน</w:t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cs/>
          <w:lang w:bidi="ar-SA"/>
        </w:rPr>
        <w:t xml:space="preserve"> </w:t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cs/>
        </w:rPr>
        <w:t>การเปิดเผยข้อมูลแบบใหม่จะให้ข้อมูลเกี่ยวกับ</w:t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cs/>
          <w:lang w:bidi="ar-SA"/>
        </w:rPr>
        <w:t>:</w:t>
      </w:r>
    </w:p>
    <w:p w14:paraId="472C6B4E" w14:textId="77777777" w:rsidR="00BB49A0" w:rsidRPr="001659E7" w:rsidRDefault="00BB49A0" w:rsidP="0046750B">
      <w:pPr>
        <w:spacing w:line="240" w:lineRule="auto"/>
        <w:ind w:left="1080"/>
        <w:textAlignment w:val="baseline"/>
        <w:rPr>
          <w:rFonts w:ascii="Browallia New" w:eastAsia="Times New Roman" w:hAnsi="Browallia New" w:cs="Browallia New"/>
          <w:color w:val="auto"/>
          <w:spacing w:val="-6"/>
          <w:sz w:val="20"/>
          <w:szCs w:val="20"/>
          <w:lang w:bidi="ar-SA"/>
        </w:rPr>
      </w:pPr>
    </w:p>
    <w:p w14:paraId="0E1D6E33" w14:textId="4BC9BEB4" w:rsidR="00BB49A0" w:rsidRPr="001659E7" w:rsidRDefault="00BB49A0" w:rsidP="0046750B">
      <w:pPr>
        <w:spacing w:line="240" w:lineRule="auto"/>
        <w:ind w:left="1620" w:hanging="540"/>
        <w:jc w:val="thaiDistribute"/>
        <w:rPr>
          <w:rFonts w:ascii="Browallia New" w:eastAsia="Browallia New" w:hAnsi="Browallia New" w:cs="Browallia New"/>
          <w:color w:val="auto"/>
          <w:spacing w:val="-6"/>
          <w:sz w:val="26"/>
          <w:szCs w:val="26"/>
          <w:lang w:bidi="ar-SA"/>
        </w:rPr>
      </w:pP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lang w:bidi="ar-SA"/>
        </w:rPr>
        <w:t>(</w:t>
      </w:r>
      <w:r w:rsidR="00EF0DC3" w:rsidRPr="00EF0DC3">
        <w:rPr>
          <w:rFonts w:ascii="Browallia New" w:eastAsia="Browallia New" w:hAnsi="Browallia New" w:cs="Browallia New"/>
          <w:color w:val="auto"/>
          <w:spacing w:val="-6"/>
          <w:sz w:val="26"/>
          <w:szCs w:val="26"/>
          <w:lang w:val="en-GB" w:bidi="ar-SA"/>
        </w:rPr>
        <w:t>1</w:t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lang w:bidi="ar-SA"/>
        </w:rPr>
        <w:t>)</w:t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lang w:bidi="ar-SA"/>
        </w:rPr>
        <w:tab/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cs/>
        </w:rPr>
        <w:t>ข้อกำหนดและเงื่อนไขของ</w:t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cs/>
          <w:lang w:bidi="ar-SA"/>
        </w:rPr>
        <w:t xml:space="preserve"> </w:t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lang w:bidi="ar-SA"/>
        </w:rPr>
        <w:t>SFAs</w:t>
      </w:r>
    </w:p>
    <w:p w14:paraId="1A194C5B" w14:textId="274182E4" w:rsidR="00BB49A0" w:rsidRPr="001659E7" w:rsidRDefault="00BB49A0" w:rsidP="0046750B">
      <w:pPr>
        <w:spacing w:line="240" w:lineRule="auto"/>
        <w:ind w:left="1620" w:hanging="540"/>
        <w:jc w:val="thaiDistribute"/>
        <w:rPr>
          <w:rFonts w:ascii="Browallia New" w:eastAsia="Browallia New" w:hAnsi="Browallia New" w:cs="Browallia New"/>
          <w:color w:val="auto"/>
          <w:spacing w:val="-6"/>
          <w:sz w:val="26"/>
          <w:szCs w:val="26"/>
          <w:lang w:bidi="ar-SA"/>
        </w:rPr>
      </w:pP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lang w:bidi="ar-SA"/>
        </w:rPr>
        <w:t>(</w:t>
      </w:r>
      <w:r w:rsidR="00EF0DC3" w:rsidRPr="00EF0DC3">
        <w:rPr>
          <w:rFonts w:ascii="Browallia New" w:eastAsia="Browallia New" w:hAnsi="Browallia New" w:cs="Browallia New"/>
          <w:color w:val="auto"/>
          <w:spacing w:val="-6"/>
          <w:sz w:val="26"/>
          <w:szCs w:val="26"/>
          <w:lang w:val="en-GB" w:bidi="ar-SA"/>
        </w:rPr>
        <w:t>2</w:t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lang w:bidi="ar-SA"/>
        </w:rPr>
        <w:t>)</w:t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lang w:bidi="ar-SA"/>
        </w:rPr>
        <w:tab/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cs/>
        </w:rPr>
        <w:t>มูลค่าตามบัญชีของหนี้สินทางการเงินที่เป็นส่วนหนึ่งของ</w:t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cs/>
          <w:lang w:bidi="ar-SA"/>
        </w:rPr>
        <w:t xml:space="preserve"> </w:t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lang w:bidi="ar-SA"/>
        </w:rPr>
        <w:t xml:space="preserve">SFAs </w:t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cs/>
        </w:rPr>
        <w:t>และรายการรายบรรทัดที่แสดงหนี้สินเหล่านั้น</w:t>
      </w:r>
    </w:p>
    <w:p w14:paraId="579310E1" w14:textId="74297F14" w:rsidR="00BB49A0" w:rsidRPr="001659E7" w:rsidRDefault="00BB49A0" w:rsidP="0046750B">
      <w:pPr>
        <w:tabs>
          <w:tab w:val="left" w:pos="1080"/>
        </w:tabs>
        <w:spacing w:line="240" w:lineRule="auto"/>
        <w:ind w:left="1620" w:hanging="540"/>
        <w:jc w:val="thaiDistribute"/>
        <w:rPr>
          <w:rFonts w:ascii="Browallia New" w:eastAsia="Browallia New" w:hAnsi="Browallia New" w:cs="Browallia New"/>
          <w:color w:val="auto"/>
          <w:spacing w:val="-6"/>
          <w:sz w:val="26"/>
          <w:szCs w:val="26"/>
          <w:lang w:bidi="ar-SA"/>
        </w:rPr>
      </w:pP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lang w:bidi="ar-SA"/>
        </w:rPr>
        <w:t>(</w:t>
      </w:r>
      <w:r w:rsidR="00EF0DC3" w:rsidRPr="00EF0DC3">
        <w:rPr>
          <w:rFonts w:ascii="Browallia New" w:eastAsia="Browallia New" w:hAnsi="Browallia New" w:cs="Browallia New"/>
          <w:color w:val="auto"/>
          <w:spacing w:val="-6"/>
          <w:sz w:val="26"/>
          <w:szCs w:val="26"/>
          <w:lang w:val="en-GB" w:bidi="ar-SA"/>
        </w:rPr>
        <w:t>3</w:t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lang w:bidi="ar-SA"/>
        </w:rPr>
        <w:t>)</w:t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lang w:bidi="ar-SA"/>
        </w:rPr>
        <w:tab/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cs/>
        </w:rPr>
        <w:t>มูลค่าตามบัญชีของหนี้สินทางการเงินใน</w:t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cs/>
          <w:lang w:bidi="ar-SA"/>
        </w:rPr>
        <w:t xml:space="preserve"> (</w:t>
      </w:r>
      <w:r w:rsidR="00EF0DC3" w:rsidRPr="00EF0DC3">
        <w:rPr>
          <w:rFonts w:ascii="Browallia New" w:eastAsia="Browallia New" w:hAnsi="Browallia New" w:cs="Browallia New"/>
          <w:color w:val="auto"/>
          <w:spacing w:val="-6"/>
          <w:sz w:val="26"/>
          <w:szCs w:val="26"/>
          <w:lang w:val="en-GB" w:bidi="ar-SA"/>
        </w:rPr>
        <w:t>2</w:t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lang w:bidi="ar-SA"/>
        </w:rPr>
        <w:t xml:space="preserve">) </w:t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cs/>
        </w:rPr>
        <w:t>ที่ผู้ขายได้รับการชำระเงินเรียบร</w:t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cs/>
          <w:lang w:val="en-GB"/>
        </w:rPr>
        <w:t>้อย</w:t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cs/>
        </w:rPr>
        <w:t>แล้วจากผู้ให้เงินทุน</w:t>
      </w:r>
    </w:p>
    <w:p w14:paraId="3FFB6F11" w14:textId="3D3FD0F7" w:rsidR="00BB49A0" w:rsidRPr="001659E7" w:rsidRDefault="00BB49A0" w:rsidP="0046750B">
      <w:pPr>
        <w:tabs>
          <w:tab w:val="left" w:pos="1080"/>
        </w:tabs>
        <w:spacing w:line="240" w:lineRule="auto"/>
        <w:ind w:left="1620" w:hanging="540"/>
        <w:jc w:val="thaiDistribute"/>
        <w:rPr>
          <w:rFonts w:ascii="Browallia New" w:eastAsia="Browallia New" w:hAnsi="Browallia New" w:cs="Browallia New"/>
          <w:color w:val="auto"/>
          <w:spacing w:val="-6"/>
          <w:sz w:val="26"/>
          <w:szCs w:val="26"/>
          <w:lang w:bidi="ar-SA"/>
        </w:rPr>
      </w:pP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lang w:bidi="ar-SA"/>
        </w:rPr>
        <w:t>(</w:t>
      </w:r>
      <w:r w:rsidR="00EF0DC3" w:rsidRPr="00EF0DC3">
        <w:rPr>
          <w:rFonts w:ascii="Browallia New" w:eastAsia="Browallia New" w:hAnsi="Browallia New" w:cs="Browallia New"/>
          <w:color w:val="auto"/>
          <w:spacing w:val="-6"/>
          <w:sz w:val="26"/>
          <w:szCs w:val="26"/>
          <w:lang w:val="en-GB" w:bidi="ar-SA"/>
        </w:rPr>
        <w:t>4</w:t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lang w:bidi="ar-SA"/>
        </w:rPr>
        <w:t>)</w:t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lang w:bidi="ar-SA"/>
        </w:rPr>
        <w:tab/>
      </w:r>
      <w:r w:rsidRPr="001659E7">
        <w:rPr>
          <w:rFonts w:ascii="Browallia New" w:eastAsia="Browallia New" w:hAnsi="Browallia New" w:cs="Browallia New"/>
          <w:color w:val="auto"/>
          <w:spacing w:val="-8"/>
          <w:sz w:val="26"/>
          <w:szCs w:val="26"/>
          <w:cs/>
        </w:rPr>
        <w:t>ช่วงของวันครบกำหนดชำระของหนี้สินทางการเงินที่เป็นส่วนหนึ่งของ</w:t>
      </w:r>
      <w:r w:rsidRPr="001659E7">
        <w:rPr>
          <w:rFonts w:ascii="Browallia New" w:eastAsia="Browallia New" w:hAnsi="Browallia New" w:cs="Browallia New"/>
          <w:color w:val="auto"/>
          <w:spacing w:val="-8"/>
          <w:sz w:val="26"/>
          <w:szCs w:val="26"/>
          <w:cs/>
          <w:lang w:bidi="ar-SA"/>
        </w:rPr>
        <w:t xml:space="preserve"> </w:t>
      </w:r>
      <w:r w:rsidRPr="001659E7">
        <w:rPr>
          <w:rFonts w:ascii="Browallia New" w:eastAsia="Browallia New" w:hAnsi="Browallia New" w:cs="Browallia New"/>
          <w:color w:val="auto"/>
          <w:spacing w:val="-8"/>
          <w:sz w:val="26"/>
          <w:szCs w:val="26"/>
          <w:lang w:bidi="ar-SA"/>
        </w:rPr>
        <w:t xml:space="preserve">SFAs </w:t>
      </w:r>
      <w:r w:rsidRPr="001659E7">
        <w:rPr>
          <w:rFonts w:ascii="Browallia New" w:eastAsia="Browallia New" w:hAnsi="Browallia New" w:cs="Browallia New"/>
          <w:color w:val="auto"/>
          <w:spacing w:val="-8"/>
          <w:sz w:val="26"/>
          <w:szCs w:val="26"/>
          <w:cs/>
        </w:rPr>
        <w:t>และเจ้าหนี้การค้าเทียบเคียงที่ไม่ได้เป็นส่วนหนึ่ง</w:t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cs/>
        </w:rPr>
        <w:t>ของข้อตกลงดังกล่าว</w:t>
      </w:r>
    </w:p>
    <w:p w14:paraId="2BE0A529" w14:textId="1DD73EAB" w:rsidR="00BB49A0" w:rsidRPr="001659E7" w:rsidRDefault="00BB49A0" w:rsidP="0046750B">
      <w:pPr>
        <w:tabs>
          <w:tab w:val="left" w:pos="1080"/>
        </w:tabs>
        <w:spacing w:line="240" w:lineRule="auto"/>
        <w:ind w:left="1620" w:hanging="540"/>
        <w:jc w:val="thaiDistribute"/>
        <w:rPr>
          <w:rFonts w:ascii="Browallia New" w:eastAsia="Browallia New" w:hAnsi="Browallia New" w:cs="Browallia New"/>
          <w:color w:val="auto"/>
          <w:spacing w:val="-6"/>
          <w:sz w:val="26"/>
          <w:szCs w:val="26"/>
          <w:lang w:bidi="ar-SA"/>
        </w:rPr>
      </w:pP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lang w:bidi="ar-SA"/>
        </w:rPr>
        <w:t>(</w:t>
      </w:r>
      <w:r w:rsidR="00EF0DC3" w:rsidRPr="00EF0DC3">
        <w:rPr>
          <w:rFonts w:ascii="Browallia New" w:eastAsia="Browallia New" w:hAnsi="Browallia New" w:cs="Browallia New"/>
          <w:color w:val="auto"/>
          <w:spacing w:val="-6"/>
          <w:sz w:val="26"/>
          <w:szCs w:val="26"/>
          <w:lang w:val="en-GB" w:bidi="ar-SA"/>
        </w:rPr>
        <w:t>5</w:t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lang w:bidi="ar-SA"/>
        </w:rPr>
        <w:t>)</w:t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lang w:bidi="ar-SA"/>
        </w:rPr>
        <w:tab/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cs/>
        </w:rPr>
        <w:t>การเปลี่ยนแปลงที่ไม่ใช่เงินสดในมูลค่าตามบัญชีของหนี้สินทางการเงินใน</w:t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cs/>
          <w:lang w:bidi="ar-SA"/>
        </w:rPr>
        <w:t xml:space="preserve"> (</w:t>
      </w:r>
      <w:r w:rsidR="00EF0DC3" w:rsidRPr="00EF0DC3">
        <w:rPr>
          <w:rFonts w:ascii="Browallia New" w:eastAsia="Browallia New" w:hAnsi="Browallia New" w:cs="Browallia New"/>
          <w:color w:val="auto"/>
          <w:spacing w:val="-6"/>
          <w:sz w:val="26"/>
          <w:szCs w:val="26"/>
          <w:lang w:val="en-GB" w:bidi="ar-SA"/>
        </w:rPr>
        <w:t>2</w:t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lang w:bidi="ar-SA"/>
        </w:rPr>
        <w:t>)</w:t>
      </w:r>
    </w:p>
    <w:p w14:paraId="642CE265" w14:textId="2A30EBEA" w:rsidR="00BB49A0" w:rsidRPr="001659E7" w:rsidRDefault="00BB49A0" w:rsidP="0046750B">
      <w:pPr>
        <w:spacing w:line="240" w:lineRule="auto"/>
        <w:ind w:left="1620" w:hanging="540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lang w:bidi="ar-SA"/>
        </w:rPr>
        <w:t>(</w:t>
      </w:r>
      <w:r w:rsidR="00EF0DC3" w:rsidRPr="00EF0DC3">
        <w:rPr>
          <w:rFonts w:ascii="Browallia New" w:eastAsia="Browallia New" w:hAnsi="Browallia New" w:cs="Browallia New"/>
          <w:color w:val="auto"/>
          <w:spacing w:val="-6"/>
          <w:sz w:val="26"/>
          <w:szCs w:val="26"/>
          <w:lang w:val="en-GB" w:bidi="ar-SA"/>
        </w:rPr>
        <w:t>6</w:t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lang w:bidi="ar-SA"/>
        </w:rPr>
        <w:t>)</w:t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lang w:bidi="ar-SA"/>
        </w:rPr>
        <w:tab/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cs/>
        </w:rPr>
        <w:t>การเข้าถึงวงเงินของ</w:t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cs/>
          <w:lang w:bidi="ar-SA"/>
        </w:rPr>
        <w:t xml:space="preserve"> </w:t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lang w:bidi="ar-SA"/>
        </w:rPr>
        <w:t>SFA</w:t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lang w:val="en-GB" w:bidi="ar-SA"/>
        </w:rPr>
        <w:t>s</w:t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lang w:bidi="ar-SA"/>
        </w:rPr>
        <w:t xml:space="preserve"> </w:t>
      </w:r>
      <w:r w:rsidRPr="001659E7">
        <w:rPr>
          <w:rFonts w:ascii="Browallia New" w:eastAsia="Browallia New" w:hAnsi="Browallia New" w:cs="Browallia New"/>
          <w:color w:val="auto"/>
          <w:spacing w:val="-6"/>
          <w:sz w:val="26"/>
          <w:szCs w:val="26"/>
          <w:cs/>
        </w:rPr>
        <w:t>และการกระจุกตัวของความเสี่ยงด้านสภาพคล่องกับผู้ให้เงินทุน</w:t>
      </w:r>
    </w:p>
    <w:p w14:paraId="753A6ED6" w14:textId="77777777" w:rsidR="007C61B9" w:rsidRPr="001659E7" w:rsidRDefault="007C61B9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10"/>
          <w:sz w:val="20"/>
          <w:szCs w:val="20"/>
          <w:lang w:val="en-GB"/>
        </w:rPr>
      </w:pPr>
    </w:p>
    <w:p w14:paraId="3826F7D6" w14:textId="49FE9C2A" w:rsidR="006050C2" w:rsidRPr="001659E7" w:rsidRDefault="005E7CD3" w:rsidP="0046750B">
      <w:pPr>
        <w:spacing w:line="240" w:lineRule="auto"/>
        <w:ind w:left="540"/>
        <w:jc w:val="thaiDistribute"/>
        <w:rPr>
          <w:rFonts w:ascii="Browallia New" w:hAnsi="Browallia New" w:cs="Browallia New"/>
          <w:spacing w:val="-6"/>
          <w:sz w:val="26"/>
          <w:szCs w:val="26"/>
          <w:cs/>
        </w:rPr>
      </w:pPr>
      <w:r w:rsidRPr="001659E7">
        <w:rPr>
          <w:rFonts w:ascii="Browallia New" w:eastAsia="Arial Unicode MS" w:hAnsi="Browallia New" w:cs="Browallia New"/>
          <w:spacing w:val="-10"/>
          <w:sz w:val="26"/>
          <w:szCs w:val="26"/>
          <w:cs/>
          <w:lang w:val="en-GB"/>
        </w:rPr>
        <w:t>ผู้บริหารของกลุ่มกิจการพิจารณาว่ามาตรฐานการรายงานทางการเงินดังกล่าวไม่มีผลกระทบที่มีสาระสำคัญต่อ</w:t>
      </w:r>
      <w:r w:rsidRPr="001659E7">
        <w:rPr>
          <w:rFonts w:ascii="Browallia New" w:hAnsi="Browallia New" w:cs="Browallia New"/>
          <w:spacing w:val="-10"/>
          <w:sz w:val="26"/>
          <w:szCs w:val="26"/>
          <w:cs/>
        </w:rPr>
        <w:t>กลุ่มกิจการ</w:t>
      </w:r>
      <w:r w:rsidRPr="001659E7">
        <w:rPr>
          <w:rFonts w:ascii="Browallia New" w:hAnsi="Browallia New" w:cs="Browallia New"/>
          <w:spacing w:val="-6"/>
          <w:sz w:val="26"/>
          <w:szCs w:val="26"/>
          <w:cs/>
        </w:rPr>
        <w:t>และบริษัท</w:t>
      </w:r>
      <w:r w:rsidR="006050C2" w:rsidRPr="001659E7">
        <w:rPr>
          <w:rFonts w:ascii="Browallia New" w:hAnsi="Browallia New" w:cs="Browallia New"/>
          <w:spacing w:val="-6"/>
          <w:sz w:val="26"/>
          <w:szCs w:val="26"/>
          <w:cs/>
        </w:rPr>
        <w:br w:type="page"/>
      </w:r>
    </w:p>
    <w:p w14:paraId="3D35A2F2" w14:textId="77777777" w:rsidR="00044288" w:rsidRPr="001659E7" w:rsidRDefault="00044288" w:rsidP="0046750B">
      <w:pPr>
        <w:pStyle w:val="Heading2"/>
        <w:rPr>
          <w:b w:val="0"/>
          <w:bCs w:val="0"/>
        </w:rPr>
      </w:pPr>
    </w:p>
    <w:p w14:paraId="472A7A9C" w14:textId="79D77481" w:rsidR="00AD3FFF" w:rsidRPr="00132127" w:rsidRDefault="00EF0DC3" w:rsidP="00132127">
      <w:pPr>
        <w:pStyle w:val="Heading2"/>
      </w:pPr>
      <w:r w:rsidRPr="00EF0DC3">
        <w:t>3</w:t>
      </w:r>
      <w:r w:rsidR="00044288" w:rsidRPr="00132127">
        <w:t>.</w:t>
      </w:r>
      <w:r w:rsidRPr="00EF0DC3">
        <w:t>2</w:t>
      </w:r>
      <w:r w:rsidR="00044288" w:rsidRPr="00132127">
        <w:tab/>
      </w:r>
      <w:r w:rsidR="006514CC" w:rsidRPr="00132127">
        <w:rPr>
          <w:cs/>
        </w:rPr>
        <w:t xml:space="preserve">มาตรฐานการรายงานทางการเงินฉบับปรับปรุงที่นำมาถือปฏิบัติสำหรับรอบระยะเวลาบัญชีที่เริ่มในหรือหลังวันที่ </w:t>
      </w:r>
      <w:r w:rsidR="006050C2" w:rsidRPr="00132127">
        <w:br/>
      </w:r>
      <w:r w:rsidRPr="00EF0DC3">
        <w:t>1</w:t>
      </w:r>
      <w:r w:rsidR="006514CC" w:rsidRPr="00132127">
        <w:t xml:space="preserve"> </w:t>
      </w:r>
      <w:r w:rsidR="006514CC" w:rsidRPr="00132127">
        <w:rPr>
          <w:cs/>
        </w:rPr>
        <w:t xml:space="preserve">มกราคม พ.ศ. </w:t>
      </w:r>
      <w:r w:rsidRPr="00EF0DC3">
        <w:t>2569</w:t>
      </w:r>
      <w:r w:rsidR="006514CC" w:rsidRPr="00132127">
        <w:t xml:space="preserve"> </w:t>
      </w:r>
      <w:r w:rsidR="006514CC" w:rsidRPr="00132127">
        <w:rPr>
          <w:cs/>
        </w:rPr>
        <w:t>ที่เกี่ยวข้องและมีผลกระทบที่มีนัยสำคัญต่อกลุ่มกิจการ</w:t>
      </w:r>
    </w:p>
    <w:p w14:paraId="41B0DA0F" w14:textId="77777777" w:rsidR="006050C2" w:rsidRPr="001659E7" w:rsidRDefault="006050C2" w:rsidP="00AB0683">
      <w:pPr>
        <w:pStyle w:val="NoSpacing"/>
        <w:ind w:left="549"/>
        <w:jc w:val="thaiDistribute"/>
        <w:rPr>
          <w:rFonts w:ascii="Browallia New" w:hAnsi="Browallia New" w:cs="Browallia New"/>
          <w:color w:val="000000"/>
          <w:szCs w:val="22"/>
          <w:lang w:val="en-US"/>
        </w:rPr>
      </w:pPr>
    </w:p>
    <w:p w14:paraId="5D26C3EA" w14:textId="6E44E77D" w:rsidR="00D7538D" w:rsidRPr="001659E7" w:rsidRDefault="00D7538D" w:rsidP="0046750B">
      <w:pPr>
        <w:pStyle w:val="NoSpacing"/>
        <w:ind w:left="549"/>
        <w:jc w:val="thaiDistribute"/>
        <w:rPr>
          <w:rFonts w:ascii="Browallia New" w:hAnsi="Browallia New" w:cs="Browallia New"/>
          <w:color w:val="000000"/>
          <w:sz w:val="26"/>
          <w:szCs w:val="26"/>
          <w:lang w:val="en-US"/>
        </w:rPr>
      </w:pPr>
      <w:r w:rsidRPr="001659E7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US"/>
        </w:rPr>
        <w:t>มาตรฐานการรายงานทางการเงินฉบับปรับปรุงนี้ไม่ได้บังคับใช้สำหรับรอบระยะรายงานปัจจุบันและกลุ่มกิจการไม่ได้นำมาถือปฏิบัติ</w:t>
      </w:r>
      <w:r w:rsidRPr="001659E7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 xml:space="preserve">ก่อนวันบังคับใช้ </w:t>
      </w:r>
    </w:p>
    <w:p w14:paraId="3336C359" w14:textId="77777777" w:rsidR="00D7538D" w:rsidRPr="001659E7" w:rsidRDefault="00D7538D" w:rsidP="0046750B">
      <w:pPr>
        <w:pStyle w:val="NoSpacing"/>
        <w:ind w:left="549"/>
        <w:jc w:val="thaiDistribute"/>
        <w:rPr>
          <w:rFonts w:ascii="Browallia New" w:hAnsi="Browallia New" w:cs="Browallia New"/>
          <w:color w:val="000000"/>
          <w:szCs w:val="22"/>
          <w:lang w:val="en-US"/>
        </w:rPr>
      </w:pPr>
    </w:p>
    <w:p w14:paraId="6F207598" w14:textId="1C0A8F80" w:rsidR="00D82338" w:rsidRPr="001659E7" w:rsidRDefault="00D7538D" w:rsidP="00A84B5E">
      <w:pPr>
        <w:pStyle w:val="ListParagraph"/>
        <w:keepNext/>
        <w:keepLines/>
        <w:spacing w:after="0" w:line="240" w:lineRule="auto"/>
        <w:ind w:left="531"/>
        <w:jc w:val="thaiDistribute"/>
        <w:outlineLvl w:val="3"/>
        <w:rPr>
          <w:rFonts w:ascii="Browallia New" w:hAnsi="Browallia New" w:cs="Browallia New"/>
          <w:sz w:val="26"/>
          <w:szCs w:val="26"/>
        </w:rPr>
      </w:pPr>
      <w:r w:rsidRPr="001659E7">
        <w:rPr>
          <w:rFonts w:ascii="Browallia New" w:hAnsi="Browallia New" w:cs="Browallia New"/>
          <w:b/>
          <w:bCs/>
          <w:spacing w:val="-6"/>
          <w:sz w:val="26"/>
          <w:szCs w:val="26"/>
          <w:cs/>
        </w:rPr>
        <w:t xml:space="preserve">การปรับปรุงมาตรฐานการบัญชีฉบับที่ </w:t>
      </w:r>
      <w:r w:rsidR="00EF0DC3" w:rsidRPr="00EF0DC3">
        <w:rPr>
          <w:rFonts w:ascii="Browallia New" w:hAnsi="Browallia New" w:cs="Browallia New"/>
          <w:b/>
          <w:bCs/>
          <w:spacing w:val="-6"/>
          <w:sz w:val="26"/>
          <w:szCs w:val="26"/>
          <w:lang w:val="en-GB"/>
        </w:rPr>
        <w:t>21</w:t>
      </w:r>
      <w:r w:rsidRPr="001659E7">
        <w:rPr>
          <w:rFonts w:ascii="Browallia New" w:hAnsi="Browallia New" w:cs="Browallia New"/>
          <w:b/>
          <w:bCs/>
          <w:spacing w:val="-6"/>
          <w:sz w:val="26"/>
          <w:szCs w:val="26"/>
          <w:cs/>
        </w:rPr>
        <w:t xml:space="preserve"> เรื่อง ผลกระทบจากการเปลี่ยนแปลงของอัตราแลกเปลี่ยนเงินตราต่างประเทศ</w:t>
      </w:r>
      <w:r w:rsidRPr="001659E7">
        <w:rPr>
          <w:rFonts w:ascii="Browallia New" w:hAnsi="Browallia New" w:cs="Browallia New"/>
          <w:spacing w:val="-4"/>
          <w:sz w:val="26"/>
          <w:szCs w:val="26"/>
          <w:cs/>
        </w:rPr>
        <w:t xml:space="preserve"> ได้เพิ่มข้อกำหนดเพื่อช่วยให้กิจการสามารถพิจารณาได้ว่าสกุลเงินหนึ่งสามารถแลกเปลี่ยนเป็นอีกสกุลเงินหนึ่ง</w:t>
      </w:r>
      <w:r w:rsidRPr="001659E7">
        <w:rPr>
          <w:rFonts w:ascii="Browallia New" w:hAnsi="Browallia New" w:cs="Browallia New"/>
          <w:sz w:val="26"/>
          <w:szCs w:val="26"/>
          <w:cs/>
        </w:rPr>
        <w:t>ได้หรือไม่ และ</w:t>
      </w:r>
      <w:r w:rsidRPr="001659E7">
        <w:rPr>
          <w:rFonts w:ascii="Browallia New" w:hAnsi="Browallia New" w:cs="Browallia New"/>
          <w:spacing w:val="-2"/>
          <w:sz w:val="26"/>
          <w:szCs w:val="26"/>
          <w:cs/>
        </w:rPr>
        <w:t xml:space="preserve">อัตราแลกเปลี่ยนทันทีที่ควรใช้เมื่อสกุลเงินไม่สามารถแลกเปลี่ยนได้ โดยก่อนการปรับปรุงดังกล่าว มาตรฐานการบัญชีฉบับที่ </w:t>
      </w:r>
      <w:r w:rsidR="00EF0DC3" w:rsidRPr="00EF0DC3">
        <w:rPr>
          <w:rFonts w:ascii="Browallia New" w:hAnsi="Browallia New" w:cs="Browallia New"/>
          <w:spacing w:val="-2"/>
          <w:sz w:val="26"/>
          <w:szCs w:val="26"/>
          <w:lang w:val="en-GB"/>
        </w:rPr>
        <w:t>21</w:t>
      </w:r>
      <w:r w:rsidRPr="001659E7">
        <w:rPr>
          <w:rFonts w:ascii="Browallia New" w:hAnsi="Browallia New" w:cs="Browallia New"/>
          <w:sz w:val="26"/>
          <w:szCs w:val="26"/>
        </w:rPr>
        <w:t xml:space="preserve"> </w:t>
      </w:r>
      <w:r w:rsidRPr="001659E7">
        <w:rPr>
          <w:rFonts w:ascii="Browallia New" w:hAnsi="Browallia New" w:cs="Browallia New"/>
          <w:sz w:val="26"/>
          <w:szCs w:val="26"/>
          <w:cs/>
        </w:rPr>
        <w:t>ได้กำหนดอัตราแลกเปลี่ยนที่ต้องใช้ในกรณีที่มีการขาดความสามารถแลกเปลี่ยนเป็นการชั่วคราว แต่ไม่ได้ระบุแนวทางปฏิบัติในกรณีที่การขาดความสามารถแลกเปลี่ยนไม่เป็นการชั่วคราว</w:t>
      </w:r>
    </w:p>
    <w:p w14:paraId="1A711A2B" w14:textId="77777777" w:rsidR="006050C2" w:rsidRPr="001659E7" w:rsidRDefault="006050C2" w:rsidP="00D57521">
      <w:pPr>
        <w:pStyle w:val="NoSpacing"/>
        <w:ind w:left="549"/>
        <w:jc w:val="thaiDistribute"/>
        <w:rPr>
          <w:rFonts w:ascii="Browallia New" w:hAnsi="Browallia New" w:cs="Browallia New"/>
          <w:color w:val="000000"/>
          <w:szCs w:val="22"/>
          <w:lang w:val="en-US"/>
        </w:rPr>
      </w:pPr>
    </w:p>
    <w:p w14:paraId="53659912" w14:textId="48FC98AD" w:rsidR="00B41207" w:rsidRPr="001659E7" w:rsidRDefault="00B41207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10"/>
          <w:sz w:val="26"/>
          <w:szCs w:val="26"/>
          <w:lang w:val="en-GB"/>
        </w:rPr>
      </w:pPr>
      <w:r w:rsidRPr="001659E7">
        <w:rPr>
          <w:rFonts w:ascii="Browallia New" w:eastAsia="Arial Unicode MS" w:hAnsi="Browallia New" w:cs="Browallia New"/>
          <w:spacing w:val="-10"/>
          <w:sz w:val="26"/>
          <w:szCs w:val="26"/>
          <w:cs/>
          <w:lang w:val="en-GB"/>
        </w:rPr>
        <w:t>ผู้บริหารของกลุ่มกิจการพิจารณาว่าการนำมาตรฐานการรายงานทางการเงินดังกล่าวมาใช้จ</w:t>
      </w:r>
      <w:r w:rsidR="00D82338" w:rsidRPr="001659E7">
        <w:rPr>
          <w:rFonts w:ascii="Browallia New" w:eastAsia="Arial Unicode MS" w:hAnsi="Browallia New" w:cs="Browallia New"/>
          <w:spacing w:val="-10"/>
          <w:sz w:val="26"/>
          <w:szCs w:val="26"/>
          <w:cs/>
          <w:lang w:val="en-GB"/>
        </w:rPr>
        <w:t>ะ</w:t>
      </w:r>
      <w:r w:rsidRPr="001659E7">
        <w:rPr>
          <w:rFonts w:ascii="Browallia New" w:eastAsia="Arial Unicode MS" w:hAnsi="Browallia New" w:cs="Browallia New"/>
          <w:spacing w:val="-10"/>
          <w:sz w:val="26"/>
          <w:szCs w:val="26"/>
          <w:cs/>
          <w:lang w:val="en-GB"/>
        </w:rPr>
        <w:t>ไม่มีผลกระทบที่มีสาระสำคัญต่อกลุ่มกิจการและบริษัท</w:t>
      </w:r>
    </w:p>
    <w:p w14:paraId="77C85C87" w14:textId="77777777" w:rsidR="000070C9" w:rsidRPr="001659E7" w:rsidRDefault="000070C9" w:rsidP="00D57521">
      <w:pPr>
        <w:pStyle w:val="NoSpacing"/>
        <w:ind w:left="549"/>
        <w:jc w:val="thaiDistribute"/>
        <w:rPr>
          <w:rFonts w:ascii="Browallia New" w:hAnsi="Browallia New" w:cs="Browallia New"/>
          <w:color w:val="000000"/>
          <w:szCs w:val="22"/>
          <w:lang w:val="en-US"/>
        </w:rPr>
      </w:pPr>
    </w:p>
    <w:p w14:paraId="2733638F" w14:textId="48B234F3" w:rsidR="00132127" w:rsidRPr="001659E7" w:rsidRDefault="00EF0DC3" w:rsidP="00132127">
      <w:pPr>
        <w:pStyle w:val="Heading1"/>
        <w:rPr>
          <w:cs/>
        </w:rPr>
      </w:pPr>
      <w:r w:rsidRPr="00EF0DC3">
        <w:rPr>
          <w:lang w:val="en-GB"/>
        </w:rPr>
        <w:t>4</w:t>
      </w:r>
      <w:r w:rsidR="00132127" w:rsidRPr="001659E7">
        <w:tab/>
      </w:r>
      <w:r w:rsidR="00132127" w:rsidRPr="001659E7">
        <w:rPr>
          <w:cs/>
        </w:rPr>
        <w:t>นโยบายการบัญชีที่มีสาระสำคัญ</w:t>
      </w:r>
    </w:p>
    <w:p w14:paraId="7D472522" w14:textId="77777777" w:rsidR="003633D5" w:rsidRPr="001659E7" w:rsidRDefault="003633D5" w:rsidP="0046750B">
      <w:pPr>
        <w:pStyle w:val="NoSpacing"/>
        <w:jc w:val="thaiDistribute"/>
        <w:rPr>
          <w:rFonts w:ascii="Browallia New" w:hAnsi="Browallia New" w:cs="Browallia New"/>
          <w:color w:val="000000"/>
          <w:szCs w:val="22"/>
          <w:lang w:val="en-US"/>
        </w:rPr>
      </w:pPr>
    </w:p>
    <w:p w14:paraId="2D687FE4" w14:textId="77777777" w:rsidR="00BB512E" w:rsidRPr="001659E7" w:rsidRDefault="00BB512E" w:rsidP="0046750B">
      <w:pPr>
        <w:spacing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1659E7">
        <w:rPr>
          <w:rFonts w:ascii="Browallia New" w:hAnsi="Browallia New" w:cs="Browallia New"/>
          <w:sz w:val="26"/>
          <w:szCs w:val="26"/>
          <w:cs/>
        </w:rPr>
        <w:t>นโยบายการบัญชีที่สำคัญซึ่งใช้ในการจัดทำงบการเงินรวมและงบการเงินเฉพาะกิจการของบริษัทมีดังต่อไปนี้</w:t>
      </w:r>
    </w:p>
    <w:p w14:paraId="1CFF0F18" w14:textId="77777777" w:rsidR="00BB512E" w:rsidRPr="001659E7" w:rsidRDefault="00BB512E" w:rsidP="0046750B">
      <w:pPr>
        <w:pStyle w:val="NoSpacing"/>
        <w:jc w:val="thaiDistribute"/>
        <w:rPr>
          <w:rFonts w:ascii="Browallia New" w:hAnsi="Browallia New" w:cs="Browallia New"/>
          <w:color w:val="000000"/>
          <w:szCs w:val="22"/>
          <w:cs/>
          <w:lang w:val="en-US"/>
        </w:rPr>
      </w:pPr>
    </w:p>
    <w:p w14:paraId="7FF2C735" w14:textId="3CD69324" w:rsidR="00113EDE" w:rsidRPr="001659E7" w:rsidRDefault="00EF0DC3" w:rsidP="0046750B">
      <w:pPr>
        <w:pStyle w:val="Heading2"/>
        <w:tabs>
          <w:tab w:val="left" w:pos="540"/>
        </w:tabs>
        <w:jc w:val="left"/>
        <w:rPr>
          <w:rFonts w:eastAsia="Arial Unicode MS"/>
        </w:rPr>
      </w:pPr>
      <w:r w:rsidRPr="00EF0DC3">
        <w:rPr>
          <w:rFonts w:eastAsia="Arial Unicode MS"/>
        </w:rPr>
        <w:t>4</w:t>
      </w:r>
      <w:r w:rsidR="003633D5" w:rsidRPr="001659E7">
        <w:rPr>
          <w:rFonts w:eastAsia="Arial Unicode MS"/>
          <w:cs/>
        </w:rPr>
        <w:t>.</w:t>
      </w:r>
      <w:r w:rsidRPr="00EF0DC3">
        <w:rPr>
          <w:rFonts w:eastAsia="Arial Unicode MS"/>
        </w:rPr>
        <w:t>1</w:t>
      </w:r>
      <w:r w:rsidR="00113EDE" w:rsidRPr="001659E7">
        <w:rPr>
          <w:rFonts w:eastAsia="Arial Unicode MS"/>
          <w:cs/>
        </w:rPr>
        <w:tab/>
        <w:t>การบัญชีสำหรับงบการเงินรวม</w:t>
      </w:r>
    </w:p>
    <w:p w14:paraId="1FD14500" w14:textId="77777777" w:rsidR="00113EDE" w:rsidRPr="001659E7" w:rsidRDefault="00113EDE" w:rsidP="0046750B">
      <w:pPr>
        <w:pStyle w:val="NoSpacing"/>
        <w:ind w:left="540"/>
        <w:jc w:val="thaiDistribute"/>
        <w:rPr>
          <w:rFonts w:ascii="Browallia New" w:hAnsi="Browallia New" w:cs="Browallia New"/>
          <w:color w:val="000000"/>
          <w:szCs w:val="22"/>
          <w:cs/>
          <w:lang w:val="en-US"/>
        </w:rPr>
      </w:pPr>
    </w:p>
    <w:p w14:paraId="3A50D782" w14:textId="77777777" w:rsidR="00113EDE" w:rsidRPr="001659E7" w:rsidRDefault="00113EDE" w:rsidP="0046750B">
      <w:pPr>
        <w:keepNext/>
        <w:keepLines/>
        <w:spacing w:line="240" w:lineRule="auto"/>
        <w:ind w:left="1080" w:hanging="540"/>
        <w:jc w:val="thaiDistribute"/>
        <w:outlineLvl w:val="3"/>
        <w:rPr>
          <w:rFonts w:ascii="Browallia New" w:hAnsi="Browallia New" w:cs="Browallia New"/>
          <w:b/>
          <w:bCs/>
          <w:sz w:val="26"/>
          <w:szCs w:val="26"/>
          <w:u w:val="single"/>
        </w:rPr>
      </w:pPr>
      <w:r w:rsidRPr="001659E7">
        <w:rPr>
          <w:rFonts w:ascii="Browallia New" w:hAnsi="Browallia New" w:cs="Browallia New"/>
          <w:b/>
          <w:bCs/>
          <w:sz w:val="26"/>
          <w:szCs w:val="26"/>
          <w:cs/>
        </w:rPr>
        <w:t>ก)</w:t>
      </w:r>
      <w:r w:rsidRPr="001659E7">
        <w:rPr>
          <w:rFonts w:ascii="Browallia New" w:hAnsi="Browallia New" w:cs="Browallia New"/>
          <w:b/>
          <w:bCs/>
          <w:sz w:val="26"/>
          <w:szCs w:val="26"/>
          <w:cs/>
        </w:rPr>
        <w:tab/>
        <w:t>บริษัทย่อย</w:t>
      </w:r>
    </w:p>
    <w:p w14:paraId="4A686D25" w14:textId="77777777" w:rsidR="00113EDE" w:rsidRPr="001659E7" w:rsidRDefault="00113EDE" w:rsidP="0046750B">
      <w:pPr>
        <w:pStyle w:val="NoSpacing"/>
        <w:ind w:left="1080"/>
        <w:jc w:val="thaiDistribute"/>
        <w:rPr>
          <w:rFonts w:ascii="Browallia New" w:hAnsi="Browallia New" w:cs="Browallia New"/>
          <w:color w:val="000000"/>
          <w:szCs w:val="22"/>
          <w:lang w:val="en-US"/>
        </w:rPr>
      </w:pPr>
    </w:p>
    <w:p w14:paraId="232FF2E5" w14:textId="2A3DADB1" w:rsidR="00993603" w:rsidRPr="001659E7" w:rsidRDefault="00993603" w:rsidP="0046750B">
      <w:pPr>
        <w:pStyle w:val="NoSpacing"/>
        <w:ind w:left="1080"/>
        <w:jc w:val="thaiDistribute"/>
        <w:rPr>
          <w:rFonts w:ascii="Browallia New" w:hAnsi="Browallia New" w:cs="Browallia New"/>
          <w:color w:val="000000"/>
          <w:sz w:val="26"/>
          <w:szCs w:val="26"/>
          <w:lang w:val="en-US"/>
        </w:rPr>
      </w:pPr>
      <w:r w:rsidRPr="001659E7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>บริษัทย่อยหมายถึงกิจการทั้งหมดที่กลุ่มกิจการมีอำนาจควบคุม กลุ่มกิจการมีอำนาจควบคุมเมื่อกลุ่มกิจการรับหรือ</w:t>
      </w:r>
      <w:r w:rsidR="00166CDB" w:rsidRPr="001659E7">
        <w:rPr>
          <w:rFonts w:ascii="Browallia New" w:hAnsi="Browallia New" w:cs="Browallia New"/>
          <w:color w:val="000000"/>
          <w:sz w:val="26"/>
          <w:szCs w:val="26"/>
          <w:lang w:val="en-US"/>
        </w:rPr>
        <w:br/>
      </w:r>
      <w:r w:rsidRPr="001659E7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>มีสิทธิในผลตอบแทนผันแปรจากการเกี่ยวข้องกับผู้ได้รับการลงทุน และสามารถใช้อำนาจเหนือผู้ได้รับการลงทุนเพื่อให้ได้ผลตอบแทนผันแปร กลุ่มกิจการรวมงบการเงินของบริษัทย่อยไว้ในงบการเงินรวมตั้งแต่วันที่กลุ่มกิจการมีอำนาจ</w:t>
      </w:r>
      <w:r w:rsidR="00166CDB" w:rsidRPr="001659E7">
        <w:rPr>
          <w:rFonts w:ascii="Browallia New" w:hAnsi="Browallia New" w:cs="Browallia New"/>
          <w:color w:val="000000"/>
          <w:sz w:val="26"/>
          <w:szCs w:val="26"/>
          <w:lang w:val="en-US"/>
        </w:rPr>
        <w:br/>
      </w:r>
      <w:r w:rsidRPr="001659E7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>ในการควบคุมบริษัทย่อยจนถึงวันที่กลุ่มกิจการสูญเสียอำนาจควบคุมในบริษัทย่อยนั้น</w:t>
      </w:r>
    </w:p>
    <w:p w14:paraId="0185F57D" w14:textId="77777777" w:rsidR="00993603" w:rsidRPr="001659E7" w:rsidRDefault="00993603" w:rsidP="0046750B">
      <w:pPr>
        <w:pStyle w:val="NoSpacing"/>
        <w:ind w:left="1080"/>
        <w:jc w:val="thaiDistribute"/>
        <w:rPr>
          <w:rFonts w:ascii="Browallia New" w:hAnsi="Browallia New" w:cs="Browallia New"/>
          <w:color w:val="000000"/>
          <w:szCs w:val="22"/>
          <w:lang w:val="en-US"/>
        </w:rPr>
      </w:pPr>
    </w:p>
    <w:p w14:paraId="0B277C07" w14:textId="77777777" w:rsidR="00993603" w:rsidRPr="001659E7" w:rsidRDefault="00993603" w:rsidP="0046750B">
      <w:pPr>
        <w:pStyle w:val="NoSpacing"/>
        <w:ind w:left="1080"/>
        <w:jc w:val="thaiDistribute"/>
        <w:rPr>
          <w:rFonts w:ascii="Browallia New" w:hAnsi="Browallia New" w:cs="Browallia New"/>
          <w:color w:val="000000"/>
          <w:sz w:val="26"/>
          <w:szCs w:val="26"/>
          <w:lang w:val="en-US"/>
        </w:rPr>
      </w:pPr>
      <w:r w:rsidRPr="001659E7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>ในงบการเงินเฉพาะกิจการ เงินลงทุนในบริษัทย่อยบันทึกด้วยวิธีราคาทุน</w:t>
      </w:r>
      <w:r w:rsidRPr="001659E7">
        <w:rPr>
          <w:rFonts w:ascii="Browallia New" w:hAnsi="Browallia New" w:cs="Browallia New"/>
          <w:color w:val="000000"/>
          <w:sz w:val="26"/>
          <w:szCs w:val="26"/>
          <w:lang w:val="en-US"/>
        </w:rPr>
        <w:t xml:space="preserve"> </w:t>
      </w:r>
    </w:p>
    <w:p w14:paraId="04CDD431" w14:textId="77777777" w:rsidR="00993603" w:rsidRPr="001659E7" w:rsidRDefault="00993603" w:rsidP="0046750B">
      <w:pPr>
        <w:pStyle w:val="NoSpacing"/>
        <w:ind w:left="1080"/>
        <w:jc w:val="thaiDistribute"/>
        <w:rPr>
          <w:rFonts w:ascii="Browallia New" w:hAnsi="Browallia New" w:cs="Browallia New"/>
          <w:color w:val="000000"/>
          <w:szCs w:val="22"/>
          <w:lang w:val="en-US"/>
        </w:rPr>
      </w:pPr>
    </w:p>
    <w:p w14:paraId="08063022" w14:textId="4B90EDC8" w:rsidR="004C1A1C" w:rsidRPr="001659E7" w:rsidRDefault="00993603" w:rsidP="0046750B">
      <w:pPr>
        <w:pStyle w:val="NoSpacing"/>
        <w:ind w:left="1080"/>
        <w:jc w:val="thaiDistribute"/>
        <w:rPr>
          <w:rFonts w:ascii="Browallia New" w:hAnsi="Browallia New" w:cs="Browallia New"/>
          <w:color w:val="000000"/>
          <w:sz w:val="26"/>
          <w:szCs w:val="26"/>
          <w:lang w:val="en-US"/>
        </w:rPr>
      </w:pPr>
      <w:r w:rsidRPr="001659E7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 xml:space="preserve">รายชื่อของบริษัทย่อยของกลุ่มกิจการได้แสดงไว้ในหมายเหตุ </w:t>
      </w:r>
      <w:r w:rsidR="00EF0DC3" w:rsidRPr="00EF0DC3">
        <w:rPr>
          <w:rFonts w:ascii="Browallia New" w:hAnsi="Browallia New" w:cs="Browallia New"/>
          <w:color w:val="000000"/>
          <w:sz w:val="26"/>
          <w:szCs w:val="26"/>
        </w:rPr>
        <w:t>15</w:t>
      </w:r>
    </w:p>
    <w:p w14:paraId="2F7861BC" w14:textId="77777777" w:rsidR="00AC3179" w:rsidRPr="001659E7" w:rsidRDefault="00AC3179" w:rsidP="0046750B">
      <w:pPr>
        <w:pStyle w:val="NoSpacing"/>
        <w:ind w:left="1080"/>
        <w:jc w:val="thaiDistribute"/>
        <w:rPr>
          <w:rFonts w:ascii="Browallia New" w:hAnsi="Browallia New" w:cs="Browallia New"/>
          <w:color w:val="000000"/>
          <w:szCs w:val="22"/>
          <w:lang w:val="en-US"/>
        </w:rPr>
      </w:pPr>
    </w:p>
    <w:p w14:paraId="614A3C30" w14:textId="77777777" w:rsidR="00113EDE" w:rsidRPr="001659E7" w:rsidRDefault="00113EDE" w:rsidP="0046750B">
      <w:pPr>
        <w:keepNext/>
        <w:keepLines/>
        <w:spacing w:line="240" w:lineRule="auto"/>
        <w:ind w:left="1080" w:hanging="540"/>
        <w:jc w:val="thaiDistribute"/>
        <w:outlineLvl w:val="3"/>
        <w:rPr>
          <w:rFonts w:ascii="Browallia New" w:hAnsi="Browallia New" w:cs="Browallia New"/>
          <w:b/>
          <w:bCs/>
          <w:sz w:val="26"/>
          <w:szCs w:val="26"/>
        </w:rPr>
      </w:pPr>
      <w:r w:rsidRPr="001659E7">
        <w:rPr>
          <w:rFonts w:ascii="Browallia New" w:hAnsi="Browallia New" w:cs="Browallia New"/>
          <w:b/>
          <w:bCs/>
          <w:sz w:val="26"/>
          <w:szCs w:val="26"/>
          <w:cs/>
        </w:rPr>
        <w:t>ข)</w:t>
      </w:r>
      <w:r w:rsidRPr="001659E7">
        <w:rPr>
          <w:rFonts w:ascii="Browallia New" w:hAnsi="Browallia New" w:cs="Browallia New"/>
          <w:b/>
          <w:bCs/>
          <w:sz w:val="26"/>
          <w:szCs w:val="26"/>
          <w:cs/>
        </w:rPr>
        <w:tab/>
        <w:t>รายการกับส่วนได้เสียที่ไม่มีอำนาจควบคุม</w:t>
      </w:r>
    </w:p>
    <w:p w14:paraId="77F3ECA1" w14:textId="77777777" w:rsidR="00113EDE" w:rsidRPr="001659E7" w:rsidRDefault="00113EDE" w:rsidP="0046750B">
      <w:pPr>
        <w:pStyle w:val="NoSpacing"/>
        <w:ind w:left="1080"/>
        <w:jc w:val="thaiDistribute"/>
        <w:rPr>
          <w:rFonts w:ascii="Browallia New" w:hAnsi="Browallia New" w:cs="Browallia New"/>
          <w:color w:val="000000"/>
          <w:szCs w:val="22"/>
          <w:lang w:val="en-US"/>
        </w:rPr>
      </w:pPr>
    </w:p>
    <w:p w14:paraId="6BA7D3E3" w14:textId="77777777" w:rsidR="00513139" w:rsidRPr="001659E7" w:rsidRDefault="00113EDE" w:rsidP="0046750B">
      <w:pPr>
        <w:pStyle w:val="NoSpacing"/>
        <w:ind w:left="1080"/>
        <w:jc w:val="thaiDistribute"/>
        <w:rPr>
          <w:rFonts w:ascii="Browallia New" w:hAnsi="Browallia New" w:cs="Browallia New"/>
          <w:color w:val="000000"/>
          <w:sz w:val="26"/>
          <w:szCs w:val="26"/>
          <w:lang w:val="en-US"/>
        </w:rPr>
      </w:pPr>
      <w:r w:rsidRPr="001659E7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 xml:space="preserve">กลุ่มกิจการปฏิบัติต่อรายการกับส่วนได้เสียที่ไม่มีอำนาจควบคุมเช่นเดียวกันกับส่วนที่เป็นของเจ้าของของกลุ่มกิจการ </w:t>
      </w:r>
      <w:r w:rsidRPr="001659E7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US"/>
        </w:rPr>
        <w:t>สำหรับการซื้อส่วนได้เสียที่ไม่มีอำนาจควบคุม ผลต่างระหว่างสิ่งตอบแทนที่จ่ายให้และมูลค่าตามบัญชีของสินทรัพย์สุทธิ</w:t>
      </w:r>
      <w:r w:rsidRPr="001659E7">
        <w:rPr>
          <w:rFonts w:ascii="Browallia New" w:hAnsi="Browallia New" w:cs="Browallia New"/>
          <w:color w:val="000000"/>
          <w:spacing w:val="-8"/>
          <w:sz w:val="26"/>
          <w:szCs w:val="26"/>
          <w:cs/>
          <w:lang w:val="en-US"/>
        </w:rPr>
        <w:t>ของหุ้นที่ซื้อมาในบริษัทย่อยและกำไรหรือขาดทุนจากการขายส่วนได้เสียที่ไม่มีอำนาจควบคุมจะถูกบันทึกในส่วนของเจ้าของ</w:t>
      </w:r>
    </w:p>
    <w:p w14:paraId="73D850DA" w14:textId="77777777" w:rsidR="00113EDE" w:rsidRPr="001659E7" w:rsidRDefault="00113EDE" w:rsidP="0046750B">
      <w:pPr>
        <w:pStyle w:val="NoSpacing"/>
        <w:ind w:left="1080"/>
        <w:jc w:val="thaiDistribute"/>
        <w:rPr>
          <w:rFonts w:ascii="Browallia New" w:hAnsi="Browallia New" w:cs="Browallia New"/>
          <w:color w:val="000000"/>
          <w:szCs w:val="22"/>
          <w:lang w:val="en-US"/>
        </w:rPr>
      </w:pPr>
    </w:p>
    <w:p w14:paraId="1D9D11A6" w14:textId="77777777" w:rsidR="00113EDE" w:rsidRPr="001659E7" w:rsidRDefault="00113EDE" w:rsidP="0046750B">
      <w:pPr>
        <w:keepNext/>
        <w:keepLines/>
        <w:spacing w:line="240" w:lineRule="auto"/>
        <w:ind w:left="1080" w:hanging="540"/>
        <w:jc w:val="thaiDistribute"/>
        <w:outlineLvl w:val="3"/>
        <w:rPr>
          <w:rFonts w:ascii="Browallia New" w:hAnsi="Browallia New" w:cs="Browallia New"/>
          <w:b/>
          <w:bCs/>
          <w:sz w:val="26"/>
          <w:szCs w:val="26"/>
          <w:cs/>
        </w:rPr>
      </w:pPr>
      <w:r w:rsidRPr="001659E7">
        <w:rPr>
          <w:rFonts w:ascii="Browallia New" w:hAnsi="Browallia New" w:cs="Browallia New"/>
          <w:b/>
          <w:bCs/>
          <w:sz w:val="26"/>
          <w:szCs w:val="26"/>
          <w:cs/>
        </w:rPr>
        <w:t>ค)</w:t>
      </w:r>
      <w:r w:rsidRPr="001659E7">
        <w:rPr>
          <w:rFonts w:ascii="Browallia New" w:hAnsi="Browallia New" w:cs="Browallia New"/>
          <w:b/>
          <w:bCs/>
          <w:sz w:val="26"/>
          <w:szCs w:val="26"/>
          <w:cs/>
        </w:rPr>
        <w:tab/>
      </w:r>
      <w:r w:rsidR="005F041D" w:rsidRPr="001659E7">
        <w:rPr>
          <w:rFonts w:ascii="Browallia New" w:hAnsi="Browallia New" w:cs="Browallia New"/>
          <w:b/>
          <w:bCs/>
          <w:sz w:val="26"/>
          <w:szCs w:val="26"/>
          <w:cs/>
        </w:rPr>
        <w:t>รายการระหว่างกันในงบการเงินรวม</w:t>
      </w:r>
    </w:p>
    <w:p w14:paraId="718D45EE" w14:textId="77777777" w:rsidR="007F6FC3" w:rsidRPr="001659E7" w:rsidRDefault="007F6FC3" w:rsidP="0046750B">
      <w:pPr>
        <w:pStyle w:val="NoSpacing"/>
        <w:ind w:left="1080"/>
        <w:jc w:val="thaiDistribute"/>
        <w:rPr>
          <w:rFonts w:ascii="Browallia New" w:hAnsi="Browallia New" w:cs="Browallia New"/>
          <w:color w:val="000000"/>
          <w:szCs w:val="22"/>
          <w:lang w:val="en-US"/>
        </w:rPr>
      </w:pPr>
    </w:p>
    <w:p w14:paraId="14C7BC62" w14:textId="77777777" w:rsidR="003F6893" w:rsidRPr="001659E7" w:rsidRDefault="005F041D" w:rsidP="00D57521">
      <w:pPr>
        <w:pStyle w:val="NoSpacing"/>
        <w:ind w:left="1080"/>
        <w:jc w:val="thaiDistribute"/>
        <w:rPr>
          <w:rFonts w:ascii="Browallia New" w:hAnsi="Browallia New" w:cs="Browallia New"/>
          <w:color w:val="000000"/>
          <w:sz w:val="26"/>
          <w:szCs w:val="26"/>
          <w:lang w:val="en-US"/>
        </w:rPr>
      </w:pPr>
      <w:r w:rsidRPr="001659E7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>รายการยอดคงเหลือ และกำไรที่ยังไม่เกิดขึ้นจริงระหว่างกันในกลุ่มกิจการจะถูกตัดออก ขาดทุนที่ยังไม่เกิดขึ้นจริง</w:t>
      </w:r>
      <w:r w:rsidR="00166CDB" w:rsidRPr="001659E7">
        <w:rPr>
          <w:rFonts w:ascii="Browallia New" w:hAnsi="Browallia New" w:cs="Browallia New"/>
          <w:color w:val="000000"/>
          <w:sz w:val="26"/>
          <w:szCs w:val="26"/>
          <w:lang w:val="en-US"/>
        </w:rPr>
        <w:br/>
      </w:r>
      <w:r w:rsidRPr="001659E7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>ในรายการระหว่างกลุ่มกิจการจะถูกตัดออกเช่นเดียวกัน ยกเว้นรายการนั้นจะมีหลักฐานว่าเกิดจากการด้อยค่าของสินทรัพย์ที่โอน</w:t>
      </w:r>
    </w:p>
    <w:p w14:paraId="56F92CDE" w14:textId="44C35604" w:rsidR="00D57521" w:rsidRPr="001659E7" w:rsidRDefault="00D57521" w:rsidP="00D57521">
      <w:pPr>
        <w:pStyle w:val="NoSpacing"/>
        <w:ind w:left="108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1659E7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br w:type="page"/>
      </w:r>
    </w:p>
    <w:p w14:paraId="5226C21C" w14:textId="77777777" w:rsidR="00113EDE" w:rsidRPr="001659E7" w:rsidRDefault="00113EDE" w:rsidP="0046750B">
      <w:pPr>
        <w:pStyle w:val="NoSpacing"/>
        <w:ind w:left="1080"/>
        <w:jc w:val="thaiDistribute"/>
        <w:rPr>
          <w:rFonts w:ascii="Browallia New" w:hAnsi="Browallia New" w:cs="Browallia New"/>
          <w:color w:val="000000"/>
          <w:sz w:val="26"/>
          <w:szCs w:val="26"/>
          <w:lang w:val="en-US"/>
        </w:rPr>
      </w:pPr>
    </w:p>
    <w:p w14:paraId="4BB9854C" w14:textId="77777777" w:rsidR="00113EDE" w:rsidRPr="001659E7" w:rsidRDefault="00026778" w:rsidP="0046750B">
      <w:pPr>
        <w:keepNext/>
        <w:keepLines/>
        <w:spacing w:line="240" w:lineRule="auto"/>
        <w:ind w:left="1080" w:hanging="540"/>
        <w:jc w:val="thaiDistribute"/>
        <w:outlineLvl w:val="3"/>
        <w:rPr>
          <w:rFonts w:ascii="Browallia New" w:hAnsi="Browallia New" w:cs="Browallia New"/>
          <w:b/>
          <w:bCs/>
          <w:sz w:val="26"/>
          <w:szCs w:val="26"/>
        </w:rPr>
      </w:pPr>
      <w:r w:rsidRPr="001659E7">
        <w:rPr>
          <w:rFonts w:ascii="Browallia New" w:hAnsi="Browallia New" w:cs="Browallia New"/>
          <w:b/>
          <w:bCs/>
          <w:sz w:val="26"/>
          <w:szCs w:val="26"/>
          <w:cs/>
        </w:rPr>
        <w:t>ง</w:t>
      </w:r>
      <w:r w:rsidR="00113EDE" w:rsidRPr="001659E7">
        <w:rPr>
          <w:rFonts w:ascii="Browallia New" w:hAnsi="Browallia New" w:cs="Browallia New"/>
          <w:b/>
          <w:bCs/>
          <w:sz w:val="26"/>
          <w:szCs w:val="26"/>
          <w:cs/>
        </w:rPr>
        <w:t>)</w:t>
      </w:r>
      <w:r w:rsidR="00113EDE" w:rsidRPr="001659E7">
        <w:rPr>
          <w:rFonts w:ascii="Browallia New" w:hAnsi="Browallia New" w:cs="Browallia New"/>
          <w:b/>
          <w:bCs/>
          <w:sz w:val="26"/>
          <w:szCs w:val="26"/>
          <w:cs/>
        </w:rPr>
        <w:tab/>
        <w:t>งบการเงินเฉพาะกิจการ</w:t>
      </w:r>
    </w:p>
    <w:p w14:paraId="273B848F" w14:textId="77777777" w:rsidR="00113EDE" w:rsidRPr="001659E7" w:rsidRDefault="00113EDE" w:rsidP="0046750B">
      <w:pPr>
        <w:pStyle w:val="NoSpacing"/>
        <w:ind w:left="1080"/>
        <w:jc w:val="thaiDistribute"/>
        <w:rPr>
          <w:rFonts w:ascii="Browallia New" w:hAnsi="Browallia New" w:cs="Browallia New"/>
          <w:color w:val="000000"/>
          <w:sz w:val="26"/>
          <w:szCs w:val="26"/>
          <w:lang w:val="en-US"/>
        </w:rPr>
      </w:pPr>
    </w:p>
    <w:p w14:paraId="31593485" w14:textId="56BA4D4D" w:rsidR="00113EDE" w:rsidRPr="001659E7" w:rsidRDefault="00113EDE" w:rsidP="0046750B">
      <w:pPr>
        <w:pStyle w:val="NoSpacing"/>
        <w:ind w:left="1080"/>
        <w:jc w:val="thaiDistribute"/>
        <w:rPr>
          <w:rFonts w:ascii="Browallia New" w:hAnsi="Browallia New" w:cs="Browallia New"/>
          <w:color w:val="000000"/>
          <w:sz w:val="26"/>
          <w:szCs w:val="26"/>
          <w:lang w:val="en-US"/>
        </w:rPr>
      </w:pPr>
      <w:r w:rsidRPr="001659E7">
        <w:rPr>
          <w:rFonts w:ascii="Browallia New" w:hAnsi="Browallia New" w:cs="Browallia New"/>
          <w:color w:val="000000"/>
          <w:sz w:val="26"/>
          <w:szCs w:val="26"/>
          <w:cs/>
          <w:lang w:val="en-US"/>
        </w:rPr>
        <w:t>ในงบการเงินเฉพาะกิจการ เงินลงทุนในบริษัทย่อยจะบันทึกบัญชีด้วยราคาทุนหักค่าเผื่อการด้อยค่า ต้นทุนจะมีการปรับเพื่อสะท้อนการเปลี่ยนแปลงสิ่งตอบแทนที่เกิดขึ้นจากการเปลี่ยนแปลงมูลค่าของสิ่งตอบแทนที่คาดว่าต้องจ่าย ต้นทุนจะรวมต้นทุนทางตรงที่เกี่ยวข้องจากการได้มาของเงินลงทุนนี้</w:t>
      </w:r>
      <w:bookmarkStart w:id="2" w:name="_Toc494360318"/>
    </w:p>
    <w:p w14:paraId="0649E5AD" w14:textId="23423408" w:rsidR="00B541A3" w:rsidRPr="001659E7" w:rsidRDefault="00B541A3" w:rsidP="00F82105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3B108115" w14:textId="7F029CB3" w:rsidR="000F7ABF" w:rsidRPr="001659E7" w:rsidRDefault="00EF0DC3" w:rsidP="0046750B">
      <w:pPr>
        <w:pStyle w:val="Heading2"/>
        <w:tabs>
          <w:tab w:val="left" w:pos="540"/>
        </w:tabs>
        <w:jc w:val="left"/>
        <w:rPr>
          <w:rFonts w:eastAsia="Arial Unicode MS"/>
        </w:rPr>
      </w:pPr>
      <w:r w:rsidRPr="00EF0DC3">
        <w:rPr>
          <w:rFonts w:eastAsia="Arial Unicode MS"/>
        </w:rPr>
        <w:t>4</w:t>
      </w:r>
      <w:r w:rsidR="00B018E5" w:rsidRPr="001659E7">
        <w:rPr>
          <w:rFonts w:eastAsia="Arial Unicode MS"/>
          <w:cs/>
        </w:rPr>
        <w:t>.</w:t>
      </w:r>
      <w:r w:rsidRPr="00EF0DC3">
        <w:rPr>
          <w:rFonts w:eastAsia="Arial Unicode MS"/>
        </w:rPr>
        <w:t>2</w:t>
      </w:r>
      <w:r w:rsidR="00B018E5" w:rsidRPr="001659E7">
        <w:rPr>
          <w:rFonts w:eastAsia="Arial Unicode MS"/>
          <w:cs/>
        </w:rPr>
        <w:tab/>
      </w:r>
      <w:r w:rsidR="000F7ABF" w:rsidRPr="001659E7">
        <w:rPr>
          <w:rFonts w:eastAsia="Arial Unicode MS"/>
          <w:cs/>
        </w:rPr>
        <w:t>การรวมธุรกิจภายใต้การควบคุมเดียวกัน</w:t>
      </w:r>
    </w:p>
    <w:p w14:paraId="0334D2E2" w14:textId="77777777" w:rsidR="000F7ABF" w:rsidRPr="001659E7" w:rsidRDefault="000F7ABF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C8AC9D2" w14:textId="3CB8D959" w:rsidR="000F7ABF" w:rsidRPr="001659E7" w:rsidRDefault="000F7ABF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กลุ่มกิจการรับรู้รายการการรวมธุรกิจภายใต้การควบคุมเดียวกัน โดยรับรู้สินทรัพย์และหนี้สินของกิจการที่ถูกนำมารวมด้วย</w:t>
      </w:r>
      <w:r w:rsidRPr="001659E7">
        <w:rPr>
          <w:rFonts w:ascii="Browallia New" w:eastAsia="Arial Unicode MS" w:hAnsi="Browallia New" w:cs="Browallia New"/>
          <w:spacing w:val="-10"/>
          <w:sz w:val="26"/>
          <w:szCs w:val="26"/>
          <w:cs/>
          <w:lang w:val="en-GB"/>
        </w:rPr>
        <w:t>มูลค่าตามบัญชีของกิจการที่ถูกนำมารวมตามมูลค่าที่แสดงอยู่ในงบการเงินรวมของบริษัทใหญ่ในลำดับสูงสุดที่ต้องจัดทำงบการเงินรวม</w:t>
      </w: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โดยกลุ่มกิจการต้องปรับปรุงรายการเสมือนว่าการรวมธุรกิจได้เกิดขึ้นตั้งแต่</w:t>
      </w:r>
      <w:r w:rsidR="001D416C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วันเริ่มต้นของงบการเงินสำหรับรอบระยะเวลา</w:t>
      </w:r>
      <w:r w:rsidR="001D416C" w:rsidRPr="001659E7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ก่อน</w:t>
      </w:r>
      <w:r w:rsidRPr="001659E7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ที่นำมาแสดงเปรียบเทียบหรือตั้งแต่วันที่กิจการดังกล่าวอยู่ภายใต้การควบคุมเดียวกันกับกลุ่มกิจการ </w:t>
      </w:r>
      <w:r w:rsidR="001D416C" w:rsidRPr="001659E7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(หากเกิดขึ้นหลังจาก</w:t>
      </w:r>
      <w:r w:rsidR="001D416C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วันเริ่มต้นของรอบระยะเวลาก่อนในงบการเงินเปรียบเทียบ)</w:t>
      </w:r>
    </w:p>
    <w:p w14:paraId="136D4D18" w14:textId="77777777" w:rsidR="000F7ABF" w:rsidRPr="001659E7" w:rsidRDefault="000F7ABF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633346FE" w14:textId="77777777" w:rsidR="00D13751" w:rsidRPr="001659E7" w:rsidRDefault="000F7ABF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ต้นทุนการรวมธุรกิจภายใต้การควบคุมเดียวกันเป็นผลรวมของมูลค่ายุติธรรมของสินทรัพย์ที่ให้ไป หนี้สินที่เกิดขึ้นหรือรับมา และตราสารทุนที่ออกโดยผู้ซื้อ ณ วันที่มีการแลกเปลี่ยนเพื่อให้ได้มาซึ่งการควบคุม</w:t>
      </w:r>
    </w:p>
    <w:p w14:paraId="41375DBB" w14:textId="77777777" w:rsidR="00D13751" w:rsidRPr="001659E7" w:rsidRDefault="00D13751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91947F6" w14:textId="5324892F" w:rsidR="00715BFA" w:rsidRPr="001659E7" w:rsidRDefault="000F7ABF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่วนต่างระหว่างต้นทุนของการรวมธุรกิจภายใต้การควบคุมเดียวกันกับส่วนได้เสียของผู้ซื้อในมูลค่าตามบัญชีของกิจการที่ถูกนำมารวมแสดงเป็นรายการ “ส่วนเกินทุนจากการรวมธุรกิจภายใต้การควบคุมเดียวกัน” ในส่วนของเจ้าของ โดยกลุ่มกิจการ</w:t>
      </w:r>
      <w:r w:rsidR="00F02915" w:rsidRPr="001659E7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จะตัดรายการนี้ออกเมื่อขายเงินลงทุนออกไป</w:t>
      </w:r>
    </w:p>
    <w:p w14:paraId="61C0F517" w14:textId="0A2E237E" w:rsidR="00715BFA" w:rsidRPr="001659E7" w:rsidRDefault="00715BFA" w:rsidP="00D57521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4C5B1B60" w14:textId="6AD01AEC" w:rsidR="00113EDE" w:rsidRPr="001659E7" w:rsidRDefault="00EF0DC3" w:rsidP="0046750B">
      <w:pPr>
        <w:pStyle w:val="Heading2"/>
        <w:tabs>
          <w:tab w:val="left" w:pos="540"/>
        </w:tabs>
        <w:jc w:val="left"/>
        <w:rPr>
          <w:rFonts w:eastAsia="Arial Unicode MS"/>
        </w:rPr>
      </w:pPr>
      <w:r w:rsidRPr="00EF0DC3">
        <w:rPr>
          <w:rFonts w:eastAsia="Arial Unicode MS"/>
        </w:rPr>
        <w:t>4</w:t>
      </w:r>
      <w:r w:rsidR="003633D5" w:rsidRPr="001659E7">
        <w:rPr>
          <w:rFonts w:eastAsia="Arial Unicode MS"/>
          <w:cs/>
        </w:rPr>
        <w:t>.</w:t>
      </w:r>
      <w:r w:rsidRPr="00EF0DC3">
        <w:rPr>
          <w:rFonts w:eastAsia="Arial Unicode MS"/>
        </w:rPr>
        <w:t>3</w:t>
      </w:r>
      <w:r w:rsidR="00113EDE" w:rsidRPr="001659E7">
        <w:rPr>
          <w:rFonts w:eastAsia="Arial Unicode MS"/>
        </w:rPr>
        <w:tab/>
      </w:r>
      <w:bookmarkEnd w:id="2"/>
      <w:r w:rsidR="00113EDE" w:rsidRPr="001659E7">
        <w:rPr>
          <w:rFonts w:eastAsia="Arial Unicode MS"/>
          <w:cs/>
        </w:rPr>
        <w:t>การแปลงค่าเงินตราต่างประเทศ</w:t>
      </w:r>
    </w:p>
    <w:p w14:paraId="5E36020C" w14:textId="77777777" w:rsidR="00113EDE" w:rsidRPr="001659E7" w:rsidRDefault="00113EDE" w:rsidP="00D57521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8F96DD6" w14:textId="77777777" w:rsidR="00113EDE" w:rsidRPr="001659E7" w:rsidRDefault="00113EDE" w:rsidP="0046750B">
      <w:pPr>
        <w:spacing w:line="240" w:lineRule="auto"/>
        <w:ind w:left="1080" w:hanging="540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ก)</w:t>
      </w: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ab/>
        <w:t>สกุลเงินที่ใช้ในการดำเนินงานและสกุลเงินที่ใช้นำเสนองบการเงิน</w:t>
      </w:r>
    </w:p>
    <w:p w14:paraId="73F77EA9" w14:textId="77777777" w:rsidR="00113EDE" w:rsidRPr="001659E7" w:rsidRDefault="00113EDE" w:rsidP="0046750B">
      <w:pPr>
        <w:pStyle w:val="Header"/>
        <w:ind w:left="108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78C30404" w14:textId="7025AFDA" w:rsidR="00113EDE" w:rsidRPr="001659E7" w:rsidRDefault="00113EDE" w:rsidP="0046750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1659E7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งบการเงินแสดงในสกุลเงินบาท ซึ่งเป็นสกุลเงินที่ใช้ในการดำเนินงานของกิจการและเป็นสกุลเงินที่ใช้นำเสนองบการเงินของกิจการและกลุ่มกิจการ</w:t>
      </w:r>
    </w:p>
    <w:p w14:paraId="79069943" w14:textId="77777777" w:rsidR="00113EDE" w:rsidRPr="001659E7" w:rsidRDefault="00113EDE" w:rsidP="0046750B">
      <w:pPr>
        <w:pStyle w:val="Header"/>
        <w:ind w:left="108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37DC5A70" w14:textId="77777777" w:rsidR="00113EDE" w:rsidRPr="001659E7" w:rsidRDefault="00113EDE" w:rsidP="0046750B">
      <w:pPr>
        <w:spacing w:line="240" w:lineRule="auto"/>
        <w:ind w:left="1080" w:hanging="540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ข)</w:t>
      </w: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ab/>
        <w:t>รายการและยอดคงเหลือ</w:t>
      </w:r>
    </w:p>
    <w:p w14:paraId="1B865308" w14:textId="77777777" w:rsidR="00113EDE" w:rsidRPr="001659E7" w:rsidRDefault="00113EDE" w:rsidP="0046750B">
      <w:pPr>
        <w:pStyle w:val="Header"/>
        <w:ind w:left="108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0B2C134E" w14:textId="77777777" w:rsidR="00113EDE" w:rsidRPr="001659E7" w:rsidRDefault="00113EDE" w:rsidP="0046750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1659E7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รายการที่เป็นสกุลเงินตราต่างประเทศแปลงค่าเป็นสกุลเงินที่ใช้ในการดำเนินงานโดยใช้อัตราแลกเปลี่ยน ณ วันที่เกิดรายการ</w:t>
      </w:r>
      <w:r w:rsidRPr="001659E7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1659E7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หรือวันที่ตีราคาหากรายการนั้นถูกวัดมูลค่าใหม่</w:t>
      </w:r>
      <w:r w:rsidRPr="001659E7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</w:p>
    <w:p w14:paraId="34ED500F" w14:textId="77777777" w:rsidR="00113EDE" w:rsidRPr="001659E7" w:rsidRDefault="00113EDE" w:rsidP="0046750B">
      <w:pPr>
        <w:pStyle w:val="Header"/>
        <w:ind w:left="108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0F25162F" w14:textId="2E91C2B3" w:rsidR="00113EDE" w:rsidRPr="001659E7" w:rsidRDefault="00113EDE" w:rsidP="0046750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รายการกำไรและรายการขาดทุนที่เกิดจากการรับหรือจ่ายชำระที่เป็นเงินตราต่างประเทศ และที่เกิดจากการแปลงค่าสินทรัพย์</w:t>
      </w:r>
      <w:r w:rsidRPr="001659E7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และหนี้สินทางการ</w:t>
      </w:r>
      <w:r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เงิน</w:t>
      </w:r>
      <w:r w:rsidR="002E4FA0"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โดยใช้อัตราแลกเปลี่ยน ณ สิ้นรอบระยะเวลารายงาน</w:t>
      </w:r>
      <w:r w:rsidRPr="001659E7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ได้บันทึกไว้ในกำไรหรือขาดทุน</w:t>
      </w:r>
    </w:p>
    <w:p w14:paraId="1CD0CE89" w14:textId="7D955262" w:rsidR="006050C2" w:rsidRPr="001659E7" w:rsidRDefault="006050C2" w:rsidP="00F82105">
      <w:pPr>
        <w:pStyle w:val="Header"/>
        <w:ind w:left="108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3F01EF3B" w14:textId="55E3AE32" w:rsidR="00513139" w:rsidRPr="001659E7" w:rsidRDefault="00113EDE" w:rsidP="0046750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>เมื่อมีการรับรู้รายการกำไรหรือขาดทุนของรายการที่ไม่เป็นตัวเงินไว้ในงบกำไรขาดทุนเบ็ดเสร็จอื่น องค์ประกอบของอัตราแลกเปลี่ยน</w:t>
      </w:r>
      <w:r w:rsidRPr="001659E7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ทั้งหมดของกำไรหรือขาดทุนนั้นจะรับรู้ไว้ในกำไรขาดทุนเบ็ดเสร็จอื่นด้วย ในทางตรงข้ามการรับรู้กำไร</w:t>
      </w: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>หรือขาดทุนของรายการที่ไม่เป็นตัวเงินไว้ในกำไรหรือขาดทุน องค์ประกอบของอัตราแลกเปลี่ยนทั้งหมดของกำไร</w:t>
      </w:r>
      <w:r w:rsidR="00E630A1" w:rsidRPr="001659E7">
        <w:rPr>
          <w:rFonts w:ascii="Browallia New" w:eastAsia="Arial Unicode MS" w:hAnsi="Browallia New" w:cs="Browallia New"/>
          <w:sz w:val="26"/>
          <w:szCs w:val="26"/>
        </w:rPr>
        <w:br/>
      </w: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>หรือขาดทุนนั้นจะรับรู้ไว้ในกำไรขาดทุนด้วย</w:t>
      </w:r>
    </w:p>
    <w:p w14:paraId="6316AF2C" w14:textId="54E0CA93" w:rsidR="00D57521" w:rsidRPr="001659E7" w:rsidRDefault="00D57521">
      <w:pPr>
        <w:spacing w:after="160" w:line="259" w:lineRule="auto"/>
        <w:rPr>
          <w:rFonts w:ascii="Browallia New" w:eastAsia="Arial Unicode MS" w:hAnsi="Browallia New" w:cs="Browallia New"/>
          <w:spacing w:val="-2"/>
          <w:sz w:val="20"/>
          <w:szCs w:val="20"/>
        </w:rPr>
      </w:pPr>
      <w:r w:rsidRPr="001659E7">
        <w:rPr>
          <w:rFonts w:ascii="Browallia New" w:eastAsia="Arial Unicode MS" w:hAnsi="Browallia New" w:cs="Browallia New"/>
          <w:spacing w:val="-2"/>
          <w:sz w:val="20"/>
          <w:szCs w:val="20"/>
        </w:rPr>
        <w:br w:type="page"/>
      </w:r>
    </w:p>
    <w:p w14:paraId="4EC83B13" w14:textId="77777777" w:rsidR="00113EDE" w:rsidRPr="001659E7" w:rsidRDefault="00113EDE" w:rsidP="00D57521">
      <w:pPr>
        <w:pStyle w:val="Header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15514305" w14:textId="4889CD9F" w:rsidR="00113EDE" w:rsidRPr="001659E7" w:rsidRDefault="00EF0DC3" w:rsidP="0046750B">
      <w:pPr>
        <w:pStyle w:val="Heading2"/>
        <w:tabs>
          <w:tab w:val="left" w:pos="540"/>
        </w:tabs>
        <w:ind w:left="540" w:hanging="540"/>
        <w:jc w:val="left"/>
        <w:rPr>
          <w:rFonts w:eastAsia="Arial Unicode MS"/>
        </w:rPr>
      </w:pPr>
      <w:bookmarkStart w:id="3" w:name="_Toc311790762"/>
      <w:bookmarkStart w:id="4" w:name="_Toc494360319"/>
      <w:r w:rsidRPr="00EF0DC3">
        <w:rPr>
          <w:rFonts w:eastAsia="Arial Unicode MS"/>
        </w:rPr>
        <w:t>4</w:t>
      </w:r>
      <w:r w:rsidR="003633D5" w:rsidRPr="001659E7">
        <w:rPr>
          <w:rFonts w:eastAsia="Arial Unicode MS"/>
          <w:cs/>
        </w:rPr>
        <w:t>.</w:t>
      </w:r>
      <w:r w:rsidRPr="00EF0DC3">
        <w:rPr>
          <w:rFonts w:eastAsia="Arial Unicode MS"/>
        </w:rPr>
        <w:t>4</w:t>
      </w:r>
      <w:r w:rsidR="00113EDE" w:rsidRPr="001659E7">
        <w:rPr>
          <w:rFonts w:eastAsia="Arial Unicode MS"/>
        </w:rPr>
        <w:tab/>
      </w:r>
      <w:bookmarkEnd w:id="3"/>
      <w:bookmarkEnd w:id="4"/>
      <w:r w:rsidR="00113EDE" w:rsidRPr="001659E7">
        <w:rPr>
          <w:rFonts w:eastAsia="Arial Unicode MS"/>
          <w:cs/>
        </w:rPr>
        <w:t>เงินสดและรายการเทียบเท่าเงินสด</w:t>
      </w:r>
    </w:p>
    <w:p w14:paraId="6984E15E" w14:textId="77777777" w:rsidR="00113EDE" w:rsidRPr="001659E7" w:rsidRDefault="00113EDE" w:rsidP="0046750B">
      <w:pPr>
        <w:pStyle w:val="Header"/>
        <w:ind w:left="540"/>
        <w:jc w:val="thaiDistribute"/>
        <w:rPr>
          <w:rFonts w:ascii="Browallia New" w:eastAsia="Arial Unicode MS" w:hAnsi="Browallia New" w:cs="Browallia New"/>
          <w:spacing w:val="-2"/>
          <w:sz w:val="20"/>
          <w:szCs w:val="20"/>
        </w:rPr>
      </w:pPr>
    </w:p>
    <w:p w14:paraId="29C6C916" w14:textId="77777777" w:rsidR="00113EDE" w:rsidRPr="001659E7" w:rsidRDefault="00113EDE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ในงบกระแสเงินสด เงินสดและรายการเทียบเท่าเงินสดรวมถึงเงินสดในมือ เงินฝากธนาคารประเภทจ่ายคืนเมื่อทวงถาม</w:t>
      </w:r>
      <w:r w:rsidRPr="001659E7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เงินลงทุนระยะสั้นอื่นที่มีสภาพคล่องสูงซึ่งมีอายุไม่เกินสามเดือนนับจากวันที่ได้มา </w:t>
      </w:r>
    </w:p>
    <w:p w14:paraId="65F49214" w14:textId="14B1EDC4" w:rsidR="00113EDE" w:rsidRPr="001659E7" w:rsidRDefault="00113EDE" w:rsidP="0046750B">
      <w:pPr>
        <w:pStyle w:val="Header"/>
        <w:ind w:left="540"/>
        <w:jc w:val="thaiDistribute"/>
        <w:rPr>
          <w:rFonts w:ascii="Browallia New" w:eastAsia="Arial Unicode MS" w:hAnsi="Browallia New" w:cs="Browallia New"/>
          <w:spacing w:val="-2"/>
          <w:sz w:val="20"/>
          <w:szCs w:val="20"/>
        </w:rPr>
      </w:pPr>
    </w:p>
    <w:p w14:paraId="5B714584" w14:textId="7D43C5CB" w:rsidR="00113EDE" w:rsidRPr="001659E7" w:rsidRDefault="00EF0DC3" w:rsidP="0046750B">
      <w:pPr>
        <w:pStyle w:val="Heading2"/>
        <w:tabs>
          <w:tab w:val="left" w:pos="540"/>
        </w:tabs>
        <w:jc w:val="left"/>
        <w:rPr>
          <w:rFonts w:eastAsia="Arial Unicode MS"/>
        </w:rPr>
      </w:pPr>
      <w:bookmarkStart w:id="5" w:name="_Toc311790763"/>
      <w:bookmarkStart w:id="6" w:name="_Toc494360320"/>
      <w:r w:rsidRPr="00EF0DC3">
        <w:rPr>
          <w:rFonts w:eastAsia="Arial Unicode MS"/>
        </w:rPr>
        <w:t>4</w:t>
      </w:r>
      <w:r w:rsidR="003633D5" w:rsidRPr="001659E7">
        <w:rPr>
          <w:rFonts w:eastAsia="Arial Unicode MS"/>
          <w:cs/>
        </w:rPr>
        <w:t>.</w:t>
      </w:r>
      <w:r w:rsidRPr="00EF0DC3">
        <w:rPr>
          <w:rFonts w:eastAsia="Arial Unicode MS"/>
        </w:rPr>
        <w:t>5</w:t>
      </w:r>
      <w:r w:rsidR="00113EDE" w:rsidRPr="001659E7">
        <w:rPr>
          <w:rFonts w:eastAsia="Arial Unicode MS"/>
        </w:rPr>
        <w:tab/>
      </w:r>
      <w:bookmarkEnd w:id="5"/>
      <w:bookmarkEnd w:id="6"/>
      <w:r w:rsidR="00113EDE" w:rsidRPr="001659E7">
        <w:rPr>
          <w:rFonts w:eastAsia="Arial Unicode MS"/>
          <w:cs/>
        </w:rPr>
        <w:t>ลูกหนี้การค้า</w:t>
      </w:r>
    </w:p>
    <w:p w14:paraId="2384C095" w14:textId="77777777" w:rsidR="00113EDE" w:rsidRPr="001659E7" w:rsidRDefault="00113EDE" w:rsidP="0046750B">
      <w:pPr>
        <w:pStyle w:val="Header"/>
        <w:ind w:left="540"/>
        <w:jc w:val="thaiDistribute"/>
        <w:rPr>
          <w:rFonts w:ascii="Browallia New" w:eastAsia="Arial Unicode MS" w:hAnsi="Browallia New" w:cs="Browallia New"/>
          <w:spacing w:val="-2"/>
          <w:sz w:val="20"/>
          <w:szCs w:val="20"/>
        </w:rPr>
      </w:pPr>
    </w:p>
    <w:p w14:paraId="36DCCF9F" w14:textId="4DF42041" w:rsidR="00881D70" w:rsidRPr="001659E7" w:rsidRDefault="00881D70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ลูกหนี้การค้าแสดงถึงจำนวนเงินที่ลูกค้าจะต้องชำระซึ่งเกิดจากการขายสินค้าและ/หรือให้บริการตามปกติของธุรกิจ ซึ่งลูกหนี้</w:t>
      </w:r>
      <w:r w:rsidR="002C4B75" w:rsidRPr="001659E7">
        <w:rPr>
          <w:rFonts w:ascii="Browallia New" w:eastAsia="Arial Unicode MS" w:hAnsi="Browallia New" w:cs="Browallia New"/>
          <w:spacing w:val="-6"/>
          <w:sz w:val="26"/>
          <w:szCs w:val="26"/>
        </w:rPr>
        <w:br/>
      </w:r>
      <w:r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โดยส่วนใหญ่จะมีระยะเวลาสินเชื่อ </w:t>
      </w:r>
      <w:r w:rsidR="00EF0DC3" w:rsidRPr="00EF0DC3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30</w:t>
      </w:r>
      <w:r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วัน ดังนั้นลูกหนี้การค้าจึงแสดงอยู่ในรายการหมุนเวียน</w:t>
      </w:r>
    </w:p>
    <w:p w14:paraId="5015E924" w14:textId="77777777" w:rsidR="00881D70" w:rsidRPr="001659E7" w:rsidRDefault="00881D70" w:rsidP="0046750B">
      <w:pPr>
        <w:pStyle w:val="Header"/>
        <w:ind w:left="540"/>
        <w:jc w:val="thaiDistribute"/>
        <w:rPr>
          <w:rFonts w:ascii="Browallia New" w:eastAsia="Arial Unicode MS" w:hAnsi="Browallia New" w:cs="Browallia New"/>
          <w:spacing w:val="-2"/>
          <w:sz w:val="20"/>
          <w:szCs w:val="20"/>
        </w:rPr>
      </w:pPr>
    </w:p>
    <w:p w14:paraId="739DF6DF" w14:textId="77777777" w:rsidR="00881D70" w:rsidRPr="001659E7" w:rsidRDefault="00881D70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กลุ่มกิจการรับรู้ลูกหนี้การค้าเมื่อเริ่มแรกด้วยจำนวนเงินของสิ่งตอบแทนที่ปราศจากเงื่อนไขในการได้รับชำระ ยกเว้นในกรณีที่เป็นรายการที่มีองค์ประกอบด้านการจัดหาเงินที่มีนัยสำคัญ กลุ่มกิจการจะรับรู้ลูกหนี้ด้วยมูลค่าปัจจุบันของสิ่งตอบแทน และจะวัดมูลค่าในภายหลังด้วยราคาทุนตัดจำหน่ายเนื่องจากกลุ่มกิจการตั้งใจที่จะรับชำระกระแสเงินสดตามสัญญา </w:t>
      </w:r>
    </w:p>
    <w:p w14:paraId="0E14BF54" w14:textId="77777777" w:rsidR="00881D70" w:rsidRPr="001659E7" w:rsidRDefault="00881D70" w:rsidP="0046750B">
      <w:pPr>
        <w:pStyle w:val="Header"/>
        <w:ind w:left="540"/>
        <w:jc w:val="thaiDistribute"/>
        <w:rPr>
          <w:rFonts w:ascii="Browallia New" w:eastAsia="Arial Unicode MS" w:hAnsi="Browallia New" w:cs="Browallia New"/>
          <w:spacing w:val="-2"/>
          <w:sz w:val="20"/>
          <w:szCs w:val="20"/>
        </w:rPr>
      </w:pPr>
    </w:p>
    <w:p w14:paraId="4CFCA5CC" w14:textId="1C3E51FF" w:rsidR="00881D70" w:rsidRPr="001659E7" w:rsidRDefault="00881D70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cs/>
        </w:rPr>
      </w:pPr>
      <w:r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ทั้งนี้ การพิจารณาการด้อยค่าของลูกหนี้การค้าได้เปิดเผยในหมายเหตุ </w:t>
      </w:r>
      <w:r w:rsidR="00EF0DC3" w:rsidRPr="00EF0DC3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4</w:t>
      </w:r>
      <w:r w:rsidRPr="001659E7">
        <w:rPr>
          <w:rFonts w:ascii="Browallia New" w:eastAsia="Arial Unicode MS" w:hAnsi="Browallia New" w:cs="Browallia New"/>
          <w:spacing w:val="-6"/>
          <w:sz w:val="26"/>
          <w:szCs w:val="26"/>
        </w:rPr>
        <w:t>.</w:t>
      </w:r>
      <w:r w:rsidR="00EF0DC3" w:rsidRPr="00EF0DC3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7</w:t>
      </w:r>
      <w:r w:rsidR="00251A46" w:rsidRPr="001659E7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 </w:t>
      </w:r>
      <w:r w:rsidR="00D13751"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จ</w:t>
      </w:r>
      <w:r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)</w:t>
      </w:r>
    </w:p>
    <w:p w14:paraId="13716A5D" w14:textId="77777777" w:rsidR="00113EDE" w:rsidRPr="001659E7" w:rsidRDefault="00113EDE" w:rsidP="0046750B">
      <w:pPr>
        <w:pStyle w:val="Header"/>
        <w:ind w:left="540"/>
        <w:jc w:val="thaiDistribute"/>
        <w:rPr>
          <w:rFonts w:ascii="Browallia New" w:eastAsia="Arial Unicode MS" w:hAnsi="Browallia New" w:cs="Browallia New"/>
          <w:spacing w:val="-2"/>
          <w:sz w:val="20"/>
          <w:szCs w:val="20"/>
        </w:rPr>
      </w:pPr>
    </w:p>
    <w:p w14:paraId="010A30CE" w14:textId="04559470" w:rsidR="00113EDE" w:rsidRPr="001659E7" w:rsidRDefault="00EF0DC3" w:rsidP="0046750B">
      <w:pPr>
        <w:pStyle w:val="Heading2"/>
        <w:tabs>
          <w:tab w:val="left" w:pos="540"/>
        </w:tabs>
        <w:jc w:val="left"/>
        <w:rPr>
          <w:rFonts w:eastAsia="Arial Unicode MS"/>
        </w:rPr>
      </w:pPr>
      <w:r w:rsidRPr="00EF0DC3">
        <w:rPr>
          <w:rFonts w:eastAsia="Arial Unicode MS"/>
        </w:rPr>
        <w:t>4</w:t>
      </w:r>
      <w:r w:rsidR="003633D5" w:rsidRPr="001659E7">
        <w:rPr>
          <w:rFonts w:eastAsia="Arial Unicode MS"/>
          <w:cs/>
        </w:rPr>
        <w:t>.</w:t>
      </w:r>
      <w:r w:rsidRPr="00EF0DC3">
        <w:rPr>
          <w:rFonts w:eastAsia="Arial Unicode MS"/>
        </w:rPr>
        <w:t>6</w:t>
      </w:r>
      <w:r w:rsidR="00113EDE" w:rsidRPr="001659E7">
        <w:rPr>
          <w:rFonts w:eastAsia="Arial Unicode MS"/>
        </w:rPr>
        <w:tab/>
      </w:r>
      <w:r w:rsidR="00113EDE" w:rsidRPr="001659E7">
        <w:rPr>
          <w:rFonts w:eastAsia="Arial Unicode MS"/>
          <w:cs/>
        </w:rPr>
        <w:t>สินค้าคงเหลือ</w:t>
      </w:r>
    </w:p>
    <w:p w14:paraId="7EFEF918" w14:textId="77777777" w:rsidR="00113EDE" w:rsidRPr="001659E7" w:rsidRDefault="00113EDE" w:rsidP="0046750B">
      <w:pPr>
        <w:pStyle w:val="Header"/>
        <w:ind w:left="540"/>
        <w:jc w:val="thaiDistribute"/>
        <w:rPr>
          <w:rFonts w:ascii="Browallia New" w:eastAsia="Arial Unicode MS" w:hAnsi="Browallia New" w:cs="Browallia New"/>
          <w:spacing w:val="-2"/>
          <w:sz w:val="20"/>
          <w:szCs w:val="20"/>
        </w:rPr>
      </w:pPr>
    </w:p>
    <w:p w14:paraId="16A6F8A5" w14:textId="0EF1A9A7" w:rsidR="00113EDE" w:rsidRPr="001659E7" w:rsidRDefault="00113EDE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สินค้าคงเหลือแสดงด้วยราคาทุนหรือมูลค่าสุทธิที่จะได้รับแล้วแต่ราคาใดจะต่ำกว่า</w:t>
      </w:r>
      <w:r w:rsidR="00AB10BA"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ราคาทุนของสินค้าคงเหลือคำนวณโดยวิธีเข้าก่อนออกก่อน</w:t>
      </w:r>
      <w:r w:rsidRPr="001659E7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ต้นทุนของสินค้าคงเหลือ ประกอบด้วยราคาซื้อ และค่าใช้จ่ายที่เกี่ยวข้องโดยตรงกับการซื้อสินค้านั้น เช่น ค่าอากรขาเข้า และค่าขนส่ง หักด้วยส่วนลดการค้า เงินที่ได้รับคืนหรือรายการอื่นๆ ที่คล้ายคลึงกัน</w:t>
      </w:r>
    </w:p>
    <w:p w14:paraId="1E9D98C0" w14:textId="77777777" w:rsidR="009222D7" w:rsidRPr="001659E7" w:rsidRDefault="009222D7" w:rsidP="0046750B">
      <w:pPr>
        <w:pStyle w:val="Header"/>
        <w:ind w:left="540"/>
        <w:jc w:val="thaiDistribute"/>
        <w:rPr>
          <w:rFonts w:ascii="Browallia New" w:eastAsia="Arial Unicode MS" w:hAnsi="Browallia New" w:cs="Browallia New"/>
          <w:spacing w:val="-2"/>
          <w:sz w:val="20"/>
          <w:szCs w:val="20"/>
        </w:rPr>
      </w:pPr>
    </w:p>
    <w:p w14:paraId="1EF9CA2E" w14:textId="0A01F33E" w:rsidR="00881D70" w:rsidRPr="001659E7" w:rsidRDefault="00113EDE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มูลค่าสุทธิที่จะได้รับประมาณจากราคาปกติที่คาดว่าจะขายได้ตามปกติของธุรกิจหักด้วยค่าใช้จ่ายที่จำเป็นเพื่อให้สินค้านั้นสำเร็จรูปรวมถึงค่าใช้จ่ายในการขาย</w:t>
      </w:r>
      <w:r w:rsidR="00586962"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และต้นทุนในการจัดจำหน่าย</w:t>
      </w:r>
      <w:r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กลุ่มกิจการบันทึกบัญชีค่าเผื่อการลดมูลค่าของสินค้าเก่า ล้าสมัย หรือ</w:t>
      </w:r>
      <w:r w:rsidR="0071593C" w:rsidRPr="001659E7">
        <w:rPr>
          <w:rFonts w:ascii="Browallia New" w:eastAsia="Arial Unicode MS" w:hAnsi="Browallia New" w:cs="Browallia New"/>
          <w:spacing w:val="-6"/>
          <w:sz w:val="26"/>
          <w:szCs w:val="26"/>
        </w:rPr>
        <w:br/>
      </w:r>
      <w:r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เสื่อมคุณภาพเท่าที่จำเป็น</w:t>
      </w:r>
      <w:bookmarkStart w:id="7" w:name="_Toc311790766"/>
      <w:bookmarkStart w:id="8" w:name="_Toc494360323"/>
    </w:p>
    <w:p w14:paraId="1B978646" w14:textId="538CA497" w:rsidR="00D32925" w:rsidRPr="001659E7" w:rsidRDefault="00D32925" w:rsidP="0046750B">
      <w:pPr>
        <w:pStyle w:val="Header"/>
        <w:ind w:left="540"/>
        <w:jc w:val="thaiDistribute"/>
        <w:rPr>
          <w:rFonts w:ascii="Browallia New" w:eastAsia="Arial Unicode MS" w:hAnsi="Browallia New" w:cs="Browallia New"/>
          <w:spacing w:val="-2"/>
          <w:sz w:val="20"/>
          <w:szCs w:val="20"/>
        </w:rPr>
      </w:pPr>
      <w:bookmarkStart w:id="9" w:name="_Toc48681803"/>
      <w:bookmarkEnd w:id="7"/>
      <w:bookmarkEnd w:id="8"/>
    </w:p>
    <w:p w14:paraId="18955568" w14:textId="2BF22395" w:rsidR="00AE7CCA" w:rsidRPr="001659E7" w:rsidRDefault="00EF0DC3" w:rsidP="00132127">
      <w:pPr>
        <w:pStyle w:val="Heading2"/>
        <w:rPr>
          <w:rFonts w:eastAsia="Times New Roman"/>
        </w:rPr>
      </w:pPr>
      <w:r w:rsidRPr="00EF0DC3">
        <w:t>4</w:t>
      </w:r>
      <w:r w:rsidR="003633D5" w:rsidRPr="001659E7">
        <w:rPr>
          <w:cs/>
        </w:rPr>
        <w:t>.</w:t>
      </w:r>
      <w:r w:rsidRPr="00EF0DC3">
        <w:t>7</w:t>
      </w:r>
      <w:r w:rsidR="00AE7CCA" w:rsidRPr="001659E7">
        <w:rPr>
          <w:cs/>
        </w:rPr>
        <w:tab/>
        <w:t>สินทรัพย์ทางการเงิน</w:t>
      </w:r>
      <w:bookmarkEnd w:id="9"/>
    </w:p>
    <w:p w14:paraId="7DED0ABF" w14:textId="77777777" w:rsidR="00AE7CCA" w:rsidRPr="001659E7" w:rsidRDefault="00AE7CCA" w:rsidP="0046750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0"/>
          <w:szCs w:val="20"/>
          <w:cs/>
          <w:lang w:val="en-GB"/>
        </w:rPr>
      </w:pPr>
    </w:p>
    <w:p w14:paraId="09C23B4C" w14:textId="77777777" w:rsidR="00AE7CCA" w:rsidRPr="001659E7" w:rsidRDefault="00AE7CCA" w:rsidP="0046750B">
      <w:pPr>
        <w:pStyle w:val="Style1"/>
        <w:numPr>
          <w:ilvl w:val="0"/>
          <w:numId w:val="6"/>
        </w:numPr>
        <w:jc w:val="thaiDistribute"/>
        <w:outlineLvl w:val="3"/>
        <w:rPr>
          <w:color w:val="000000"/>
          <w:lang w:val="th-TH"/>
        </w:rPr>
      </w:pPr>
      <w:r w:rsidRPr="001659E7">
        <w:rPr>
          <w:color w:val="000000"/>
          <w:cs/>
          <w:lang w:val="th-TH"/>
        </w:rPr>
        <w:t>การจัดประเภท</w:t>
      </w:r>
    </w:p>
    <w:p w14:paraId="7B699A76" w14:textId="77777777" w:rsidR="00AE7CCA" w:rsidRPr="001659E7" w:rsidRDefault="00AE7CCA" w:rsidP="0046750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0"/>
          <w:szCs w:val="20"/>
          <w:cs/>
          <w:lang w:val="en-GB"/>
        </w:rPr>
      </w:pPr>
    </w:p>
    <w:p w14:paraId="1D57A87D" w14:textId="558E6C55" w:rsidR="00AE7CCA" w:rsidRPr="001659E7" w:rsidRDefault="00AE7CCA" w:rsidP="0046750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กลุ่มกิจการจัดประเภท</w:t>
      </w:r>
      <w:r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สินทรัพย์ทางการเงินประเภทตราสารหนี้ตามลักษณะการวัดมูลค่</w:t>
      </w: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>า</w:t>
      </w: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โดย</w:t>
      </w: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 xml:space="preserve">พิจารณาจาก ก) โมเดลธุรกิจในการบริหารสินทรัพย์ดังกล่าว และ ข) ลักษณะกระแสเงินสดตามสัญญาว่าเข้าเงื่อนไขของการเป็นเงินต้นและดอกเบี้ย </w:t>
      </w:r>
      <w:r w:rsidRPr="001659E7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(SPPI) </w:t>
      </w: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หรือไม่ </w:t>
      </w: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>ดังนี้</w:t>
      </w:r>
    </w:p>
    <w:p w14:paraId="53DEDB42" w14:textId="77777777" w:rsidR="00B541A3" w:rsidRPr="001659E7" w:rsidRDefault="00B541A3" w:rsidP="0046750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14:paraId="46E7948F" w14:textId="77777777" w:rsidR="00AE7CCA" w:rsidRPr="001659E7" w:rsidRDefault="00AE7CCA" w:rsidP="0046750B">
      <w:pPr>
        <w:pStyle w:val="Style1"/>
        <w:numPr>
          <w:ilvl w:val="0"/>
          <w:numId w:val="7"/>
        </w:numPr>
        <w:ind w:left="1080" w:firstLine="0"/>
        <w:jc w:val="thaiDistribute"/>
        <w:rPr>
          <w:rFonts w:eastAsia="Arial Unicode MS"/>
          <w:color w:val="000000"/>
          <w:cs/>
        </w:rPr>
      </w:pPr>
      <w:r w:rsidRPr="001659E7">
        <w:rPr>
          <w:rFonts w:eastAsia="Arial Unicode MS"/>
          <w:color w:val="000000"/>
          <w:cs/>
        </w:rPr>
        <w:t>รายการที่วัดมูลค่าภายหลังด้วยมูลค่ายุติธรรม (ผ่านกำไรขาดทุนเบ็ดเสร็จอื่นหรือผ่านกำไรหรือขาดทุน) และ</w:t>
      </w:r>
    </w:p>
    <w:p w14:paraId="3D3B00ED" w14:textId="77777777" w:rsidR="00AE7CCA" w:rsidRPr="001659E7" w:rsidRDefault="00AE7CCA" w:rsidP="0046750B">
      <w:pPr>
        <w:pStyle w:val="Style1"/>
        <w:numPr>
          <w:ilvl w:val="0"/>
          <w:numId w:val="7"/>
        </w:numPr>
        <w:ind w:left="1080" w:firstLine="0"/>
        <w:jc w:val="thaiDistribute"/>
        <w:rPr>
          <w:rFonts w:eastAsia="Arial Unicode MS"/>
          <w:color w:val="000000"/>
        </w:rPr>
      </w:pPr>
      <w:r w:rsidRPr="001659E7">
        <w:rPr>
          <w:rFonts w:eastAsia="Arial Unicode MS"/>
          <w:color w:val="000000"/>
          <w:cs/>
        </w:rPr>
        <w:t>รายการที่วัดมูลค่าด้วยราคาทุนตัดจำหน่าย</w:t>
      </w:r>
    </w:p>
    <w:p w14:paraId="1B9F48CF" w14:textId="77777777" w:rsidR="00AE7CCA" w:rsidRPr="001659E7" w:rsidRDefault="00AE7CCA" w:rsidP="0046750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14:paraId="7ACED924" w14:textId="608EA8C3" w:rsidR="00AE7CCA" w:rsidRPr="001659E7" w:rsidRDefault="00AE7CCA" w:rsidP="00D57521">
      <w:pPr>
        <w:pStyle w:val="Style1"/>
        <w:ind w:left="1080" w:firstLine="0"/>
        <w:jc w:val="thaiDistribute"/>
        <w:rPr>
          <w:rFonts w:eastAsia="Arial Unicode MS"/>
          <w:color w:val="000000"/>
        </w:rPr>
      </w:pPr>
      <w:r w:rsidRPr="001659E7">
        <w:rPr>
          <w:rFonts w:eastAsia="Arial Unicode MS"/>
          <w:color w:val="000000"/>
          <w:cs/>
        </w:rPr>
        <w:t>กลุ่มกิจการจะสามารถจัดประเภทเงินลงทุนในตราสารหนี้ใหม่ก็ต่อเมื่อมีการเปลี่ยนแปลงในโมเดลธุรกิจในการบริหารสินทรัพย์เท่านั้น</w:t>
      </w:r>
    </w:p>
    <w:p w14:paraId="32DD4E9B" w14:textId="77777777" w:rsidR="00D57521" w:rsidRPr="001659E7" w:rsidRDefault="00D57521" w:rsidP="00D5752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14:paraId="1BFCFEE1" w14:textId="6493A4B6" w:rsidR="00514287" w:rsidRPr="001659E7" w:rsidRDefault="00AE7CCA" w:rsidP="0046750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สำหรับเงินลงทุนในตราสารทุน กลุ่มกิจการสามารถเลือก (ซึ่งไม่สามารถเปลี่ยนแปลงได้) ที่จะวัดมูลค่าเงินลงทุนใน</w:t>
      </w: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br/>
        <w:t xml:space="preserve">ตราสารทุน ณ วันที่รับรู้เริ่มแรกด้วยมูลค่ายุติธรรมผ่านกำไรขาดทุน </w:t>
      </w:r>
      <w:r w:rsidRPr="001659E7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(FVPL) </w:t>
      </w: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หรือด้วยมูลค่ายุติธรรมผ่านกำไรขาดทุนเบ็ดเสร็จอื่น </w:t>
      </w:r>
      <w:r w:rsidRPr="001659E7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(FVOCI) </w:t>
      </w: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ยกเว้นเงินลงทุนในตราสารทุนที่ถือไว้เพื่อค้าจะวัดมูลค่าด้วย </w:t>
      </w:r>
      <w:r w:rsidRPr="001659E7">
        <w:rPr>
          <w:rFonts w:ascii="Browallia New" w:eastAsia="Arial Unicode MS" w:hAnsi="Browallia New" w:cs="Browallia New"/>
          <w:sz w:val="26"/>
          <w:szCs w:val="26"/>
          <w:lang w:val="en-GB"/>
        </w:rPr>
        <w:t>FVPL</w:t>
      </w: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เท่านั้น </w:t>
      </w:r>
    </w:p>
    <w:p w14:paraId="4432EF16" w14:textId="2C3BB5BC" w:rsidR="00D57521" w:rsidRPr="001659E7" w:rsidRDefault="00D57521">
      <w:pPr>
        <w:spacing w:after="160" w:line="259" w:lineRule="auto"/>
        <w:rPr>
          <w:rFonts w:ascii="Browallia New" w:eastAsia="Arial Unicode MS" w:hAnsi="Browallia New" w:cs="Browallia New"/>
          <w:sz w:val="20"/>
          <w:szCs w:val="20"/>
          <w:lang w:val="en-GB"/>
        </w:rPr>
      </w:pPr>
      <w:r w:rsidRPr="001659E7">
        <w:rPr>
          <w:rFonts w:ascii="Browallia New" w:eastAsia="Arial Unicode MS" w:hAnsi="Browallia New" w:cs="Browallia New"/>
          <w:sz w:val="20"/>
          <w:szCs w:val="20"/>
          <w:lang w:val="en-GB"/>
        </w:rPr>
        <w:br w:type="page"/>
      </w:r>
    </w:p>
    <w:p w14:paraId="09B7BC5A" w14:textId="77777777" w:rsidR="0061417C" w:rsidRPr="001659E7" w:rsidRDefault="0061417C" w:rsidP="0046750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1623865" w14:textId="77777777" w:rsidR="00AE7CCA" w:rsidRPr="001659E7" w:rsidRDefault="00AE7CCA" w:rsidP="0046750B">
      <w:pPr>
        <w:pStyle w:val="Style1"/>
        <w:numPr>
          <w:ilvl w:val="0"/>
          <w:numId w:val="6"/>
        </w:numPr>
        <w:jc w:val="thaiDistribute"/>
        <w:outlineLvl w:val="3"/>
        <w:rPr>
          <w:color w:val="000000"/>
          <w:lang w:val="th-TH"/>
        </w:rPr>
      </w:pPr>
      <w:r w:rsidRPr="001659E7">
        <w:rPr>
          <w:color w:val="000000"/>
          <w:cs/>
          <w:lang w:val="th-TH"/>
        </w:rPr>
        <w:t>การรับรู้รายการและการตัดรายการ</w:t>
      </w:r>
    </w:p>
    <w:p w14:paraId="301A3CC8" w14:textId="77777777" w:rsidR="00AE7CCA" w:rsidRPr="001659E7" w:rsidRDefault="00AE7CCA" w:rsidP="0046750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14:paraId="76FBC613" w14:textId="72F62BA8" w:rsidR="00BB568B" w:rsidRPr="001659E7" w:rsidRDefault="00AE7CCA" w:rsidP="0046750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ในการซื้อหรือได้มาหรือขายสินทรัพย์ทางการเงินโดยปกติ กลุ่มกิจการจะรับรู้รายการ ณ วันที่ทำรายการค้า ซึ่งเป็น</w:t>
      </w:r>
      <w:r w:rsidRPr="001659E7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วันที่กลุ่มกิจการเข้าทำรายการซื้อหรือขายสินทรัพย์นั้น</w:t>
      </w:r>
      <w:r w:rsidRPr="001659E7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 xml:space="preserve"> </w:t>
      </w:r>
      <w:r w:rsidRPr="001659E7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โดยกลุ่มกิจการจะตัดรายการสินทรัพย์ทางการเงินออกเมื่อสิทธิ</w:t>
      </w: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นการได้รับกระแสเงินสดจากสินทรัพย์นั้นสิ้นสุดลงหรือได้ถูกโอนไปและกลุ่มกิจการได้โอนความเสี่ยงและผลประโยชน์ที่เกี่ยวข้องกับการเป็นเจ้าของสินทรัพย์ออกไป</w:t>
      </w:r>
    </w:p>
    <w:p w14:paraId="4E170438" w14:textId="77777777" w:rsidR="00AE7CCA" w:rsidRPr="001659E7" w:rsidRDefault="00AE7CCA" w:rsidP="0046750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10D0E2A" w14:textId="77777777" w:rsidR="00514287" w:rsidRPr="001659E7" w:rsidRDefault="00514287" w:rsidP="0046750B">
      <w:pPr>
        <w:pStyle w:val="Style1"/>
        <w:numPr>
          <w:ilvl w:val="0"/>
          <w:numId w:val="6"/>
        </w:numPr>
        <w:jc w:val="thaiDistribute"/>
        <w:outlineLvl w:val="3"/>
        <w:rPr>
          <w:color w:val="000000"/>
          <w:lang w:val="th-TH"/>
        </w:rPr>
      </w:pPr>
      <w:r w:rsidRPr="001659E7">
        <w:rPr>
          <w:color w:val="000000"/>
          <w:cs/>
          <w:lang w:val="th-TH"/>
        </w:rPr>
        <w:t>การวัดมูลค่า</w:t>
      </w:r>
    </w:p>
    <w:p w14:paraId="7CE547E8" w14:textId="77777777" w:rsidR="00514287" w:rsidRPr="001659E7" w:rsidRDefault="00514287" w:rsidP="0046750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30489A5" w14:textId="10A43D1B" w:rsidR="00514287" w:rsidRPr="001659E7" w:rsidRDefault="00514287" w:rsidP="0046750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ในการรับรู้รายการเมื่อเริ่มแรก กลุ่มกิจการวัดมูลค่าของสินทรัพย์ทางการเงินด้วยมูลค่ายุติธรรมบวกต้นทุนการทำ</w:t>
      </w:r>
      <w:r w:rsidRPr="001659E7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รายการซึ่งเกี่ยวข้องโดยตรงกับการได้มาซึ่งสินทรัพย์นั้น</w:t>
      </w:r>
      <w:r w:rsidR="00E61F61" w:rsidRPr="001659E7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ในกรณีสินทรัพย์ทางการเงินที่ไม่ได้วัดมูลค่าด้วย </w:t>
      </w:r>
      <w:r w:rsidR="00E61F61" w:rsidRPr="001659E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FVPL</w:t>
      </w:r>
      <w:r w:rsidRPr="001659E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1659E7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สำหรับ</w:t>
      </w: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สินทรัพย์ทางการเงินที่วัดมูลค่าด้วย </w:t>
      </w:r>
      <w:r w:rsidRPr="001659E7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FVPL </w:t>
      </w: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กลุ่มกิจการจะรับรู้ต้นทุนการทำรายการที่เกี่ยวข้องเป็นค่าใช้จ่ายในกำไรหรือขาดทุน</w:t>
      </w:r>
    </w:p>
    <w:p w14:paraId="602123E1" w14:textId="77777777" w:rsidR="00514287" w:rsidRPr="001659E7" w:rsidRDefault="00514287" w:rsidP="0046750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26A5DA2" w14:textId="77777777" w:rsidR="00514287" w:rsidRPr="001659E7" w:rsidRDefault="00514287" w:rsidP="0046750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กลุ่มกิจการจะพิจารณาสินทรัพย์ทางการเงินซึ่งมีอนุพันธ์แฝงในภาพรวมว่าลักษณะกระแสเงินสดตามสัญญาว่าเข้าเงื่อนไขของการเป็นเงินต้นและดอกเบี้ย </w:t>
      </w:r>
      <w:r w:rsidRPr="001659E7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(SPPI) </w:t>
      </w: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หรือไม่</w:t>
      </w:r>
    </w:p>
    <w:p w14:paraId="365026A6" w14:textId="77777777" w:rsidR="00D32925" w:rsidRPr="001659E7" w:rsidRDefault="00D32925" w:rsidP="0046750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3A2B0BB8" w14:textId="77777777" w:rsidR="00514287" w:rsidRPr="001659E7" w:rsidRDefault="00514287" w:rsidP="0046750B">
      <w:pPr>
        <w:pStyle w:val="Style1"/>
        <w:numPr>
          <w:ilvl w:val="0"/>
          <w:numId w:val="6"/>
        </w:numPr>
        <w:jc w:val="thaiDistribute"/>
        <w:outlineLvl w:val="3"/>
        <w:rPr>
          <w:color w:val="000000"/>
          <w:lang w:val="th-TH"/>
        </w:rPr>
      </w:pPr>
      <w:r w:rsidRPr="001659E7">
        <w:rPr>
          <w:color w:val="000000"/>
          <w:cs/>
          <w:lang w:val="th-TH"/>
        </w:rPr>
        <w:t>ตราสารหนี้</w:t>
      </w:r>
    </w:p>
    <w:p w14:paraId="206D641E" w14:textId="77777777" w:rsidR="00514287" w:rsidRPr="001659E7" w:rsidRDefault="00514287" w:rsidP="0046750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FA6974F" w14:textId="1F0CB7AA" w:rsidR="00514287" w:rsidRPr="001659E7" w:rsidRDefault="00514287" w:rsidP="0046750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ารวัดมูลค่าในภายหลังของตราสารหนี้ขึ้นอยู่กับโมเดลธุรกิจของกลุ่มกิจการในการจัดการสินทรัพย์ทางการเงิน</w:t>
      </w:r>
      <w:r w:rsidRPr="001659E7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และลักษณะของกระแสเงินสดตามสัญญาของสินทรัพย์ทางการเงิน</w:t>
      </w:r>
      <w:r w:rsidRPr="001659E7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การวัดมูลค่าสินทรัพย์ทางการเงินประเภทตราสารหนี้สามารถแบ่งได้เป็น</w:t>
      </w:r>
      <w:r w:rsidRPr="001659E7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EF0DC3" w:rsidRPr="00EF0DC3">
        <w:rPr>
          <w:rFonts w:ascii="Browallia New" w:eastAsia="Arial Unicode MS" w:hAnsi="Browallia New" w:cs="Browallia New"/>
          <w:sz w:val="26"/>
          <w:szCs w:val="26"/>
          <w:lang w:val="en-GB"/>
        </w:rPr>
        <w:t>3</w:t>
      </w:r>
      <w:r w:rsidRPr="001659E7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ประเภทดังนี้</w:t>
      </w:r>
    </w:p>
    <w:p w14:paraId="55078551" w14:textId="77777777" w:rsidR="00514287" w:rsidRPr="001659E7" w:rsidRDefault="00514287" w:rsidP="0046750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C92698B" w14:textId="03DB0A92" w:rsidR="00514287" w:rsidRPr="001659E7" w:rsidRDefault="00514287" w:rsidP="0046750B">
      <w:pPr>
        <w:numPr>
          <w:ilvl w:val="0"/>
          <w:numId w:val="8"/>
        </w:numPr>
        <w:spacing w:line="240" w:lineRule="auto"/>
        <w:ind w:left="1440"/>
        <w:jc w:val="thaiDistribute"/>
        <w:rPr>
          <w:rFonts w:ascii="Browallia New" w:eastAsia="Calibri" w:hAnsi="Browallia New" w:cs="Browallia New"/>
          <w:sz w:val="26"/>
          <w:szCs w:val="26"/>
          <w:lang w:val="en-GB" w:bidi="ar-SA"/>
        </w:rPr>
      </w:pPr>
      <w:r w:rsidRPr="001659E7">
        <w:rPr>
          <w:rFonts w:ascii="Browallia New" w:eastAsia="Calibri" w:hAnsi="Browallia New" w:cs="Browallia New"/>
          <w:spacing w:val="-2"/>
          <w:sz w:val="26"/>
          <w:szCs w:val="26"/>
          <w:cs/>
          <w:lang w:val="en-GB"/>
        </w:rPr>
        <w:t>ราคาทุนตัดจำหน่าย</w:t>
      </w:r>
      <w:r w:rsidRPr="001659E7">
        <w:rPr>
          <w:rFonts w:ascii="Browallia New" w:eastAsia="Calibri" w:hAnsi="Browallia New" w:cs="Browallia New"/>
          <w:spacing w:val="-2"/>
          <w:sz w:val="26"/>
          <w:szCs w:val="26"/>
          <w:lang w:val="en-GB" w:bidi="ar-SA"/>
        </w:rPr>
        <w:t xml:space="preserve"> - </w:t>
      </w:r>
      <w:r w:rsidRPr="001659E7">
        <w:rPr>
          <w:rFonts w:ascii="Browallia New" w:eastAsia="Calibri" w:hAnsi="Browallia New" w:cs="Browallia New"/>
          <w:spacing w:val="-2"/>
          <w:sz w:val="26"/>
          <w:szCs w:val="26"/>
          <w:cs/>
          <w:lang w:val="en-GB"/>
        </w:rPr>
        <w:t>สินทรัพย์ทางการเงินที่กลุ่มกิจการถือไว้เพื่อรับชำระกระแสเงินสดตามสัญญาซึ่งประกอบด้วย</w:t>
      </w:r>
      <w:r w:rsidRPr="001659E7">
        <w:rPr>
          <w:rFonts w:ascii="Browallia New" w:eastAsia="Calibri" w:hAnsi="Browallia New" w:cs="Browallia New"/>
          <w:sz w:val="26"/>
          <w:szCs w:val="26"/>
          <w:cs/>
          <w:lang w:val="en-GB"/>
        </w:rPr>
        <w:t>เงินต้นและดอกเบี้ยเท่านั้น</w:t>
      </w:r>
      <w:r w:rsidRPr="001659E7">
        <w:rPr>
          <w:rFonts w:ascii="Browallia New" w:eastAsia="Calibri" w:hAnsi="Browallia New" w:cs="Browallia New"/>
          <w:sz w:val="26"/>
          <w:szCs w:val="26"/>
          <w:lang w:val="en-GB" w:bidi="ar-SA"/>
        </w:rPr>
        <w:t xml:space="preserve"> </w:t>
      </w:r>
      <w:r w:rsidRPr="001659E7">
        <w:rPr>
          <w:rFonts w:ascii="Browallia New" w:eastAsia="Calibri" w:hAnsi="Browallia New" w:cs="Browallia New"/>
          <w:sz w:val="26"/>
          <w:szCs w:val="26"/>
          <w:cs/>
          <w:lang w:val="en-GB"/>
        </w:rPr>
        <w:t>จะวัดมูลค่าด้วยราคาทุนตัดจำหน่าย และรับรู้รายได้ดอกเบี้ยจากสินทรัพย์ทางการเงินดังกล่าวตามวิธีอัตราดอกเบี้ยที่แท้จริงและแสดงในรายการ ดอกเบี้ยรับ/รายได้อื่น</w:t>
      </w:r>
      <w:r w:rsidRPr="001659E7">
        <w:rPr>
          <w:rFonts w:ascii="Browallia New" w:eastAsia="Calibri" w:hAnsi="Browallia New" w:cs="Browallia New"/>
          <w:sz w:val="26"/>
          <w:szCs w:val="26"/>
          <w:lang w:val="en-GB" w:bidi="ar-SA"/>
        </w:rPr>
        <w:t xml:space="preserve"> </w:t>
      </w:r>
      <w:r w:rsidRPr="001659E7">
        <w:rPr>
          <w:rFonts w:ascii="Browallia New" w:eastAsia="Calibri" w:hAnsi="Browallia New" w:cs="Browallia New"/>
          <w:sz w:val="26"/>
          <w:szCs w:val="26"/>
          <w:cs/>
          <w:lang w:val="en-GB"/>
        </w:rPr>
        <w:t>กำไรหรือขาดทุนที่เกิดขึ้นจากการตัดรายการจะรับรู้โดยตรงในกำไรหรือขาดทุน</w:t>
      </w:r>
      <w:r w:rsidRPr="001659E7">
        <w:rPr>
          <w:rFonts w:ascii="Browallia New" w:eastAsia="Calibri" w:hAnsi="Browallia New" w:cs="Browallia New"/>
          <w:sz w:val="26"/>
          <w:szCs w:val="26"/>
          <w:lang w:val="en-GB" w:bidi="ar-SA"/>
        </w:rPr>
        <w:t xml:space="preserve"> </w:t>
      </w:r>
      <w:r w:rsidRPr="001659E7">
        <w:rPr>
          <w:rFonts w:ascii="Browallia New" w:eastAsia="Calibri" w:hAnsi="Browallia New" w:cs="Browallia New"/>
          <w:sz w:val="26"/>
          <w:szCs w:val="26"/>
          <w:cs/>
          <w:lang w:val="en-GB"/>
        </w:rPr>
        <w:t>และแสดงรายการในกำไร/(ขาดทุน)อื่นพร้อมกับกำไร</w:t>
      </w:r>
      <w:r w:rsidRPr="001659E7">
        <w:rPr>
          <w:rFonts w:ascii="Browallia New" w:eastAsia="Calibri" w:hAnsi="Browallia New" w:cs="Browallia New"/>
          <w:sz w:val="26"/>
          <w:szCs w:val="26"/>
          <w:lang w:val="en-GB" w:bidi="ar-SA"/>
        </w:rPr>
        <w:t>/</w:t>
      </w:r>
      <w:r w:rsidRPr="001659E7">
        <w:rPr>
          <w:rFonts w:ascii="Browallia New" w:eastAsia="Calibri" w:hAnsi="Browallia New" w:cs="Browallia New"/>
          <w:sz w:val="26"/>
          <w:szCs w:val="26"/>
          <w:cs/>
          <w:lang w:val="en-GB"/>
        </w:rPr>
        <w:t>ขาดทุนจากอัตราแลกเปลี่ยน รายการขาดทุนจากการด้อยค่าแสดงเป็นรายการแยกต่างหากในงบกำไรขาดทุนเบ็ดเสร็จ</w:t>
      </w:r>
    </w:p>
    <w:p w14:paraId="37E7A94D" w14:textId="77777777" w:rsidR="00514287" w:rsidRPr="001659E7" w:rsidRDefault="00514287" w:rsidP="00D57521">
      <w:pPr>
        <w:spacing w:line="240" w:lineRule="auto"/>
        <w:ind w:left="14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4D56C477" w14:textId="74170528" w:rsidR="00514287" w:rsidRPr="001659E7" w:rsidRDefault="00514287" w:rsidP="0046750B">
      <w:pPr>
        <w:numPr>
          <w:ilvl w:val="0"/>
          <w:numId w:val="8"/>
        </w:numPr>
        <w:spacing w:line="240" w:lineRule="auto"/>
        <w:ind w:left="1440"/>
        <w:jc w:val="thaiDistribute"/>
        <w:rPr>
          <w:rFonts w:ascii="Browallia New" w:eastAsia="Calibri" w:hAnsi="Browallia New" w:cs="Browallia New"/>
          <w:sz w:val="26"/>
          <w:szCs w:val="26"/>
          <w:lang w:val="en-GB" w:bidi="ar-SA"/>
        </w:rPr>
      </w:pPr>
      <w:r w:rsidRPr="001659E7">
        <w:rPr>
          <w:rFonts w:ascii="Browallia New" w:eastAsia="Calibri" w:hAnsi="Browallia New" w:cs="Browallia New"/>
          <w:sz w:val="26"/>
          <w:szCs w:val="26"/>
          <w:cs/>
          <w:lang w:val="en-GB"/>
        </w:rPr>
        <w:t>มูลค่ายุติธรรมผ่านกำไรขาดทุนเบ็ดเสร็จอื่น</w:t>
      </w:r>
      <w:r w:rsidRPr="001659E7">
        <w:rPr>
          <w:rFonts w:ascii="Browallia New" w:eastAsia="Calibri" w:hAnsi="Browallia New" w:cs="Browallia New"/>
          <w:sz w:val="26"/>
          <w:szCs w:val="26"/>
          <w:lang w:val="en-GB" w:bidi="ar-SA"/>
        </w:rPr>
        <w:t xml:space="preserve"> (FVOCI) </w:t>
      </w:r>
      <w:r w:rsidR="00F02915" w:rsidRPr="001659E7">
        <w:rPr>
          <w:rFonts w:ascii="Browallia New" w:eastAsia="Calibri" w:hAnsi="Browallia New" w:cs="Browallia New"/>
          <w:sz w:val="26"/>
          <w:szCs w:val="26"/>
          <w:lang w:val="en-GB" w:bidi="ar-SA"/>
        </w:rPr>
        <w:t>-</w:t>
      </w:r>
      <w:r w:rsidRPr="001659E7">
        <w:rPr>
          <w:rFonts w:ascii="Browallia New" w:eastAsia="Calibri" w:hAnsi="Browallia New" w:cs="Browallia New"/>
          <w:sz w:val="26"/>
          <w:szCs w:val="26"/>
          <w:lang w:val="en-GB" w:bidi="ar-SA"/>
        </w:rPr>
        <w:t xml:space="preserve"> </w:t>
      </w:r>
      <w:r w:rsidRPr="001659E7">
        <w:rPr>
          <w:rFonts w:ascii="Browallia New" w:eastAsia="Calibri" w:hAnsi="Browallia New" w:cs="Browallia New"/>
          <w:sz w:val="26"/>
          <w:szCs w:val="26"/>
          <w:cs/>
          <w:lang w:val="en-GB"/>
        </w:rPr>
        <w:t xml:space="preserve">สินทรัพย์ทางการเงินที่กลุ่มกิจการถือไว้เพื่อ ก) รับชำระกระแสเงินสดตามสัญญาซึ่งประกอบด้วยเงินต้นและดอกเบี้ยเท่านั้น และ ข) เพื่อขาย จะวัดมูลค่าด้วย </w:t>
      </w:r>
      <w:r w:rsidRPr="001659E7">
        <w:rPr>
          <w:rFonts w:ascii="Browallia New" w:eastAsia="Calibri" w:hAnsi="Browallia New" w:cs="Browallia New"/>
          <w:sz w:val="26"/>
          <w:szCs w:val="26"/>
          <w:lang w:val="en-GB" w:bidi="ar-SA"/>
        </w:rPr>
        <w:t xml:space="preserve">FVOCI  </w:t>
      </w:r>
      <w:r w:rsidRPr="001659E7">
        <w:rPr>
          <w:rFonts w:ascii="Browallia New" w:eastAsia="Calibri" w:hAnsi="Browallia New" w:cs="Browallia New"/>
          <w:sz w:val="26"/>
          <w:szCs w:val="26"/>
          <w:cs/>
          <w:lang w:val="en-GB"/>
        </w:rPr>
        <w:t xml:space="preserve">และรับรู้การเปลี่ยนแปลงในมูลค่าของสินทรัพย์ทางการเงินผ่านกำไรขาดทุนเบ็ดเสร็จอื่น ยกเว้น </w:t>
      </w:r>
      <w:r w:rsidR="00EF0DC3" w:rsidRPr="00EF0DC3">
        <w:rPr>
          <w:rFonts w:ascii="Browallia New" w:eastAsia="Calibri" w:hAnsi="Browallia New" w:cs="Browallia New"/>
          <w:sz w:val="26"/>
          <w:szCs w:val="26"/>
          <w:lang w:val="en-GB" w:bidi="ar-SA"/>
        </w:rPr>
        <w:t>1</w:t>
      </w:r>
      <w:r w:rsidRPr="001659E7">
        <w:rPr>
          <w:rFonts w:ascii="Browallia New" w:eastAsia="Calibri" w:hAnsi="Browallia New" w:cs="Browallia New"/>
          <w:sz w:val="26"/>
          <w:szCs w:val="26"/>
          <w:lang w:val="en-GB" w:bidi="ar-SA"/>
        </w:rPr>
        <w:t xml:space="preserve">) </w:t>
      </w:r>
      <w:r w:rsidRPr="001659E7">
        <w:rPr>
          <w:rFonts w:ascii="Browallia New" w:eastAsia="Calibri" w:hAnsi="Browallia New" w:cs="Browallia New"/>
          <w:sz w:val="26"/>
          <w:szCs w:val="26"/>
          <w:cs/>
          <w:lang w:val="en-GB"/>
        </w:rPr>
        <w:t>รายการขาดทุน</w:t>
      </w:r>
      <w:r w:rsidRPr="001659E7">
        <w:rPr>
          <w:rFonts w:ascii="Browallia New" w:eastAsia="Calibri" w:hAnsi="Browallia New" w:cs="Browallia New"/>
          <w:sz w:val="26"/>
          <w:szCs w:val="26"/>
          <w:lang w:val="en-GB" w:bidi="ar-SA"/>
        </w:rPr>
        <w:t>/</w:t>
      </w:r>
      <w:r w:rsidRPr="001659E7">
        <w:rPr>
          <w:rFonts w:ascii="Browallia New" w:eastAsia="Calibri" w:hAnsi="Browallia New" w:cs="Browallia New"/>
          <w:sz w:val="26"/>
          <w:szCs w:val="26"/>
          <w:cs/>
          <w:lang w:val="en-GB"/>
        </w:rPr>
        <w:t xml:space="preserve">กำไรจากการด้อยค่า </w:t>
      </w:r>
      <w:r w:rsidR="00EF0DC3" w:rsidRPr="00EF0DC3">
        <w:rPr>
          <w:rFonts w:ascii="Browallia New" w:eastAsia="Calibri" w:hAnsi="Browallia New" w:cs="Browallia New"/>
          <w:sz w:val="26"/>
          <w:szCs w:val="26"/>
          <w:lang w:val="en-GB" w:bidi="ar-SA"/>
        </w:rPr>
        <w:t>2</w:t>
      </w:r>
      <w:r w:rsidRPr="001659E7">
        <w:rPr>
          <w:rFonts w:ascii="Browallia New" w:eastAsia="Calibri" w:hAnsi="Browallia New" w:cs="Browallia New"/>
          <w:sz w:val="26"/>
          <w:szCs w:val="26"/>
          <w:lang w:val="en-GB" w:bidi="ar-SA"/>
        </w:rPr>
        <w:t xml:space="preserve">) </w:t>
      </w:r>
      <w:r w:rsidRPr="001659E7">
        <w:rPr>
          <w:rFonts w:ascii="Browallia New" w:eastAsia="Calibri" w:hAnsi="Browallia New" w:cs="Browallia New"/>
          <w:sz w:val="26"/>
          <w:szCs w:val="26"/>
          <w:cs/>
          <w:lang w:val="en-GB"/>
        </w:rPr>
        <w:t>รายได้ดอกเบี้ยที่คำนวณตามวิธีอัตราดอกเบี้ยที่แท้จริง และ</w:t>
      </w:r>
      <w:r w:rsidRPr="001659E7">
        <w:rPr>
          <w:rFonts w:ascii="Browallia New" w:eastAsia="Calibri" w:hAnsi="Browallia New" w:cs="Browallia New"/>
          <w:sz w:val="26"/>
          <w:szCs w:val="26"/>
          <w:lang w:val="en-GB" w:bidi="ar-SA"/>
        </w:rPr>
        <w:t xml:space="preserve"> </w:t>
      </w:r>
      <w:r w:rsidR="00EF0DC3" w:rsidRPr="00EF0DC3">
        <w:rPr>
          <w:rFonts w:ascii="Browallia New" w:eastAsia="Calibri" w:hAnsi="Browallia New" w:cs="Browallia New"/>
          <w:sz w:val="26"/>
          <w:szCs w:val="26"/>
          <w:lang w:val="en-GB" w:bidi="ar-SA"/>
        </w:rPr>
        <w:t>3</w:t>
      </w:r>
      <w:r w:rsidRPr="001659E7">
        <w:rPr>
          <w:rFonts w:ascii="Browallia New" w:eastAsia="Calibri" w:hAnsi="Browallia New" w:cs="Browallia New"/>
          <w:sz w:val="26"/>
          <w:szCs w:val="26"/>
          <w:lang w:val="en-GB" w:bidi="ar-SA"/>
        </w:rPr>
        <w:t xml:space="preserve">) </w:t>
      </w:r>
      <w:r w:rsidRPr="001659E7">
        <w:rPr>
          <w:rFonts w:ascii="Browallia New" w:eastAsia="Calibri" w:hAnsi="Browallia New" w:cs="Browallia New"/>
          <w:sz w:val="26"/>
          <w:szCs w:val="26"/>
          <w:cs/>
          <w:lang w:val="en-GB"/>
        </w:rPr>
        <w:t>กำไรขาดทุนจากอัตราแลกเปลี่ยน</w:t>
      </w:r>
      <w:r w:rsidRPr="001659E7">
        <w:rPr>
          <w:rFonts w:ascii="Browallia New" w:eastAsia="Calibri" w:hAnsi="Browallia New" w:cs="Browallia New"/>
          <w:sz w:val="26"/>
          <w:szCs w:val="26"/>
          <w:lang w:val="en-GB" w:bidi="ar-SA"/>
        </w:rPr>
        <w:t xml:space="preserve"> </w:t>
      </w:r>
      <w:r w:rsidRPr="001659E7">
        <w:rPr>
          <w:rFonts w:ascii="Browallia New" w:eastAsia="Calibri" w:hAnsi="Browallia New" w:cs="Browallia New"/>
          <w:sz w:val="26"/>
          <w:szCs w:val="26"/>
          <w:cs/>
          <w:lang w:val="en-GB"/>
        </w:rPr>
        <w:t xml:space="preserve">จะรับรู้ในกำไรหรือขาดทุน </w:t>
      </w:r>
      <w:r w:rsidRPr="001659E7">
        <w:rPr>
          <w:rFonts w:ascii="Browallia New" w:eastAsia="Calibri" w:hAnsi="Browallia New" w:cs="Browallia New"/>
          <w:sz w:val="26"/>
          <w:szCs w:val="26"/>
          <w:lang w:val="en-GB" w:bidi="ar-SA"/>
        </w:rPr>
        <w:t xml:space="preserve"> </w:t>
      </w:r>
      <w:r w:rsidRPr="001659E7">
        <w:rPr>
          <w:rFonts w:ascii="Browallia New" w:eastAsia="Calibri" w:hAnsi="Browallia New" w:cs="Browallia New"/>
          <w:sz w:val="26"/>
          <w:szCs w:val="26"/>
          <w:cs/>
          <w:lang w:val="en-GB"/>
        </w:rPr>
        <w:t>เมื่อกลุ่มกิจการตัดรายการสินทรัพย์ทางการเงินดังกล่าว กำไรหรือขาดทุนที่รับรู้สะสมไว้ในกำไรขาดทุนเบ็ดเสร็จอื่นจะถูกโอนจัดประเภทใหม่</w:t>
      </w:r>
      <w:r w:rsidR="00673E9E" w:rsidRPr="001659E7">
        <w:rPr>
          <w:rFonts w:ascii="Browallia New" w:eastAsia="Calibri" w:hAnsi="Browallia New" w:cs="Browallia New"/>
          <w:sz w:val="26"/>
          <w:szCs w:val="26"/>
          <w:cs/>
          <w:lang w:val="en-GB"/>
        </w:rPr>
        <w:t>จากส่วนของเจ้าของไปยัง</w:t>
      </w:r>
      <w:r w:rsidR="00673E9E" w:rsidRPr="001659E7">
        <w:rPr>
          <w:rFonts w:ascii="Browallia New" w:eastAsia="Calibri" w:hAnsi="Browallia New" w:cs="Browallia New"/>
          <w:spacing w:val="-2"/>
          <w:sz w:val="26"/>
          <w:szCs w:val="26"/>
          <w:cs/>
          <w:lang w:val="en-GB"/>
        </w:rPr>
        <w:t>กำไรหรือ</w:t>
      </w:r>
      <w:r w:rsidR="00673E9E" w:rsidRPr="001659E7">
        <w:rPr>
          <w:rFonts w:ascii="Browallia New" w:eastAsia="Calibri" w:hAnsi="Browallia New" w:cs="Browallia New"/>
          <w:sz w:val="26"/>
          <w:szCs w:val="26"/>
          <w:cs/>
          <w:lang w:val="en-GB"/>
        </w:rPr>
        <w:t>ขาดทุน</w:t>
      </w:r>
      <w:r w:rsidRPr="001659E7">
        <w:rPr>
          <w:rFonts w:ascii="Browallia New" w:eastAsia="Calibri" w:hAnsi="Browallia New" w:cs="Browallia New"/>
          <w:sz w:val="26"/>
          <w:szCs w:val="26"/>
          <w:cs/>
          <w:lang w:val="en-GB"/>
        </w:rPr>
        <w:t>และแสดงใน</w:t>
      </w:r>
      <w:r w:rsidRPr="001659E7">
        <w:rPr>
          <w:rFonts w:ascii="Browallia New" w:eastAsia="Calibri" w:hAnsi="Browallia New" w:cs="Browallia New"/>
          <w:spacing w:val="-2"/>
          <w:sz w:val="26"/>
          <w:szCs w:val="26"/>
          <w:cs/>
          <w:lang w:val="en-GB"/>
        </w:rPr>
        <w:t>รายการกำไร/(ขาดทุน)อื่น รายได้ดอกเบี้ยจะแสดงในรายการดอกเบี้ยรับ/รายได้อื่น</w:t>
      </w:r>
      <w:r w:rsidRPr="001659E7">
        <w:rPr>
          <w:rFonts w:ascii="Browallia New" w:eastAsia="Calibri" w:hAnsi="Browallia New" w:cs="Browallia New"/>
          <w:spacing w:val="-2"/>
          <w:sz w:val="26"/>
          <w:szCs w:val="26"/>
          <w:lang w:val="en-GB" w:bidi="ar-SA"/>
        </w:rPr>
        <w:t xml:space="preserve"> </w:t>
      </w:r>
      <w:r w:rsidRPr="001659E7">
        <w:rPr>
          <w:rFonts w:ascii="Browallia New" w:eastAsia="Calibri" w:hAnsi="Browallia New" w:cs="Browallia New"/>
          <w:spacing w:val="-2"/>
          <w:sz w:val="26"/>
          <w:szCs w:val="26"/>
          <w:cs/>
          <w:lang w:val="en-GB"/>
        </w:rPr>
        <w:t>รายการขาดทุนจากการด้อยค่า</w:t>
      </w:r>
      <w:r w:rsidRPr="001659E7">
        <w:rPr>
          <w:rFonts w:ascii="Browallia New" w:eastAsia="Calibri" w:hAnsi="Browallia New" w:cs="Browallia New"/>
          <w:sz w:val="26"/>
          <w:szCs w:val="26"/>
          <w:cs/>
          <w:lang w:val="en-GB"/>
        </w:rPr>
        <w:t>แสดงเป็นรายการแยกต่างหากในงบกำไรขาดทุนเบ็ดเสร็จ</w:t>
      </w:r>
    </w:p>
    <w:p w14:paraId="2014EE4F" w14:textId="77777777" w:rsidR="00A16802" w:rsidRPr="001659E7" w:rsidRDefault="00A16802" w:rsidP="00D57521">
      <w:pPr>
        <w:spacing w:line="240" w:lineRule="auto"/>
        <w:ind w:left="14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60D420F5" w14:textId="77777777" w:rsidR="00D57521" w:rsidRPr="001659E7" w:rsidRDefault="00514287" w:rsidP="0046750B">
      <w:pPr>
        <w:numPr>
          <w:ilvl w:val="0"/>
          <w:numId w:val="8"/>
        </w:numPr>
        <w:spacing w:line="240" w:lineRule="auto"/>
        <w:ind w:left="1440"/>
        <w:jc w:val="thaiDistribute"/>
        <w:rPr>
          <w:rFonts w:ascii="Browallia New" w:eastAsia="Calibri" w:hAnsi="Browallia New" w:cs="Browallia New"/>
          <w:spacing w:val="-6"/>
          <w:sz w:val="26"/>
          <w:szCs w:val="26"/>
          <w:lang w:val="en-GB"/>
        </w:rPr>
      </w:pPr>
      <w:r w:rsidRPr="001659E7">
        <w:rPr>
          <w:rFonts w:ascii="Browallia New" w:eastAsia="Calibri" w:hAnsi="Browallia New" w:cs="Browallia New"/>
          <w:sz w:val="26"/>
          <w:szCs w:val="26"/>
          <w:cs/>
          <w:lang w:val="en-GB"/>
        </w:rPr>
        <w:t>มูลค่ายุติธรรมผ่านกำไรหรือขาดทุน</w:t>
      </w:r>
      <w:r w:rsidRPr="001659E7">
        <w:rPr>
          <w:rFonts w:ascii="Browallia New" w:eastAsia="Calibri" w:hAnsi="Browallia New" w:cs="Browallia New"/>
          <w:sz w:val="26"/>
          <w:szCs w:val="26"/>
          <w:lang w:val="en-GB" w:bidi="ar-SA"/>
        </w:rPr>
        <w:t xml:space="preserve"> (FVPL) </w:t>
      </w:r>
      <w:r w:rsidR="00D57521" w:rsidRPr="001659E7">
        <w:rPr>
          <w:rFonts w:ascii="Browallia New" w:eastAsia="Calibri" w:hAnsi="Browallia New" w:cs="Browallia New"/>
          <w:sz w:val="26"/>
          <w:szCs w:val="26"/>
          <w:lang w:val="en-GB" w:bidi="ar-SA"/>
        </w:rPr>
        <w:t>-</w:t>
      </w:r>
      <w:r w:rsidRPr="001659E7">
        <w:rPr>
          <w:rFonts w:ascii="Browallia New" w:eastAsia="Calibri" w:hAnsi="Browallia New" w:cs="Browallia New"/>
          <w:sz w:val="26"/>
          <w:szCs w:val="26"/>
          <w:lang w:val="en-GB" w:bidi="ar-SA"/>
        </w:rPr>
        <w:t xml:space="preserve"> </w:t>
      </w:r>
      <w:r w:rsidRPr="001659E7">
        <w:rPr>
          <w:rFonts w:ascii="Browallia New" w:eastAsia="Calibri" w:hAnsi="Browallia New" w:cs="Browallia New"/>
          <w:sz w:val="26"/>
          <w:szCs w:val="26"/>
          <w:cs/>
          <w:lang w:val="en-GB"/>
        </w:rPr>
        <w:t xml:space="preserve">กลุ่มกิจการจะวัดมูลค่าสินทรัพย์ทางการเงินอื่นที่ไม่เข้าเงื่อนไขการวัดมูลค่าด้วยราคาทุนตัดจำหน่ายหรือ </w:t>
      </w:r>
      <w:r w:rsidRPr="001659E7">
        <w:rPr>
          <w:rFonts w:ascii="Browallia New" w:eastAsia="Calibri" w:hAnsi="Browallia New" w:cs="Browallia New"/>
          <w:sz w:val="26"/>
          <w:szCs w:val="26"/>
          <w:lang w:val="en-GB" w:bidi="ar-SA"/>
        </w:rPr>
        <w:t xml:space="preserve">FVOCI </w:t>
      </w:r>
      <w:r w:rsidRPr="001659E7">
        <w:rPr>
          <w:rFonts w:ascii="Browallia New" w:eastAsia="Calibri" w:hAnsi="Browallia New" w:cs="Browallia New"/>
          <w:sz w:val="26"/>
          <w:szCs w:val="26"/>
          <w:cs/>
          <w:lang w:val="en-GB"/>
        </w:rPr>
        <w:t>ข้างต้น ด้วย</w:t>
      </w:r>
      <w:r w:rsidRPr="001659E7">
        <w:rPr>
          <w:rFonts w:ascii="Browallia New" w:eastAsia="Calibri" w:hAnsi="Browallia New" w:cs="Browallia New"/>
          <w:sz w:val="26"/>
          <w:szCs w:val="26"/>
          <w:lang w:val="en-GB" w:bidi="ar-SA"/>
        </w:rPr>
        <w:t xml:space="preserve"> FVPL </w:t>
      </w:r>
      <w:r w:rsidRPr="001659E7">
        <w:rPr>
          <w:rFonts w:ascii="Browallia New" w:eastAsia="Calibri" w:hAnsi="Browallia New" w:cs="Browallia New"/>
          <w:sz w:val="26"/>
          <w:szCs w:val="26"/>
          <w:cs/>
          <w:lang w:val="en-GB"/>
        </w:rPr>
        <w:t>โดยกำไรหรือขาดทุนที่เกิดจากการวัดมู</w:t>
      </w:r>
      <w:r w:rsidRPr="001659E7">
        <w:rPr>
          <w:rFonts w:ascii="Browallia New" w:eastAsia="Calibri" w:hAnsi="Browallia New" w:cs="Browallia New"/>
          <w:spacing w:val="-6"/>
          <w:sz w:val="26"/>
          <w:szCs w:val="26"/>
          <w:cs/>
          <w:lang w:val="en-GB"/>
        </w:rPr>
        <w:t>ลค่ายุติธรรมจะรับรู้ในกำไรหรือขาดทุนและแสดงเป็นรายการสุทธิในกำไร/(ขาดทุน)อื่นในรอบระยะเวลาที่เกิดรายการ</w:t>
      </w:r>
    </w:p>
    <w:p w14:paraId="7B2420AA" w14:textId="7908C756" w:rsidR="006050C2" w:rsidRPr="001659E7" w:rsidRDefault="006050C2" w:rsidP="0046750B">
      <w:pPr>
        <w:numPr>
          <w:ilvl w:val="0"/>
          <w:numId w:val="8"/>
        </w:numPr>
        <w:spacing w:line="240" w:lineRule="auto"/>
        <w:ind w:left="1440"/>
        <w:jc w:val="thaiDistribute"/>
        <w:rPr>
          <w:rFonts w:ascii="Browallia New" w:eastAsia="Calibri" w:hAnsi="Browallia New" w:cs="Browallia New"/>
          <w:spacing w:val="-6"/>
          <w:sz w:val="26"/>
          <w:szCs w:val="26"/>
          <w:cs/>
          <w:lang w:val="en-GB"/>
        </w:rPr>
      </w:pPr>
      <w:r w:rsidRPr="001659E7">
        <w:rPr>
          <w:rFonts w:ascii="Browallia New" w:eastAsia="Calibri" w:hAnsi="Browallia New" w:cs="Browallia New"/>
          <w:spacing w:val="-6"/>
          <w:sz w:val="26"/>
          <w:szCs w:val="26"/>
          <w:cs/>
          <w:lang w:val="en-GB"/>
        </w:rPr>
        <w:br w:type="page"/>
      </w:r>
    </w:p>
    <w:p w14:paraId="2BA40319" w14:textId="77777777" w:rsidR="00514287" w:rsidRPr="001659E7" w:rsidRDefault="00514287" w:rsidP="00D5752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3089251C" w14:textId="77777777" w:rsidR="00AE7CCA" w:rsidRPr="001659E7" w:rsidRDefault="00AE7CCA" w:rsidP="0046750B">
      <w:pPr>
        <w:pStyle w:val="Style1"/>
        <w:numPr>
          <w:ilvl w:val="0"/>
          <w:numId w:val="6"/>
        </w:numPr>
        <w:jc w:val="thaiDistribute"/>
        <w:outlineLvl w:val="3"/>
        <w:rPr>
          <w:color w:val="000000"/>
          <w:lang w:val="th-TH"/>
        </w:rPr>
      </w:pPr>
      <w:r w:rsidRPr="001659E7">
        <w:rPr>
          <w:color w:val="000000"/>
          <w:cs/>
          <w:lang w:val="th-TH"/>
        </w:rPr>
        <w:t>การด้อยค่า</w:t>
      </w:r>
    </w:p>
    <w:p w14:paraId="186174FF" w14:textId="77777777" w:rsidR="00AE7CCA" w:rsidRPr="001659E7" w:rsidRDefault="00AE7CCA" w:rsidP="0046750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p w14:paraId="6DD21B99" w14:textId="092913B4" w:rsidR="00AE7CCA" w:rsidRPr="001659E7" w:rsidRDefault="00AE7CCA" w:rsidP="0046750B">
      <w:pPr>
        <w:pStyle w:val="Style1"/>
        <w:ind w:left="1080" w:firstLine="0"/>
        <w:jc w:val="thaiDistribute"/>
        <w:rPr>
          <w:rFonts w:eastAsia="Arial Unicode MS"/>
          <w:color w:val="000000"/>
        </w:rPr>
      </w:pPr>
      <w:r w:rsidRPr="001659E7">
        <w:rPr>
          <w:rFonts w:eastAsia="Arial Unicode MS"/>
          <w:color w:val="000000"/>
          <w:spacing w:val="-4"/>
          <w:cs/>
        </w:rPr>
        <w:t xml:space="preserve">กลุ่มกิจการใช้วิธีอย่างง่าย </w:t>
      </w:r>
      <w:r w:rsidRPr="001659E7">
        <w:rPr>
          <w:rFonts w:eastAsia="Arial Unicode MS"/>
          <w:color w:val="000000"/>
          <w:spacing w:val="-4"/>
        </w:rPr>
        <w:t xml:space="preserve">(Simplified approach) </w:t>
      </w:r>
      <w:r w:rsidRPr="001659E7">
        <w:rPr>
          <w:rFonts w:eastAsia="Arial Unicode MS"/>
          <w:color w:val="000000"/>
          <w:spacing w:val="-4"/>
          <w:cs/>
        </w:rPr>
        <w:t xml:space="preserve">ตาม </w:t>
      </w:r>
      <w:r w:rsidRPr="001659E7">
        <w:rPr>
          <w:rFonts w:eastAsia="Arial Unicode MS"/>
          <w:color w:val="000000"/>
          <w:spacing w:val="-4"/>
        </w:rPr>
        <w:t xml:space="preserve">TFRS </w:t>
      </w:r>
      <w:r w:rsidR="00EF0DC3" w:rsidRPr="00EF0DC3">
        <w:rPr>
          <w:rFonts w:eastAsia="Arial Unicode MS"/>
          <w:color w:val="000000"/>
          <w:spacing w:val="-4"/>
        </w:rPr>
        <w:t>9</w:t>
      </w:r>
      <w:r w:rsidRPr="001659E7">
        <w:rPr>
          <w:rFonts w:eastAsia="Arial Unicode MS"/>
          <w:color w:val="000000"/>
          <w:spacing w:val="-4"/>
        </w:rPr>
        <w:t xml:space="preserve"> </w:t>
      </w:r>
      <w:r w:rsidRPr="001659E7">
        <w:rPr>
          <w:rFonts w:eastAsia="Arial Unicode MS"/>
          <w:color w:val="000000"/>
          <w:spacing w:val="-4"/>
          <w:cs/>
        </w:rPr>
        <w:t>ในการรับรู้การด้อยค่าของลูกหนี้การค้า ตามประมาณการ</w:t>
      </w:r>
      <w:r w:rsidRPr="001659E7">
        <w:rPr>
          <w:rFonts w:eastAsia="Arial Unicode MS"/>
          <w:color w:val="000000"/>
          <w:cs/>
        </w:rPr>
        <w:t>ผลขาดทุนด้านเครดิตตลอดอายุ</w:t>
      </w:r>
      <w:r w:rsidR="00E61F61" w:rsidRPr="001659E7">
        <w:rPr>
          <w:rFonts w:eastAsia="Arial Unicode MS"/>
          <w:color w:val="000000"/>
          <w:cs/>
        </w:rPr>
        <w:t>ของสินทรัพย์ดังกล่าว</w:t>
      </w:r>
      <w:r w:rsidRPr="001659E7">
        <w:rPr>
          <w:rFonts w:eastAsia="Arial Unicode MS"/>
          <w:color w:val="000000"/>
          <w:cs/>
        </w:rPr>
        <w:t xml:space="preserve">ตั้งแต่วันที่กลุ่มกิจการเริ่มรับรู้ลูกหนี้การค้า </w:t>
      </w:r>
    </w:p>
    <w:p w14:paraId="3079A8EE" w14:textId="77777777" w:rsidR="00AE7CCA" w:rsidRPr="001659E7" w:rsidRDefault="00AE7CCA" w:rsidP="0046750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46527F1D" w14:textId="50753C0E" w:rsidR="00AE7CCA" w:rsidRPr="001659E7" w:rsidRDefault="00AE7CCA" w:rsidP="0046750B">
      <w:pPr>
        <w:pStyle w:val="Style1"/>
        <w:ind w:left="1080" w:firstLine="0"/>
        <w:jc w:val="thaiDistribute"/>
        <w:rPr>
          <w:rFonts w:eastAsia="Arial Unicode MS"/>
          <w:color w:val="000000"/>
        </w:rPr>
      </w:pPr>
      <w:r w:rsidRPr="001659E7">
        <w:rPr>
          <w:rFonts w:eastAsia="Arial Unicode MS"/>
          <w:color w:val="000000"/>
          <w:spacing w:val="-4"/>
          <w:cs/>
        </w:rPr>
        <w:t>ในการพิจารณาผลขาดทุนด้านเครดิตที่คาดว่าจะเกิดขึ้น ผู้บริหารได้จัดกลุ่มลูกหนี้ตามความเสี่ยงด้านเครดิต</w:t>
      </w:r>
      <w:r w:rsidRPr="001659E7">
        <w:rPr>
          <w:rFonts w:eastAsia="Arial Unicode MS"/>
          <w:color w:val="000000"/>
          <w:cs/>
        </w:rPr>
        <w:t>ที่มีลักษณะร่วมกันและตามกลุ่มระยะเวลาที่เกินกำหนดชำระ อัตราขาดทุนด้านเครดิตที่คาดว่าจะเกิดขึ้นพิจารณาจากลักษณะการจ่ายชำระในอดีต ข้อมูลผลขาดทุนด้านเครดิตจากประสบการณ์ในอดีต รวมทั้งข้อมูลและปัจจัยในอนาคต</w:t>
      </w:r>
      <w:r w:rsidRPr="001659E7">
        <w:rPr>
          <w:rFonts w:eastAsia="Arial Unicode MS"/>
          <w:color w:val="000000"/>
          <w:cs/>
        </w:rPr>
        <w:br/>
        <w:t>ที่อาจมีผลกระทบต่อการจ่ายชำระของลูกหนี้</w:t>
      </w:r>
    </w:p>
    <w:p w14:paraId="7E09E6C6" w14:textId="77777777" w:rsidR="006F661E" w:rsidRPr="001659E7" w:rsidRDefault="006F661E" w:rsidP="0046750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9B7C39F" w14:textId="0C55699C" w:rsidR="00AE7CCA" w:rsidRPr="001659E7" w:rsidRDefault="00AE7CCA" w:rsidP="0046750B">
      <w:pPr>
        <w:pStyle w:val="Style1"/>
        <w:ind w:left="1080" w:firstLine="0"/>
        <w:jc w:val="thaiDistribute"/>
        <w:rPr>
          <w:rFonts w:eastAsia="Arial Unicode MS"/>
          <w:color w:val="000000"/>
        </w:rPr>
      </w:pPr>
      <w:r w:rsidRPr="001659E7">
        <w:rPr>
          <w:rFonts w:eastAsia="Arial Unicode MS"/>
          <w:color w:val="000000"/>
          <w:cs/>
        </w:rPr>
        <w:t>สำหรับสินทรัพย์ทางการเงินอื่นที่วัดมูลค่าด้วยราคาทุนตัดจำหน่าย</w:t>
      </w:r>
      <w:r w:rsidR="00E61F61" w:rsidRPr="001659E7">
        <w:rPr>
          <w:rFonts w:eastAsia="Arial Unicode MS"/>
          <w:color w:val="000000"/>
          <w:cs/>
        </w:rPr>
        <w:t xml:space="preserve"> และ </w:t>
      </w:r>
      <w:r w:rsidR="00E61F61" w:rsidRPr="001659E7">
        <w:rPr>
          <w:rFonts w:eastAsia="Arial Unicode MS"/>
          <w:color w:val="000000"/>
        </w:rPr>
        <w:t>FVOCI</w:t>
      </w:r>
      <w:r w:rsidRPr="001659E7">
        <w:rPr>
          <w:rFonts w:eastAsia="Arial Unicode MS"/>
          <w:color w:val="000000"/>
          <w:cs/>
        </w:rPr>
        <w:t xml:space="preserve"> กลุ่มกิจการใช้วิธีการทั่วไป (</w:t>
      </w:r>
      <w:r w:rsidRPr="001659E7">
        <w:rPr>
          <w:rFonts w:eastAsia="Arial Unicode MS"/>
          <w:color w:val="000000"/>
        </w:rPr>
        <w:t xml:space="preserve">General approach) </w:t>
      </w:r>
      <w:r w:rsidRPr="001659E7">
        <w:rPr>
          <w:rFonts w:eastAsia="Arial Unicode MS"/>
          <w:color w:val="000000"/>
          <w:cs/>
        </w:rPr>
        <w:t xml:space="preserve">ตาม </w:t>
      </w:r>
      <w:r w:rsidRPr="001659E7">
        <w:rPr>
          <w:rFonts w:eastAsia="Arial Unicode MS"/>
          <w:color w:val="000000"/>
        </w:rPr>
        <w:t xml:space="preserve">TFRS </w:t>
      </w:r>
      <w:r w:rsidR="00EF0DC3" w:rsidRPr="00EF0DC3">
        <w:rPr>
          <w:rFonts w:eastAsia="Arial Unicode MS"/>
          <w:color w:val="000000"/>
        </w:rPr>
        <w:t>9</w:t>
      </w:r>
      <w:r w:rsidRPr="001659E7">
        <w:rPr>
          <w:rFonts w:eastAsia="Arial Unicode MS"/>
          <w:color w:val="000000"/>
        </w:rPr>
        <w:t xml:space="preserve"> </w:t>
      </w:r>
      <w:r w:rsidRPr="001659E7">
        <w:rPr>
          <w:rFonts w:eastAsia="Arial Unicode MS"/>
          <w:color w:val="000000"/>
          <w:cs/>
        </w:rPr>
        <w:t xml:space="preserve">ในการวัดมูลค่าผลขาดทุนด้านเครดิตที่คาดว่าจะเกิดขึ้น ซึ่งกำหนดให้พิจารณาผลขาดทุนที่คาดว่าจะเกิดขึ้นภายใน </w:t>
      </w:r>
      <w:r w:rsidR="00EF0DC3" w:rsidRPr="00EF0DC3">
        <w:rPr>
          <w:rFonts w:eastAsia="Arial Unicode MS"/>
          <w:color w:val="000000"/>
        </w:rPr>
        <w:t>12</w:t>
      </w:r>
      <w:r w:rsidRPr="001659E7">
        <w:rPr>
          <w:rFonts w:eastAsia="Arial Unicode MS"/>
          <w:color w:val="000000"/>
        </w:rPr>
        <w:t xml:space="preserve"> </w:t>
      </w:r>
      <w:r w:rsidRPr="001659E7">
        <w:rPr>
          <w:rFonts w:eastAsia="Arial Unicode MS"/>
          <w:color w:val="000000"/>
          <w:cs/>
        </w:rPr>
        <w:t>เดือนหรือตลอดอายุสินทรัพย์ ขึ้นอยู่กับว่ามีการเพิ่มขึ้นของความเสี่ยงด้านเครดิตอย่างมีนัยสำคัญหรือไม่ และรับรู้ผลขาดทุนจากการด้อยค่าตั้งแต่เริ่มรับรู้สินทรัพย์ทางการเงินดังกล่าว</w:t>
      </w:r>
    </w:p>
    <w:p w14:paraId="18F4FBF8" w14:textId="77777777" w:rsidR="00AE7CCA" w:rsidRPr="001659E7" w:rsidRDefault="00AE7CCA" w:rsidP="0046750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3D9E3095" w14:textId="77777777" w:rsidR="00AE7CCA" w:rsidRPr="001659E7" w:rsidRDefault="00AE7CCA" w:rsidP="0046750B">
      <w:pPr>
        <w:pStyle w:val="Style1"/>
        <w:ind w:left="1080" w:firstLine="0"/>
        <w:jc w:val="thaiDistribute"/>
        <w:rPr>
          <w:rFonts w:eastAsia="Arial Unicode MS"/>
          <w:color w:val="000000"/>
        </w:rPr>
      </w:pPr>
      <w:r w:rsidRPr="001659E7">
        <w:rPr>
          <w:rFonts w:eastAsia="Arial Unicode MS"/>
          <w:color w:val="000000"/>
          <w:cs/>
        </w:rPr>
        <w:t xml:space="preserve">กลุ่มกิจการประเมินความเสี่ยงด้านเครดิตของสินทรัพย์ทางการเงินดังกล่าว ณ ทุกสิ้นรอบระยะเวลารายงาน ว่ามีการเพิ่มขึ้นอย่างมีนัยสำคัญนับตั้งแต่การรับรู้รายการเมื่อแรกเริ่มหรือไม่ (เปรียบเทียบความเสี่ยงของการผิดสัญญาที่จะเกิดขึ้น ณ วันที่รายงาน กับความเสี่ยงของการผิดสัญญาที่จะเกิดขึ้น ณ วันที่รับรู้รายการเริ่มแรก) </w:t>
      </w:r>
    </w:p>
    <w:p w14:paraId="78BA9041" w14:textId="77777777" w:rsidR="00514287" w:rsidRPr="001659E7" w:rsidRDefault="00514287" w:rsidP="0046750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83CFC6F" w14:textId="0531371F" w:rsidR="00AE7CCA" w:rsidRPr="001659E7" w:rsidRDefault="00AE7CCA" w:rsidP="0046750B">
      <w:pPr>
        <w:pStyle w:val="Style1"/>
        <w:ind w:left="1080" w:firstLine="0"/>
        <w:jc w:val="thaiDistribute"/>
        <w:rPr>
          <w:rFonts w:eastAsia="Arial Unicode MS"/>
          <w:color w:val="000000"/>
        </w:rPr>
      </w:pPr>
      <w:r w:rsidRPr="001659E7">
        <w:rPr>
          <w:rFonts w:eastAsia="Arial Unicode MS"/>
          <w:color w:val="000000"/>
          <w:cs/>
        </w:rPr>
        <w:t>กลุ่มกิจการพิจารณาและรับรู้ผลขาดทุนด้านเครดิตที่คาดว่าจะเกิดขึ้น โดยพิจารณาถึงการคาดการณ์ในอนาคตมาประกอบกับประสบการณ์ในอดีต โดยผลขาดทุนด้านเครดิตที่รับรู้เกิดจากประมาณการความน่าจะเป็นของผลขาดทุนด้านเครดิตถัวเฉลี่ยถ่วงนํ้าหนัก (เช่น มูลค่าปัจจุบันของจำนวนเงินสดที่คาดว่าจะไม่ได้รับทั้งหมดถัวเฉลี่ยถ่วงน้ำหนัก) โดยจำนวนเงินสดที่คาดว่าจะไม่ได้รับ หมายถึงผลต่างระหว่างกระแสเงินสดตามสัญญาทั้งหมดและกระแสเงินสด</w:t>
      </w:r>
      <w:r w:rsidR="00F02915" w:rsidRPr="001659E7">
        <w:rPr>
          <w:rFonts w:eastAsia="Arial Unicode MS"/>
          <w:color w:val="000000"/>
        </w:rPr>
        <w:br/>
      </w:r>
      <w:r w:rsidRPr="001659E7">
        <w:rPr>
          <w:rFonts w:eastAsia="Arial Unicode MS"/>
          <w:color w:val="000000"/>
          <w:cs/>
        </w:rPr>
        <w:t xml:space="preserve">ซึ่งกลุ่มกิจการคาดว่าจะได้รับ คิดลดด้วยอัตราดอกเบี้ยที่แท้จริงเมื่อแรกเริ่มของสัญญา </w:t>
      </w:r>
    </w:p>
    <w:p w14:paraId="46ACFAAD" w14:textId="77777777" w:rsidR="00AE7CCA" w:rsidRPr="001659E7" w:rsidRDefault="00AE7CCA" w:rsidP="0046750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5199C35" w14:textId="77777777" w:rsidR="00AE7CCA" w:rsidRPr="001659E7" w:rsidRDefault="00AE7CCA" w:rsidP="0046750B">
      <w:pPr>
        <w:pStyle w:val="Style1"/>
        <w:ind w:left="1080" w:firstLine="0"/>
        <w:jc w:val="thaiDistribute"/>
        <w:rPr>
          <w:rFonts w:eastAsia="Arial Unicode MS"/>
          <w:color w:val="000000"/>
        </w:rPr>
      </w:pPr>
      <w:r w:rsidRPr="001659E7">
        <w:rPr>
          <w:rFonts w:eastAsia="Arial Unicode MS"/>
          <w:color w:val="000000"/>
          <w:cs/>
        </w:rPr>
        <w:t>กลุ่มกิจการวัดมูลค่าผลขาดทุนด้านเครดิตที่คาดว่าจะเกิดขึ้นโดยสะท้อนถึงปัจจัยต่อไปนี้</w:t>
      </w:r>
    </w:p>
    <w:p w14:paraId="728A8387" w14:textId="77777777" w:rsidR="00AE7CCA" w:rsidRPr="001659E7" w:rsidRDefault="00AE7CCA" w:rsidP="0046750B">
      <w:pPr>
        <w:pStyle w:val="Style1"/>
        <w:numPr>
          <w:ilvl w:val="0"/>
          <w:numId w:val="7"/>
        </w:numPr>
        <w:ind w:left="1080" w:firstLine="0"/>
        <w:jc w:val="thaiDistribute"/>
        <w:rPr>
          <w:rFonts w:eastAsia="Arial Unicode MS"/>
          <w:color w:val="000000"/>
        </w:rPr>
      </w:pPr>
      <w:r w:rsidRPr="001659E7">
        <w:rPr>
          <w:rFonts w:eastAsia="Arial Unicode MS"/>
          <w:color w:val="000000"/>
          <w:cs/>
        </w:rPr>
        <w:t>จำนวนเงินที่คาดว่าจะไม่ได้รับถ่วงน้ำหนักตามประมาณการความน่าจะเป็น</w:t>
      </w:r>
    </w:p>
    <w:p w14:paraId="46E4CFFF" w14:textId="4C5F8607" w:rsidR="00AE7CCA" w:rsidRPr="001659E7" w:rsidRDefault="00AE7CCA" w:rsidP="0046750B">
      <w:pPr>
        <w:pStyle w:val="Style1"/>
        <w:numPr>
          <w:ilvl w:val="0"/>
          <w:numId w:val="7"/>
        </w:numPr>
        <w:ind w:left="1080" w:firstLine="0"/>
        <w:jc w:val="thaiDistribute"/>
        <w:rPr>
          <w:rFonts w:eastAsia="Arial Unicode MS"/>
          <w:color w:val="000000"/>
        </w:rPr>
      </w:pPr>
      <w:r w:rsidRPr="001659E7">
        <w:rPr>
          <w:rFonts w:eastAsia="Arial Unicode MS"/>
          <w:color w:val="000000"/>
          <w:cs/>
        </w:rPr>
        <w:t>มูลค่าเงินตามเวลา</w:t>
      </w:r>
      <w:r w:rsidR="00351A33" w:rsidRPr="001659E7">
        <w:rPr>
          <w:rFonts w:eastAsia="Arial Unicode MS"/>
          <w:color w:val="000000"/>
          <w:cs/>
        </w:rPr>
        <w:t xml:space="preserve"> และ</w:t>
      </w:r>
    </w:p>
    <w:p w14:paraId="530C5083" w14:textId="77777777" w:rsidR="00AE7CCA" w:rsidRPr="001659E7" w:rsidRDefault="00AE7CCA" w:rsidP="0046750B">
      <w:pPr>
        <w:pStyle w:val="Style1"/>
        <w:numPr>
          <w:ilvl w:val="0"/>
          <w:numId w:val="7"/>
        </w:numPr>
        <w:ind w:left="1440"/>
        <w:jc w:val="thaiDistribute"/>
        <w:rPr>
          <w:rFonts w:eastAsia="Arial Unicode MS"/>
          <w:color w:val="000000"/>
        </w:rPr>
      </w:pPr>
      <w:r w:rsidRPr="001659E7">
        <w:rPr>
          <w:rFonts w:eastAsia="Arial Unicode MS"/>
          <w:color w:val="000000"/>
          <w:cs/>
        </w:rPr>
        <w:t>ข้อมูลสนับสนุนและความสมเหตุสมผล ณ วันที่รายงาน เกี่ยวกับประสบการณ์ในอดีต สภาพการณ์ในปัจจุบัน และการคาดการณ์ไปในอนาคต</w:t>
      </w:r>
    </w:p>
    <w:p w14:paraId="1A799A7E" w14:textId="77777777" w:rsidR="00AE7CCA" w:rsidRPr="001659E7" w:rsidRDefault="00AE7CCA" w:rsidP="0046750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462892A3" w14:textId="77777777" w:rsidR="00AE7CCA" w:rsidRPr="001659E7" w:rsidRDefault="00AE7CCA" w:rsidP="0046750B">
      <w:pPr>
        <w:pStyle w:val="Style1"/>
        <w:ind w:left="1080" w:firstLine="0"/>
        <w:jc w:val="thaiDistribute"/>
        <w:rPr>
          <w:rFonts w:eastAsia="Arial Unicode MS"/>
          <w:color w:val="000000"/>
        </w:rPr>
      </w:pPr>
      <w:r w:rsidRPr="001659E7">
        <w:rPr>
          <w:rFonts w:eastAsia="Arial Unicode MS"/>
          <w:color w:val="000000"/>
          <w:cs/>
        </w:rPr>
        <w:t>ผลขาดทุนและการกลับรายการผลขาดทุนจากการด้อยค่าบันทึกในกำไรหรือขาดทุนเป็นรายการแยกต่างหาก</w:t>
      </w:r>
    </w:p>
    <w:p w14:paraId="4D85A813" w14:textId="77777777" w:rsidR="003F6893" w:rsidRPr="001659E7" w:rsidRDefault="003F6893" w:rsidP="003F6893">
      <w:pPr>
        <w:spacing w:line="240" w:lineRule="auto"/>
        <w:rPr>
          <w:rFonts w:ascii="Browallia New" w:hAnsi="Browallia New" w:cs="Browallia New"/>
          <w:sz w:val="26"/>
          <w:szCs w:val="26"/>
          <w:lang w:val="en-GB"/>
        </w:rPr>
      </w:pPr>
    </w:p>
    <w:p w14:paraId="7004BBDF" w14:textId="6DFD7E92" w:rsidR="00D57521" w:rsidRPr="001659E7" w:rsidRDefault="00D57521" w:rsidP="003F6893">
      <w:pPr>
        <w:spacing w:after="160" w:line="240" w:lineRule="auto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659E7"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p w14:paraId="30EDAB10" w14:textId="77777777" w:rsidR="00BB568B" w:rsidRPr="001659E7" w:rsidRDefault="00BB568B" w:rsidP="00D57521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511D45F" w14:textId="014FA62A" w:rsidR="00113EDE" w:rsidRPr="001659E7" w:rsidRDefault="00EF0DC3" w:rsidP="0046750B">
      <w:pPr>
        <w:pStyle w:val="Heading2"/>
        <w:tabs>
          <w:tab w:val="left" w:pos="540"/>
        </w:tabs>
        <w:jc w:val="left"/>
        <w:rPr>
          <w:rFonts w:eastAsia="Arial Unicode MS"/>
        </w:rPr>
      </w:pPr>
      <w:r w:rsidRPr="00EF0DC3">
        <w:rPr>
          <w:rFonts w:eastAsia="Arial Unicode MS"/>
        </w:rPr>
        <w:t>4</w:t>
      </w:r>
      <w:r w:rsidR="003633D5" w:rsidRPr="001659E7">
        <w:rPr>
          <w:rFonts w:eastAsia="Arial Unicode MS"/>
          <w:cs/>
        </w:rPr>
        <w:t>.</w:t>
      </w:r>
      <w:r w:rsidRPr="00EF0DC3">
        <w:rPr>
          <w:rFonts w:eastAsia="Arial Unicode MS"/>
        </w:rPr>
        <w:t>8</w:t>
      </w:r>
      <w:r w:rsidR="00113EDE" w:rsidRPr="001659E7">
        <w:rPr>
          <w:rFonts w:eastAsia="Arial Unicode MS"/>
        </w:rPr>
        <w:tab/>
      </w:r>
      <w:r w:rsidR="00113EDE" w:rsidRPr="001659E7">
        <w:rPr>
          <w:rFonts w:eastAsia="Arial Unicode MS"/>
          <w:cs/>
        </w:rPr>
        <w:t>อาคารและอุปกรณ์</w:t>
      </w:r>
    </w:p>
    <w:p w14:paraId="180CF5F0" w14:textId="77777777" w:rsidR="00113EDE" w:rsidRPr="001659E7" w:rsidRDefault="00113EDE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18"/>
          <w:szCs w:val="18"/>
          <w:lang w:val="en-GB"/>
        </w:rPr>
      </w:pPr>
    </w:p>
    <w:p w14:paraId="4443BF38" w14:textId="77777777" w:rsidR="00113EDE" w:rsidRPr="001659E7" w:rsidRDefault="00113EDE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>อาคารและอุปกรณ์ทั้งหมดวัดมูลค่าด้วยราคาทุนหักด้วยค่าเสื่อมราคาสะสมและค่าเผื่อการด้อยค่า ต้นทุนเริ่มแรกจะรวมต้นทุนทางตรงอื่นๆ ที่เกี่ยวข้องโดยตรงกับการซื้อสินทรัพย์นั้น</w:t>
      </w:r>
    </w:p>
    <w:p w14:paraId="760BA8AC" w14:textId="77777777" w:rsidR="00113EDE" w:rsidRPr="001659E7" w:rsidRDefault="00113EDE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18"/>
          <w:szCs w:val="18"/>
          <w:lang w:val="en-GB"/>
        </w:rPr>
      </w:pPr>
    </w:p>
    <w:p w14:paraId="5B882AFE" w14:textId="5B175EB9" w:rsidR="00B541A3" w:rsidRPr="001659E7" w:rsidRDefault="00113EDE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1659E7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ต้นทุนที่เกิดขึ้นภายหลังจะรวมอยู่ในมูลค่าตามบัญชีของสินทรัพย์หรือแยกเป็นอีกทรัพย์สินหนึ่งตามความเหมาะสม เมื่อต้นทุนนั้น</w:t>
      </w: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>คาดว่าจะก่อให้เกิดประโยชน์เชิงเศรษฐกิจในอนาคต</w:t>
      </w:r>
      <w:r w:rsidRPr="001659E7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180C53" w:rsidRPr="001659E7">
        <w:rPr>
          <w:rFonts w:ascii="Browallia New" w:eastAsia="Arial Unicode MS" w:hAnsi="Browallia New" w:cs="Browallia New"/>
          <w:sz w:val="26"/>
          <w:szCs w:val="26"/>
          <w:cs/>
        </w:rPr>
        <w:t>แก่กลุ่มกิจการและต้นทุนดังกล่าวสามารถวัดมูลค่าได้อย่างน่าเชื่อถือ</w:t>
      </w: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>มูลค่าตามบัญชีของชิ้นส่วนที่ถูกเปลี่ยนแทนจะถูกตัดรายการออกไป</w:t>
      </w:r>
    </w:p>
    <w:p w14:paraId="6C8F5F67" w14:textId="77777777" w:rsidR="000E1F28" w:rsidRPr="001659E7" w:rsidRDefault="000E1F28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18"/>
          <w:szCs w:val="18"/>
          <w:lang w:val="en-GB"/>
        </w:rPr>
      </w:pPr>
    </w:p>
    <w:p w14:paraId="11E62D8A" w14:textId="67B26823" w:rsidR="00113EDE" w:rsidRPr="001659E7" w:rsidRDefault="00113EDE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กลุ่มกิจการจะรับรู้ต้นทุนค่าซ่อมแซมและบำรุงรักษาอื่นๆ เป็นค่าใช้จ่ายในกำไรขาดทุนเมื่อเกิดขึ้น</w:t>
      </w:r>
    </w:p>
    <w:p w14:paraId="466DC3C0" w14:textId="77777777" w:rsidR="00113EDE" w:rsidRPr="001659E7" w:rsidRDefault="00113EDE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18"/>
          <w:szCs w:val="18"/>
          <w:lang w:val="en-GB"/>
        </w:rPr>
      </w:pPr>
    </w:p>
    <w:p w14:paraId="7BFB7490" w14:textId="77777777" w:rsidR="00113EDE" w:rsidRPr="001659E7" w:rsidRDefault="00113EDE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>ค่าเสื่อมราคาของสินทรัพย์คำนวณโดยใช้วิธีเส้นตรงเพื่อลดราคาทุน ตลอดอายุการให้ประโยชน์ที่ประมาณการไว้ของสินทรัพย์ดังต่อไปนี้</w:t>
      </w:r>
    </w:p>
    <w:p w14:paraId="78B3B404" w14:textId="77777777" w:rsidR="00113EDE" w:rsidRPr="001659E7" w:rsidRDefault="00113EDE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18"/>
          <w:szCs w:val="18"/>
          <w:lang w:val="en-GB"/>
        </w:rPr>
      </w:pPr>
    </w:p>
    <w:p w14:paraId="210DF976" w14:textId="6F562392" w:rsidR="00113EDE" w:rsidRPr="001659E7" w:rsidRDefault="00113EDE" w:rsidP="0046750B">
      <w:pPr>
        <w:pStyle w:val="ListParagraph"/>
        <w:tabs>
          <w:tab w:val="right" w:pos="9450"/>
        </w:tabs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  <w:r w:rsidRPr="001659E7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อาคาร</w:t>
      </w:r>
      <w:r w:rsidRPr="001659E7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ab/>
      </w:r>
      <w:r w:rsidR="00EF0DC3" w:rsidRPr="00EF0DC3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15</w:t>
      </w:r>
      <w:r w:rsidR="00162032" w:rsidRPr="001659E7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 xml:space="preserve"> - </w:t>
      </w:r>
      <w:r w:rsidR="00EF0DC3" w:rsidRPr="00EF0DC3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20</w:t>
      </w:r>
      <w:r w:rsidRPr="001659E7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 ปี</w:t>
      </w:r>
    </w:p>
    <w:p w14:paraId="3027EF06" w14:textId="419DCB58" w:rsidR="00113EDE" w:rsidRPr="001659E7" w:rsidRDefault="00113EDE" w:rsidP="0046750B">
      <w:pPr>
        <w:pStyle w:val="ListParagraph"/>
        <w:tabs>
          <w:tab w:val="right" w:pos="9450"/>
        </w:tabs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  <w:r w:rsidRPr="001659E7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ส่วนตกแต่งสำนักงาน</w:t>
      </w:r>
      <w:r w:rsidRPr="001659E7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ab/>
      </w:r>
      <w:r w:rsidR="00EF0DC3" w:rsidRPr="00EF0DC3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5</w:t>
      </w:r>
      <w:r w:rsidR="00D16D14" w:rsidRPr="001659E7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 xml:space="preserve"> - </w:t>
      </w:r>
      <w:r w:rsidR="00EF0DC3" w:rsidRPr="00EF0DC3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10</w:t>
      </w:r>
      <w:r w:rsidRPr="001659E7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 ปี</w:t>
      </w:r>
    </w:p>
    <w:p w14:paraId="070973C7" w14:textId="4AF99084" w:rsidR="00113EDE" w:rsidRPr="001659E7" w:rsidRDefault="00113EDE" w:rsidP="0046750B">
      <w:pPr>
        <w:pStyle w:val="ListParagraph"/>
        <w:tabs>
          <w:tab w:val="right" w:pos="9450"/>
        </w:tabs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  <w:r w:rsidRPr="001659E7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เครื่องตกแต่งสำนักงาน</w:t>
      </w:r>
      <w:r w:rsidRPr="001659E7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ab/>
      </w:r>
      <w:r w:rsidR="00EF0DC3" w:rsidRPr="00EF0DC3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5</w:t>
      </w:r>
      <w:r w:rsidRPr="001659E7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 ปี</w:t>
      </w:r>
    </w:p>
    <w:p w14:paraId="10AB4E6C" w14:textId="5B8CA626" w:rsidR="00113EDE" w:rsidRPr="001659E7" w:rsidRDefault="00113EDE" w:rsidP="0046750B">
      <w:pPr>
        <w:pStyle w:val="ListParagraph"/>
        <w:tabs>
          <w:tab w:val="right" w:pos="9450"/>
        </w:tabs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  <w:r w:rsidRPr="001659E7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อุปกรณ์สำนักงาน</w:t>
      </w:r>
      <w:r w:rsidRPr="001659E7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ab/>
      </w:r>
      <w:r w:rsidR="00EF0DC3" w:rsidRPr="00EF0DC3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5</w:t>
      </w:r>
      <w:r w:rsidRPr="001659E7"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  <w:t xml:space="preserve"> </w:t>
      </w:r>
      <w:r w:rsidRPr="001659E7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ปี</w:t>
      </w:r>
    </w:p>
    <w:p w14:paraId="16EC3065" w14:textId="460CE342" w:rsidR="00113EDE" w:rsidRPr="001659E7" w:rsidRDefault="00113EDE" w:rsidP="0046750B">
      <w:pPr>
        <w:pStyle w:val="ListParagraph"/>
        <w:tabs>
          <w:tab w:val="right" w:pos="9450"/>
        </w:tabs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  <w:r w:rsidRPr="001659E7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อุปกรณ์คอมพิวเตอร์</w:t>
      </w:r>
      <w:r w:rsidRPr="001659E7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ab/>
      </w:r>
      <w:r w:rsidR="00EF0DC3" w:rsidRPr="00EF0DC3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5</w:t>
      </w:r>
      <w:r w:rsidRPr="001659E7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 ปี</w:t>
      </w:r>
    </w:p>
    <w:p w14:paraId="7E095E24" w14:textId="30EA81DA" w:rsidR="00113EDE" w:rsidRPr="001659E7" w:rsidRDefault="00113EDE" w:rsidP="0046750B">
      <w:pPr>
        <w:pStyle w:val="ListParagraph"/>
        <w:tabs>
          <w:tab w:val="right" w:pos="9450"/>
        </w:tabs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  <w:r w:rsidRPr="001659E7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เครื่องมือและอุปกรณ์การแพทย์</w:t>
      </w:r>
      <w:r w:rsidRPr="001659E7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ab/>
      </w:r>
      <w:r w:rsidR="00EF0DC3" w:rsidRPr="00EF0DC3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5</w:t>
      </w:r>
      <w:r w:rsidR="00B01189" w:rsidRPr="001659E7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 xml:space="preserve"> - </w:t>
      </w:r>
      <w:r w:rsidR="00EF0DC3" w:rsidRPr="00EF0DC3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10</w:t>
      </w:r>
      <w:r w:rsidRPr="001659E7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 ปี</w:t>
      </w:r>
    </w:p>
    <w:p w14:paraId="486D87E9" w14:textId="0386D265" w:rsidR="00113EDE" w:rsidRPr="001659E7" w:rsidRDefault="00113EDE" w:rsidP="0046750B">
      <w:pPr>
        <w:pStyle w:val="ListParagraph"/>
        <w:tabs>
          <w:tab w:val="right" w:pos="9450"/>
        </w:tabs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  <w:r w:rsidRPr="001659E7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ระบบสาธารณูปโภค</w:t>
      </w:r>
      <w:r w:rsidRPr="001659E7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ab/>
      </w:r>
      <w:r w:rsidR="00EF0DC3" w:rsidRPr="00EF0DC3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5</w:t>
      </w:r>
      <w:r w:rsidR="00162032" w:rsidRPr="001659E7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="000932D7" w:rsidRPr="001659E7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-</w:t>
      </w:r>
      <w:r w:rsidR="00162032" w:rsidRPr="001659E7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 xml:space="preserve"> </w:t>
      </w:r>
      <w:r w:rsidR="00EF0DC3" w:rsidRPr="00EF0DC3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10</w:t>
      </w:r>
      <w:r w:rsidRPr="001659E7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 ปี</w:t>
      </w:r>
    </w:p>
    <w:p w14:paraId="2D03C0CD" w14:textId="12C498B1" w:rsidR="00113EDE" w:rsidRPr="001659E7" w:rsidRDefault="00113EDE" w:rsidP="0046750B">
      <w:pPr>
        <w:pStyle w:val="ListParagraph"/>
        <w:tabs>
          <w:tab w:val="right" w:pos="9450"/>
        </w:tabs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  <w:r w:rsidRPr="001659E7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>ยานพาหนะ</w:t>
      </w:r>
      <w:r w:rsidRPr="001659E7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ab/>
      </w:r>
      <w:r w:rsidR="00EF0DC3" w:rsidRPr="00EF0DC3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lang w:val="en-GB"/>
        </w:rPr>
        <w:t>5</w:t>
      </w:r>
      <w:r w:rsidRPr="001659E7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 ปี</w:t>
      </w:r>
    </w:p>
    <w:p w14:paraId="387DC5B5" w14:textId="77777777" w:rsidR="00715BFA" w:rsidRPr="001659E7" w:rsidRDefault="00715BFA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18"/>
          <w:szCs w:val="18"/>
          <w:lang w:val="en-GB"/>
        </w:rPr>
      </w:pPr>
    </w:p>
    <w:p w14:paraId="499BEEAA" w14:textId="2F5268D2" w:rsidR="00113EDE" w:rsidRPr="001659E7" w:rsidRDefault="00113EDE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>ทุกสิ้นรอบรอบระยะเวลารายงานกลุ่มกิจการได้มีการทบทวนและปรับปรุงมูลค่าคงเหลือและอายุการให้ประโยชน์ของสินทรัพย์ให้เหมาะสม</w:t>
      </w:r>
    </w:p>
    <w:p w14:paraId="7E1FC147" w14:textId="77777777" w:rsidR="00113EDE" w:rsidRPr="001659E7" w:rsidRDefault="00113EDE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18"/>
          <w:szCs w:val="18"/>
          <w:lang w:val="en-GB"/>
        </w:rPr>
      </w:pPr>
    </w:p>
    <w:p w14:paraId="2346B29C" w14:textId="77777777" w:rsidR="00113EDE" w:rsidRPr="001659E7" w:rsidRDefault="00113EDE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>รายการกำไรและรายการขาดทุนที่เกิดจากการจำหน่ายอาคารและอุปกรณ์ คำนวณโดยเปรียบเทียบสิ่งตอบแทนสุทธิที่ได้รับจากการจำหน่ายสินทรัพย์กับมูลค่าตามบัญชีของสินทรัพย์ ได้รวมอยู่ในรายได้อื่นและค่าใช้จ่ายอื่นตามลำดับ</w:t>
      </w:r>
    </w:p>
    <w:p w14:paraId="6A3EE136" w14:textId="77777777" w:rsidR="005B6735" w:rsidRPr="001659E7" w:rsidRDefault="005B6735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18"/>
          <w:szCs w:val="18"/>
          <w:lang w:val="en-GB"/>
        </w:rPr>
      </w:pPr>
      <w:bookmarkStart w:id="10" w:name="_Hlk33370776"/>
    </w:p>
    <w:p w14:paraId="0952CCF5" w14:textId="67D6CBAC" w:rsidR="00113EDE" w:rsidRPr="001659E7" w:rsidRDefault="00EF0DC3" w:rsidP="0046750B">
      <w:pPr>
        <w:pStyle w:val="Heading2"/>
        <w:tabs>
          <w:tab w:val="left" w:pos="540"/>
        </w:tabs>
        <w:jc w:val="left"/>
        <w:rPr>
          <w:rFonts w:eastAsia="Arial Unicode MS"/>
        </w:rPr>
      </w:pPr>
      <w:r w:rsidRPr="00EF0DC3">
        <w:rPr>
          <w:rFonts w:eastAsia="Arial Unicode MS"/>
        </w:rPr>
        <w:t>4</w:t>
      </w:r>
      <w:r w:rsidR="003633D5" w:rsidRPr="001659E7">
        <w:rPr>
          <w:rFonts w:eastAsia="Arial Unicode MS"/>
          <w:cs/>
        </w:rPr>
        <w:t>.</w:t>
      </w:r>
      <w:r w:rsidRPr="00EF0DC3">
        <w:rPr>
          <w:rFonts w:eastAsia="Arial Unicode MS"/>
        </w:rPr>
        <w:t>9</w:t>
      </w:r>
      <w:r w:rsidR="00113EDE" w:rsidRPr="001659E7">
        <w:rPr>
          <w:rFonts w:eastAsia="Arial Unicode MS"/>
        </w:rPr>
        <w:tab/>
      </w:r>
      <w:r w:rsidR="00113EDE" w:rsidRPr="001659E7">
        <w:rPr>
          <w:rFonts w:eastAsia="Arial Unicode MS"/>
          <w:cs/>
        </w:rPr>
        <w:t>สินทรัพย์ไม่มีตัวตน</w:t>
      </w:r>
    </w:p>
    <w:bookmarkEnd w:id="10"/>
    <w:p w14:paraId="488D7B8A" w14:textId="77777777" w:rsidR="00113EDE" w:rsidRPr="001659E7" w:rsidRDefault="00113EDE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18"/>
          <w:szCs w:val="18"/>
          <w:lang w:val="en-GB"/>
        </w:rPr>
      </w:pPr>
    </w:p>
    <w:p w14:paraId="76C9413C" w14:textId="77777777" w:rsidR="00113EDE" w:rsidRPr="001659E7" w:rsidRDefault="00113EDE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u w:val="single"/>
        </w:rPr>
      </w:pPr>
      <w:r w:rsidRPr="001659E7">
        <w:rPr>
          <w:rFonts w:ascii="Browallia New" w:eastAsia="Arial Unicode MS" w:hAnsi="Browallia New" w:cs="Browallia New"/>
          <w:sz w:val="26"/>
          <w:szCs w:val="26"/>
          <w:u w:val="single"/>
          <w:cs/>
        </w:rPr>
        <w:t>โปรแกรมคอมพิวเตอร์</w:t>
      </w:r>
    </w:p>
    <w:p w14:paraId="21D88E6A" w14:textId="77777777" w:rsidR="00113EDE" w:rsidRPr="001659E7" w:rsidRDefault="00113EDE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18"/>
          <w:szCs w:val="18"/>
          <w:lang w:val="en-GB"/>
        </w:rPr>
      </w:pPr>
    </w:p>
    <w:p w14:paraId="0BDC367A" w14:textId="77777777" w:rsidR="00113EDE" w:rsidRPr="001659E7" w:rsidRDefault="00113EDE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>ต้นทุนที่ใช้ในการบำรุงรักษาโปรแกรมคอมพิวเตอร์ให้บันทึกเป็นค่าใช้จ่ายเมื่อเกิดขึ้น ค่าใช้จ่ายที่เกิดจากการพัฒนาที่เกี่ยวข้อง</w:t>
      </w:r>
      <w:r w:rsidRPr="001659E7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โดยตรงในการออกแบบและทดสอบโปรแกรมคอมพิวเตอร์ที่มีลักษณะเฉพาะเจาะจงซึ่งกลุ่มกิจการเป็นผู้ดูแล จะรับรู้เป็นสินทรัพย์</w:t>
      </w: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>ไม่มีตัวตนเมื่อเป็นไปตามข้อกำหนดทุกข้อดังนี้</w:t>
      </w:r>
    </w:p>
    <w:p w14:paraId="1A22A21E" w14:textId="77777777" w:rsidR="00113EDE" w:rsidRPr="001659E7" w:rsidRDefault="00113EDE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18"/>
          <w:szCs w:val="18"/>
          <w:lang w:val="en-GB"/>
        </w:rPr>
      </w:pPr>
    </w:p>
    <w:p w14:paraId="3DB20A6D" w14:textId="77777777" w:rsidR="00113EDE" w:rsidRPr="001659E7" w:rsidRDefault="00113EDE" w:rsidP="0046750B">
      <w:pPr>
        <w:pStyle w:val="ListParagraph"/>
        <w:numPr>
          <w:ilvl w:val="0"/>
          <w:numId w:val="1"/>
        </w:numPr>
        <w:spacing w:after="0" w:line="240" w:lineRule="auto"/>
        <w:ind w:left="900"/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</w:pPr>
      <w:r w:rsidRPr="001659E7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  <w:t>มีความเป็นไปได้ทางเทคนิคที่กิจการจะทำโปรแกรมคอมพิวเตอร์ให้เสร็จสมบูรณ์เพื่อนำมาใช้ประโยชน์หรือขายได้</w:t>
      </w:r>
    </w:p>
    <w:p w14:paraId="7246D3E8" w14:textId="77777777" w:rsidR="00113EDE" w:rsidRPr="001659E7" w:rsidRDefault="00113EDE" w:rsidP="0046750B">
      <w:pPr>
        <w:pStyle w:val="ListParagraph"/>
        <w:numPr>
          <w:ilvl w:val="0"/>
          <w:numId w:val="1"/>
        </w:numPr>
        <w:spacing w:after="0" w:line="240" w:lineRule="auto"/>
        <w:ind w:left="900"/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</w:pPr>
      <w:r w:rsidRPr="001659E7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  <w:t>ผู้บริหารมีความตั้งใจที่จะทำโปรแกรมคอมพิวเตอร์ให้เสร็จสมบูรณ์และนำมาใช้ประโยชน์หรือขาย</w:t>
      </w:r>
    </w:p>
    <w:p w14:paraId="223C6318" w14:textId="77777777" w:rsidR="00113EDE" w:rsidRPr="001659E7" w:rsidRDefault="00113EDE" w:rsidP="0046750B">
      <w:pPr>
        <w:pStyle w:val="ListParagraph"/>
        <w:numPr>
          <w:ilvl w:val="0"/>
          <w:numId w:val="1"/>
        </w:numPr>
        <w:spacing w:after="0" w:line="240" w:lineRule="auto"/>
        <w:ind w:left="900"/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</w:pPr>
      <w:r w:rsidRPr="001659E7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  <w:t>กิจการมีความสามารถที่จะนำโปรแกรมคอมพิวเตอร์นั้นมาใช้ประโยชน์หรือขาย</w:t>
      </w:r>
    </w:p>
    <w:p w14:paraId="01B25448" w14:textId="77777777" w:rsidR="00113EDE" w:rsidRPr="001659E7" w:rsidRDefault="00113EDE" w:rsidP="0046750B">
      <w:pPr>
        <w:pStyle w:val="ListParagraph"/>
        <w:numPr>
          <w:ilvl w:val="0"/>
          <w:numId w:val="1"/>
        </w:numPr>
        <w:spacing w:after="0" w:line="240" w:lineRule="auto"/>
        <w:ind w:left="900"/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lang w:val="en-GB"/>
        </w:rPr>
      </w:pPr>
      <w:r w:rsidRPr="001659E7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  <w:t>สามารถแสดงว่าโปรแกรมคอมพิวเตอร์นั้นให้ผลประโยชน์ทางเศรษฐกิจในอนาคตอย่างไร</w:t>
      </w:r>
    </w:p>
    <w:p w14:paraId="3158095A" w14:textId="77777777" w:rsidR="00113EDE" w:rsidRPr="001659E7" w:rsidRDefault="00113EDE" w:rsidP="0046750B">
      <w:pPr>
        <w:pStyle w:val="ListParagraph"/>
        <w:numPr>
          <w:ilvl w:val="0"/>
          <w:numId w:val="1"/>
        </w:numPr>
        <w:spacing w:after="0" w:line="240" w:lineRule="auto"/>
        <w:ind w:left="90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1659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มีความสามารถในการจัดหาทรัพยากรด้านเทคนิค ด้านการเงิน และด้านอื่นได้เพียงพอที่จะนำมาใช้เพื่อทำให้การพัฒนาเสร็จสิ้นสมบูรณ์ และนำโปรแกรมคอมพิวเตอร์มาใช้ประโยชน์หรือนำมาขายได้</w:t>
      </w:r>
    </w:p>
    <w:p w14:paraId="37F87CC2" w14:textId="7E990D67" w:rsidR="00D57521" w:rsidRPr="001659E7" w:rsidRDefault="00113EDE" w:rsidP="00D57521">
      <w:pPr>
        <w:pStyle w:val="ListParagraph"/>
        <w:numPr>
          <w:ilvl w:val="0"/>
          <w:numId w:val="1"/>
        </w:numPr>
        <w:spacing w:after="0" w:line="240" w:lineRule="auto"/>
        <w:ind w:left="900"/>
        <w:jc w:val="thaiDistribute"/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</w:pPr>
      <w:r w:rsidRPr="001659E7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  <w:t>กิจการมีความสามารถที่จะวัดมูลค่าของรายจ่ายที่เกี่ยวข้องกับโปรแกรมคอมพิวเตอร์ที่เกิดขึ้นในระหว่างการพัฒนาได้อย่างน่าเชื่อถือ</w:t>
      </w:r>
      <w:r w:rsidR="00D57521" w:rsidRPr="001659E7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  <w:br w:type="page"/>
      </w:r>
    </w:p>
    <w:p w14:paraId="0884168C" w14:textId="77777777" w:rsidR="00113EDE" w:rsidRPr="001659E7" w:rsidRDefault="00113EDE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5D890F2" w14:textId="77777777" w:rsidR="00113EDE" w:rsidRPr="001659E7" w:rsidRDefault="00113EDE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ต้นทุนโดยตรงที่รับรู้เป็นส่วนหนึ่งของโปรแกรมคอมพิวเตอร์ จะรวมถึงต้นทุนพนักงานที่ทำงานในทีมพัฒนาโปรแกรมคอมพิวเตอร์</w:t>
      </w: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 xml:space="preserve"> และค่าใช้จ่ายที่เกี่ยวข้องในจำนวนเงินที่เหมาะสม</w:t>
      </w:r>
    </w:p>
    <w:p w14:paraId="703D7565" w14:textId="77777777" w:rsidR="00113EDE" w:rsidRPr="001659E7" w:rsidRDefault="00113EDE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0CD8999" w14:textId="77777777" w:rsidR="00113EDE" w:rsidRPr="001659E7" w:rsidRDefault="00113EDE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>ต้นทุนการพัฒนาอื่นที่ไม่เข้าเงื่อนไขเหล่านี้จะรับรู้เป็นค่าใช้จ่ายเมื่อเกิดขึ้น ค่าใช้จ่ายในการพัฒนาหากก่อนหน้านี้รับรู้เป็นค่าใช้จ่ายไปแล้ว จะไม่รับรู้เป็นสินทรัพย์ไม่มีตัวตนในเวลาภายหลัง</w:t>
      </w:r>
    </w:p>
    <w:p w14:paraId="68246741" w14:textId="77777777" w:rsidR="00113EDE" w:rsidRPr="001659E7" w:rsidRDefault="00113EDE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79A1D0D" w14:textId="7FA6B333" w:rsidR="00113EDE" w:rsidRPr="001659E7" w:rsidRDefault="00113EDE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 xml:space="preserve">ต้นทุนในการพัฒนาโปรแกรมคอมพิวเตอร์จะรับรู้เป็นสินทรัพย์ไม่มีตัวตนและตัดจำหน่ายโดยใช้วิธีเส้นตรง ตลอดอายุการให้ประโยชน์ตามประมาณการแต่ไม่เกิน </w:t>
      </w:r>
      <w:r w:rsidR="00EF0DC3" w:rsidRPr="00EF0DC3">
        <w:rPr>
          <w:rFonts w:ascii="Browallia New" w:eastAsia="Arial Unicode MS" w:hAnsi="Browallia New" w:cs="Browallia New"/>
          <w:sz w:val="26"/>
          <w:szCs w:val="26"/>
          <w:lang w:val="en-GB"/>
        </w:rPr>
        <w:t>10</w:t>
      </w: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 xml:space="preserve"> ปี</w:t>
      </w:r>
    </w:p>
    <w:p w14:paraId="1F4961E5" w14:textId="77777777" w:rsidR="00113EDE" w:rsidRPr="001659E7" w:rsidRDefault="00113EDE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cs/>
        </w:rPr>
      </w:pPr>
    </w:p>
    <w:p w14:paraId="5778C159" w14:textId="1647FF93" w:rsidR="00113EDE" w:rsidRPr="001659E7" w:rsidRDefault="00EF0DC3" w:rsidP="0046750B">
      <w:pPr>
        <w:pStyle w:val="Heading2"/>
        <w:tabs>
          <w:tab w:val="left" w:pos="540"/>
        </w:tabs>
        <w:jc w:val="left"/>
        <w:rPr>
          <w:rFonts w:eastAsia="Arial Unicode MS"/>
        </w:rPr>
      </w:pPr>
      <w:r w:rsidRPr="00EF0DC3">
        <w:rPr>
          <w:rFonts w:eastAsia="Arial Unicode MS"/>
        </w:rPr>
        <w:t>4</w:t>
      </w:r>
      <w:r w:rsidR="003633D5" w:rsidRPr="001659E7">
        <w:rPr>
          <w:rFonts w:eastAsia="Arial Unicode MS"/>
          <w:cs/>
        </w:rPr>
        <w:t>.</w:t>
      </w:r>
      <w:r w:rsidRPr="00EF0DC3">
        <w:rPr>
          <w:rFonts w:eastAsia="Arial Unicode MS"/>
        </w:rPr>
        <w:t>10</w:t>
      </w:r>
      <w:r w:rsidR="00113EDE" w:rsidRPr="001659E7">
        <w:rPr>
          <w:rFonts w:eastAsia="Arial Unicode MS"/>
        </w:rPr>
        <w:tab/>
      </w:r>
      <w:r w:rsidR="00113EDE" w:rsidRPr="001659E7">
        <w:rPr>
          <w:rFonts w:eastAsia="Arial Unicode MS"/>
          <w:cs/>
        </w:rPr>
        <w:t>การด้อยค่าของสินทรัพย์</w:t>
      </w:r>
    </w:p>
    <w:p w14:paraId="4E9E691E" w14:textId="77777777" w:rsidR="00113EDE" w:rsidRPr="001659E7" w:rsidRDefault="00113EDE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p w14:paraId="2141CBCE" w14:textId="77777777" w:rsidR="009E05FA" w:rsidRPr="001659E7" w:rsidRDefault="009E05FA" w:rsidP="0046750B">
      <w:pPr>
        <w:pStyle w:val="ListParagraph"/>
        <w:spacing w:after="0" w:line="240" w:lineRule="auto"/>
        <w:ind w:left="547"/>
        <w:contextualSpacing w:val="0"/>
        <w:jc w:val="thaiDistribute"/>
        <w:rPr>
          <w:rFonts w:ascii="Browallia New" w:hAnsi="Browallia New" w:cs="Browallia New"/>
          <w:sz w:val="26"/>
          <w:szCs w:val="26"/>
        </w:rPr>
      </w:pPr>
      <w:r w:rsidRPr="001659E7">
        <w:rPr>
          <w:rFonts w:ascii="Browallia New" w:hAnsi="Browallia New" w:cs="Browallia New"/>
          <w:sz w:val="26"/>
          <w:szCs w:val="26"/>
          <w:cs/>
        </w:rPr>
        <w:t xml:space="preserve">กลุ่มกิจการทดสอบการด้อยค่าของสินทรัพย์ที่อายุการใช้ประโยชน์ที่ไม่ทราบแน่นอนเป็นประจำทุกปี และเมื่อมีเหตุการณ์หรือสถานการณ์ที่บ่งชี้ว่าสินทรัพย์ดังกล่าวอาจมีการด้อยค่า สำหรับสินทรัพย์อื่น กลุ่มกิจการจะทดสอบการด้อยค่าเมื่อมีเหตุการณ์หรือสถานการณ์ที่บ่งชี้ว่าสินทรัพย์ดังกล่าวอาจมีการด้อยค่า รายการขาดทุนจากการด้อยค่าจะรับรู้เมื่อมูลค่าตามบัญชีของสินทรัพย์สูงกว่ามูลค่าที่คาดว่าจะได้รับคืน โดยมูลค่าที่คาดว่าจะได้รับคืนหมายถึงจำนวนที่สูงกว่าระหว่างมูลค่ายุติธรรมหักต้นทุนในการจำหน่ายและมูลค่าจากการใช้ </w:t>
      </w:r>
    </w:p>
    <w:p w14:paraId="74346F35" w14:textId="77777777" w:rsidR="009E05FA" w:rsidRPr="001659E7" w:rsidRDefault="009E05FA" w:rsidP="0046750B">
      <w:pPr>
        <w:pStyle w:val="ListParagraph"/>
        <w:spacing w:after="0" w:line="240" w:lineRule="auto"/>
        <w:ind w:left="547"/>
        <w:contextualSpacing w:val="0"/>
        <w:jc w:val="thaiDistribute"/>
        <w:rPr>
          <w:rFonts w:ascii="Browallia New" w:hAnsi="Browallia New" w:cs="Browallia New"/>
          <w:sz w:val="26"/>
          <w:szCs w:val="26"/>
        </w:rPr>
      </w:pPr>
    </w:p>
    <w:p w14:paraId="1A9B2823" w14:textId="1380494B" w:rsidR="009E05FA" w:rsidRPr="001659E7" w:rsidRDefault="009E05FA" w:rsidP="0046750B">
      <w:pPr>
        <w:pStyle w:val="ListParagraph"/>
        <w:spacing w:after="0" w:line="240" w:lineRule="auto"/>
        <w:ind w:left="547"/>
        <w:contextualSpacing w:val="0"/>
        <w:jc w:val="thaiDistribute"/>
        <w:rPr>
          <w:rFonts w:ascii="Browallia New" w:hAnsi="Browallia New" w:cs="Browallia New"/>
          <w:sz w:val="26"/>
          <w:szCs w:val="26"/>
        </w:rPr>
      </w:pPr>
      <w:r w:rsidRPr="001659E7">
        <w:rPr>
          <w:rFonts w:ascii="Browallia New" w:hAnsi="Browallia New" w:cs="Browallia New"/>
          <w:sz w:val="26"/>
          <w:szCs w:val="26"/>
          <w:cs/>
        </w:rPr>
        <w:t>เมื่อมีเหตุให้เชื่อว่าสาเหตุที่ทำให้เกิดการด้อยค่าในอดีตได้หมดไป กลุ่มกิจการจะกลับรายการขาดทุนจากด้อยค่าสำหรับสินทรัพย์อื่นๆ ที่ไม่ใช่ค่าความนิยม</w:t>
      </w:r>
    </w:p>
    <w:p w14:paraId="28BCF21D" w14:textId="77777777" w:rsidR="005B6735" w:rsidRPr="001659E7" w:rsidRDefault="005B6735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p w14:paraId="0477D042" w14:textId="04047FFE" w:rsidR="00113EDE" w:rsidRPr="001659E7" w:rsidRDefault="00EF0DC3" w:rsidP="0046750B">
      <w:pPr>
        <w:pStyle w:val="Heading2"/>
        <w:tabs>
          <w:tab w:val="left" w:pos="540"/>
        </w:tabs>
        <w:jc w:val="left"/>
        <w:rPr>
          <w:rFonts w:eastAsia="Arial Unicode MS"/>
        </w:rPr>
      </w:pPr>
      <w:r w:rsidRPr="00EF0DC3">
        <w:rPr>
          <w:rFonts w:eastAsia="Arial Unicode MS"/>
        </w:rPr>
        <w:t>4</w:t>
      </w:r>
      <w:r w:rsidR="003633D5" w:rsidRPr="001659E7">
        <w:rPr>
          <w:rFonts w:eastAsia="Arial Unicode MS"/>
          <w:cs/>
        </w:rPr>
        <w:t>.</w:t>
      </w:r>
      <w:r w:rsidRPr="00EF0DC3">
        <w:rPr>
          <w:rFonts w:eastAsia="Arial Unicode MS"/>
        </w:rPr>
        <w:t>11</w:t>
      </w:r>
      <w:r w:rsidR="00113EDE" w:rsidRPr="001659E7">
        <w:rPr>
          <w:rFonts w:eastAsia="Arial Unicode MS"/>
        </w:rPr>
        <w:tab/>
      </w:r>
      <w:r w:rsidR="00113EDE" w:rsidRPr="001659E7">
        <w:rPr>
          <w:rFonts w:eastAsia="Arial Unicode MS"/>
          <w:cs/>
        </w:rPr>
        <w:t>สัญญาเช่า</w:t>
      </w:r>
      <w:r w:rsidR="0044485B" w:rsidRPr="001659E7">
        <w:rPr>
          <w:rFonts w:eastAsia="Arial Unicode MS"/>
          <w:cs/>
        </w:rPr>
        <w:t xml:space="preserve">ระยะยาว </w:t>
      </w:r>
      <w:r w:rsidR="00113EDE" w:rsidRPr="001659E7">
        <w:rPr>
          <w:rFonts w:eastAsia="Arial Unicode MS"/>
          <w:cs/>
        </w:rPr>
        <w:t>- กรณีที่กลุ่มกิจการเป็นผู้เช่า</w:t>
      </w:r>
    </w:p>
    <w:p w14:paraId="4D1E16EA" w14:textId="77777777" w:rsidR="00715BFA" w:rsidRPr="001659E7" w:rsidRDefault="00715BFA" w:rsidP="0046750B">
      <w:pPr>
        <w:spacing w:line="240" w:lineRule="auto"/>
        <w:ind w:left="547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p w14:paraId="4C63F05C" w14:textId="3DC66B0A" w:rsidR="00057CED" w:rsidRPr="001659E7" w:rsidRDefault="00057CED" w:rsidP="0046750B">
      <w:pPr>
        <w:pStyle w:val="ListParagraph"/>
        <w:spacing w:after="0" w:line="240" w:lineRule="auto"/>
        <w:ind w:left="547"/>
        <w:contextualSpacing w:val="0"/>
        <w:jc w:val="thaiDistribute"/>
        <w:rPr>
          <w:rFonts w:ascii="Browallia New" w:hAnsi="Browallia New" w:cs="Browallia New"/>
          <w:sz w:val="26"/>
          <w:szCs w:val="26"/>
        </w:rPr>
      </w:pPr>
      <w:r w:rsidRPr="001659E7">
        <w:rPr>
          <w:rFonts w:ascii="Browallia New" w:hAnsi="Browallia New" w:cs="Browallia New"/>
          <w:sz w:val="26"/>
          <w:szCs w:val="26"/>
          <w:cs/>
        </w:rPr>
        <w:t>กลุ่มกิจการรับรู้สัญญาเช่าเมื่อกลุ่มกิจการสามารถเข้าถึงสินทรัพย์ตามสัญญาเช่า เป็นสินทรัพย์สิทธิการใช้และหนี้สินตามสัญญาเช่า โดยค่าเช่าที่ชำระจะปันส่วนเป็นการจ่ายชำระหนี้สินและต้นทุนทางการเงิน โดยต้นทุนทางการเงินจะรับรู้ในกำไรหรือขาดทุนตลอดระยะเวลาสัญญาเช่าด้วยอัตราดอกเบี้ยคงที่จากยอดหนี้สินตามสัญญาเช่าที่คงเหลืออยู่ กลุ่มกิจการคิด</w:t>
      </w:r>
      <w:r w:rsidR="0071593C" w:rsidRPr="001659E7">
        <w:rPr>
          <w:rFonts w:ascii="Browallia New" w:hAnsi="Browallia New" w:cs="Browallia New"/>
          <w:sz w:val="26"/>
          <w:szCs w:val="26"/>
        </w:rPr>
        <w:br/>
      </w:r>
      <w:r w:rsidRPr="001659E7">
        <w:rPr>
          <w:rFonts w:ascii="Browallia New" w:hAnsi="Browallia New" w:cs="Browallia New"/>
          <w:sz w:val="26"/>
          <w:szCs w:val="26"/>
          <w:cs/>
        </w:rPr>
        <w:t>ค่าเสื่อมราคาสินทรัพย์สิทธิการใช้ตามวิธีเส้นตรงตามอายุที่สั้นกว่าระหว่างอายุสินทรัพย์และระยะเวลาการเช่า</w:t>
      </w:r>
      <w:r w:rsidR="003E01B1" w:rsidRPr="001659E7">
        <w:rPr>
          <w:rFonts w:ascii="Browallia New" w:hAnsi="Browallia New" w:cs="Browallia New"/>
          <w:sz w:val="26"/>
          <w:szCs w:val="26"/>
          <w:cs/>
        </w:rPr>
        <w:t xml:space="preserve"> หากกลุ่มกิจการ</w:t>
      </w:r>
      <w:r w:rsidR="0071593C" w:rsidRPr="001659E7">
        <w:rPr>
          <w:rFonts w:ascii="Browallia New" w:hAnsi="Browallia New" w:cs="Browallia New"/>
          <w:sz w:val="26"/>
          <w:szCs w:val="26"/>
        </w:rPr>
        <w:br/>
      </w:r>
      <w:r w:rsidR="003E01B1" w:rsidRPr="001659E7">
        <w:rPr>
          <w:rFonts w:ascii="Browallia New" w:hAnsi="Browallia New" w:cs="Browallia New"/>
          <w:sz w:val="26"/>
          <w:szCs w:val="26"/>
          <w:cs/>
        </w:rPr>
        <w:t>มีความแน่นอนอย่างสมเหตุสมผลที่จะใช้สิทธิเลือกซื้อ สินทรัพย์สิทธิการใช้จะถูกคิดค่าเสื่อมราคาตามอายุการใช้ประโยชน์ของสินทรัพย์อ้างอิง</w:t>
      </w:r>
    </w:p>
    <w:p w14:paraId="7E6F7966" w14:textId="77777777" w:rsidR="003E0BD0" w:rsidRPr="001659E7" w:rsidRDefault="003E0BD0" w:rsidP="0046750B">
      <w:pPr>
        <w:pStyle w:val="ListParagraph"/>
        <w:spacing w:after="0" w:line="240" w:lineRule="auto"/>
        <w:ind w:left="547"/>
        <w:contextualSpacing w:val="0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3108CF11" w14:textId="77777777" w:rsidR="00057CED" w:rsidRPr="001659E7" w:rsidRDefault="00057CED" w:rsidP="0046750B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  <w:cs/>
          <w:lang w:val="en-GB"/>
        </w:rPr>
      </w:pPr>
      <w:r w:rsidRPr="001659E7">
        <w:rPr>
          <w:rFonts w:ascii="Browallia New" w:hAnsi="Browallia New" w:cs="Browallia New"/>
          <w:sz w:val="26"/>
          <w:szCs w:val="26"/>
          <w:cs/>
        </w:rPr>
        <w:t>กลุ่มกิจการปันส่วนสิ่งตอบแทนในสัญญาไปยังส่วนประกอบของสัญญาที่เป็นการเช่าและส่วนประกอบของสัญญาที่ไม่เป็น</w:t>
      </w:r>
      <w:r w:rsidR="00B34162" w:rsidRPr="001659E7">
        <w:rPr>
          <w:rFonts w:ascii="Browallia New" w:hAnsi="Browallia New" w:cs="Browallia New"/>
          <w:sz w:val="26"/>
          <w:szCs w:val="26"/>
        </w:rPr>
        <w:br/>
      </w:r>
      <w:r w:rsidRPr="001659E7">
        <w:rPr>
          <w:rFonts w:ascii="Browallia New" w:hAnsi="Browallia New" w:cs="Browallia New"/>
          <w:sz w:val="26"/>
          <w:szCs w:val="26"/>
          <w:cs/>
        </w:rPr>
        <w:t>การเช่าตามราคาเอกเทศเปรียบเทียบของแต่ละส่วนประกอบ สำหรับสัญญาที่ประกอบด้วยส่วนประกอบของสัญญาที่เป็น</w:t>
      </w:r>
      <w:r w:rsidR="00B34162" w:rsidRPr="001659E7">
        <w:rPr>
          <w:rFonts w:ascii="Browallia New" w:hAnsi="Browallia New" w:cs="Browallia New"/>
          <w:sz w:val="26"/>
          <w:szCs w:val="26"/>
        </w:rPr>
        <w:br/>
      </w:r>
      <w:r w:rsidRPr="001659E7">
        <w:rPr>
          <w:rFonts w:ascii="Browallia New" w:hAnsi="Browallia New" w:cs="Browallia New"/>
          <w:sz w:val="26"/>
          <w:szCs w:val="26"/>
          <w:cs/>
        </w:rPr>
        <w:t>การเช่าและส่วนประกอบของสัญญาที่ไม่เป็นการเช่า ยกเว้นสัญญาเช่าอสังหาริมทรัพย์ซึ่งกลุ่มกิจการเป็นผู้เช่า โดยกลุ่มกิจการเลือกที่จะไม่แยกส่วนประกอบของสัญญา และรวมแต่ละส่วนประกอบเป็นส่วนประกอบที่เป็นการเช่าเท่านั้น</w:t>
      </w:r>
    </w:p>
    <w:p w14:paraId="39FC8A41" w14:textId="77777777" w:rsidR="00057CED" w:rsidRPr="001659E7" w:rsidRDefault="00057CED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p w14:paraId="2850B99B" w14:textId="77777777" w:rsidR="00057CED" w:rsidRPr="001659E7" w:rsidRDefault="00057CED" w:rsidP="0046750B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  <w:cs/>
          <w:lang w:val="th-TH"/>
        </w:rPr>
      </w:pPr>
      <w:r w:rsidRPr="001659E7">
        <w:rPr>
          <w:rFonts w:ascii="Browallia New" w:hAnsi="Browallia New" w:cs="Browallia New"/>
          <w:spacing w:val="-6"/>
          <w:sz w:val="26"/>
          <w:szCs w:val="26"/>
          <w:cs/>
        </w:rPr>
        <w:t>สินทรัพย์และหนี้สินตามสัญญาเช่ารับรู้เริ่มแรกด้วยมูลค่าปัจจุบัน หนี้สินตามสัญญาเช่าประกอบด้วยมูลค่าปัจจุบันของการจ่ายชำร</w:t>
      </w:r>
      <w:r w:rsidRPr="001659E7">
        <w:rPr>
          <w:rFonts w:ascii="Browallia New" w:hAnsi="Browallia New" w:cs="Browallia New"/>
          <w:sz w:val="26"/>
          <w:szCs w:val="26"/>
          <w:cs/>
        </w:rPr>
        <w:t>ะตามสัญญาเช่า ดังนี้</w:t>
      </w:r>
    </w:p>
    <w:p w14:paraId="3BED288E" w14:textId="77777777" w:rsidR="00057CED" w:rsidRPr="001659E7" w:rsidRDefault="00057CED" w:rsidP="0046750B">
      <w:pPr>
        <w:pStyle w:val="ListParagraph"/>
        <w:numPr>
          <w:ilvl w:val="0"/>
          <w:numId w:val="5"/>
        </w:numPr>
        <w:tabs>
          <w:tab w:val="left" w:pos="810"/>
        </w:tabs>
        <w:spacing w:after="0" w:line="240" w:lineRule="auto"/>
        <w:ind w:left="810" w:hanging="270"/>
        <w:contextualSpacing w:val="0"/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</w:pPr>
      <w:r w:rsidRPr="001659E7">
        <w:rPr>
          <w:rFonts w:ascii="Browallia New" w:hAnsi="Browallia New" w:cs="Browallia New"/>
          <w:color w:val="000000"/>
          <w:sz w:val="26"/>
          <w:szCs w:val="26"/>
          <w:cs/>
        </w:rPr>
        <w:t>ค่าเช่าคงที่ (รวมถึงการจ่ายชำระคงที่โดยเนื้อหา) สุทธิด้วยเงินจูงใจค้างรับ</w:t>
      </w:r>
    </w:p>
    <w:p w14:paraId="1439A0BC" w14:textId="77777777" w:rsidR="00057CED" w:rsidRPr="001659E7" w:rsidRDefault="00057CED" w:rsidP="0046750B">
      <w:pPr>
        <w:pStyle w:val="ListParagraph"/>
        <w:numPr>
          <w:ilvl w:val="0"/>
          <w:numId w:val="5"/>
        </w:numPr>
        <w:tabs>
          <w:tab w:val="left" w:pos="810"/>
        </w:tabs>
        <w:spacing w:after="0" w:line="240" w:lineRule="auto"/>
        <w:ind w:left="810" w:hanging="270"/>
        <w:contextualSpacing w:val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1659E7">
        <w:rPr>
          <w:rFonts w:ascii="Browallia New" w:hAnsi="Browallia New" w:cs="Browallia New"/>
          <w:color w:val="000000"/>
          <w:sz w:val="26"/>
          <w:szCs w:val="26"/>
          <w:cs/>
        </w:rPr>
        <w:t xml:space="preserve">ค่าเช่าผันแปรที่อ้างอิงจากอัตราหรือดัชนี </w:t>
      </w:r>
    </w:p>
    <w:p w14:paraId="01D81B47" w14:textId="77777777" w:rsidR="00057CED" w:rsidRPr="001659E7" w:rsidRDefault="00057CED" w:rsidP="0046750B">
      <w:pPr>
        <w:pStyle w:val="ListParagraph"/>
        <w:numPr>
          <w:ilvl w:val="0"/>
          <w:numId w:val="5"/>
        </w:numPr>
        <w:tabs>
          <w:tab w:val="left" w:pos="810"/>
        </w:tabs>
        <w:spacing w:after="0" w:line="240" w:lineRule="auto"/>
        <w:ind w:left="810" w:hanging="270"/>
        <w:contextualSpacing w:val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1659E7">
        <w:rPr>
          <w:rFonts w:ascii="Browallia New" w:hAnsi="Browallia New" w:cs="Browallia New"/>
          <w:color w:val="000000"/>
          <w:sz w:val="26"/>
          <w:szCs w:val="26"/>
          <w:cs/>
        </w:rPr>
        <w:t>มูลค่าที่คาดว่าจะต้องจ่ายจากการรับประกันมูลค่าคงเหลือ</w:t>
      </w:r>
    </w:p>
    <w:p w14:paraId="5A9B1123" w14:textId="77777777" w:rsidR="00057CED" w:rsidRPr="001659E7" w:rsidRDefault="00057CED" w:rsidP="0046750B">
      <w:pPr>
        <w:pStyle w:val="ListParagraph"/>
        <w:numPr>
          <w:ilvl w:val="0"/>
          <w:numId w:val="5"/>
        </w:numPr>
        <w:tabs>
          <w:tab w:val="left" w:pos="810"/>
        </w:tabs>
        <w:spacing w:after="0" w:line="240" w:lineRule="auto"/>
        <w:ind w:left="810" w:hanging="270"/>
        <w:contextualSpacing w:val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1659E7">
        <w:rPr>
          <w:rFonts w:ascii="Browallia New" w:hAnsi="Browallia New" w:cs="Browallia New"/>
          <w:color w:val="000000"/>
          <w:sz w:val="26"/>
          <w:szCs w:val="26"/>
          <w:cs/>
        </w:rPr>
        <w:t>ราคาสิทธิเลือกซื้อหากมีความแน่นอนอย่างสมเหตุสมผลที่กลุ่มกิจการจะใช้สิทธิ และ</w:t>
      </w:r>
    </w:p>
    <w:p w14:paraId="09ED5B37" w14:textId="77777777" w:rsidR="00057CED" w:rsidRPr="001659E7" w:rsidRDefault="00057CED" w:rsidP="0046750B">
      <w:pPr>
        <w:pStyle w:val="ListParagraph"/>
        <w:numPr>
          <w:ilvl w:val="0"/>
          <w:numId w:val="5"/>
        </w:numPr>
        <w:tabs>
          <w:tab w:val="left" w:pos="810"/>
        </w:tabs>
        <w:spacing w:after="0" w:line="240" w:lineRule="auto"/>
        <w:ind w:left="810" w:hanging="270"/>
        <w:contextualSpacing w:val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1659E7">
        <w:rPr>
          <w:rFonts w:ascii="Browallia New" w:hAnsi="Browallia New" w:cs="Browallia New"/>
          <w:color w:val="000000"/>
          <w:sz w:val="26"/>
          <w:szCs w:val="26"/>
          <w:cs/>
        </w:rPr>
        <w:t>ค่าปรับจากการยกเลิกสัญญา หากอายุของสัญญาเช่าสะท้อนถึงการที่กลุ่มกิจการคาดว่าจะยกเลิกสัญญานั้น</w:t>
      </w:r>
    </w:p>
    <w:p w14:paraId="01A59364" w14:textId="6CED8D8A" w:rsidR="00D57521" w:rsidRPr="001659E7" w:rsidRDefault="00D57521">
      <w:pPr>
        <w:spacing w:after="160" w:line="259" w:lineRule="auto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1659E7">
        <w:rPr>
          <w:rFonts w:ascii="Browallia New" w:eastAsia="Arial Unicode MS" w:hAnsi="Browallia New" w:cs="Browallia New"/>
          <w:spacing w:val="-6"/>
          <w:sz w:val="26"/>
          <w:szCs w:val="26"/>
        </w:rPr>
        <w:br w:type="page"/>
      </w:r>
    </w:p>
    <w:p w14:paraId="705BDBF2" w14:textId="77777777" w:rsidR="00057CED" w:rsidRPr="001659E7" w:rsidRDefault="00057CED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p w14:paraId="795C0210" w14:textId="77777777" w:rsidR="00057CED" w:rsidRPr="001659E7" w:rsidRDefault="00057CED" w:rsidP="0046750B">
      <w:pPr>
        <w:tabs>
          <w:tab w:val="left" w:pos="9781"/>
        </w:tabs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  <w:cs/>
          <w:lang w:val="en-GB"/>
        </w:rPr>
      </w:pPr>
      <w:r w:rsidRPr="001659E7">
        <w:rPr>
          <w:rFonts w:ascii="Browallia New" w:hAnsi="Browallia New" w:cs="Browallia New"/>
          <w:sz w:val="26"/>
          <w:szCs w:val="26"/>
          <w:cs/>
        </w:rPr>
        <w:t>การจ่ายชำระตามสัญญาเช่าในช่วงการต่ออายุสัญญาเช่าได้รวมอยู่ในการคำนวณหนี้สินตามสัญญาเช่า หากกลุ่มกิจการมีความ</w:t>
      </w:r>
      <w:r w:rsidRPr="001659E7">
        <w:rPr>
          <w:rFonts w:ascii="Browallia New" w:hAnsi="Browallia New" w:cs="Browallia New"/>
          <w:sz w:val="26"/>
          <w:szCs w:val="26"/>
          <w:cs/>
          <w:lang w:val="en-GB"/>
        </w:rPr>
        <w:t xml:space="preserve">แน่นอนอย่างสมเหตุสมผลในการใช้สิทธิต่ออายุสัญญาเช่า </w:t>
      </w:r>
    </w:p>
    <w:p w14:paraId="289767CF" w14:textId="77777777" w:rsidR="00AD6D8C" w:rsidRPr="001659E7" w:rsidRDefault="00AD6D8C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p w14:paraId="6AE06976" w14:textId="25C4928F" w:rsidR="00057CED" w:rsidRPr="001659E7" w:rsidRDefault="00057CED" w:rsidP="0046750B">
      <w:pPr>
        <w:tabs>
          <w:tab w:val="left" w:pos="9781"/>
        </w:tabs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  <w:lang w:val="th-TH"/>
        </w:rPr>
      </w:pPr>
      <w:r w:rsidRPr="001659E7">
        <w:rPr>
          <w:rFonts w:ascii="Browallia New" w:hAnsi="Browallia New" w:cs="Browallia New"/>
          <w:sz w:val="26"/>
          <w:szCs w:val="26"/>
          <w:cs/>
          <w:lang w:val="en-GB"/>
        </w:rPr>
        <w:t xml:space="preserve">กลุ่มกิจการจะคิดลดค่าเช่าจ่ายข้างต้นด้วยอัตราดอกเบี้ยโดยนัยตามสัญญา หากไม่สามารถหาอัตราดอกเบี้ยโดยนัยได้ </w:t>
      </w:r>
      <w:r w:rsidR="00BB568B" w:rsidRPr="001659E7">
        <w:rPr>
          <w:rFonts w:ascii="Browallia New" w:hAnsi="Browallia New" w:cs="Browallia New"/>
          <w:sz w:val="26"/>
          <w:szCs w:val="26"/>
          <w:cs/>
          <w:lang w:val="en-GB"/>
        </w:rPr>
        <w:br/>
      </w:r>
      <w:r w:rsidRPr="001659E7">
        <w:rPr>
          <w:rFonts w:ascii="Browallia New" w:hAnsi="Browallia New" w:cs="Browallia New"/>
          <w:sz w:val="26"/>
          <w:szCs w:val="26"/>
          <w:cs/>
          <w:lang w:val="en-GB"/>
        </w:rPr>
        <w:t>กลุ่ม</w:t>
      </w:r>
      <w:r w:rsidRPr="001659E7">
        <w:rPr>
          <w:rFonts w:ascii="Browallia New" w:hAnsi="Browallia New" w:cs="Browallia New"/>
          <w:sz w:val="26"/>
          <w:szCs w:val="26"/>
          <w:cs/>
        </w:rPr>
        <w:t>กิจการจะคิดลดด้วยอัตราการกู้ยืมส่วนเพิ่มของผู้เช่า ซึ่งก็คืออัตราที่สะท้อนถึงการกู้ยืมเพื่อให้ได้มาซึ่งสินทรัพย์ที่มีมูลค่าใกล้เคียงกัน ในสภาวะเศรษฐกิจ อายุสัญญา และเงื่อนไขที่ใกล้เคียงกัน</w:t>
      </w:r>
    </w:p>
    <w:p w14:paraId="5B292441" w14:textId="77777777" w:rsidR="00D32925" w:rsidRPr="001659E7" w:rsidRDefault="00D32925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14:paraId="6DEA161E" w14:textId="67DF6FB1" w:rsidR="00057CED" w:rsidRPr="001659E7" w:rsidRDefault="00057CED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1659E7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สินทรัพย์สิทธิการใช้จะรับรู้ด้วยราคาทุน ซึ่งประกอบด้วย</w:t>
      </w:r>
    </w:p>
    <w:p w14:paraId="08B3E867" w14:textId="77777777" w:rsidR="00D32925" w:rsidRPr="001659E7" w:rsidRDefault="00D32925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</w:pPr>
    </w:p>
    <w:p w14:paraId="485F81D2" w14:textId="77777777" w:rsidR="00057CED" w:rsidRPr="001659E7" w:rsidRDefault="00057CED" w:rsidP="0046750B">
      <w:pPr>
        <w:pStyle w:val="ListParagraph"/>
        <w:numPr>
          <w:ilvl w:val="0"/>
          <w:numId w:val="5"/>
        </w:numPr>
        <w:tabs>
          <w:tab w:val="left" w:pos="810"/>
        </w:tabs>
        <w:spacing w:after="0" w:line="240" w:lineRule="auto"/>
        <w:ind w:left="810" w:hanging="270"/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</w:pPr>
      <w:r w:rsidRPr="001659E7">
        <w:rPr>
          <w:rFonts w:ascii="Browallia New" w:hAnsi="Browallia New" w:cs="Browallia New"/>
          <w:color w:val="000000"/>
          <w:sz w:val="26"/>
          <w:szCs w:val="26"/>
          <w:cs/>
        </w:rPr>
        <w:t xml:space="preserve">จำนวนที่รับรู้เริ่มแรกของหนี้สินตามสัญญาเช่า </w:t>
      </w:r>
    </w:p>
    <w:p w14:paraId="1304381F" w14:textId="77777777" w:rsidR="00057CED" w:rsidRPr="001659E7" w:rsidRDefault="00057CED" w:rsidP="0046750B">
      <w:pPr>
        <w:pStyle w:val="ListParagraph"/>
        <w:numPr>
          <w:ilvl w:val="0"/>
          <w:numId w:val="5"/>
        </w:numPr>
        <w:tabs>
          <w:tab w:val="left" w:pos="810"/>
        </w:tabs>
        <w:spacing w:after="0" w:line="240" w:lineRule="auto"/>
        <w:ind w:left="810" w:hanging="27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1659E7">
        <w:rPr>
          <w:rFonts w:ascii="Browallia New" w:hAnsi="Browallia New" w:cs="Browallia New"/>
          <w:color w:val="000000"/>
          <w:sz w:val="26"/>
          <w:szCs w:val="26"/>
          <w:cs/>
        </w:rPr>
        <w:t xml:space="preserve">ค่าเช่าจ่ายที่ได้ชำระก่อนเริ่ม หรือ ณ วันทำสัญญา สุทธิจากเงินจูงใจที่ได้รับตามสัญญาเช่า </w:t>
      </w:r>
    </w:p>
    <w:p w14:paraId="23E9C725" w14:textId="77777777" w:rsidR="00057CED" w:rsidRPr="001659E7" w:rsidRDefault="00057CED" w:rsidP="0046750B">
      <w:pPr>
        <w:pStyle w:val="ListParagraph"/>
        <w:numPr>
          <w:ilvl w:val="0"/>
          <w:numId w:val="5"/>
        </w:numPr>
        <w:tabs>
          <w:tab w:val="left" w:pos="810"/>
        </w:tabs>
        <w:spacing w:after="0" w:line="240" w:lineRule="auto"/>
        <w:ind w:left="810" w:hanging="27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1659E7">
        <w:rPr>
          <w:rFonts w:ascii="Browallia New" w:hAnsi="Browallia New" w:cs="Browallia New"/>
          <w:color w:val="000000"/>
          <w:sz w:val="26"/>
          <w:szCs w:val="26"/>
          <w:cs/>
        </w:rPr>
        <w:t xml:space="preserve">ต้นทุนทางตรงเริ่มแรก </w:t>
      </w:r>
    </w:p>
    <w:p w14:paraId="5A898DAA" w14:textId="77777777" w:rsidR="00057CED" w:rsidRPr="001659E7" w:rsidRDefault="00057CED" w:rsidP="0046750B">
      <w:pPr>
        <w:pStyle w:val="ListParagraph"/>
        <w:numPr>
          <w:ilvl w:val="0"/>
          <w:numId w:val="5"/>
        </w:numPr>
        <w:tabs>
          <w:tab w:val="left" w:pos="810"/>
        </w:tabs>
        <w:spacing w:after="0" w:line="240" w:lineRule="auto"/>
        <w:ind w:left="810" w:hanging="27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1659E7">
        <w:rPr>
          <w:rFonts w:ascii="Browallia New" w:hAnsi="Browallia New" w:cs="Browallia New"/>
          <w:color w:val="000000"/>
          <w:sz w:val="26"/>
          <w:szCs w:val="26"/>
          <w:cs/>
        </w:rPr>
        <w:t xml:space="preserve">ต้นทุนการปรับสภาพสินทรัพย์ </w:t>
      </w:r>
    </w:p>
    <w:p w14:paraId="6A0C8793" w14:textId="77777777" w:rsidR="00057CED" w:rsidRPr="001659E7" w:rsidRDefault="00057CED" w:rsidP="0046750B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7DBA03EA" w14:textId="33CEB6C7" w:rsidR="00057CED" w:rsidRPr="001659E7" w:rsidRDefault="00057CED" w:rsidP="0046750B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1659E7">
        <w:rPr>
          <w:rFonts w:ascii="Browallia New" w:hAnsi="Browallia New" w:cs="Browallia New"/>
          <w:sz w:val="26"/>
          <w:szCs w:val="26"/>
          <w:cs/>
        </w:rPr>
        <w:t xml:space="preserve">ค่าเช่าที่จ่ายตามสัญญาเช่าระยะสั้นและสัญญาเช่าสินทรัพย์ที่มีมูลค่าต่ำจะรับรู้เป็นค่าใช้จ่ายตามวิธีเส้นตรง สัญญาเช่าระยะสั้นคือสัญญาเช่าที่มีอายุสัญญาเช่าน้อยกว่าหรือเท่ากับ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12</w:t>
      </w:r>
      <w:r w:rsidRPr="001659E7">
        <w:rPr>
          <w:rFonts w:ascii="Browallia New" w:hAnsi="Browallia New" w:cs="Browallia New"/>
          <w:sz w:val="26"/>
          <w:szCs w:val="26"/>
          <w:cs/>
        </w:rPr>
        <w:t xml:space="preserve"> เดือน สินทรัพย์ที่มีมูลค่าต่ำประกอบด้วย อุปกรณ์สำนักงาน</w:t>
      </w:r>
    </w:p>
    <w:p w14:paraId="22D99AA8" w14:textId="77777777" w:rsidR="00B34162" w:rsidRPr="001659E7" w:rsidRDefault="00B34162" w:rsidP="0046750B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4322D02A" w14:textId="4160F3B4" w:rsidR="00514287" w:rsidRPr="001659E7" w:rsidRDefault="00EF0DC3" w:rsidP="0046750B">
      <w:pPr>
        <w:pStyle w:val="Heading2"/>
        <w:tabs>
          <w:tab w:val="left" w:pos="540"/>
        </w:tabs>
        <w:jc w:val="left"/>
        <w:rPr>
          <w:rFonts w:eastAsia="Arial Unicode MS"/>
          <w:cs/>
        </w:rPr>
      </w:pPr>
      <w:r w:rsidRPr="00EF0DC3">
        <w:rPr>
          <w:rFonts w:eastAsia="Arial Unicode MS"/>
        </w:rPr>
        <w:t>4</w:t>
      </w:r>
      <w:r w:rsidR="003633D5" w:rsidRPr="001659E7">
        <w:rPr>
          <w:rFonts w:eastAsia="Arial Unicode MS"/>
          <w:cs/>
        </w:rPr>
        <w:t>.</w:t>
      </w:r>
      <w:r w:rsidRPr="00EF0DC3">
        <w:rPr>
          <w:rFonts w:eastAsia="Arial Unicode MS"/>
        </w:rPr>
        <w:t>12</w:t>
      </w:r>
      <w:r w:rsidR="00113EDE" w:rsidRPr="001659E7">
        <w:rPr>
          <w:rFonts w:eastAsia="Arial Unicode MS"/>
        </w:rPr>
        <w:tab/>
      </w:r>
      <w:r w:rsidR="00514287" w:rsidRPr="001659E7">
        <w:rPr>
          <w:rFonts w:eastAsia="Arial Unicode MS"/>
          <w:cs/>
        </w:rPr>
        <w:t>หนี้สินทางการเงิน</w:t>
      </w:r>
    </w:p>
    <w:p w14:paraId="52CAF5F2" w14:textId="77777777" w:rsidR="0099605D" w:rsidRPr="001659E7" w:rsidRDefault="0099605D" w:rsidP="0046750B">
      <w:pPr>
        <w:tabs>
          <w:tab w:val="left" w:pos="9781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4F4A3335" w14:textId="77777777" w:rsidR="0099605D" w:rsidRPr="001659E7" w:rsidRDefault="0099605D" w:rsidP="0046750B">
      <w:pPr>
        <w:pStyle w:val="Style1"/>
        <w:ind w:left="1080" w:hanging="540"/>
        <w:jc w:val="thaiDistribute"/>
        <w:outlineLvl w:val="3"/>
        <w:rPr>
          <w:rFonts w:eastAsia="Arial Unicode MS"/>
          <w:color w:val="000000"/>
        </w:rPr>
      </w:pPr>
      <w:r w:rsidRPr="001659E7">
        <w:rPr>
          <w:rFonts w:eastAsia="Arial Unicode MS"/>
          <w:color w:val="000000"/>
          <w:cs/>
        </w:rPr>
        <w:t>ก)</w:t>
      </w:r>
      <w:r w:rsidRPr="001659E7">
        <w:rPr>
          <w:rFonts w:eastAsia="Arial Unicode MS"/>
          <w:color w:val="000000"/>
          <w:cs/>
        </w:rPr>
        <w:tab/>
        <w:t>การจัดประเภท</w:t>
      </w:r>
    </w:p>
    <w:p w14:paraId="6C9B607A" w14:textId="77777777" w:rsidR="0099605D" w:rsidRPr="001659E7" w:rsidRDefault="0099605D" w:rsidP="0046750B">
      <w:pPr>
        <w:tabs>
          <w:tab w:val="left" w:pos="9781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1FD11B90" w14:textId="047009BF" w:rsidR="0099605D" w:rsidRPr="001659E7" w:rsidRDefault="0099605D" w:rsidP="0046750B">
      <w:pPr>
        <w:tabs>
          <w:tab w:val="left" w:pos="9781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1659E7">
        <w:rPr>
          <w:rFonts w:ascii="Browallia New" w:hAnsi="Browallia New" w:cs="Browallia New"/>
          <w:sz w:val="26"/>
          <w:szCs w:val="26"/>
          <w:cs/>
        </w:rPr>
        <w:t>กลุ่มกิจการจะพิจารณาจัดประเภทเครื่องมือทางการเงินที่กลุ่มกิจการเป็นผู้ออกเป็นหนี้สินทางการเงินหรือตราสารทุนโดยพิจารณาภาระผูกพันตามสัญญา ดังนี้</w:t>
      </w:r>
    </w:p>
    <w:p w14:paraId="59328FD8" w14:textId="77777777" w:rsidR="0001458A" w:rsidRPr="001659E7" w:rsidRDefault="0001458A" w:rsidP="0046750B">
      <w:pPr>
        <w:tabs>
          <w:tab w:val="left" w:pos="9781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341B24E0" w14:textId="6A3A1489" w:rsidR="0099605D" w:rsidRPr="001659E7" w:rsidRDefault="0099605D" w:rsidP="0046750B">
      <w:pPr>
        <w:pStyle w:val="ListParagraph"/>
        <w:numPr>
          <w:ilvl w:val="1"/>
          <w:numId w:val="10"/>
        </w:numPr>
        <w:tabs>
          <w:tab w:val="left" w:pos="9781"/>
        </w:tabs>
        <w:spacing w:after="0" w:line="240" w:lineRule="auto"/>
        <w:ind w:left="14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1659E7">
        <w:rPr>
          <w:rFonts w:ascii="Browallia New" w:hAnsi="Browallia New" w:cs="Browallia New"/>
          <w:color w:val="000000"/>
          <w:sz w:val="26"/>
          <w:szCs w:val="26"/>
          <w:cs/>
        </w:rPr>
        <w:t xml:space="preserve">หากกลุ่มกิจการมีภาระผูกพันตามสัญญาที่จะต้องส่งมอบเงินสดหรือสินทรัพย์ทางการเงินอื่นให้กับกิจการอื่น </w:t>
      </w:r>
      <w:r w:rsidRPr="001659E7">
        <w:rPr>
          <w:rFonts w:ascii="Browallia New" w:hAnsi="Browallia New" w:cs="Browallia New"/>
          <w:color w:val="000000"/>
          <w:sz w:val="26"/>
          <w:szCs w:val="26"/>
        </w:rPr>
        <w:br/>
      </w:r>
      <w:r w:rsidRPr="001659E7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โดยไม่สามารถปฏิเสธการชำระหรือเลื่อนการชำระออกไปอย่างไม่มีกำหนดได้นั้น เครื่องมือทางการเงินนั้นจะจัดประเภท</w:t>
      </w:r>
      <w:r w:rsidRPr="001659E7">
        <w:rPr>
          <w:rFonts w:ascii="Browallia New" w:hAnsi="Browallia New" w:cs="Browallia New"/>
          <w:color w:val="000000"/>
          <w:sz w:val="26"/>
          <w:szCs w:val="26"/>
          <w:cs/>
        </w:rPr>
        <w:t>เป็นหนี้สินทางการเงิน เว้นแต่ว่าการชำระนั้นสามารถชำระโดยการออกตราสารทุนของกลุ่มกิจการเองด้วยจำนวนตราสารทุนที่คงที่ เพื่อแลกเปลี่ยนกับจำนวนเงินที่คงที่</w:t>
      </w:r>
    </w:p>
    <w:p w14:paraId="10627CBF" w14:textId="77777777" w:rsidR="0099605D" w:rsidRPr="001659E7" w:rsidRDefault="0099605D" w:rsidP="0046750B">
      <w:pPr>
        <w:pStyle w:val="ListParagraph"/>
        <w:numPr>
          <w:ilvl w:val="1"/>
          <w:numId w:val="10"/>
        </w:numPr>
        <w:tabs>
          <w:tab w:val="left" w:pos="9781"/>
        </w:tabs>
        <w:spacing w:after="0" w:line="240" w:lineRule="auto"/>
        <w:ind w:left="14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1659E7">
        <w:rPr>
          <w:rFonts w:ascii="Browallia New" w:hAnsi="Browallia New" w:cs="Browallia New"/>
          <w:color w:val="000000"/>
          <w:sz w:val="26"/>
          <w:szCs w:val="26"/>
          <w:cs/>
        </w:rPr>
        <w:t>หากกลุ่มกิจการไม่มีภาระผูกพันตามสัญญาหรือสามารถเลื่อนการชำระภาระผูกพันตามสัญญาไปได้ เครื่องมือ</w:t>
      </w:r>
      <w:r w:rsidRPr="001659E7">
        <w:rPr>
          <w:rFonts w:ascii="Browallia New" w:hAnsi="Browallia New" w:cs="Browallia New"/>
          <w:color w:val="000000"/>
          <w:sz w:val="26"/>
          <w:szCs w:val="26"/>
        </w:rPr>
        <w:br/>
      </w:r>
      <w:r w:rsidRPr="001659E7">
        <w:rPr>
          <w:rFonts w:ascii="Browallia New" w:hAnsi="Browallia New" w:cs="Browallia New"/>
          <w:color w:val="000000"/>
          <w:sz w:val="26"/>
          <w:szCs w:val="26"/>
          <w:cs/>
        </w:rPr>
        <w:t>ทางการเงินดังกล่าวจะจัดประเภทเป็นตราสารทุน</w:t>
      </w:r>
    </w:p>
    <w:p w14:paraId="2D5856EC" w14:textId="77777777" w:rsidR="0099605D" w:rsidRPr="001659E7" w:rsidRDefault="0099605D" w:rsidP="0046750B">
      <w:pPr>
        <w:tabs>
          <w:tab w:val="left" w:pos="9781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3DEDB3FE" w14:textId="3C8C33BD" w:rsidR="006263D4" w:rsidRPr="001659E7" w:rsidRDefault="006263D4" w:rsidP="0046750B">
      <w:pPr>
        <w:tabs>
          <w:tab w:val="left" w:pos="9781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1659E7">
        <w:rPr>
          <w:rFonts w:ascii="Browallia New" w:hAnsi="Browallia New" w:cs="Browallia New"/>
          <w:spacing w:val="-4"/>
          <w:sz w:val="26"/>
          <w:szCs w:val="26"/>
          <w:cs/>
        </w:rPr>
        <w:t xml:space="preserve">เงินกู้ยืมจัดประเภทเป็นหนี้สินหมุนเวียนเมื่อกลุ่มกิจการไม่มีสิทธิที่จะเลื่อนการชำระหนี้ออกไปอย่างน้อย </w:t>
      </w:r>
      <w:r w:rsidR="00EF0DC3" w:rsidRPr="00EF0DC3">
        <w:rPr>
          <w:rFonts w:ascii="Browallia New" w:hAnsi="Browallia New" w:cs="Browallia New"/>
          <w:spacing w:val="-4"/>
          <w:sz w:val="26"/>
          <w:szCs w:val="26"/>
          <w:lang w:val="en-GB"/>
        </w:rPr>
        <w:t>12</w:t>
      </w:r>
      <w:r w:rsidRPr="001659E7">
        <w:rPr>
          <w:rFonts w:ascii="Browallia New" w:hAnsi="Browallia New" w:cs="Browallia New"/>
          <w:spacing w:val="-4"/>
          <w:sz w:val="26"/>
          <w:szCs w:val="26"/>
          <w:cs/>
        </w:rPr>
        <w:t xml:space="preserve"> เดือนนับจาก</w:t>
      </w:r>
      <w:r w:rsidRPr="001659E7">
        <w:rPr>
          <w:rFonts w:ascii="Browallia New" w:hAnsi="Browallia New" w:cs="Browallia New"/>
          <w:sz w:val="26"/>
          <w:szCs w:val="26"/>
          <w:cs/>
        </w:rPr>
        <w:t>วันสิ้นรอบระยะเวลารายงาน</w:t>
      </w:r>
    </w:p>
    <w:p w14:paraId="56B5E9B5" w14:textId="77777777" w:rsidR="00715BFA" w:rsidRPr="001659E7" w:rsidRDefault="00715BFA" w:rsidP="0046750B">
      <w:pPr>
        <w:tabs>
          <w:tab w:val="left" w:pos="9781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7191886C" w14:textId="77777777" w:rsidR="0099605D" w:rsidRPr="001659E7" w:rsidRDefault="0099605D" w:rsidP="0046750B">
      <w:pPr>
        <w:pStyle w:val="Style1"/>
        <w:ind w:left="1080" w:hanging="540"/>
        <w:jc w:val="thaiDistribute"/>
        <w:outlineLvl w:val="3"/>
        <w:rPr>
          <w:rFonts w:eastAsia="Arial Unicode MS"/>
          <w:color w:val="000000"/>
        </w:rPr>
      </w:pPr>
      <w:r w:rsidRPr="001659E7">
        <w:rPr>
          <w:rFonts w:eastAsia="Arial Unicode MS"/>
          <w:color w:val="000000"/>
          <w:cs/>
        </w:rPr>
        <w:t>ข)</w:t>
      </w:r>
      <w:r w:rsidRPr="001659E7">
        <w:rPr>
          <w:rFonts w:eastAsia="Arial Unicode MS"/>
          <w:color w:val="000000"/>
          <w:cs/>
        </w:rPr>
        <w:tab/>
        <w:t>การวัดมูลค่า</w:t>
      </w:r>
    </w:p>
    <w:p w14:paraId="772B7F02" w14:textId="77777777" w:rsidR="0099605D" w:rsidRPr="001659E7" w:rsidRDefault="0099605D" w:rsidP="0046750B">
      <w:pPr>
        <w:tabs>
          <w:tab w:val="left" w:pos="9781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5AB45F98" w14:textId="03DD13C1" w:rsidR="0099605D" w:rsidRPr="001659E7" w:rsidRDefault="0099605D" w:rsidP="0046750B">
      <w:pPr>
        <w:tabs>
          <w:tab w:val="left" w:pos="9781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1659E7">
        <w:rPr>
          <w:rFonts w:ascii="Browallia New" w:hAnsi="Browallia New" w:cs="Browallia New"/>
          <w:spacing w:val="-8"/>
          <w:sz w:val="26"/>
          <w:szCs w:val="26"/>
          <w:cs/>
        </w:rPr>
        <w:t>ในการรับรู้รายการเมื่อเริ่มแรกกลุ่มกิจการต้องวัดมูลค่าหนี้สินทางการเงินด้วยมูลค่ายุติธรรม และวัดมูลค่าหนี้สินทางการเงิน</w:t>
      </w:r>
      <w:r w:rsidRPr="001659E7">
        <w:rPr>
          <w:rFonts w:ascii="Browallia New" w:hAnsi="Browallia New" w:cs="Browallia New"/>
          <w:sz w:val="26"/>
          <w:szCs w:val="26"/>
          <w:cs/>
        </w:rPr>
        <w:t xml:space="preserve">ทั้งหมดภายหลังการรับรู้รายการด้วยราคาทุนตัดจำหน่าย </w:t>
      </w:r>
    </w:p>
    <w:p w14:paraId="35169631" w14:textId="0F11B3A6" w:rsidR="00D57521" w:rsidRPr="001659E7" w:rsidRDefault="00D57521">
      <w:pPr>
        <w:spacing w:after="160" w:line="259" w:lineRule="auto"/>
        <w:rPr>
          <w:rFonts w:ascii="Browallia New" w:hAnsi="Browallia New" w:cs="Browallia New"/>
          <w:sz w:val="26"/>
          <w:szCs w:val="26"/>
        </w:rPr>
      </w:pPr>
      <w:r w:rsidRPr="001659E7">
        <w:rPr>
          <w:rFonts w:ascii="Browallia New" w:hAnsi="Browallia New" w:cs="Browallia New"/>
          <w:sz w:val="26"/>
          <w:szCs w:val="26"/>
        </w:rPr>
        <w:br w:type="page"/>
      </w:r>
    </w:p>
    <w:p w14:paraId="3525ADF7" w14:textId="77777777" w:rsidR="0099605D" w:rsidRPr="001659E7" w:rsidRDefault="0099605D" w:rsidP="0046750B">
      <w:pPr>
        <w:tabs>
          <w:tab w:val="left" w:pos="9781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04C1D873" w14:textId="77777777" w:rsidR="0099605D" w:rsidRPr="001659E7" w:rsidRDefault="0099605D" w:rsidP="0046750B">
      <w:pPr>
        <w:pStyle w:val="Style1"/>
        <w:ind w:left="1080" w:hanging="540"/>
        <w:jc w:val="thaiDistribute"/>
        <w:outlineLvl w:val="3"/>
        <w:rPr>
          <w:rFonts w:eastAsia="Arial Unicode MS"/>
          <w:color w:val="000000"/>
        </w:rPr>
      </w:pPr>
      <w:r w:rsidRPr="001659E7">
        <w:rPr>
          <w:rFonts w:eastAsia="Arial Unicode MS"/>
          <w:color w:val="000000"/>
          <w:cs/>
        </w:rPr>
        <w:t>ค)</w:t>
      </w:r>
      <w:r w:rsidRPr="001659E7">
        <w:rPr>
          <w:rFonts w:eastAsia="Arial Unicode MS"/>
          <w:color w:val="000000"/>
          <w:cs/>
        </w:rPr>
        <w:tab/>
        <w:t>การตัดรายการและการเปลี่ยนแปลงเงื่อนไขของสัญญา</w:t>
      </w:r>
    </w:p>
    <w:p w14:paraId="1B9978F0" w14:textId="77777777" w:rsidR="0099605D" w:rsidRPr="001659E7" w:rsidRDefault="0099605D" w:rsidP="0046750B">
      <w:pPr>
        <w:tabs>
          <w:tab w:val="left" w:pos="9781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69C15BC3" w14:textId="77777777" w:rsidR="0099605D" w:rsidRPr="001659E7" w:rsidRDefault="0099605D" w:rsidP="0046750B">
      <w:pPr>
        <w:tabs>
          <w:tab w:val="left" w:pos="9781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1659E7">
        <w:rPr>
          <w:rFonts w:ascii="Browallia New" w:hAnsi="Browallia New" w:cs="Browallia New"/>
          <w:sz w:val="26"/>
          <w:szCs w:val="26"/>
          <w:cs/>
        </w:rPr>
        <w:t>กลุ่มกิจการตัดรายการหนี้สินทางการเงินเมื่อภาระผูกพันที่ระบุในสัญญาได้มีการปฏิบัติตามแล้ว หรือได้มีการยกเลิกไป หรือสิ้นสุดลงแล้ว</w:t>
      </w:r>
    </w:p>
    <w:p w14:paraId="39EA3A1B" w14:textId="77777777" w:rsidR="0099605D" w:rsidRPr="001659E7" w:rsidRDefault="0099605D" w:rsidP="0046750B">
      <w:pPr>
        <w:tabs>
          <w:tab w:val="left" w:pos="9781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69C3F7B8" w14:textId="77777777" w:rsidR="0099605D" w:rsidRPr="001659E7" w:rsidRDefault="0099605D" w:rsidP="0046750B">
      <w:pPr>
        <w:tabs>
          <w:tab w:val="left" w:pos="9781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1659E7">
        <w:rPr>
          <w:rFonts w:ascii="Browallia New" w:hAnsi="Browallia New" w:cs="Browallia New"/>
          <w:sz w:val="26"/>
          <w:szCs w:val="26"/>
          <w:cs/>
        </w:rPr>
        <w:t>หากกลุ่มกิจการมีการเจรจาต่อรองหรือเปลี่ยนแปลงเงื่อนไขของหนี้สินทางการเงิน กลุ่มกิจการจะต้องพิจารณาว่ารายการดังกล่าวเข้าเงื่อนไขของการตัดรายการหรือไม่ หากเข้าเงื่อนไขของการตัดรายการ กลุ่มกิจการจะต้องรับรู้หนี้สินทางการเงินใหม่ด้วยมูลค่ายุติธรรมของหนี้สินใหม่นั้น และตัดรายการหนี้สินทางการเงินนั้นด้วยมูลค่าตามบัญชี</w:t>
      </w:r>
      <w:r w:rsidR="00021176" w:rsidRPr="001659E7">
        <w:rPr>
          <w:rFonts w:ascii="Browallia New" w:hAnsi="Browallia New" w:cs="Browallia New"/>
          <w:sz w:val="26"/>
          <w:szCs w:val="26"/>
        </w:rPr>
        <w:br/>
      </w:r>
      <w:r w:rsidRPr="001659E7">
        <w:rPr>
          <w:rFonts w:ascii="Browallia New" w:hAnsi="Browallia New" w:cs="Browallia New"/>
          <w:sz w:val="26"/>
          <w:szCs w:val="26"/>
          <w:cs/>
        </w:rPr>
        <w:t xml:space="preserve">ที่เหลืออยู่ และรับรู้ส่วนต่างในรายการกำไร/ขาดทุนอื่นในกำไรหรือขาดทุน </w:t>
      </w:r>
    </w:p>
    <w:p w14:paraId="1E034CD9" w14:textId="77777777" w:rsidR="0099605D" w:rsidRPr="001659E7" w:rsidRDefault="0099605D" w:rsidP="0046750B">
      <w:pPr>
        <w:tabs>
          <w:tab w:val="left" w:pos="9781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5234830E" w14:textId="018F9B3A" w:rsidR="00BB568B" w:rsidRPr="001659E7" w:rsidRDefault="0099605D" w:rsidP="0046750B">
      <w:pPr>
        <w:tabs>
          <w:tab w:val="left" w:pos="9781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1659E7">
        <w:rPr>
          <w:rFonts w:ascii="Browallia New" w:hAnsi="Browallia New" w:cs="Browallia New"/>
          <w:sz w:val="26"/>
          <w:szCs w:val="26"/>
          <w:cs/>
        </w:rPr>
        <w:t>หากกลุ่มกิจการพิจารณาแล้วว่าการต่อรองเงื่อนไขดังกล่าวไม่เข้าเงื่อนไขของการตัดรายการ กลุ่มกิจการจะปรับปรุง</w:t>
      </w:r>
      <w:r w:rsidRPr="001659E7">
        <w:rPr>
          <w:rFonts w:ascii="Browallia New" w:hAnsi="Browallia New" w:cs="Browallia New"/>
          <w:spacing w:val="-4"/>
          <w:sz w:val="26"/>
          <w:szCs w:val="26"/>
          <w:cs/>
        </w:rPr>
        <w:t>มูลค่าของหนี้สินทางการเงินโดยการคิดลดกระแสเงินสดใหม่ตามสัญญาด้วยอัตราดอกเบี้ยที่แท้จริงเดิม (</w:t>
      </w:r>
      <w:r w:rsidRPr="001659E7">
        <w:rPr>
          <w:rFonts w:ascii="Browallia New" w:hAnsi="Browallia New" w:cs="Browallia New"/>
          <w:spacing w:val="-4"/>
          <w:sz w:val="26"/>
          <w:szCs w:val="26"/>
        </w:rPr>
        <w:t>Original effective</w:t>
      </w:r>
      <w:r w:rsidRPr="001659E7">
        <w:rPr>
          <w:rFonts w:ascii="Browallia New" w:hAnsi="Browallia New" w:cs="Browallia New"/>
          <w:sz w:val="26"/>
          <w:szCs w:val="26"/>
        </w:rPr>
        <w:t xml:space="preserve"> interest rate) </w:t>
      </w:r>
      <w:r w:rsidRPr="001659E7">
        <w:rPr>
          <w:rFonts w:ascii="Browallia New" w:hAnsi="Browallia New" w:cs="Browallia New"/>
          <w:sz w:val="26"/>
          <w:szCs w:val="26"/>
          <w:cs/>
        </w:rPr>
        <w:t>ของหนี้สินทางการเงินนั้น และรับรู้ส่วนต่างในรายการกำไรหรือขาดทุนอื่นในกำไรหรือขาดทุน</w:t>
      </w:r>
    </w:p>
    <w:p w14:paraId="0925CA52" w14:textId="77777777" w:rsidR="005B6735" w:rsidRPr="001659E7" w:rsidRDefault="005B6735" w:rsidP="00D57521">
      <w:pPr>
        <w:tabs>
          <w:tab w:val="left" w:pos="9781"/>
        </w:tabs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bookmarkStart w:id="11" w:name="_Hlk33370851"/>
    </w:p>
    <w:p w14:paraId="09CF5527" w14:textId="18F4A922" w:rsidR="00113EDE" w:rsidRPr="001659E7" w:rsidRDefault="00EF0DC3" w:rsidP="0046750B">
      <w:pPr>
        <w:pStyle w:val="Heading2"/>
        <w:tabs>
          <w:tab w:val="left" w:pos="540"/>
        </w:tabs>
        <w:jc w:val="left"/>
        <w:rPr>
          <w:rFonts w:eastAsia="Arial Unicode MS"/>
        </w:rPr>
      </w:pPr>
      <w:r w:rsidRPr="00EF0DC3">
        <w:rPr>
          <w:rFonts w:eastAsia="Arial Unicode MS"/>
        </w:rPr>
        <w:t>4</w:t>
      </w:r>
      <w:r w:rsidR="003633D5" w:rsidRPr="001659E7">
        <w:rPr>
          <w:rFonts w:eastAsia="Arial Unicode MS"/>
          <w:cs/>
        </w:rPr>
        <w:t>.</w:t>
      </w:r>
      <w:r w:rsidRPr="00EF0DC3">
        <w:rPr>
          <w:rFonts w:eastAsia="Arial Unicode MS"/>
        </w:rPr>
        <w:t>13</w:t>
      </w:r>
      <w:r w:rsidR="00113EDE" w:rsidRPr="001659E7">
        <w:rPr>
          <w:rFonts w:eastAsia="Arial Unicode MS"/>
        </w:rPr>
        <w:tab/>
      </w:r>
      <w:r w:rsidR="00113EDE" w:rsidRPr="001659E7">
        <w:rPr>
          <w:rFonts w:eastAsia="Arial Unicode MS"/>
          <w:cs/>
        </w:rPr>
        <w:t>ภาษีเงินได้</w:t>
      </w:r>
      <w:r w:rsidR="009C6874" w:rsidRPr="001659E7">
        <w:rPr>
          <w:rFonts w:eastAsia="Arial Unicode MS"/>
          <w:cs/>
        </w:rPr>
        <w:t>ของรอบระยะเวลา</w:t>
      </w:r>
      <w:r w:rsidR="00113EDE" w:rsidRPr="001659E7">
        <w:rPr>
          <w:rFonts w:eastAsia="Arial Unicode MS"/>
          <w:cs/>
        </w:rPr>
        <w:t>ปัจจุบันและภาษีเงินได้รอการตัดบัญชี</w:t>
      </w:r>
    </w:p>
    <w:bookmarkEnd w:id="11"/>
    <w:p w14:paraId="720276D5" w14:textId="77777777" w:rsidR="00113EDE" w:rsidRPr="001659E7" w:rsidRDefault="00113EDE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395B606" w14:textId="6014F2EF" w:rsidR="00113EDE" w:rsidRPr="001659E7" w:rsidRDefault="00113EDE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>ค่าใช้จ่ายภาษีเงินได้สำหรับ</w:t>
      </w:r>
      <w:r w:rsidR="00BC0D1B" w:rsidRPr="001659E7">
        <w:rPr>
          <w:rFonts w:ascii="Browallia New" w:eastAsia="Arial Unicode MS" w:hAnsi="Browallia New" w:cs="Browallia New"/>
          <w:sz w:val="26"/>
          <w:szCs w:val="26"/>
          <w:cs/>
        </w:rPr>
        <w:t>รอบระยะเวลา</w:t>
      </w: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>ประกอบด้วยภาษีเงินได้ของ</w:t>
      </w:r>
      <w:r w:rsidR="00BC0D1B" w:rsidRPr="001659E7">
        <w:rPr>
          <w:rFonts w:ascii="Browallia New" w:eastAsia="Arial Unicode MS" w:hAnsi="Browallia New" w:cs="Browallia New"/>
          <w:sz w:val="26"/>
          <w:szCs w:val="26"/>
          <w:cs/>
        </w:rPr>
        <w:t>รอบระยะเวลา</w:t>
      </w: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 xml:space="preserve">ปัจจุบันและภาษีเงินได้รอการตัดบัญชี ภาษีเงินได้จะรับรู้ในกำไรหรือขาดทุน ยกเว้นส่วนภาษีเงินได้ที่เกี่ยวข้องกับรายการที่รับรู้ในกำไรขาดทุนเบ็ดเสร็จอื่น หรือรายการที่รับรู้โดยตรงไปยังส่วนของเจ้าของ </w:t>
      </w:r>
    </w:p>
    <w:p w14:paraId="0BF411D0" w14:textId="77777777" w:rsidR="00442377" w:rsidRPr="001659E7" w:rsidRDefault="00442377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DA99E23" w14:textId="38F02C6F" w:rsidR="00113EDE" w:rsidRPr="001659E7" w:rsidRDefault="00113EDE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>ภาษีเงินได้</w:t>
      </w:r>
      <w:r w:rsidR="00BC0D1B" w:rsidRPr="001659E7">
        <w:rPr>
          <w:rFonts w:ascii="Browallia New" w:eastAsia="Arial Unicode MS" w:hAnsi="Browallia New" w:cs="Browallia New"/>
          <w:sz w:val="26"/>
          <w:szCs w:val="26"/>
          <w:cs/>
        </w:rPr>
        <w:t>รอบระยะเวลา</w:t>
      </w: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>ปัจจุบัน</w:t>
      </w:r>
    </w:p>
    <w:p w14:paraId="6F24A25E" w14:textId="77777777" w:rsidR="00113EDE" w:rsidRPr="001659E7" w:rsidRDefault="00113EDE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6B75ED0D" w14:textId="3CB6DAF6" w:rsidR="00113EDE" w:rsidRPr="001659E7" w:rsidRDefault="00113EDE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>ภาษีเงินได้ของ</w:t>
      </w:r>
      <w:r w:rsidR="00BC0D1B" w:rsidRPr="001659E7">
        <w:rPr>
          <w:rFonts w:ascii="Browallia New" w:eastAsia="Arial Unicode MS" w:hAnsi="Browallia New" w:cs="Browallia New"/>
          <w:sz w:val="26"/>
          <w:szCs w:val="26"/>
          <w:cs/>
        </w:rPr>
        <w:t>รอบระยะเวลา</w:t>
      </w: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>ปัจจุบันคำนวณจากอัตราภาษีตามกฎหมายภาษีที่มีผลบังคับใช้อยู่หรือที่คาดได้ค่อนข้างแน่ว่าจะมีผลบังคับใช้ภายในสิ้นรอบระยะเวลาที่รายงาน ผู้บริหารจะประเมินสถานะของการยื่นแบบแสดงรายการภาษี</w:t>
      </w:r>
      <w:r w:rsidR="00BC0D1B" w:rsidRPr="001659E7">
        <w:rPr>
          <w:rFonts w:ascii="Browallia New" w:eastAsia="Arial Unicode MS" w:hAnsi="Browallia New" w:cs="Browallia New"/>
          <w:sz w:val="26"/>
          <w:szCs w:val="26"/>
          <w:cs/>
        </w:rPr>
        <w:t>ในแต่ละรอบระยะเวลา</w:t>
      </w: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 xml:space="preserve"> ในกรณีที่มีสถานการณ์ที่การนำกฎหมายภาษีไปปฏิบัติขึ้นอยู่กับการตีความ กลุ่มกิจการจะตั้งประมาณการค่าใช้จ่ายภาษีที่เหมาะสมจากจำนวนที่คาดว่าจะต้องจ่ายชำระ</w:t>
      </w:r>
      <w:r w:rsidR="00BC0D1B" w:rsidRPr="001659E7">
        <w:rPr>
          <w:rFonts w:ascii="Browallia New" w:eastAsia="Arial Unicode MS" w:hAnsi="Browallia New" w:cs="Browallia New"/>
          <w:sz w:val="26"/>
          <w:szCs w:val="26"/>
          <w:cs/>
        </w:rPr>
        <w:t>แก่หน่วยงานจัดเก็บภาษี</w:t>
      </w:r>
    </w:p>
    <w:p w14:paraId="26140422" w14:textId="77777777" w:rsidR="00715CA2" w:rsidRPr="001659E7" w:rsidRDefault="00715CA2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</w:p>
    <w:p w14:paraId="68EF624B" w14:textId="77777777" w:rsidR="00113EDE" w:rsidRPr="001659E7" w:rsidRDefault="00113EDE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ภาษีเงินได้รอการตัดบัญชี</w:t>
      </w:r>
    </w:p>
    <w:p w14:paraId="429ABE33" w14:textId="77777777" w:rsidR="00113EDE" w:rsidRPr="001659E7" w:rsidRDefault="00113EDE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cs/>
        </w:rPr>
      </w:pPr>
    </w:p>
    <w:p w14:paraId="457F7408" w14:textId="37DD802F" w:rsidR="00113EDE" w:rsidRPr="001659E7" w:rsidRDefault="00113EDE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1659E7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ภาษีเงินได้รอการตัดบัญชีรับรู้ตามวิธีหนี้สิน เมื่อเกิดผลต่างชั่วคราวระหว่างฐานภาษีของสินทรัพย์และหนี้สิน และ</w:t>
      </w:r>
      <w:r w:rsidR="00BC2D1B" w:rsidRPr="001659E7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มูลค่า</w:t>
      </w:r>
      <w:r w:rsidRPr="001659E7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ตามบัญชี</w:t>
      </w: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>ที่</w:t>
      </w:r>
      <w:r w:rsidRPr="001659E7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แสดงอยู่ในงบการเงิน อย่างไรก็ตามกลุ่มกิจการจะไม่รับรู้ภาษีเงินได้รอการตัดบัญชีสำหรับผลต่างชั่วคราวที่เกิดจากเหตุการณ์ต่อไปนี้</w:t>
      </w:r>
    </w:p>
    <w:p w14:paraId="2E355487" w14:textId="77777777" w:rsidR="0004095B" w:rsidRPr="001659E7" w:rsidRDefault="0004095B" w:rsidP="00D57521">
      <w:pPr>
        <w:spacing w:line="240" w:lineRule="auto"/>
        <w:ind w:left="90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105151CF" w14:textId="77777777" w:rsidR="00BC0D1B" w:rsidRPr="001659E7" w:rsidRDefault="00113EDE" w:rsidP="0046750B">
      <w:pPr>
        <w:tabs>
          <w:tab w:val="left" w:pos="900"/>
        </w:tabs>
        <w:spacing w:line="240" w:lineRule="auto"/>
        <w:ind w:left="900" w:hanging="360"/>
        <w:jc w:val="thaiDistribute"/>
        <w:rPr>
          <w:rFonts w:ascii="Browallia New" w:hAnsi="Browallia New" w:cs="Browallia New"/>
          <w:sz w:val="26"/>
          <w:szCs w:val="26"/>
        </w:rPr>
      </w:pPr>
      <w:r w:rsidRPr="001659E7">
        <w:rPr>
          <w:rFonts w:ascii="Browallia New" w:hAnsi="Browallia New" w:cs="Browallia New"/>
          <w:sz w:val="26"/>
          <w:szCs w:val="26"/>
          <w:cs/>
        </w:rPr>
        <w:t>-</w:t>
      </w:r>
      <w:r w:rsidRPr="001659E7">
        <w:rPr>
          <w:rFonts w:ascii="Browallia New" w:hAnsi="Browallia New" w:cs="Browallia New"/>
          <w:sz w:val="26"/>
          <w:szCs w:val="26"/>
          <w:cs/>
        </w:rPr>
        <w:tab/>
      </w:r>
      <w:r w:rsidR="00BC0D1B" w:rsidRPr="001659E7">
        <w:rPr>
          <w:rFonts w:ascii="Browallia New" w:hAnsi="Browallia New" w:cs="Browallia New"/>
          <w:sz w:val="26"/>
          <w:szCs w:val="26"/>
          <w:cs/>
        </w:rPr>
        <w:t>การรับรู้เริ่มแรกของรายการสินทรัพย์หรือรายการหนี้สินที่เกิดจากรายการที่ไม่ใช่การรวมธุรกิจซึ่งไม่มีผลกระทบต่อกำไร</w:t>
      </w:r>
      <w:r w:rsidR="00BC0D1B" w:rsidRPr="001659E7">
        <w:rPr>
          <w:rFonts w:ascii="Browallia New" w:hAnsi="Browallia New" w:cs="Browallia New"/>
          <w:spacing w:val="-4"/>
          <w:sz w:val="26"/>
          <w:szCs w:val="26"/>
          <w:cs/>
        </w:rPr>
        <w:t>หรือขาดทุนทั้งทางบัญชีและทางภาษี และไม่ทำให้ผลต่างชั่วคราวที่ต้องเสียภาษีและผลต่างชั่วคราวที่ใช้หักภาษีมีค่าเท่ากัน</w:t>
      </w:r>
    </w:p>
    <w:p w14:paraId="3BD8B484" w14:textId="1ABC290D" w:rsidR="00113EDE" w:rsidRPr="001659E7" w:rsidRDefault="00113EDE" w:rsidP="00D57521">
      <w:pPr>
        <w:spacing w:line="240" w:lineRule="auto"/>
        <w:ind w:left="90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1179CB01" w14:textId="77777777" w:rsidR="00113EDE" w:rsidRPr="001659E7" w:rsidRDefault="00113EDE" w:rsidP="0046750B">
      <w:pPr>
        <w:tabs>
          <w:tab w:val="left" w:pos="900"/>
        </w:tabs>
        <w:spacing w:line="240" w:lineRule="auto"/>
        <w:ind w:left="900" w:hanging="360"/>
        <w:jc w:val="thaiDistribute"/>
        <w:rPr>
          <w:rFonts w:ascii="Browallia New" w:hAnsi="Browallia New" w:cs="Browallia New"/>
          <w:sz w:val="26"/>
          <w:szCs w:val="26"/>
        </w:rPr>
      </w:pPr>
      <w:r w:rsidRPr="001659E7">
        <w:rPr>
          <w:rFonts w:ascii="Browallia New" w:hAnsi="Browallia New" w:cs="Browallia New"/>
          <w:sz w:val="26"/>
          <w:szCs w:val="26"/>
          <w:cs/>
        </w:rPr>
        <w:t>-</w:t>
      </w:r>
      <w:r w:rsidRPr="001659E7">
        <w:rPr>
          <w:rFonts w:ascii="Browallia New" w:hAnsi="Browallia New" w:cs="Browallia New"/>
          <w:sz w:val="26"/>
          <w:szCs w:val="26"/>
          <w:cs/>
        </w:rPr>
        <w:tab/>
        <w:t>ผลต่างชั่วคราวของเงินลงทุนในบริษัทย่อย บริษัทร่วม และส่วนได้เสียในการร่วมค้าที่กลุ่มกิจการสามารถควบคุมจังหวะเวลาของการกลับรายการผลต่างชั่วคราวและการกลับรายการผลต่างชั่วคราวมีความเป็นไปได้ค่อนข้างแน่ว่าจะไม่เกิดขึ้นภายในระยะเวลาที่คาดการณ์ได้ในอนาคต</w:t>
      </w:r>
    </w:p>
    <w:p w14:paraId="4FE0011A" w14:textId="72387EC7" w:rsidR="00D57521" w:rsidRPr="001659E7" w:rsidRDefault="00D57521">
      <w:pPr>
        <w:spacing w:after="160" w:line="259" w:lineRule="auto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1659E7">
        <w:rPr>
          <w:rFonts w:ascii="Browallia New" w:eastAsia="Arial Unicode MS" w:hAnsi="Browallia New" w:cs="Browallia New"/>
          <w:spacing w:val="-2"/>
          <w:sz w:val="26"/>
          <w:szCs w:val="26"/>
        </w:rPr>
        <w:br w:type="page"/>
      </w:r>
    </w:p>
    <w:p w14:paraId="7C647BA5" w14:textId="77777777" w:rsidR="00B5041E" w:rsidRPr="001659E7" w:rsidRDefault="00B5041E" w:rsidP="00D57521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33F6D337" w14:textId="2E465C1A" w:rsidR="00715BFA" w:rsidRPr="001659E7" w:rsidRDefault="00113EDE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ภาษีเงินได้รอการตัดบัญชีคำนวณจากอัตราภาษี</w:t>
      </w:r>
      <w:r w:rsidR="00BC0D1B"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="00BC0D1B" w:rsidRPr="001659E7">
        <w:rPr>
          <w:rFonts w:ascii="Browallia New" w:eastAsia="Arial Unicode MS" w:hAnsi="Browallia New" w:cs="Browallia New"/>
          <w:spacing w:val="-6"/>
          <w:sz w:val="26"/>
          <w:szCs w:val="26"/>
        </w:rPr>
        <w:t>(</w:t>
      </w:r>
      <w:r w:rsidR="00BC0D1B"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และกฎหมาย) </w:t>
      </w:r>
      <w:r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ที่มีผลบังคับใช้อยู่ หรือที่</w:t>
      </w:r>
      <w:r w:rsidR="00BC0D1B"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คาดว่าจะมีผลบังคับใช้</w:t>
      </w:r>
      <w:r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ภายในสิ้นรอบระยะเวลาที่รายงาน และคาดว่าอัตราภาษีดังกล่าวจะนำไปใช้เมื่อสินทรัพย์ภาษีเงินได้รอตัดบัญชีที่เกี่ยวข้องได้ใช้ประโยชน์ หรือหนี้สินภาษีเงินได้รอตัดบัญชีได้มีการจ่ายชำระ</w:t>
      </w:r>
    </w:p>
    <w:p w14:paraId="1637CE39" w14:textId="77777777" w:rsidR="0044485B" w:rsidRPr="001659E7" w:rsidRDefault="0044485B" w:rsidP="0046750B">
      <w:pPr>
        <w:spacing w:line="240" w:lineRule="auto"/>
        <w:ind w:left="540"/>
        <w:jc w:val="thaiDistribute"/>
        <w:rPr>
          <w:rFonts w:ascii="Browallia New" w:hAnsi="Browallia New" w:cs="Browallia New"/>
          <w:sz w:val="18"/>
          <w:szCs w:val="18"/>
        </w:rPr>
      </w:pPr>
    </w:p>
    <w:p w14:paraId="627EA3C3" w14:textId="5B3FA702" w:rsidR="00113EDE" w:rsidRPr="001659E7" w:rsidRDefault="00113EDE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cs/>
        </w:rPr>
      </w:pPr>
      <w:r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สินทรัพย์ภาษีเงินได้รอตัดบัญชีจะรับรู้หากมีความเป็นไปได้ค่อนข้างแน่ว่ากลุ่มกิจการจะมีกำไรทางภาษีเพียงพอที่จะนำจำนวนผลต่างชั่วคราวนั้นมาใช้ประโยชน์ </w:t>
      </w:r>
    </w:p>
    <w:p w14:paraId="2F5D66AD" w14:textId="77777777" w:rsidR="00113EDE" w:rsidRPr="001659E7" w:rsidRDefault="00113EDE" w:rsidP="0046750B">
      <w:pPr>
        <w:spacing w:line="240" w:lineRule="auto"/>
        <w:ind w:left="540"/>
        <w:jc w:val="thaiDistribute"/>
        <w:rPr>
          <w:rFonts w:ascii="Browallia New" w:hAnsi="Browallia New" w:cs="Browallia New"/>
          <w:sz w:val="18"/>
          <w:szCs w:val="18"/>
          <w:cs/>
        </w:rPr>
      </w:pPr>
    </w:p>
    <w:p w14:paraId="78BCF02D" w14:textId="62C5F42F" w:rsidR="00113EDE" w:rsidRPr="001659E7" w:rsidRDefault="008A498D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</w:rPr>
      </w:pPr>
      <w:r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สินทรัพย์ภาษีเงินได้รอการตัดบัญชีและหนี้สินภาษีเงินได้รอการตัดบัญชีจะแสดงหักกลบกันก็ต่อเมื่อกิจการมีสิทธิตามกฎหมายที่จะนำสินทรัพย์ภาษีเงินได้ของรอบระยะเวลาปัจจุบันมาหักกลบกับหนี้สินภาษีเงินได้ของรอบระยะเวลาปัจจุบัน และทั้งสินทรัพย์ภาษีเงินได้รอการตัดบัญชีและหนี้สินภาษีเงินได้รอการตัดบัญชีเกี่ยวข้องกับภาษีเงินได้ที่ประเมินโดยหน่วยงานจัดเก็บภาษีหน่วยงานเดียวกัน สินทรัพย์ภาษีเงินได้ของรอบระยะเวลาปัจจุบันและหนี้สินภาษีเงินได้ของรอบระยะเวลาปัจจุบันจะแสดงหักกลบกันก็ต่อเมื่อกิจการมีสิทธิตามกฎหมายในการนำสินทรัพย์และหนี้สินดังกล่าวมาหักกลบกันและตั้งใจจะจ่ายหนี้สินและสินทรัพย์ภาษีเงินได้ของรอบระยะเวลาปัจจุบันด้วยยอดสุทธิ</w:t>
      </w:r>
    </w:p>
    <w:p w14:paraId="7FB1A131" w14:textId="77777777" w:rsidR="00BB568B" w:rsidRPr="001659E7" w:rsidRDefault="00BB568B" w:rsidP="0046750B">
      <w:pPr>
        <w:spacing w:line="240" w:lineRule="auto"/>
        <w:ind w:left="540"/>
        <w:jc w:val="thaiDistribute"/>
        <w:rPr>
          <w:rFonts w:ascii="Browallia New" w:hAnsi="Browallia New" w:cs="Browallia New"/>
          <w:sz w:val="18"/>
          <w:szCs w:val="18"/>
        </w:rPr>
      </w:pPr>
    </w:p>
    <w:p w14:paraId="6DB2F7C0" w14:textId="77AAE2E6" w:rsidR="00113EDE" w:rsidRPr="001659E7" w:rsidRDefault="00EF0DC3" w:rsidP="0046750B">
      <w:pPr>
        <w:pStyle w:val="Heading2"/>
        <w:tabs>
          <w:tab w:val="left" w:pos="540"/>
        </w:tabs>
        <w:jc w:val="left"/>
        <w:rPr>
          <w:rFonts w:eastAsia="Arial Unicode MS"/>
        </w:rPr>
      </w:pPr>
      <w:r w:rsidRPr="00EF0DC3">
        <w:rPr>
          <w:rFonts w:eastAsia="Arial Unicode MS"/>
        </w:rPr>
        <w:t>4</w:t>
      </w:r>
      <w:r w:rsidR="00C95F72" w:rsidRPr="001659E7">
        <w:rPr>
          <w:rFonts w:eastAsia="Arial Unicode MS"/>
          <w:cs/>
        </w:rPr>
        <w:t>.</w:t>
      </w:r>
      <w:r w:rsidRPr="00EF0DC3">
        <w:rPr>
          <w:rFonts w:eastAsia="Arial Unicode MS"/>
        </w:rPr>
        <w:t>14</w:t>
      </w:r>
      <w:r w:rsidR="00113EDE" w:rsidRPr="001659E7">
        <w:rPr>
          <w:rFonts w:eastAsia="Arial Unicode MS"/>
        </w:rPr>
        <w:tab/>
      </w:r>
      <w:r w:rsidR="00AE4104" w:rsidRPr="001659E7">
        <w:rPr>
          <w:rFonts w:eastAsia="Arial Unicode MS"/>
          <w:cs/>
        </w:rPr>
        <w:t>ภาระผูกพัน</w:t>
      </w:r>
      <w:r w:rsidR="00113EDE" w:rsidRPr="001659E7">
        <w:rPr>
          <w:rFonts w:eastAsia="Arial Unicode MS"/>
          <w:cs/>
        </w:rPr>
        <w:t>ผลประโยชน์พนักงาน</w:t>
      </w:r>
    </w:p>
    <w:p w14:paraId="05D77FE8" w14:textId="77777777" w:rsidR="00113EDE" w:rsidRPr="001659E7" w:rsidRDefault="00113EDE" w:rsidP="0046750B">
      <w:pPr>
        <w:spacing w:line="240" w:lineRule="auto"/>
        <w:ind w:left="540"/>
        <w:jc w:val="thaiDistribute"/>
        <w:rPr>
          <w:rFonts w:ascii="Browallia New" w:hAnsi="Browallia New" w:cs="Browallia New"/>
          <w:sz w:val="18"/>
          <w:szCs w:val="18"/>
        </w:rPr>
      </w:pPr>
    </w:p>
    <w:p w14:paraId="3752A433" w14:textId="77777777" w:rsidR="00113EDE" w:rsidRPr="001659E7" w:rsidRDefault="00113EDE" w:rsidP="0046750B">
      <w:pPr>
        <w:spacing w:line="240" w:lineRule="auto"/>
        <w:ind w:left="1260" w:hanging="72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1659E7">
        <w:rPr>
          <w:rFonts w:ascii="Browallia New" w:hAnsi="Browallia New" w:cs="Browallia New"/>
          <w:sz w:val="26"/>
          <w:szCs w:val="26"/>
          <w:cs/>
        </w:rPr>
        <w:t>ผลประโยชน์หลังออกจากงาน</w:t>
      </w:r>
    </w:p>
    <w:p w14:paraId="787205DA" w14:textId="77777777" w:rsidR="00113EDE" w:rsidRPr="001659E7" w:rsidRDefault="00113EDE" w:rsidP="0046750B">
      <w:pPr>
        <w:spacing w:line="240" w:lineRule="auto"/>
        <w:ind w:left="540"/>
        <w:jc w:val="thaiDistribute"/>
        <w:rPr>
          <w:rFonts w:ascii="Browallia New" w:hAnsi="Browallia New" w:cs="Browallia New"/>
          <w:sz w:val="18"/>
          <w:szCs w:val="18"/>
        </w:rPr>
      </w:pPr>
    </w:p>
    <w:p w14:paraId="4957676B" w14:textId="77777777" w:rsidR="00113EDE" w:rsidRPr="001659E7" w:rsidRDefault="00113EDE" w:rsidP="0046750B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1659E7">
        <w:rPr>
          <w:rFonts w:ascii="Browallia New" w:hAnsi="Browallia New" w:cs="Browallia New"/>
          <w:sz w:val="26"/>
          <w:szCs w:val="26"/>
          <w:cs/>
        </w:rPr>
        <w:t>กลุ่มกิจการจัดให้มีโครงการผลประโยชน์หลังออกจากงานในหลายรูปแบบ กลุ่มกิจการมีทั้งโครงการสมทบเงินและโครงการผลประโยชน์เมื่อเกษียณอายุ</w:t>
      </w:r>
    </w:p>
    <w:p w14:paraId="39274B03" w14:textId="77777777" w:rsidR="00113EDE" w:rsidRPr="001659E7" w:rsidRDefault="00113EDE" w:rsidP="0046750B">
      <w:pPr>
        <w:spacing w:line="240" w:lineRule="auto"/>
        <w:ind w:left="540"/>
        <w:jc w:val="thaiDistribute"/>
        <w:rPr>
          <w:rFonts w:ascii="Browallia New" w:hAnsi="Browallia New" w:cs="Browallia New"/>
          <w:sz w:val="18"/>
          <w:szCs w:val="18"/>
          <w:cs/>
        </w:rPr>
      </w:pPr>
    </w:p>
    <w:p w14:paraId="33759572" w14:textId="77777777" w:rsidR="00113EDE" w:rsidRPr="001659E7" w:rsidRDefault="00113EDE" w:rsidP="0046750B">
      <w:pPr>
        <w:spacing w:line="240" w:lineRule="auto"/>
        <w:ind w:left="1080" w:hanging="54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1659E7">
        <w:rPr>
          <w:rFonts w:ascii="Browallia New" w:hAnsi="Browallia New" w:cs="Browallia New"/>
          <w:sz w:val="26"/>
          <w:szCs w:val="26"/>
          <w:cs/>
        </w:rPr>
        <w:t>ก)</w:t>
      </w:r>
      <w:r w:rsidRPr="001659E7">
        <w:rPr>
          <w:rFonts w:ascii="Browallia New" w:hAnsi="Browallia New" w:cs="Browallia New"/>
          <w:sz w:val="26"/>
          <w:szCs w:val="26"/>
          <w:cs/>
        </w:rPr>
        <w:tab/>
        <w:t>โครงการสมทบเงิน</w:t>
      </w:r>
    </w:p>
    <w:p w14:paraId="2591004A" w14:textId="77777777" w:rsidR="00BB568B" w:rsidRPr="001659E7" w:rsidRDefault="00BB568B" w:rsidP="0046750B">
      <w:pPr>
        <w:spacing w:line="240" w:lineRule="auto"/>
        <w:ind w:left="1080"/>
        <w:jc w:val="thaiDistribute"/>
        <w:rPr>
          <w:rFonts w:ascii="Browallia New" w:hAnsi="Browallia New" w:cs="Browallia New"/>
          <w:spacing w:val="-6"/>
          <w:sz w:val="18"/>
          <w:szCs w:val="18"/>
        </w:rPr>
      </w:pPr>
    </w:p>
    <w:p w14:paraId="7B03829F" w14:textId="147C2512" w:rsidR="00BB568B" w:rsidRPr="001659E7" w:rsidRDefault="00113EDE" w:rsidP="0046750B">
      <w:pPr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1659E7">
        <w:rPr>
          <w:rFonts w:ascii="Browallia New" w:hAnsi="Browallia New" w:cs="Browallia New"/>
          <w:spacing w:val="-6"/>
          <w:sz w:val="26"/>
          <w:szCs w:val="26"/>
          <w:cs/>
        </w:rPr>
        <w:t>สำหรับโครงการสมทบเงินกลุ่มกิจการจะจ่ายเงินสมทบให้กองทุนในจำนวนเงินที่คงที่ โดยเป็นการจ่ายชำระผ่านผู้บริหารกองทุน</w:t>
      </w:r>
      <w:r w:rsidRPr="001659E7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1659E7">
        <w:rPr>
          <w:rFonts w:ascii="Browallia New" w:hAnsi="Browallia New" w:cs="Browallia New"/>
          <w:spacing w:val="-6"/>
          <w:sz w:val="26"/>
          <w:szCs w:val="26"/>
          <w:cs/>
        </w:rPr>
        <w:t>กลุ่มกิจการไม่มีภาระผูกพันทางกฎหมายหรือภาระผูกพันจากการอนุมานที่จะต้องจ่ายเงินเพิ่มเมื่อได้จ่ายเงินสมทบไปแล้ว</w:t>
      </w:r>
      <w:r w:rsidRPr="001659E7">
        <w:rPr>
          <w:rFonts w:ascii="Browallia New" w:hAnsi="Browallia New" w:cs="Browallia New"/>
          <w:sz w:val="26"/>
          <w:szCs w:val="26"/>
          <w:cs/>
        </w:rPr>
        <w:t xml:space="preserve"> ถึงแม้กองทุนไม่มีสินทรัพย์เพียงพอที่จะจ่ายให้พนักงานทั้งหมดสำหรับการให้บริการจากพนักงานทั้งในอดีตและปัจจุบัน กลุ่มกิจการจะจ่ายสมทบให้กับกองทุนสำรองเลี้ยงชีพซึ่งบริหารโดยผู้จัดการกองทุนภายนอกตามเกณฑ์และข้อกำหนดของพระราชบัญญัติกองทุนสำรองเลี้ยงชีพ พ.ศ.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2530</w:t>
      </w:r>
      <w:r w:rsidRPr="001659E7">
        <w:rPr>
          <w:rFonts w:ascii="Browallia New" w:hAnsi="Browallia New" w:cs="Browallia New"/>
          <w:sz w:val="26"/>
          <w:szCs w:val="26"/>
          <w:cs/>
        </w:rPr>
        <w:t xml:space="preserve"> เงินสมทบจะถูกรับรู้เป็นค่าใช้จ่ายผลประโยชน์พนักงานเมื่อถึงกำหนดชำระ สำหรับเงินสมทบจ่ายล่วงหน้าจะถูกรับรู้เป็นสินทรัพย์จนกว่าจะมีการได้รับเงินคืนหรือ</w:t>
      </w:r>
      <w:r w:rsidR="00E1265D" w:rsidRPr="001659E7">
        <w:rPr>
          <w:rFonts w:ascii="Browallia New" w:hAnsi="Browallia New" w:cs="Browallia New"/>
          <w:sz w:val="26"/>
          <w:szCs w:val="26"/>
        </w:rPr>
        <w:br/>
      </w:r>
      <w:r w:rsidRPr="001659E7">
        <w:rPr>
          <w:rFonts w:ascii="Browallia New" w:hAnsi="Browallia New" w:cs="Browallia New"/>
          <w:sz w:val="26"/>
          <w:szCs w:val="26"/>
          <w:cs/>
        </w:rPr>
        <w:t>หักออกเมื่อครบกำหนดจ่าย</w:t>
      </w:r>
    </w:p>
    <w:p w14:paraId="1ABC21C0" w14:textId="77777777" w:rsidR="00BB568B" w:rsidRPr="001659E7" w:rsidRDefault="00BB568B" w:rsidP="0046750B">
      <w:pPr>
        <w:spacing w:line="240" w:lineRule="auto"/>
        <w:ind w:left="1080"/>
        <w:jc w:val="thaiDistribute"/>
        <w:rPr>
          <w:rFonts w:ascii="Browallia New" w:hAnsi="Browallia New" w:cs="Browallia New"/>
          <w:spacing w:val="-6"/>
          <w:sz w:val="18"/>
          <w:szCs w:val="18"/>
        </w:rPr>
      </w:pPr>
    </w:p>
    <w:p w14:paraId="7D2325DD" w14:textId="77777777" w:rsidR="00113EDE" w:rsidRPr="001659E7" w:rsidRDefault="00113EDE" w:rsidP="0046750B">
      <w:pPr>
        <w:spacing w:line="240" w:lineRule="auto"/>
        <w:ind w:left="1080" w:hanging="54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1659E7">
        <w:rPr>
          <w:rFonts w:ascii="Browallia New" w:hAnsi="Browallia New" w:cs="Browallia New"/>
          <w:sz w:val="26"/>
          <w:szCs w:val="26"/>
          <w:cs/>
        </w:rPr>
        <w:t>ข)</w:t>
      </w:r>
      <w:r w:rsidRPr="001659E7">
        <w:rPr>
          <w:rFonts w:ascii="Browallia New" w:hAnsi="Browallia New" w:cs="Browallia New"/>
          <w:sz w:val="26"/>
          <w:szCs w:val="26"/>
          <w:cs/>
        </w:rPr>
        <w:tab/>
        <w:t>โครงการผลประโยชน์เมื่อเกษียณอายุ</w:t>
      </w:r>
    </w:p>
    <w:p w14:paraId="48707975" w14:textId="77777777" w:rsidR="00113EDE" w:rsidRPr="001659E7" w:rsidRDefault="00113EDE" w:rsidP="0046750B">
      <w:pPr>
        <w:spacing w:line="240" w:lineRule="auto"/>
        <w:ind w:left="1080"/>
        <w:jc w:val="thaiDistribute"/>
        <w:rPr>
          <w:rFonts w:ascii="Browallia New" w:hAnsi="Browallia New" w:cs="Browallia New"/>
          <w:spacing w:val="-6"/>
          <w:sz w:val="18"/>
          <w:szCs w:val="18"/>
          <w:cs/>
        </w:rPr>
      </w:pPr>
    </w:p>
    <w:p w14:paraId="1DF0662E" w14:textId="08EA45CF" w:rsidR="00113EDE" w:rsidRPr="001659E7" w:rsidRDefault="00113EDE" w:rsidP="0046750B">
      <w:pPr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1659E7">
        <w:rPr>
          <w:rFonts w:ascii="Browallia New" w:hAnsi="Browallia New" w:cs="Browallia New"/>
          <w:sz w:val="26"/>
          <w:szCs w:val="26"/>
          <w:cs/>
        </w:rPr>
        <w:t>สำหรับโครงการผลประโยชน์เมื่อเกษียณอายุที่ไม่ใช่โครงการสมทบเงินจะกำหนดจำนวนเงินผลประโยชน์ที่พนักงาน</w:t>
      </w:r>
      <w:r w:rsidR="00E1265D" w:rsidRPr="001659E7">
        <w:rPr>
          <w:rFonts w:ascii="Browallia New" w:hAnsi="Browallia New" w:cs="Browallia New"/>
          <w:sz w:val="26"/>
          <w:szCs w:val="26"/>
        </w:rPr>
        <w:br/>
      </w:r>
      <w:r w:rsidRPr="001659E7">
        <w:rPr>
          <w:rFonts w:ascii="Browallia New" w:hAnsi="Browallia New" w:cs="Browallia New"/>
          <w:sz w:val="26"/>
          <w:szCs w:val="26"/>
          <w:cs/>
        </w:rPr>
        <w:t xml:space="preserve">จะได้รับเมื่อเกษียณอายุ โดยส่วนใหญ่จะขึ้นอยู่กับหลายปัจจัย เช่น อายุ จำนวนปีที่ให้บริการ และค่าตอบแทน </w:t>
      </w:r>
    </w:p>
    <w:p w14:paraId="2A8CC309" w14:textId="77777777" w:rsidR="00113EDE" w:rsidRPr="001659E7" w:rsidRDefault="00113EDE" w:rsidP="0046750B">
      <w:pPr>
        <w:spacing w:line="240" w:lineRule="auto"/>
        <w:ind w:left="1080"/>
        <w:jc w:val="thaiDistribute"/>
        <w:rPr>
          <w:rFonts w:ascii="Browallia New" w:hAnsi="Browallia New" w:cs="Browallia New"/>
          <w:spacing w:val="-6"/>
          <w:sz w:val="18"/>
          <w:szCs w:val="18"/>
          <w:cs/>
        </w:rPr>
      </w:pPr>
    </w:p>
    <w:p w14:paraId="7522FF51" w14:textId="04F0F25D" w:rsidR="00113EDE" w:rsidRPr="001659E7" w:rsidRDefault="00113EDE" w:rsidP="0046750B">
      <w:pPr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1659E7">
        <w:rPr>
          <w:rFonts w:ascii="Browallia New" w:hAnsi="Browallia New" w:cs="Browallia New"/>
          <w:sz w:val="26"/>
          <w:szCs w:val="26"/>
          <w:cs/>
        </w:rPr>
        <w:t>หนี้สินสำหรับโครงการผลประโยชน์จะรับรู้ในงบฐานะการเงินด้วยมูลค่าปัจจุบันของภาระผูกพัน ณ วันที่สิ้นรอบ</w:t>
      </w:r>
      <w:r w:rsidRPr="001659E7">
        <w:rPr>
          <w:rFonts w:ascii="Browallia New" w:hAnsi="Browallia New" w:cs="Browallia New"/>
          <w:spacing w:val="-6"/>
          <w:sz w:val="26"/>
          <w:szCs w:val="26"/>
          <w:cs/>
        </w:rPr>
        <w:t>ระยะเวลารายงาน ภาระผูกพันนี้คำนวณโดยนักคณิตศาสตร์ประกันภัยอิสระทุกปี ด้วยวิธีคิดลดแต่ละหน่วยที่ประมาณการไว้</w:t>
      </w:r>
      <w:r w:rsidRPr="001659E7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1659E7">
        <w:rPr>
          <w:rFonts w:ascii="Browallia New" w:hAnsi="Browallia New" w:cs="Browallia New"/>
          <w:spacing w:val="-4"/>
          <w:sz w:val="26"/>
          <w:szCs w:val="26"/>
          <w:cs/>
        </w:rPr>
        <w:t>ซึ่งมูลค่าปัจจุบันของโครงการผลประโยชน์จะประมาณโดยการคิดลดกระแสเงินสด</w:t>
      </w:r>
      <w:r w:rsidR="00427E04" w:rsidRPr="001659E7">
        <w:rPr>
          <w:rFonts w:ascii="Browallia New" w:hAnsi="Browallia New" w:cs="Browallia New"/>
          <w:spacing w:val="-4"/>
          <w:sz w:val="26"/>
          <w:szCs w:val="26"/>
          <w:cs/>
        </w:rPr>
        <w:t>จ่าย</w:t>
      </w:r>
      <w:r w:rsidRPr="001659E7">
        <w:rPr>
          <w:rFonts w:ascii="Browallia New" w:hAnsi="Browallia New" w:cs="Browallia New"/>
          <w:spacing w:val="-4"/>
          <w:sz w:val="26"/>
          <w:szCs w:val="26"/>
          <w:cs/>
        </w:rPr>
        <w:t>ในอนาคต โดยใช้อัตราผลตอบแทน</w:t>
      </w:r>
      <w:r w:rsidRPr="001659E7">
        <w:rPr>
          <w:rFonts w:ascii="Browallia New" w:hAnsi="Browallia New" w:cs="Browallia New"/>
          <w:sz w:val="26"/>
          <w:szCs w:val="26"/>
          <w:cs/>
        </w:rPr>
        <w:t>ในตลาดของพันธบัตรรัฐบาล ซึ่งเป็นสกุลเงินเดียวกับสกุลเงินที่จะจ่ายภาระผูกพัน และวันครบกำหนดของพันธบัตรรัฐบาลใกล้เคียงกับระยะเวลาที่ต้องชำระภาระผูกพันโครงการผลประโยชน์เมื่อเกษียณอายุ</w:t>
      </w:r>
    </w:p>
    <w:p w14:paraId="5AA9B877" w14:textId="77777777" w:rsidR="00113EDE" w:rsidRPr="001659E7" w:rsidRDefault="00113EDE" w:rsidP="0046750B">
      <w:pPr>
        <w:spacing w:line="240" w:lineRule="auto"/>
        <w:ind w:left="1080"/>
        <w:jc w:val="thaiDistribute"/>
        <w:rPr>
          <w:rFonts w:ascii="Browallia New" w:hAnsi="Browallia New" w:cs="Browallia New"/>
          <w:spacing w:val="-6"/>
          <w:sz w:val="18"/>
          <w:szCs w:val="18"/>
          <w:cs/>
        </w:rPr>
      </w:pPr>
    </w:p>
    <w:p w14:paraId="3C1698C1" w14:textId="7E6121A5" w:rsidR="00113EDE" w:rsidRPr="001659E7" w:rsidRDefault="00113EDE" w:rsidP="0046750B">
      <w:pPr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1659E7">
        <w:rPr>
          <w:rFonts w:ascii="Browallia New" w:hAnsi="Browallia New" w:cs="Browallia New"/>
          <w:sz w:val="26"/>
          <w:szCs w:val="26"/>
          <w:cs/>
        </w:rPr>
        <w:t>กำไรและขาดทุนจากการวัดมูลค่าใหม่จะรับรู้ในส่วนของเจ้าของผ่านกำไรขาดทุนเบ็ดเสร็จอื่นใน</w:t>
      </w:r>
      <w:r w:rsidR="00A0110F" w:rsidRPr="001659E7">
        <w:rPr>
          <w:rFonts w:ascii="Browallia New" w:hAnsi="Browallia New" w:cs="Browallia New"/>
          <w:sz w:val="26"/>
          <w:szCs w:val="26"/>
          <w:cs/>
        </w:rPr>
        <w:t>รอบระยะเวลา</w:t>
      </w:r>
      <w:r w:rsidRPr="001659E7">
        <w:rPr>
          <w:rFonts w:ascii="Browallia New" w:hAnsi="Browallia New" w:cs="Browallia New"/>
          <w:sz w:val="26"/>
          <w:szCs w:val="26"/>
          <w:cs/>
        </w:rPr>
        <w:t>ที่เกิดขึ้น</w:t>
      </w:r>
    </w:p>
    <w:p w14:paraId="49EEF0B1" w14:textId="77777777" w:rsidR="00113EDE" w:rsidRPr="001659E7" w:rsidRDefault="00113EDE" w:rsidP="0046750B">
      <w:pPr>
        <w:spacing w:line="240" w:lineRule="auto"/>
        <w:ind w:left="1080"/>
        <w:jc w:val="thaiDistribute"/>
        <w:rPr>
          <w:rFonts w:ascii="Browallia New" w:hAnsi="Browallia New" w:cs="Browallia New"/>
          <w:spacing w:val="-6"/>
          <w:sz w:val="18"/>
          <w:szCs w:val="18"/>
          <w:cs/>
        </w:rPr>
      </w:pPr>
    </w:p>
    <w:p w14:paraId="6E948233" w14:textId="03E8D18E" w:rsidR="00113EDE" w:rsidRPr="001659E7" w:rsidRDefault="00113EDE" w:rsidP="0046750B">
      <w:pPr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1659E7">
        <w:rPr>
          <w:rFonts w:ascii="Browallia New" w:hAnsi="Browallia New" w:cs="Browallia New"/>
          <w:sz w:val="26"/>
          <w:szCs w:val="26"/>
          <w:cs/>
        </w:rPr>
        <w:t>ต้นทุนบริการในอดีตจะถูกรับรู้ทันทีในกำไรหรือขาดทุน</w:t>
      </w:r>
    </w:p>
    <w:p w14:paraId="6E5C3F41" w14:textId="6351B94B" w:rsidR="007D50E3" w:rsidRPr="001659E7" w:rsidRDefault="007D50E3">
      <w:pPr>
        <w:spacing w:after="160" w:line="259" w:lineRule="auto"/>
        <w:rPr>
          <w:rFonts w:ascii="Browallia New" w:eastAsia="Arial Unicode MS" w:hAnsi="Browallia New" w:cs="Browallia New"/>
          <w:sz w:val="26"/>
          <w:szCs w:val="26"/>
        </w:rPr>
      </w:pPr>
      <w:r w:rsidRPr="001659E7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513E5B85" w14:textId="77777777" w:rsidR="00B5041E" w:rsidRPr="001659E7" w:rsidRDefault="00B5041E" w:rsidP="0046750B">
      <w:pPr>
        <w:pStyle w:val="ListParagraph"/>
        <w:spacing w:after="0"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76975D79" w14:textId="3188F643" w:rsidR="00FD3030" w:rsidRPr="001659E7" w:rsidRDefault="00FD3030" w:rsidP="0046750B">
      <w:pPr>
        <w:spacing w:line="240" w:lineRule="auto"/>
        <w:ind w:left="1080" w:hanging="540"/>
        <w:jc w:val="thaiDistribute"/>
        <w:rPr>
          <w:rFonts w:ascii="Browallia New" w:hAnsi="Browallia New" w:cs="Browallia New"/>
          <w:sz w:val="26"/>
          <w:szCs w:val="26"/>
        </w:rPr>
      </w:pPr>
      <w:r w:rsidRPr="001659E7">
        <w:rPr>
          <w:rFonts w:ascii="Browallia New" w:hAnsi="Browallia New" w:cs="Browallia New"/>
          <w:sz w:val="26"/>
          <w:szCs w:val="26"/>
          <w:cs/>
        </w:rPr>
        <w:t>ค)</w:t>
      </w:r>
      <w:r w:rsidRPr="001659E7">
        <w:rPr>
          <w:rFonts w:ascii="Browallia New" w:hAnsi="Browallia New" w:cs="Browallia New"/>
          <w:sz w:val="26"/>
          <w:szCs w:val="26"/>
          <w:cs/>
        </w:rPr>
        <w:tab/>
        <w:t>โครงการผลประโยชน์ระยะยาวอื่นของพนักงาน</w:t>
      </w:r>
    </w:p>
    <w:p w14:paraId="0831EA79" w14:textId="77777777" w:rsidR="00BB568B" w:rsidRPr="001659E7" w:rsidRDefault="00BB568B" w:rsidP="0046750B">
      <w:pPr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</w:p>
    <w:p w14:paraId="533FFD9B" w14:textId="41BEA0BE" w:rsidR="00FD3030" w:rsidRPr="001659E7" w:rsidRDefault="00F63651" w:rsidP="0046750B">
      <w:pPr>
        <w:spacing w:line="240" w:lineRule="auto"/>
        <w:ind w:left="1080"/>
        <w:jc w:val="thaiDistribute"/>
        <w:rPr>
          <w:rFonts w:ascii="Browallia New" w:hAnsi="Browallia New" w:cs="Browallia New"/>
          <w:sz w:val="26"/>
          <w:szCs w:val="26"/>
        </w:rPr>
      </w:pPr>
      <w:r w:rsidRPr="001659E7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="00FD3030" w:rsidRPr="001659E7">
        <w:rPr>
          <w:rFonts w:ascii="Browallia New" w:hAnsi="Browallia New" w:cs="Browallia New"/>
          <w:sz w:val="26"/>
          <w:szCs w:val="26"/>
          <w:cs/>
        </w:rPr>
        <w:t>จัดให้มีการให้ผลประโยชน์</w:t>
      </w:r>
      <w:r w:rsidR="00A32FAF" w:rsidRPr="001659E7">
        <w:rPr>
          <w:rFonts w:ascii="Browallia New" w:hAnsi="Browallia New" w:cs="Browallia New"/>
          <w:sz w:val="26"/>
          <w:szCs w:val="26"/>
          <w:cs/>
          <w:lang w:val="en-GB"/>
        </w:rPr>
        <w:t>ระยะยาวอื่นโดยจ่ายเป็นทองคำ</w:t>
      </w:r>
      <w:r w:rsidR="00AB798A" w:rsidRPr="001659E7">
        <w:rPr>
          <w:rFonts w:ascii="Browallia New" w:hAnsi="Browallia New" w:cs="Browallia New"/>
          <w:sz w:val="26"/>
          <w:szCs w:val="26"/>
          <w:cs/>
          <w:lang w:val="en-GB"/>
        </w:rPr>
        <w:t>แ</w:t>
      </w:r>
      <w:r w:rsidR="00FD3030" w:rsidRPr="001659E7">
        <w:rPr>
          <w:rFonts w:ascii="Browallia New" w:hAnsi="Browallia New" w:cs="Browallia New"/>
          <w:sz w:val="26"/>
          <w:szCs w:val="26"/>
          <w:cs/>
        </w:rPr>
        <w:t>ก่พนักงานที่ทำงานกับ</w:t>
      </w:r>
      <w:r w:rsidRPr="001659E7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="00FD3030" w:rsidRPr="001659E7">
        <w:rPr>
          <w:rFonts w:ascii="Browallia New" w:hAnsi="Browallia New" w:cs="Browallia New"/>
          <w:sz w:val="26"/>
          <w:szCs w:val="26"/>
          <w:cs/>
        </w:rPr>
        <w:t>เป็นระยะ</w:t>
      </w:r>
      <w:r w:rsidR="00A32FAF" w:rsidRPr="001659E7">
        <w:rPr>
          <w:rFonts w:ascii="Browallia New" w:hAnsi="Browallia New" w:cs="Browallia New"/>
          <w:sz w:val="26"/>
          <w:szCs w:val="26"/>
          <w:cs/>
        </w:rPr>
        <w:t>เ</w:t>
      </w:r>
      <w:r w:rsidR="00FD3030" w:rsidRPr="001659E7">
        <w:rPr>
          <w:rFonts w:ascii="Browallia New" w:hAnsi="Browallia New" w:cs="Browallia New"/>
          <w:sz w:val="26"/>
          <w:szCs w:val="26"/>
          <w:cs/>
        </w:rPr>
        <w:t>ว</w:t>
      </w:r>
      <w:r w:rsidR="00A32FAF" w:rsidRPr="001659E7">
        <w:rPr>
          <w:rFonts w:ascii="Browallia New" w:hAnsi="Browallia New" w:cs="Browallia New"/>
          <w:sz w:val="26"/>
          <w:szCs w:val="26"/>
          <w:cs/>
        </w:rPr>
        <w:t>ลาครบ</w:t>
      </w:r>
      <w:r w:rsidR="00FD3030" w:rsidRPr="001659E7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4</w:t>
      </w:r>
      <w:r w:rsidR="00FD3030" w:rsidRPr="001659E7">
        <w:rPr>
          <w:rFonts w:ascii="Browallia New" w:hAnsi="Browallia New" w:cs="Browallia New"/>
          <w:sz w:val="26"/>
          <w:szCs w:val="26"/>
        </w:rPr>
        <w:t xml:space="preserve"> </w:t>
      </w:r>
      <w:r w:rsidR="00FD3030" w:rsidRPr="001659E7">
        <w:rPr>
          <w:rFonts w:ascii="Browallia New" w:hAnsi="Browallia New" w:cs="Browallia New"/>
          <w:sz w:val="26"/>
          <w:szCs w:val="26"/>
          <w:cs/>
        </w:rPr>
        <w:t xml:space="preserve">ปี </w:t>
      </w:r>
      <w:r w:rsidR="00A32FAF" w:rsidRPr="001659E7">
        <w:rPr>
          <w:rFonts w:ascii="Browallia New" w:hAnsi="Browallia New" w:cs="Browallia New"/>
          <w:sz w:val="26"/>
          <w:szCs w:val="26"/>
          <w:cs/>
        </w:rPr>
        <w:t>บ</w:t>
      </w:r>
      <w:r w:rsidR="00FD3030" w:rsidRPr="001659E7">
        <w:rPr>
          <w:rFonts w:ascii="Browallia New" w:hAnsi="Browallia New" w:cs="Browallia New"/>
          <w:sz w:val="26"/>
          <w:szCs w:val="26"/>
          <w:cs/>
        </w:rPr>
        <w:t>ริษัทได้ทำการประมาณการหนี้สินดังกล่าว ณ วันสิ้นรอบระยะเวลาบัญชี โดยสะท้อนด้วยอัตราการหมุนเวียนของพนักงานและอายุงานการทำงานของพนักงาน โดย</w:t>
      </w:r>
      <w:r w:rsidRPr="001659E7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="00FD3030" w:rsidRPr="001659E7">
        <w:rPr>
          <w:rFonts w:ascii="Browallia New" w:hAnsi="Browallia New" w:cs="Browallia New"/>
          <w:sz w:val="26"/>
          <w:szCs w:val="26"/>
          <w:cs/>
        </w:rPr>
        <w:t>ใช้นักคณิตศาสตร์ประกันภัยอิสระ</w:t>
      </w:r>
      <w:r w:rsidR="00E1265D" w:rsidRPr="001659E7">
        <w:rPr>
          <w:rFonts w:ascii="Browallia New" w:hAnsi="Browallia New" w:cs="Browallia New"/>
          <w:sz w:val="26"/>
          <w:szCs w:val="26"/>
        </w:rPr>
        <w:br/>
      </w:r>
      <w:r w:rsidR="00FD3030" w:rsidRPr="001659E7">
        <w:rPr>
          <w:rFonts w:ascii="Browallia New" w:hAnsi="Browallia New" w:cs="Browallia New"/>
          <w:sz w:val="26"/>
          <w:szCs w:val="26"/>
          <w:cs/>
        </w:rPr>
        <w:t xml:space="preserve">ในการวัดมูลค่าในการกำหนดภาระหนี้สินดังกล่าว </w:t>
      </w:r>
      <w:r w:rsidRPr="001659E7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="00FD3030" w:rsidRPr="001659E7">
        <w:rPr>
          <w:rFonts w:ascii="Browallia New" w:hAnsi="Browallia New" w:cs="Browallia New"/>
          <w:sz w:val="26"/>
          <w:szCs w:val="26"/>
          <w:cs/>
        </w:rPr>
        <w:t>บันทึกเงินผลประโยชน์พนักงานเป็นค่าใช้จ่ายในงบกำไรขาดทุนในรอบระยะเวลาบัญชีที่เกี่ยวข้อง</w:t>
      </w:r>
    </w:p>
    <w:p w14:paraId="06347EC8" w14:textId="77777777" w:rsidR="0044485B" w:rsidRPr="001659E7" w:rsidRDefault="0044485B" w:rsidP="0046750B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</w:p>
    <w:p w14:paraId="255E8369" w14:textId="112EBF25" w:rsidR="00113EDE" w:rsidRPr="001659E7" w:rsidRDefault="00EF0DC3" w:rsidP="00132127">
      <w:pPr>
        <w:pStyle w:val="Heading2"/>
      </w:pPr>
      <w:r w:rsidRPr="00EF0DC3">
        <w:t>4</w:t>
      </w:r>
      <w:r w:rsidR="00C95F72" w:rsidRPr="001659E7">
        <w:rPr>
          <w:cs/>
        </w:rPr>
        <w:t>.</w:t>
      </w:r>
      <w:r w:rsidRPr="00EF0DC3">
        <w:t>15</w:t>
      </w:r>
      <w:r w:rsidR="00B5041E" w:rsidRPr="001659E7">
        <w:tab/>
      </w:r>
      <w:r w:rsidR="00113EDE" w:rsidRPr="001659E7">
        <w:rPr>
          <w:cs/>
        </w:rPr>
        <w:t>ประมาณการหนี้สิน - ทั่วไป</w:t>
      </w:r>
    </w:p>
    <w:p w14:paraId="35E40BA4" w14:textId="77777777" w:rsidR="00113EDE" w:rsidRPr="001659E7" w:rsidRDefault="00113EDE" w:rsidP="0046750B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</w:p>
    <w:p w14:paraId="089F6AC6" w14:textId="706C853B" w:rsidR="00113EDE" w:rsidRPr="001659E7" w:rsidRDefault="00113EDE" w:rsidP="0046750B">
      <w:pPr>
        <w:pStyle w:val="ListParagraph"/>
        <w:spacing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  <w:r w:rsidRPr="001659E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ประมาณการหนี้สินจะรับรู้ก็ต่อเมื่อ กลุ่มกิจการมีภาระผูกพันในปัจจุบันตามกฎหมายหรือตามข้อตกลงซึ่งจัดทำไว้อันเป็นผล</w:t>
      </w:r>
      <w:r w:rsidR="00F02915" w:rsidRPr="001659E7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1659E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สืบเนื่อง</w:t>
      </w:r>
      <w:r w:rsidRPr="001659E7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มาจากเหตุการณ์ในอดีต ซึ่งการชำระภาระผูกพันนั้นมีความเป็นไปได้ค่อนข้างแน่ว่าจะส่งผลให้กลุ่มกิจการต้องสูญเสียทรัพยากรออกไปและสามารถประมาณการจำนวนที่ต้องจ่ายได้อย่างน่าเชื่อถือ </w:t>
      </w:r>
    </w:p>
    <w:p w14:paraId="66CFD963" w14:textId="77777777" w:rsidR="00113EDE" w:rsidRPr="001659E7" w:rsidRDefault="00113EDE" w:rsidP="0046750B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</w:p>
    <w:p w14:paraId="4ED3924A" w14:textId="77777777" w:rsidR="00113EDE" w:rsidRPr="001659E7" w:rsidRDefault="00113EDE" w:rsidP="0046750B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  <w:r w:rsidRPr="001659E7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กลุ่มกิจการจะวัดมูลค่าของจำนวนประมาณการหนี้สิน โดยใช้มูลค่าปัจจุบันของรายจ่ายที่คาดว่าจะต้องนำมาจ่ายชำระภาระผูกพัน</w:t>
      </w:r>
      <w:r w:rsidRPr="001659E7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  <w:t xml:space="preserve"> การเพิ่มขึ้นของประมาณการหนี้สิน เนื่องจากมูลค่าของเงินตามเวลา จะรับรู้เป็นดอกเบี้ยจ่าย</w:t>
      </w:r>
    </w:p>
    <w:p w14:paraId="25A00D3B" w14:textId="77777777" w:rsidR="00B46EB9" w:rsidRPr="001659E7" w:rsidRDefault="00B46EB9" w:rsidP="0046750B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</w:p>
    <w:p w14:paraId="08285CF0" w14:textId="55982916" w:rsidR="00113EDE" w:rsidRPr="001659E7" w:rsidRDefault="00EF0DC3" w:rsidP="0046750B">
      <w:pPr>
        <w:pStyle w:val="Heading2"/>
        <w:tabs>
          <w:tab w:val="left" w:pos="540"/>
        </w:tabs>
        <w:jc w:val="left"/>
        <w:rPr>
          <w:rFonts w:eastAsia="Arial Unicode MS"/>
        </w:rPr>
      </w:pPr>
      <w:r w:rsidRPr="00EF0DC3">
        <w:rPr>
          <w:rFonts w:eastAsia="Arial Unicode MS"/>
        </w:rPr>
        <w:t>4</w:t>
      </w:r>
      <w:r w:rsidR="00C95F72" w:rsidRPr="001659E7">
        <w:rPr>
          <w:rFonts w:eastAsia="Arial Unicode MS"/>
          <w:cs/>
        </w:rPr>
        <w:t>.</w:t>
      </w:r>
      <w:r w:rsidRPr="00EF0DC3">
        <w:rPr>
          <w:rFonts w:eastAsia="Arial Unicode MS"/>
        </w:rPr>
        <w:t>16</w:t>
      </w:r>
      <w:r w:rsidR="00113EDE" w:rsidRPr="001659E7">
        <w:rPr>
          <w:rFonts w:eastAsia="Arial Unicode MS"/>
        </w:rPr>
        <w:tab/>
      </w:r>
      <w:r w:rsidR="00113EDE" w:rsidRPr="001659E7">
        <w:rPr>
          <w:rFonts w:eastAsia="Arial Unicode MS"/>
          <w:cs/>
        </w:rPr>
        <w:t>ทุนเรือนหุ้น</w:t>
      </w:r>
    </w:p>
    <w:p w14:paraId="0F822820" w14:textId="77777777" w:rsidR="00113EDE" w:rsidRPr="001659E7" w:rsidRDefault="00113EDE" w:rsidP="0046750B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</w:p>
    <w:p w14:paraId="0F4A0B4D" w14:textId="77777777" w:rsidR="00113EDE" w:rsidRPr="001659E7" w:rsidRDefault="00113EDE" w:rsidP="0046750B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1659E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หุ้นสามัญจะจัดประเภทไว้เป็นส่วนของเจ้าของ  </w:t>
      </w:r>
    </w:p>
    <w:p w14:paraId="26A03AE0" w14:textId="77777777" w:rsidR="00113EDE" w:rsidRPr="001659E7" w:rsidRDefault="00113EDE" w:rsidP="0046750B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</w:p>
    <w:p w14:paraId="2C566A34" w14:textId="0EC13E72" w:rsidR="00421E1B" w:rsidRPr="001659E7" w:rsidRDefault="00421E1B" w:rsidP="0046750B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1659E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ต้นทุนส่วนเพิ่มที่เกี่ยวข้องกับการออกหุ้นใหม่ซึ่งสุทธิจากภาษีจะถูกแสดงเป็นยอดหักในส่วนของเจ้าของ</w:t>
      </w:r>
    </w:p>
    <w:p w14:paraId="434B3A77" w14:textId="77777777" w:rsidR="00715CA2" w:rsidRPr="001659E7" w:rsidRDefault="00715CA2" w:rsidP="0046750B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</w:rPr>
      </w:pPr>
    </w:p>
    <w:p w14:paraId="380EAD97" w14:textId="7D8DE7AB" w:rsidR="00113EDE" w:rsidRPr="001659E7" w:rsidRDefault="00EF0DC3" w:rsidP="0046750B">
      <w:pPr>
        <w:pStyle w:val="Heading2"/>
        <w:ind w:left="540" w:hanging="540"/>
        <w:jc w:val="left"/>
        <w:rPr>
          <w:rFonts w:eastAsia="Arial Unicode MS"/>
        </w:rPr>
      </w:pPr>
      <w:r w:rsidRPr="00EF0DC3">
        <w:rPr>
          <w:rFonts w:eastAsia="Arial Unicode MS"/>
        </w:rPr>
        <w:t>4</w:t>
      </w:r>
      <w:r w:rsidR="00C95F72" w:rsidRPr="001659E7">
        <w:rPr>
          <w:rFonts w:eastAsia="Arial Unicode MS"/>
          <w:cs/>
        </w:rPr>
        <w:t>.</w:t>
      </w:r>
      <w:r w:rsidRPr="00EF0DC3">
        <w:rPr>
          <w:rFonts w:eastAsia="Arial Unicode MS"/>
        </w:rPr>
        <w:t>17</w:t>
      </w:r>
      <w:r w:rsidR="00113EDE" w:rsidRPr="001659E7">
        <w:rPr>
          <w:rFonts w:eastAsia="Arial Unicode MS"/>
        </w:rPr>
        <w:tab/>
      </w:r>
      <w:r w:rsidR="00113EDE" w:rsidRPr="001659E7">
        <w:rPr>
          <w:rFonts w:eastAsia="Arial Unicode MS"/>
          <w:cs/>
        </w:rPr>
        <w:t>การจ่ายเงินปันผล</w:t>
      </w:r>
    </w:p>
    <w:p w14:paraId="262642D6" w14:textId="77777777" w:rsidR="00113EDE" w:rsidRPr="001659E7" w:rsidRDefault="00113EDE" w:rsidP="0046750B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</w:p>
    <w:p w14:paraId="24DEE270" w14:textId="7F219803" w:rsidR="00113EDE" w:rsidRPr="001659E7" w:rsidRDefault="00113EDE" w:rsidP="0046750B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1659E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เงินปันผลที่จ่ายไปยังผู้ถือหุ้นของ</w:t>
      </w:r>
      <w:r w:rsidR="006B7386" w:rsidRPr="001659E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กลุ่ม</w:t>
      </w:r>
      <w:r w:rsidRPr="001659E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กิจการจะรับรู้เป็นหนี้สินในงบการเงินเมื่อการจ่ายเงินปันผลระหว่างกาลได้รับการอนุมัติจากที่ประชุมคณะกรรมการบริษัท และการจ่ายเงินปันผลประจำปีได้รับอนุมัติจากที่ประชุมผู้ถือหุ้นของบริษัท</w:t>
      </w:r>
    </w:p>
    <w:p w14:paraId="49E3148E" w14:textId="77777777" w:rsidR="00113EDE" w:rsidRPr="001659E7" w:rsidRDefault="00113EDE" w:rsidP="0046750B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  <w:bookmarkStart w:id="12" w:name="_Toc494360339"/>
    </w:p>
    <w:p w14:paraId="73F37074" w14:textId="714AE06F" w:rsidR="00113EDE" w:rsidRPr="001659E7" w:rsidRDefault="00EF0DC3" w:rsidP="0046750B">
      <w:pPr>
        <w:pStyle w:val="Heading2"/>
        <w:tabs>
          <w:tab w:val="left" w:pos="540"/>
        </w:tabs>
        <w:jc w:val="left"/>
        <w:rPr>
          <w:rFonts w:eastAsia="Arial Unicode MS"/>
        </w:rPr>
      </w:pPr>
      <w:r w:rsidRPr="00EF0DC3">
        <w:rPr>
          <w:rFonts w:eastAsia="Arial Unicode MS"/>
        </w:rPr>
        <w:t>4</w:t>
      </w:r>
      <w:r w:rsidR="00C95F72" w:rsidRPr="001659E7">
        <w:rPr>
          <w:rFonts w:eastAsia="Arial Unicode MS"/>
          <w:cs/>
        </w:rPr>
        <w:t>.</w:t>
      </w:r>
      <w:r w:rsidRPr="00EF0DC3">
        <w:rPr>
          <w:rFonts w:eastAsia="Arial Unicode MS"/>
        </w:rPr>
        <w:t>18</w:t>
      </w:r>
      <w:r w:rsidR="00113EDE" w:rsidRPr="001659E7">
        <w:rPr>
          <w:rFonts w:eastAsia="Arial Unicode MS"/>
        </w:rPr>
        <w:tab/>
      </w:r>
      <w:bookmarkEnd w:id="12"/>
      <w:r w:rsidR="00113EDE" w:rsidRPr="001659E7">
        <w:rPr>
          <w:rFonts w:eastAsia="Arial Unicode MS"/>
          <w:cs/>
        </w:rPr>
        <w:t>การรับรู้รายได้</w:t>
      </w:r>
      <w:r w:rsidR="00113EDE" w:rsidRPr="001659E7" w:rsidDel="00CC30F9">
        <w:rPr>
          <w:rFonts w:eastAsia="Arial Unicode MS"/>
        </w:rPr>
        <w:t xml:space="preserve"> </w:t>
      </w:r>
    </w:p>
    <w:p w14:paraId="5D2DF6FE" w14:textId="77777777" w:rsidR="00113EDE" w:rsidRPr="001659E7" w:rsidRDefault="00113EDE" w:rsidP="0046750B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</w:p>
    <w:p w14:paraId="47695AFF" w14:textId="77777777" w:rsidR="00113EDE" w:rsidRPr="001659E7" w:rsidRDefault="00113EDE" w:rsidP="0046750B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</w:pPr>
      <w:r w:rsidRPr="001659E7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รายได้ประกอบด้วยมูลค่ายุติธรรมที่จะได้รับจากการขายสินค้าและบริการซึ่งเกิดขึ้นจากกิจกรรมตามปกติของกลุ่ม</w:t>
      </w:r>
      <w:r w:rsidR="000E1F28" w:rsidRPr="001659E7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 xml:space="preserve">กิจการ </w:t>
      </w:r>
      <w:r w:rsidR="000E1F28" w:rsidRPr="001659E7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กลุ่ม</w:t>
      </w:r>
      <w:r w:rsidR="000E1F28" w:rsidRPr="001659E7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  <w:lang w:val="en-GB"/>
        </w:rPr>
        <w:t>กิจการ</w:t>
      </w:r>
      <w:r w:rsidR="000E1F28" w:rsidRPr="001659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จะรับรู้รายได้เมื่อคาดว่ามีความเป็นไปได้ค่อนข้างแน่ที่จะได้รับชำระเมื่อส่งมอบสินค้าหรือให้บริการ</w:t>
      </w:r>
      <w:r w:rsidR="00055E8F" w:rsidRPr="001659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Pr="001659E7">
        <w:rPr>
          <w:rFonts w:ascii="Browallia New" w:hAnsi="Browallia New" w:cs="Browallia New"/>
          <w:color w:val="000000"/>
          <w:sz w:val="26"/>
          <w:szCs w:val="26"/>
          <w:cs/>
        </w:rPr>
        <w:t>รายได้จะแสดง</w:t>
      </w:r>
      <w:r w:rsidRPr="001659E7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ด้วยจำนวนเงินสุทธิจากภาษีขาย การรับคืน เงินคืนและส่วนลด โดยไม่รวมรายการขายภายในกลุ่มกิจการสำหรับงบการเงินรวม </w:t>
      </w:r>
    </w:p>
    <w:p w14:paraId="2FD4B19E" w14:textId="77777777" w:rsidR="00113EDE" w:rsidRPr="001659E7" w:rsidRDefault="00113EDE" w:rsidP="0046750B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</w:p>
    <w:p w14:paraId="0DAED118" w14:textId="77777777" w:rsidR="00113EDE" w:rsidRPr="001659E7" w:rsidRDefault="00113EDE" w:rsidP="0046750B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1659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รายได้หลักรวมถึงรายได้ที่เกิดจากกิจกรรมปกติทางธุรกิจทุกประเภท </w:t>
      </w:r>
    </w:p>
    <w:p w14:paraId="06983F44" w14:textId="77777777" w:rsidR="00113EDE" w:rsidRPr="001659E7" w:rsidRDefault="00113EDE" w:rsidP="0046750B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</w:p>
    <w:p w14:paraId="19BFDA5D" w14:textId="634594D4" w:rsidR="00113EDE" w:rsidRPr="001659E7" w:rsidRDefault="00113EDE" w:rsidP="0046750B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1659E7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  <w:t>สำหรับสัญญาที่มีหลายองค์ประกอบที่กลุ่มกิจการจะต้องส่งมอบสินค้าหรือให้บริการหลายประเภท กลุ่มกิจการต้องแยกเป็นแต่ละ</w:t>
      </w:r>
      <w:r w:rsidRPr="001659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ภาระที่ต้องปฏิบัติที่แยกต่างหากจากกัน และต้องปันส่วนราคาของรายการของสัญญาดังกล่าวไปยังแต่ละภาระที่ต้องปฏิบัติตามสัดส่วนของราคาขายแบบเอกเทศหรือประมาณการราคาขายแบบเอกเทศ กลุ่มกิจการจะรับรู้รายได้ของแต่ละภาระที่ต้องปฏิบัติแยกต่างหากจากกันเมื่อกลุ่มกิจการได้ปฏิบัติตามภาระนั้นแล้ว</w:t>
      </w:r>
    </w:p>
    <w:p w14:paraId="7C36F0F9" w14:textId="6049DF05" w:rsidR="007D50E3" w:rsidRPr="001659E7" w:rsidRDefault="007D50E3">
      <w:pPr>
        <w:spacing w:after="160" w:line="259" w:lineRule="auto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1659E7">
        <w:rPr>
          <w:rFonts w:ascii="Browallia New" w:eastAsia="Arial Unicode MS" w:hAnsi="Browallia New" w:cs="Browallia New"/>
          <w:spacing w:val="-2"/>
          <w:sz w:val="26"/>
          <w:szCs w:val="26"/>
        </w:rPr>
        <w:br w:type="page"/>
      </w:r>
    </w:p>
    <w:p w14:paraId="0CFDBDA1" w14:textId="77777777" w:rsidR="00AD6D8C" w:rsidRPr="001659E7" w:rsidRDefault="00AD6D8C" w:rsidP="0046750B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26"/>
          <w:szCs w:val="26"/>
        </w:rPr>
      </w:pPr>
    </w:p>
    <w:p w14:paraId="6B30CA00" w14:textId="671B4404" w:rsidR="00715CA2" w:rsidRPr="001659E7" w:rsidRDefault="00715CA2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u w:val="single"/>
          <w:lang w:val="en-GB"/>
        </w:rPr>
      </w:pPr>
      <w:r w:rsidRPr="001659E7">
        <w:rPr>
          <w:rFonts w:ascii="Browallia New" w:eastAsia="Arial Unicode MS" w:hAnsi="Browallia New" w:cs="Browallia New"/>
          <w:sz w:val="26"/>
          <w:szCs w:val="26"/>
          <w:u w:val="single"/>
          <w:cs/>
          <w:lang w:val="en-GB"/>
        </w:rPr>
        <w:t>รายได้จากการให้บริการตามแพ</w:t>
      </w:r>
      <w:r w:rsidR="000B0A17" w:rsidRPr="001659E7">
        <w:rPr>
          <w:rFonts w:ascii="Browallia New" w:eastAsia="Arial Unicode MS" w:hAnsi="Browallia New" w:cs="Browallia New"/>
          <w:sz w:val="26"/>
          <w:szCs w:val="26"/>
          <w:u w:val="single"/>
          <w:cs/>
          <w:lang w:val="en-GB"/>
        </w:rPr>
        <w:t>็ก</w:t>
      </w:r>
      <w:r w:rsidRPr="001659E7">
        <w:rPr>
          <w:rFonts w:ascii="Browallia New" w:eastAsia="Arial Unicode MS" w:hAnsi="Browallia New" w:cs="Browallia New"/>
          <w:sz w:val="26"/>
          <w:szCs w:val="26"/>
          <w:u w:val="single"/>
          <w:cs/>
          <w:lang w:val="en-GB"/>
        </w:rPr>
        <w:t>เกจ</w:t>
      </w:r>
    </w:p>
    <w:p w14:paraId="49C2437B" w14:textId="77777777" w:rsidR="00715CA2" w:rsidRPr="001659E7" w:rsidRDefault="00715CA2" w:rsidP="0046750B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16"/>
          <w:szCs w:val="16"/>
        </w:rPr>
      </w:pPr>
    </w:p>
    <w:p w14:paraId="3CA3ABA9" w14:textId="7E107840" w:rsidR="00715CA2" w:rsidRPr="001659E7" w:rsidRDefault="00715CA2" w:rsidP="0046750B">
      <w:pPr>
        <w:spacing w:line="240" w:lineRule="auto"/>
        <w:ind w:left="900" w:hanging="36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- </w:t>
      </w: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ab/>
        <w:t xml:space="preserve">การรับรู้รายได้จากการขายเป็นการรับรู้รายได้ ณ เวลาใดเวลาหนึ่ง </w:t>
      </w:r>
      <w:r w:rsidRPr="001659E7">
        <w:rPr>
          <w:rFonts w:ascii="Browallia New" w:eastAsia="Arial Unicode MS" w:hAnsi="Browallia New" w:cs="Browallia New"/>
          <w:sz w:val="26"/>
          <w:szCs w:val="26"/>
          <w:lang w:val="en-GB"/>
        </w:rPr>
        <w:t>(point in time)</w:t>
      </w: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สำหรับสินค้าที่ได้ส่งมอบการควบคุมของสินค้าดังกล่าวให้แก่ลูกค้า</w:t>
      </w:r>
    </w:p>
    <w:p w14:paraId="58E2270F" w14:textId="1D1361C4" w:rsidR="00665B34" w:rsidRPr="001659E7" w:rsidRDefault="00665B34" w:rsidP="0046750B">
      <w:pPr>
        <w:spacing w:line="240" w:lineRule="auto"/>
        <w:ind w:left="900" w:hanging="36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1659E7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- </w:t>
      </w:r>
      <w:r w:rsidRPr="001659E7">
        <w:rPr>
          <w:rFonts w:ascii="Browallia New" w:eastAsia="Arial Unicode MS" w:hAnsi="Browallia New" w:cs="Browallia New"/>
          <w:sz w:val="26"/>
          <w:szCs w:val="26"/>
          <w:lang w:val="en-GB"/>
        </w:rPr>
        <w:tab/>
      </w:r>
      <w:r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การรับรู้รายได้ค่าบริการของแพทย์เป็นการรับรู้รายได้ ณ เวลาใดเวลาหนึ่ง </w:t>
      </w:r>
      <w:r w:rsidRPr="001659E7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(point in time) </w:t>
      </w:r>
      <w:r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เมื่อให้บริการแล้วเสร็จในแต่ละครั้ง</w:t>
      </w: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และ</w:t>
      </w:r>
    </w:p>
    <w:p w14:paraId="6DFD5466" w14:textId="305D0486" w:rsidR="00715CA2" w:rsidRPr="001659E7" w:rsidRDefault="00715CA2" w:rsidP="0046750B">
      <w:pPr>
        <w:spacing w:line="240" w:lineRule="auto"/>
        <w:ind w:left="900" w:hanging="36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- </w:t>
      </w: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ab/>
        <w:t xml:space="preserve">การรับรู้รายได้จากการให้บริการเป็นการรับรู้รายได้ตลอดช่วงเวลาหนึ่ง </w:t>
      </w:r>
      <w:r w:rsidRPr="001659E7">
        <w:rPr>
          <w:rFonts w:ascii="Browallia New" w:eastAsia="Arial Unicode MS" w:hAnsi="Browallia New" w:cs="Browallia New"/>
          <w:sz w:val="26"/>
          <w:szCs w:val="26"/>
          <w:lang w:val="en-GB"/>
        </w:rPr>
        <w:t>(overtime)</w:t>
      </w: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สำหรับภาระที่ต้องปฏิบัติ</w:t>
      </w:r>
      <w:r w:rsidR="00A941FE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ตาม</w:t>
      </w: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สัญญาและรับรู้รายได้เมื่อลูกค้าได้รับประโยชน์จากบริการนี้ ได้แก่ ค่าบริการห้องปฏิบัติการทางการแพทย์ที่ต้องให้บริการภายหลังจากการให้บริการหลักตามแพ</w:t>
      </w:r>
      <w:r w:rsidR="006E00C4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็ก</w:t>
      </w: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เกจ</w:t>
      </w:r>
    </w:p>
    <w:p w14:paraId="2A9BBD60" w14:textId="77777777" w:rsidR="00113EDE" w:rsidRPr="001659E7" w:rsidRDefault="00113EDE" w:rsidP="0046750B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16"/>
          <w:szCs w:val="16"/>
        </w:rPr>
      </w:pPr>
    </w:p>
    <w:p w14:paraId="77FA94AB" w14:textId="77777777" w:rsidR="007D50E3" w:rsidRPr="001659E7" w:rsidRDefault="00113EDE" w:rsidP="0046750B">
      <w:pPr>
        <w:pStyle w:val="a"/>
        <w:ind w:left="540" w:right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1659E7">
        <w:rPr>
          <w:rFonts w:ascii="Browallia New" w:hAnsi="Browallia New" w:cs="Browallia New"/>
          <w:color w:val="000000"/>
          <w:sz w:val="26"/>
          <w:szCs w:val="26"/>
          <w:cs/>
        </w:rPr>
        <w:t>รายได้ดอกเบี้ยรับรับรู้ตามเกณฑ์สัดส่วนของเวลาโดยคำนึงถึงอัตราดอกเบี้ยที่แท้จริงของช่วงเวลาจนถึงวันครบอายุและพิจารณาจากจำนวนเงินต้นที่เป็นยอดคงเหลือในบัญชีสำหรับการบันทึกค้างรับของกลุ่มกิจการ</w:t>
      </w:r>
    </w:p>
    <w:p w14:paraId="52DDD628" w14:textId="77777777" w:rsidR="007D50E3" w:rsidRPr="001659E7" w:rsidRDefault="007D50E3" w:rsidP="007D50E3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16"/>
          <w:szCs w:val="16"/>
        </w:rPr>
      </w:pPr>
    </w:p>
    <w:p w14:paraId="54442AC4" w14:textId="2287DF4C" w:rsidR="0044485B" w:rsidRPr="001659E7" w:rsidRDefault="00EF0DC3" w:rsidP="00132127">
      <w:pPr>
        <w:pStyle w:val="Heading2"/>
        <w:rPr>
          <w:cs/>
        </w:rPr>
      </w:pPr>
      <w:r w:rsidRPr="00EF0DC3">
        <w:t>4</w:t>
      </w:r>
      <w:r w:rsidR="0044485B" w:rsidRPr="001659E7">
        <w:t>.</w:t>
      </w:r>
      <w:r w:rsidRPr="00EF0DC3">
        <w:t>19</w:t>
      </w:r>
      <w:r w:rsidR="0044485B" w:rsidRPr="001659E7">
        <w:rPr>
          <w:cs/>
        </w:rPr>
        <w:tab/>
        <w:t>ต้นทุนทางการเงิน</w:t>
      </w:r>
    </w:p>
    <w:p w14:paraId="562988D4" w14:textId="77777777" w:rsidR="0044485B" w:rsidRPr="001659E7" w:rsidRDefault="0044485B" w:rsidP="007D50E3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16"/>
          <w:szCs w:val="16"/>
          <w:cs/>
        </w:rPr>
      </w:pPr>
    </w:p>
    <w:p w14:paraId="12730EE0" w14:textId="77777777" w:rsidR="0044485B" w:rsidRPr="001659E7" w:rsidRDefault="0044485B" w:rsidP="0046750B">
      <w:pPr>
        <w:pStyle w:val="a0"/>
        <w:ind w:left="540" w:right="0"/>
        <w:jc w:val="thaiDistribute"/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</w:pPr>
      <w:r w:rsidRPr="001659E7">
        <w:rPr>
          <w:rFonts w:ascii="Browallia New" w:hAnsi="Browallia New" w:cs="Browallia New"/>
          <w:color w:val="000000"/>
          <w:sz w:val="26"/>
          <w:szCs w:val="26"/>
          <w:cs/>
        </w:rPr>
        <w:t>ต้นทุนทางการเงินประกอบด้วย ดอกเบี้ยจ่ายจากหนี้สินตามสัญญาเช่าและ</w:t>
      </w:r>
      <w:r w:rsidRPr="001659E7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ประมาณการหนี้สินค่ารื้อถอนสินทรัพย์ถาวร</w:t>
      </w:r>
    </w:p>
    <w:p w14:paraId="75753E7A" w14:textId="4E674AC6" w:rsidR="00113EDE" w:rsidRPr="001659E7" w:rsidRDefault="00113EDE" w:rsidP="007D50E3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16"/>
          <w:szCs w:val="16"/>
        </w:rPr>
      </w:pPr>
    </w:p>
    <w:p w14:paraId="2DEAC23C" w14:textId="057903E1" w:rsidR="00113EDE" w:rsidRPr="001659E7" w:rsidRDefault="00EF0DC3" w:rsidP="0046750B">
      <w:pPr>
        <w:pStyle w:val="Heading2"/>
        <w:tabs>
          <w:tab w:val="left" w:pos="540"/>
        </w:tabs>
        <w:rPr>
          <w:cs/>
        </w:rPr>
      </w:pPr>
      <w:r w:rsidRPr="00EF0DC3">
        <w:t>4</w:t>
      </w:r>
      <w:r w:rsidR="00331965" w:rsidRPr="001659E7">
        <w:t>.</w:t>
      </w:r>
      <w:r w:rsidRPr="00EF0DC3">
        <w:t>20</w:t>
      </w:r>
      <w:r w:rsidR="00113EDE" w:rsidRPr="001659E7">
        <w:rPr>
          <w:cs/>
        </w:rPr>
        <w:tab/>
        <w:t>ข้อมูลจำแนกตามส่วนงาน</w:t>
      </w:r>
    </w:p>
    <w:p w14:paraId="222A51A3" w14:textId="77777777" w:rsidR="00113EDE" w:rsidRPr="001659E7" w:rsidRDefault="00113EDE" w:rsidP="007D50E3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16"/>
          <w:szCs w:val="16"/>
          <w:cs/>
        </w:rPr>
      </w:pPr>
    </w:p>
    <w:p w14:paraId="4C8AABE3" w14:textId="77777777" w:rsidR="00113EDE" w:rsidRPr="001659E7" w:rsidRDefault="00113EDE" w:rsidP="0046750B">
      <w:pPr>
        <w:pStyle w:val="a0"/>
        <w:ind w:left="540" w:right="0"/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</w:pPr>
      <w:r w:rsidRPr="001659E7">
        <w:rPr>
          <w:rFonts w:ascii="Browallia New" w:hAnsi="Browallia New" w:cs="Browallia New"/>
          <w:color w:val="000000"/>
          <w:sz w:val="26"/>
          <w:szCs w:val="26"/>
          <w:cs/>
        </w:rPr>
        <w:t xml:space="preserve">ส่วนงานดำเนินงานได้ถูกรายงานในลักษณะเดียวกับรายงานภายในที่นำเสนอให้ผู้มีอำนาจตัดสินใจสูงสุดด้านการดำเนินงาน </w:t>
      </w:r>
      <w:r w:rsidR="006C5218" w:rsidRPr="001659E7">
        <w:rPr>
          <w:rFonts w:ascii="Browallia New" w:hAnsi="Browallia New" w:cs="Browallia New"/>
          <w:color w:val="000000"/>
          <w:sz w:val="26"/>
          <w:szCs w:val="26"/>
          <w:cs/>
        </w:rPr>
        <w:br/>
      </w:r>
      <w:r w:rsidRPr="001659E7">
        <w:rPr>
          <w:rFonts w:ascii="Browallia New" w:hAnsi="Browallia New" w:cs="Browallia New"/>
          <w:color w:val="000000"/>
          <w:sz w:val="26"/>
          <w:szCs w:val="26"/>
          <w:cs/>
        </w:rPr>
        <w:t>ผู้มีอำนาจตัดสินใจสูงสุดด้านการดำเนินงานหมายถึงบุคคลที่มีหน้าที่ในการจัดสรรทรัพยากรและประเมินผลการปฏิบัติงานของส่วนงานดำเนินงาน ซึ่งพิจารณาว่าคือ คณะกรรมการบริษัทที่ทำการตัดสินใจเชิงกลยุทธ์</w:t>
      </w:r>
    </w:p>
    <w:p w14:paraId="1F68F663" w14:textId="77777777" w:rsidR="00745A5A" w:rsidRPr="001659E7" w:rsidRDefault="00745A5A" w:rsidP="007D50E3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16"/>
          <w:szCs w:val="16"/>
        </w:rPr>
      </w:pPr>
    </w:p>
    <w:p w14:paraId="1B6479CA" w14:textId="28CF79A1" w:rsidR="00132127" w:rsidRPr="001659E7" w:rsidRDefault="00EF0DC3" w:rsidP="00132127">
      <w:pPr>
        <w:pStyle w:val="Heading1"/>
        <w:rPr>
          <w:rFonts w:eastAsia="Arial Unicode MS"/>
          <w:lang w:val="en-GB"/>
        </w:rPr>
      </w:pPr>
      <w:r w:rsidRPr="00EF0DC3">
        <w:rPr>
          <w:rFonts w:eastAsia="Arial Unicode MS"/>
          <w:lang w:val="en-GB"/>
        </w:rPr>
        <w:t>5</w:t>
      </w:r>
      <w:r w:rsidR="00132127" w:rsidRPr="001659E7">
        <w:rPr>
          <w:rFonts w:eastAsia="Arial Unicode MS"/>
          <w:lang w:val="en-GB"/>
        </w:rPr>
        <w:tab/>
      </w:r>
      <w:r w:rsidR="00132127" w:rsidRPr="001659E7">
        <w:rPr>
          <w:cs/>
          <w:lang w:val="en-GB"/>
        </w:rPr>
        <w:t>การจัดการความเสี่ยงทางการเงิน</w:t>
      </w:r>
    </w:p>
    <w:p w14:paraId="72473CFB" w14:textId="77777777" w:rsidR="00745A5A" w:rsidRPr="001659E7" w:rsidRDefault="00745A5A" w:rsidP="007D50E3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16"/>
          <w:szCs w:val="16"/>
        </w:rPr>
      </w:pPr>
    </w:p>
    <w:p w14:paraId="31FB5109" w14:textId="710210A7" w:rsidR="00745A5A" w:rsidRPr="001659E7" w:rsidRDefault="00EF0DC3" w:rsidP="00132127">
      <w:pPr>
        <w:pStyle w:val="Heading2"/>
      </w:pPr>
      <w:r w:rsidRPr="00EF0DC3">
        <w:t>5</w:t>
      </w:r>
      <w:r w:rsidR="00745A5A" w:rsidRPr="001659E7">
        <w:t>.</w:t>
      </w:r>
      <w:r w:rsidRPr="00EF0DC3">
        <w:t>1</w:t>
      </w:r>
      <w:r w:rsidR="00745A5A" w:rsidRPr="001659E7">
        <w:tab/>
      </w:r>
      <w:r w:rsidR="00745A5A" w:rsidRPr="001659E7">
        <w:rPr>
          <w:cs/>
        </w:rPr>
        <w:t>ปัจจัยความเสี่ยงทางการเงิน</w:t>
      </w:r>
    </w:p>
    <w:p w14:paraId="116096D2" w14:textId="77777777" w:rsidR="00745A5A" w:rsidRPr="001659E7" w:rsidRDefault="00745A5A" w:rsidP="007D50E3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16"/>
          <w:szCs w:val="16"/>
        </w:rPr>
      </w:pPr>
    </w:p>
    <w:p w14:paraId="4186B3E1" w14:textId="77777777" w:rsidR="00745A5A" w:rsidRPr="001659E7" w:rsidRDefault="00745A5A" w:rsidP="0046750B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1659E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กลุ่มกิจการมีความเสี่ยงทางการเงินที่หลากหลายซึ่งได้แก่ ความเสี่ยงจากตลาด (รวมถึงความเสี่ยงจากอัตราแลกเปลี่ยน </w:t>
      </w:r>
      <w:r w:rsidRPr="001659E7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1659E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ความเสี่ยง</w:t>
      </w:r>
      <w:r w:rsidR="00DF0FE3" w:rsidRPr="001659E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จากอัตราดอกเบี้ย</w:t>
      </w:r>
      <w:r w:rsidRPr="001659E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และความเสี่ยงด้านราคา) ความเสี่ยงด้านการให้สินเชื่อ และความเสี่ยงด้านสภาพคล่อง แผนการจัดการความเสี่ยงโดยรวมของกลุ่มกิจการจึงมุ่งเน้นความผันผวนของตลาดการเงินและแสวงหาวิธีการลดผลกระทบที่ทำให้เสียหายต่อผลการดำเนินงานทางการเงินของกลุ่มกิจการให้เหลือน้อยที่สุดเท่าที่เป็นไปได้</w:t>
      </w:r>
    </w:p>
    <w:p w14:paraId="4064D2B5" w14:textId="77777777" w:rsidR="00745A5A" w:rsidRPr="001659E7" w:rsidRDefault="00745A5A" w:rsidP="007D50E3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16"/>
          <w:szCs w:val="16"/>
        </w:rPr>
      </w:pPr>
    </w:p>
    <w:p w14:paraId="58436301" w14:textId="77777777" w:rsidR="00745A5A" w:rsidRPr="001659E7" w:rsidRDefault="00745A5A" w:rsidP="0046750B">
      <w:pPr>
        <w:pStyle w:val="ListParagraph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1659E7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ความเสี่ยงทางการเงินและผลกระทบที่อาจมีต่อผลการดำเนินงานในอนาคต มีดังนี้</w:t>
      </w:r>
    </w:p>
    <w:p w14:paraId="2C39F7CE" w14:textId="77777777" w:rsidR="00745A5A" w:rsidRPr="001659E7" w:rsidRDefault="00745A5A" w:rsidP="007D50E3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pacing w:val="-2"/>
          <w:sz w:val="16"/>
          <w:szCs w:val="16"/>
        </w:rPr>
      </w:pPr>
    </w:p>
    <w:tbl>
      <w:tblPr>
        <w:tblW w:w="9000" w:type="dxa"/>
        <w:tblInd w:w="558" w:type="dxa"/>
        <w:tblLook w:val="04A0" w:firstRow="1" w:lastRow="0" w:firstColumn="1" w:lastColumn="0" w:noHBand="0" w:noVBand="1"/>
      </w:tblPr>
      <w:tblGrid>
        <w:gridCol w:w="1980"/>
        <w:gridCol w:w="2250"/>
        <w:gridCol w:w="1998"/>
        <w:gridCol w:w="2772"/>
      </w:tblGrid>
      <w:tr w:rsidR="00745A5A" w:rsidRPr="001659E7" w14:paraId="5D1A1765" w14:textId="77777777" w:rsidTr="00172D5F">
        <w:trPr>
          <w:tblHeader/>
        </w:trPr>
        <w:tc>
          <w:tcPr>
            <w:tcW w:w="1980" w:type="dxa"/>
            <w:tcBorders>
              <w:bottom w:val="single" w:sz="4" w:space="0" w:color="auto"/>
            </w:tcBorders>
          </w:tcPr>
          <w:p w14:paraId="46E45687" w14:textId="77777777" w:rsidR="00745A5A" w:rsidRPr="001659E7" w:rsidRDefault="00745A5A" w:rsidP="0046750B">
            <w:pPr>
              <w:pStyle w:val="BlockText"/>
              <w:ind w:left="-29" w:right="-29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ความเสี่ยง</w:t>
            </w:r>
          </w:p>
        </w:tc>
        <w:tc>
          <w:tcPr>
            <w:tcW w:w="2250" w:type="dxa"/>
            <w:tcBorders>
              <w:bottom w:val="single" w:sz="4" w:space="0" w:color="auto"/>
            </w:tcBorders>
          </w:tcPr>
          <w:p w14:paraId="40D857D4" w14:textId="77777777" w:rsidR="00745A5A" w:rsidRPr="001659E7" w:rsidRDefault="00745A5A" w:rsidP="0046750B">
            <w:pPr>
              <w:pStyle w:val="BlockText"/>
              <w:ind w:left="-29" w:right="-29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ความเสี่ยงเกิดจาก</w:t>
            </w:r>
          </w:p>
        </w:tc>
        <w:tc>
          <w:tcPr>
            <w:tcW w:w="1998" w:type="dxa"/>
            <w:tcBorders>
              <w:bottom w:val="single" w:sz="4" w:space="0" w:color="auto"/>
            </w:tcBorders>
          </w:tcPr>
          <w:p w14:paraId="46AE313D" w14:textId="77777777" w:rsidR="00745A5A" w:rsidRPr="001659E7" w:rsidRDefault="00745A5A" w:rsidP="0046750B">
            <w:pPr>
              <w:pStyle w:val="BlockText"/>
              <w:ind w:left="-29" w:right="-29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การวัดมูลค่า</w:t>
            </w:r>
          </w:p>
        </w:tc>
        <w:tc>
          <w:tcPr>
            <w:tcW w:w="2772" w:type="dxa"/>
            <w:tcBorders>
              <w:bottom w:val="single" w:sz="4" w:space="0" w:color="auto"/>
            </w:tcBorders>
          </w:tcPr>
          <w:p w14:paraId="23A3C71B" w14:textId="77777777" w:rsidR="00745A5A" w:rsidRPr="001659E7" w:rsidRDefault="00745A5A" w:rsidP="0046750B">
            <w:pPr>
              <w:pStyle w:val="BlockText"/>
              <w:ind w:left="-29" w:right="-29"/>
              <w:jc w:val="center"/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24"/>
                <w:szCs w:val="24"/>
                <w:cs/>
                <w:lang w:val="en-GB"/>
              </w:rPr>
              <w:t>บริหารความเสี่ยงโดย</w:t>
            </w:r>
          </w:p>
        </w:tc>
      </w:tr>
      <w:tr w:rsidR="00745A5A" w:rsidRPr="001659E7" w14:paraId="328AD337" w14:textId="77777777" w:rsidTr="00172D5F">
        <w:tc>
          <w:tcPr>
            <w:tcW w:w="1980" w:type="dxa"/>
            <w:tcBorders>
              <w:top w:val="single" w:sz="4" w:space="0" w:color="auto"/>
            </w:tcBorders>
          </w:tcPr>
          <w:p w14:paraId="4D006D8F" w14:textId="77777777" w:rsidR="00745A5A" w:rsidRPr="001659E7" w:rsidRDefault="00745A5A" w:rsidP="0046750B">
            <w:pPr>
              <w:pStyle w:val="BlockText"/>
              <w:ind w:left="181" w:right="-29" w:hanging="202"/>
              <w:jc w:val="left"/>
              <w:rPr>
                <w:rFonts w:ascii="Browallia New" w:hAnsi="Browallia New" w:cs="Browallia New"/>
                <w:color w:val="000000"/>
                <w:sz w:val="8"/>
                <w:szCs w:val="8"/>
                <w:cs/>
                <w:lang w:val="en-GB"/>
              </w:rPr>
            </w:pPr>
          </w:p>
        </w:tc>
        <w:tc>
          <w:tcPr>
            <w:tcW w:w="2250" w:type="dxa"/>
            <w:tcBorders>
              <w:top w:val="single" w:sz="4" w:space="0" w:color="auto"/>
            </w:tcBorders>
          </w:tcPr>
          <w:p w14:paraId="2477E80F" w14:textId="77777777" w:rsidR="00745A5A" w:rsidRPr="001659E7" w:rsidRDefault="00745A5A" w:rsidP="0046750B">
            <w:pPr>
              <w:pStyle w:val="BlockText"/>
              <w:ind w:left="168" w:right="-29" w:hanging="197"/>
              <w:jc w:val="left"/>
              <w:rPr>
                <w:rFonts w:ascii="Browallia New" w:hAnsi="Browallia New" w:cs="Browallia New"/>
                <w:color w:val="000000"/>
                <w:sz w:val="8"/>
                <w:szCs w:val="8"/>
                <w:cs/>
                <w:lang w:val="en-GB"/>
              </w:rPr>
            </w:pPr>
          </w:p>
        </w:tc>
        <w:tc>
          <w:tcPr>
            <w:tcW w:w="1998" w:type="dxa"/>
            <w:tcBorders>
              <w:top w:val="single" w:sz="4" w:space="0" w:color="auto"/>
            </w:tcBorders>
          </w:tcPr>
          <w:p w14:paraId="270E4A83" w14:textId="77777777" w:rsidR="00745A5A" w:rsidRPr="001659E7" w:rsidRDefault="00745A5A" w:rsidP="0046750B">
            <w:pPr>
              <w:pStyle w:val="BlockText"/>
              <w:ind w:left="130" w:right="-29" w:hanging="159"/>
              <w:jc w:val="left"/>
              <w:rPr>
                <w:rFonts w:ascii="Browallia New" w:hAnsi="Browallia New" w:cs="Browallia New"/>
                <w:color w:val="000000"/>
                <w:sz w:val="8"/>
                <w:szCs w:val="8"/>
                <w:cs/>
                <w:lang w:val="en-GB"/>
              </w:rPr>
            </w:pPr>
          </w:p>
        </w:tc>
        <w:tc>
          <w:tcPr>
            <w:tcW w:w="2772" w:type="dxa"/>
            <w:tcBorders>
              <w:top w:val="single" w:sz="4" w:space="0" w:color="auto"/>
            </w:tcBorders>
          </w:tcPr>
          <w:p w14:paraId="6A4D4CDE" w14:textId="77777777" w:rsidR="00745A5A" w:rsidRPr="001659E7" w:rsidRDefault="00745A5A" w:rsidP="0046750B">
            <w:pPr>
              <w:pStyle w:val="BlockText"/>
              <w:ind w:left="101" w:right="-29" w:hanging="142"/>
              <w:jc w:val="left"/>
              <w:rPr>
                <w:rFonts w:ascii="Browallia New" w:hAnsi="Browallia New" w:cs="Browallia New"/>
                <w:color w:val="000000"/>
                <w:sz w:val="8"/>
                <w:szCs w:val="8"/>
                <w:cs/>
                <w:lang w:val="en-GB"/>
              </w:rPr>
            </w:pPr>
          </w:p>
        </w:tc>
      </w:tr>
      <w:tr w:rsidR="00745A5A" w:rsidRPr="001659E7" w14:paraId="5A86A5DA" w14:textId="77777777" w:rsidTr="00172D5F">
        <w:tc>
          <w:tcPr>
            <w:tcW w:w="1980" w:type="dxa"/>
          </w:tcPr>
          <w:p w14:paraId="12D5B468" w14:textId="0E40130F" w:rsidR="00745A5A" w:rsidRPr="001659E7" w:rsidRDefault="00745A5A" w:rsidP="0046750B">
            <w:pPr>
              <w:pStyle w:val="BlockText"/>
              <w:ind w:left="181" w:right="-29" w:hanging="202"/>
              <w:jc w:val="lef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 xml:space="preserve">ความเสี่ยงจากตลาด </w:t>
            </w:r>
            <w:r w:rsidR="00F02915" w:rsidRPr="001659E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br/>
            </w:r>
            <w:r w:rsidRPr="001659E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- อัตราดอกเบี้ย</w:t>
            </w:r>
          </w:p>
        </w:tc>
        <w:tc>
          <w:tcPr>
            <w:tcW w:w="2250" w:type="dxa"/>
          </w:tcPr>
          <w:p w14:paraId="2B76C1F0" w14:textId="4B27EC35" w:rsidR="00745A5A" w:rsidRPr="001659E7" w:rsidRDefault="00745A5A" w:rsidP="0046750B">
            <w:pPr>
              <w:pStyle w:val="BlockText"/>
              <w:ind w:left="168" w:right="-29" w:hanging="197"/>
              <w:jc w:val="lef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เงินฝากสถาบันการเงินและ</w:t>
            </w:r>
            <w:r w:rsidR="00F02915" w:rsidRPr="001659E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br/>
            </w:r>
            <w:r w:rsidRPr="001659E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1998" w:type="dxa"/>
          </w:tcPr>
          <w:p w14:paraId="05FAEAF5" w14:textId="77777777" w:rsidR="00745A5A" w:rsidRPr="001659E7" w:rsidRDefault="00745A5A" w:rsidP="0046750B">
            <w:pPr>
              <w:pStyle w:val="BlockText"/>
              <w:ind w:left="130" w:right="-29" w:hanging="159"/>
              <w:jc w:val="lef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การวิเคราะห์ความอ่อนไหว</w:t>
            </w:r>
          </w:p>
        </w:tc>
        <w:tc>
          <w:tcPr>
            <w:tcW w:w="2772" w:type="dxa"/>
          </w:tcPr>
          <w:p w14:paraId="06147985" w14:textId="136E0C52" w:rsidR="00077870" w:rsidRPr="001659E7" w:rsidRDefault="00745A5A" w:rsidP="0046750B">
            <w:pPr>
              <w:pStyle w:val="BlockText"/>
              <w:ind w:left="101" w:right="-29" w:hanging="142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B83258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กิจการไม่ได้ใช้เครื่องมือทางการเงิน เพื่อลด</w:t>
            </w:r>
            <w:r w:rsidRPr="001659E7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  <w:lang w:val="en-GB"/>
              </w:rPr>
              <w:t>ความเสี่ยงจากการผันผวน</w:t>
            </w:r>
            <w:r w:rsidRPr="001659E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ของอัตราดอกเบี้ยเนื่องจากฝ่ายบริหารเห็นว่ากลุ่มกิจการไม่มีความเสี่ยงจาก</w:t>
            </w:r>
            <w:r w:rsidRPr="001659E7">
              <w:rPr>
                <w:rFonts w:ascii="Browallia New" w:hAnsi="Browallia New" w:cs="Browallia New"/>
                <w:color w:val="000000"/>
                <w:spacing w:val="-6"/>
                <w:sz w:val="24"/>
                <w:szCs w:val="24"/>
                <w:cs/>
                <w:lang w:val="en-GB"/>
              </w:rPr>
              <w:t>อัตราดอกเบี้ยที่จะกระทบต่อกลุ่มกิจการ</w:t>
            </w:r>
            <w:r w:rsidRPr="001659E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อย่างเป็นสาระสำคัญ</w:t>
            </w:r>
          </w:p>
        </w:tc>
      </w:tr>
      <w:tr w:rsidR="00745A5A" w:rsidRPr="001659E7" w14:paraId="4083FEEA" w14:textId="77777777" w:rsidTr="00172D5F">
        <w:tc>
          <w:tcPr>
            <w:tcW w:w="1980" w:type="dxa"/>
          </w:tcPr>
          <w:p w14:paraId="7A95816C" w14:textId="00B0B15E" w:rsidR="00077870" w:rsidRPr="001659E7" w:rsidRDefault="00077870" w:rsidP="0046750B">
            <w:pPr>
              <w:pStyle w:val="BlockText"/>
              <w:ind w:left="181" w:right="-29" w:hanging="202"/>
              <w:jc w:val="left"/>
              <w:rPr>
                <w:rFonts w:ascii="Browallia New" w:hAnsi="Browallia New" w:cs="Browallia New"/>
                <w:color w:val="000000"/>
                <w:sz w:val="8"/>
                <w:szCs w:val="8"/>
                <w:cs/>
                <w:lang w:val="en-GB"/>
              </w:rPr>
            </w:pPr>
          </w:p>
        </w:tc>
        <w:tc>
          <w:tcPr>
            <w:tcW w:w="2250" w:type="dxa"/>
          </w:tcPr>
          <w:p w14:paraId="5492F548" w14:textId="77777777" w:rsidR="00745A5A" w:rsidRPr="001659E7" w:rsidRDefault="00745A5A" w:rsidP="007D50E3">
            <w:pPr>
              <w:pStyle w:val="BlockText"/>
              <w:ind w:left="181" w:right="-29" w:hanging="202"/>
              <w:jc w:val="left"/>
              <w:rPr>
                <w:rFonts w:ascii="Browallia New" w:hAnsi="Browallia New" w:cs="Browallia New"/>
                <w:color w:val="000000"/>
                <w:sz w:val="8"/>
                <w:szCs w:val="8"/>
                <w:cs/>
                <w:lang w:val="en-GB"/>
              </w:rPr>
            </w:pPr>
          </w:p>
        </w:tc>
        <w:tc>
          <w:tcPr>
            <w:tcW w:w="1998" w:type="dxa"/>
          </w:tcPr>
          <w:p w14:paraId="24D8BE79" w14:textId="77777777" w:rsidR="00745A5A" w:rsidRPr="001659E7" w:rsidRDefault="00745A5A" w:rsidP="007D50E3">
            <w:pPr>
              <w:pStyle w:val="BlockText"/>
              <w:ind w:left="181" w:right="-29" w:hanging="202"/>
              <w:jc w:val="left"/>
              <w:rPr>
                <w:rFonts w:ascii="Browallia New" w:hAnsi="Browallia New" w:cs="Browallia New"/>
                <w:color w:val="000000"/>
                <w:sz w:val="8"/>
                <w:szCs w:val="8"/>
                <w:cs/>
                <w:lang w:val="en-GB"/>
              </w:rPr>
            </w:pPr>
          </w:p>
        </w:tc>
        <w:tc>
          <w:tcPr>
            <w:tcW w:w="2772" w:type="dxa"/>
          </w:tcPr>
          <w:p w14:paraId="2A0FF057" w14:textId="403044BB" w:rsidR="00077870" w:rsidRPr="001659E7" w:rsidRDefault="00077870" w:rsidP="007D50E3">
            <w:pPr>
              <w:pStyle w:val="BlockText"/>
              <w:ind w:left="181" w:right="-29" w:hanging="202"/>
              <w:jc w:val="left"/>
              <w:rPr>
                <w:rFonts w:ascii="Browallia New" w:hAnsi="Browallia New" w:cs="Browallia New"/>
                <w:color w:val="000000"/>
                <w:sz w:val="8"/>
                <w:szCs w:val="8"/>
                <w:cs/>
                <w:lang w:val="en-GB"/>
              </w:rPr>
            </w:pPr>
          </w:p>
        </w:tc>
      </w:tr>
      <w:tr w:rsidR="00745A5A" w:rsidRPr="001659E7" w14:paraId="7E89E40E" w14:textId="77777777" w:rsidTr="00172D5F">
        <w:tc>
          <w:tcPr>
            <w:tcW w:w="1980" w:type="dxa"/>
          </w:tcPr>
          <w:p w14:paraId="22D73186" w14:textId="77777777" w:rsidR="00745A5A" w:rsidRPr="001659E7" w:rsidRDefault="00745A5A" w:rsidP="0046750B">
            <w:pPr>
              <w:pStyle w:val="BlockText"/>
              <w:ind w:left="181" w:right="-29" w:hanging="202"/>
              <w:jc w:val="left"/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  <w:lang w:val="en-GB"/>
              </w:rPr>
              <w:t>ความเสี่ยงด้านการให้สินเชื่อ</w:t>
            </w:r>
          </w:p>
        </w:tc>
        <w:tc>
          <w:tcPr>
            <w:tcW w:w="2250" w:type="dxa"/>
          </w:tcPr>
          <w:p w14:paraId="3493A557" w14:textId="559D8B37" w:rsidR="00745A5A" w:rsidRPr="001659E7" w:rsidRDefault="00745A5A" w:rsidP="0046750B">
            <w:pPr>
              <w:pStyle w:val="BlockText"/>
              <w:ind w:left="168" w:right="-29" w:hanging="197"/>
              <w:jc w:val="lef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ลูกหนี้การค้าและลูกหนี้อื่น และ</w:t>
            </w:r>
            <w:r w:rsidR="00F02915" w:rsidRPr="001659E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br/>
            </w:r>
            <w:r w:rsidRPr="001659E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สินทรัพย์ที่เกิดจากสัญญา</w:t>
            </w:r>
          </w:p>
        </w:tc>
        <w:tc>
          <w:tcPr>
            <w:tcW w:w="1998" w:type="dxa"/>
          </w:tcPr>
          <w:p w14:paraId="1F3AD545" w14:textId="17F28E48" w:rsidR="00745A5A" w:rsidRPr="001659E7" w:rsidRDefault="00745A5A" w:rsidP="0046750B">
            <w:pPr>
              <w:pStyle w:val="BlockText"/>
              <w:ind w:left="130" w:right="-29" w:hanging="159"/>
              <w:jc w:val="lef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การวิเคราะห์อายุข้อมูลการ</w:t>
            </w:r>
            <w:r w:rsidR="00F02915" w:rsidRPr="001659E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br/>
            </w:r>
            <w:r w:rsidRPr="001659E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จัดลำดับด้านเครดิต</w:t>
            </w:r>
          </w:p>
        </w:tc>
        <w:tc>
          <w:tcPr>
            <w:tcW w:w="2772" w:type="dxa"/>
          </w:tcPr>
          <w:p w14:paraId="41F2112E" w14:textId="3AA41B2E" w:rsidR="00745A5A" w:rsidRPr="001659E7" w:rsidRDefault="00745A5A" w:rsidP="0046750B">
            <w:pPr>
              <w:pStyle w:val="BlockText"/>
              <w:ind w:left="101" w:right="-29" w:hanging="142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กำหนดให้มีนโยบายและวิธีการใน</w:t>
            </w:r>
            <w:r w:rsidR="00E603BA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br/>
            </w:r>
            <w:r w:rsidRPr="001659E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การควบคุมสินเชื่อที่เหมาะสม</w:t>
            </w:r>
          </w:p>
        </w:tc>
      </w:tr>
      <w:tr w:rsidR="00745A5A" w:rsidRPr="001659E7" w14:paraId="7188D00A" w14:textId="77777777" w:rsidTr="00172D5F">
        <w:tc>
          <w:tcPr>
            <w:tcW w:w="1980" w:type="dxa"/>
          </w:tcPr>
          <w:p w14:paraId="0AFEDED5" w14:textId="77777777" w:rsidR="00745A5A" w:rsidRPr="001659E7" w:rsidRDefault="00745A5A" w:rsidP="0046750B">
            <w:pPr>
              <w:pStyle w:val="BlockText"/>
              <w:ind w:left="181" w:right="-29" w:hanging="202"/>
              <w:jc w:val="left"/>
              <w:rPr>
                <w:rFonts w:ascii="Browallia New" w:hAnsi="Browallia New" w:cs="Browallia New"/>
                <w:color w:val="000000"/>
                <w:sz w:val="8"/>
                <w:szCs w:val="8"/>
                <w:cs/>
                <w:lang w:val="en-GB"/>
              </w:rPr>
            </w:pPr>
          </w:p>
        </w:tc>
        <w:tc>
          <w:tcPr>
            <w:tcW w:w="2250" w:type="dxa"/>
          </w:tcPr>
          <w:p w14:paraId="6EB73AA9" w14:textId="77777777" w:rsidR="00745A5A" w:rsidRPr="001659E7" w:rsidRDefault="00745A5A" w:rsidP="007D50E3">
            <w:pPr>
              <w:pStyle w:val="BlockText"/>
              <w:ind w:left="181" w:right="-29" w:hanging="202"/>
              <w:jc w:val="left"/>
              <w:rPr>
                <w:rFonts w:ascii="Browallia New" w:hAnsi="Browallia New" w:cs="Browallia New"/>
                <w:color w:val="000000"/>
                <w:sz w:val="8"/>
                <w:szCs w:val="8"/>
                <w:cs/>
                <w:lang w:val="en-GB"/>
              </w:rPr>
            </w:pPr>
          </w:p>
        </w:tc>
        <w:tc>
          <w:tcPr>
            <w:tcW w:w="1998" w:type="dxa"/>
          </w:tcPr>
          <w:p w14:paraId="065268D3" w14:textId="77777777" w:rsidR="00745A5A" w:rsidRPr="001659E7" w:rsidRDefault="00745A5A" w:rsidP="007D50E3">
            <w:pPr>
              <w:pStyle w:val="BlockText"/>
              <w:ind w:left="181" w:right="-29" w:hanging="202"/>
              <w:jc w:val="left"/>
              <w:rPr>
                <w:rFonts w:ascii="Browallia New" w:hAnsi="Browallia New" w:cs="Browallia New"/>
                <w:color w:val="000000"/>
                <w:sz w:val="8"/>
                <w:szCs w:val="8"/>
                <w:cs/>
                <w:lang w:val="en-GB"/>
              </w:rPr>
            </w:pPr>
          </w:p>
        </w:tc>
        <w:tc>
          <w:tcPr>
            <w:tcW w:w="2772" w:type="dxa"/>
          </w:tcPr>
          <w:p w14:paraId="228C0AD8" w14:textId="77777777" w:rsidR="00745A5A" w:rsidRPr="001659E7" w:rsidRDefault="00745A5A" w:rsidP="007D50E3">
            <w:pPr>
              <w:pStyle w:val="BlockText"/>
              <w:ind w:left="181" w:right="-29" w:hanging="202"/>
              <w:jc w:val="left"/>
              <w:rPr>
                <w:rFonts w:ascii="Browallia New" w:hAnsi="Browallia New" w:cs="Browallia New"/>
                <w:color w:val="000000"/>
                <w:sz w:val="8"/>
                <w:szCs w:val="8"/>
                <w:cs/>
                <w:lang w:val="en-GB"/>
              </w:rPr>
            </w:pPr>
          </w:p>
        </w:tc>
      </w:tr>
      <w:tr w:rsidR="00745A5A" w:rsidRPr="001659E7" w14:paraId="2EA4962A" w14:textId="77777777" w:rsidTr="00E71AAF">
        <w:tc>
          <w:tcPr>
            <w:tcW w:w="1980" w:type="dxa"/>
          </w:tcPr>
          <w:p w14:paraId="28A20C17" w14:textId="77777777" w:rsidR="00745A5A" w:rsidRPr="001659E7" w:rsidRDefault="00745A5A" w:rsidP="0046750B">
            <w:pPr>
              <w:pStyle w:val="BlockText"/>
              <w:ind w:left="181" w:right="-29" w:hanging="202"/>
              <w:jc w:val="lef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ความเสี่ยงด้านสภาพคล่อง</w:t>
            </w:r>
          </w:p>
        </w:tc>
        <w:tc>
          <w:tcPr>
            <w:tcW w:w="2250" w:type="dxa"/>
          </w:tcPr>
          <w:p w14:paraId="6BB69CF4" w14:textId="64582CE3" w:rsidR="00745A5A" w:rsidRPr="001659E7" w:rsidRDefault="00745A5A" w:rsidP="0046750B">
            <w:pPr>
              <w:pStyle w:val="BlockText"/>
              <w:ind w:left="168" w:right="-29" w:hanging="197"/>
              <w:jc w:val="lef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หนี้สินอื่นๆ</w:t>
            </w:r>
          </w:p>
        </w:tc>
        <w:tc>
          <w:tcPr>
            <w:tcW w:w="1998" w:type="dxa"/>
          </w:tcPr>
          <w:p w14:paraId="57B02B3C" w14:textId="4F4916B4" w:rsidR="00745A5A" w:rsidRPr="001659E7" w:rsidRDefault="00745A5A" w:rsidP="0046750B">
            <w:pPr>
              <w:pStyle w:val="BlockText"/>
              <w:ind w:left="130" w:right="-29" w:hanging="159"/>
              <w:jc w:val="left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การประมาณกระแสเงินสด</w:t>
            </w:r>
            <w:r w:rsidR="00F02915" w:rsidRPr="001659E7"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  <w:br/>
            </w:r>
            <w:r w:rsidRPr="001659E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หมุนเวียน</w:t>
            </w:r>
          </w:p>
        </w:tc>
        <w:tc>
          <w:tcPr>
            <w:tcW w:w="2772" w:type="dxa"/>
          </w:tcPr>
          <w:p w14:paraId="1C777A89" w14:textId="77777777" w:rsidR="00745A5A" w:rsidRPr="001659E7" w:rsidRDefault="00745A5A" w:rsidP="0046750B">
            <w:pPr>
              <w:pStyle w:val="BlockText"/>
              <w:ind w:left="101" w:right="-29" w:hanging="142"/>
              <w:rPr>
                <w:rFonts w:ascii="Browallia New" w:hAnsi="Browallia New" w:cs="Browallia New"/>
                <w:color w:val="000000"/>
                <w:sz w:val="24"/>
                <w:szCs w:val="24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pacing w:val="-4"/>
                <w:sz w:val="24"/>
                <w:szCs w:val="24"/>
                <w:cs/>
                <w:lang w:val="en-GB"/>
              </w:rPr>
              <w:t>การจัดให้มีวงเงินด้านสินเชื่อและการกู้ยืม</w:t>
            </w:r>
            <w:r w:rsidRPr="001659E7">
              <w:rPr>
                <w:rFonts w:ascii="Browallia New" w:hAnsi="Browallia New" w:cs="Browallia New"/>
                <w:color w:val="000000"/>
                <w:sz w:val="24"/>
                <w:szCs w:val="24"/>
                <w:cs/>
                <w:lang w:val="en-GB"/>
              </w:rPr>
              <w:t>ที่สามารถเปิดใช้ได้</w:t>
            </w:r>
          </w:p>
        </w:tc>
      </w:tr>
    </w:tbl>
    <w:p w14:paraId="0D08855F" w14:textId="77777777" w:rsidR="007D50E3" w:rsidRPr="001659E7" w:rsidRDefault="007D50E3" w:rsidP="00E603BA">
      <w:pPr>
        <w:spacing w:line="240" w:lineRule="auto"/>
        <w:rPr>
          <w:rFonts w:ascii="Browallia New" w:eastAsia="Times New Roman" w:hAnsi="Browallia New" w:cs="Browallia New"/>
          <w:sz w:val="26"/>
          <w:szCs w:val="26"/>
          <w:lang w:val="th-TH"/>
        </w:rPr>
      </w:pPr>
      <w:r w:rsidRPr="001659E7">
        <w:rPr>
          <w:rFonts w:ascii="Browallia New" w:hAnsi="Browallia New" w:cs="Browallia New"/>
          <w:sz w:val="26"/>
          <w:szCs w:val="26"/>
          <w:cs/>
        </w:rPr>
        <w:br w:type="page"/>
      </w:r>
    </w:p>
    <w:p w14:paraId="11296C1B" w14:textId="77777777" w:rsidR="00745A5A" w:rsidRPr="001659E7" w:rsidRDefault="00745A5A" w:rsidP="0046750B">
      <w:pPr>
        <w:pStyle w:val="a0"/>
        <w:ind w:left="540" w:right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2609F2CF" w14:textId="77777777" w:rsidR="001A512D" w:rsidRPr="001659E7" w:rsidRDefault="00745A5A" w:rsidP="0046750B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  <w:r w:rsidRPr="001659E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คณะกรรมการบริหารความเสี่ยงของกลุ่มกิจการขึ้นตรงกับแผนกการเงินกลางของกลุ่มกิจการ ซึ่งคณะกรรมการบริษัทเป็น</w:t>
      </w:r>
      <w:r w:rsidRPr="001659E7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ผู้อนุมัตินโยบายที่เกี่ยวข้องต่างๆ ซึ่งแผนกการเงินกลางของกลุ่มกิจการเป็นผู้กำหนด ประเมิน และบริหารความเสี่ยงด้านการเงิน</w:t>
      </w:r>
      <w:r w:rsidRPr="001659E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</w:t>
      </w:r>
      <w:r w:rsidRPr="001659E7">
        <w:rPr>
          <w:rFonts w:ascii="Browallia New" w:eastAsia="Arial Unicode MS" w:hAnsi="Browallia New" w:cs="Browallia New"/>
          <w:color w:val="000000"/>
          <w:spacing w:val="-6"/>
          <w:sz w:val="26"/>
          <w:szCs w:val="26"/>
          <w:cs/>
        </w:rPr>
        <w:t>โดยจะทำงานอย่างใกล้ชิดกับหน่วยปฏิบัติงานของกลุ่มกิจการ ส่วนคณะกรรมการบริษัทจะกำหนดหลักการในการบริหารความเสี่ยง</w:t>
      </w:r>
      <w:r w:rsidRPr="001659E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ในภาพรวม รวมถึงกำหนดนโยบายเฉพาะด้านต่างๆ เช่น การบริหารความเสี่ยงด้านอัตราแลกเปลี่ยน </w:t>
      </w:r>
      <w:r w:rsidRPr="001659E7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</w:rPr>
        <w:t>การบริหารความเสี่ยงด้านอัตราดอกเบี้ย การบริหารความเสี่ยงด้านสินเชื่อ การเข้าทำตราสารอนุพันธ์และเครื่องมือทางการเงินอื่น</w:t>
      </w:r>
      <w:r w:rsidRPr="001659E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 xml:space="preserve"> รวมทั้งการลงทุน</w:t>
      </w:r>
      <w:r w:rsidR="00F02915" w:rsidRPr="001659E7">
        <w:rPr>
          <w:rFonts w:ascii="Browallia New" w:eastAsia="Arial Unicode MS" w:hAnsi="Browallia New" w:cs="Browallia New"/>
          <w:color w:val="000000"/>
          <w:sz w:val="26"/>
          <w:szCs w:val="26"/>
        </w:rPr>
        <w:br/>
      </w:r>
      <w:r w:rsidRPr="001659E7">
        <w:rPr>
          <w:rFonts w:ascii="Browallia New" w:eastAsia="Arial Unicode MS" w:hAnsi="Browallia New" w:cs="Browallia New"/>
          <w:color w:val="000000"/>
          <w:sz w:val="26"/>
          <w:szCs w:val="26"/>
          <w:cs/>
        </w:rPr>
        <w:t>ในกรณีที่มีสภาพคล่องส่วนเกิน</w:t>
      </w:r>
    </w:p>
    <w:p w14:paraId="72CA70EE" w14:textId="77777777" w:rsidR="00BB568B" w:rsidRPr="001659E7" w:rsidRDefault="00BB568B" w:rsidP="0046750B">
      <w:pPr>
        <w:pStyle w:val="ListParagraph"/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</w:rPr>
      </w:pPr>
    </w:p>
    <w:p w14:paraId="0AC81633" w14:textId="4C4886A8" w:rsidR="00C948C4" w:rsidRPr="001659E7" w:rsidRDefault="00EF0DC3" w:rsidP="0046750B">
      <w:pPr>
        <w:spacing w:line="240" w:lineRule="auto"/>
        <w:ind w:left="1080" w:hanging="540"/>
        <w:rPr>
          <w:rFonts w:ascii="Browallia New" w:eastAsia="Arial Unicode MS" w:hAnsi="Browallia New" w:cs="Browallia New"/>
          <w:sz w:val="26"/>
          <w:szCs w:val="26"/>
        </w:rPr>
      </w:pPr>
      <w:r w:rsidRPr="00EF0DC3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>5</w:t>
      </w:r>
      <w:r w:rsidR="00C948C4" w:rsidRPr="001659E7">
        <w:rPr>
          <w:rFonts w:ascii="Browallia New" w:eastAsia="Arial Unicode MS" w:hAnsi="Browallia New" w:cs="Browallia New"/>
          <w:b/>
          <w:bCs/>
          <w:sz w:val="26"/>
          <w:szCs w:val="26"/>
        </w:rPr>
        <w:t>.</w:t>
      </w:r>
      <w:r w:rsidRPr="00EF0DC3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>1</w:t>
      </w:r>
      <w:r w:rsidR="00C948C4" w:rsidRPr="001659E7">
        <w:rPr>
          <w:rFonts w:ascii="Browallia New" w:eastAsia="Arial Unicode MS" w:hAnsi="Browallia New" w:cs="Browallia New"/>
          <w:b/>
          <w:bCs/>
          <w:sz w:val="26"/>
          <w:szCs w:val="26"/>
        </w:rPr>
        <w:t>.</w:t>
      </w:r>
      <w:r w:rsidRPr="00EF0DC3">
        <w:rPr>
          <w:rFonts w:ascii="Browallia New" w:eastAsia="Arial Unicode MS" w:hAnsi="Browallia New" w:cs="Browallia New"/>
          <w:b/>
          <w:bCs/>
          <w:sz w:val="26"/>
          <w:szCs w:val="26"/>
          <w:lang w:val="en-GB"/>
        </w:rPr>
        <w:t>1</w:t>
      </w:r>
      <w:r w:rsidR="00B5041E" w:rsidRPr="001659E7">
        <w:rPr>
          <w:rFonts w:ascii="Browallia New" w:eastAsia="Arial Unicode MS" w:hAnsi="Browallia New" w:cs="Browallia New"/>
          <w:b/>
          <w:bCs/>
          <w:sz w:val="26"/>
          <w:szCs w:val="26"/>
        </w:rPr>
        <w:tab/>
      </w:r>
      <w:r w:rsidR="00C948C4" w:rsidRPr="001659E7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t>ความเสี่ยงจากอัตราแลกเปลี่ยน</w:t>
      </w:r>
    </w:p>
    <w:p w14:paraId="426294F0" w14:textId="77777777" w:rsidR="00BB568B" w:rsidRPr="001659E7" w:rsidRDefault="00BB568B" w:rsidP="0046750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FCF966D" w14:textId="59984A2D" w:rsidR="00C948C4" w:rsidRPr="001659E7" w:rsidRDefault="00C948C4" w:rsidP="0046750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มีความเสี่ยงด้านอัตราแลกเปลี่ยนเงินตราต่างประเทศเนื่องจากกลุ่มกิจการมีรายการบางรายการเป็นเงินต</w:t>
      </w:r>
      <w:r w:rsidR="00A941FE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รา</w:t>
      </w: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ต่างประเทศ กลุ่มกิจการไม่ได้ทำสัญญาป้องกันความเสี่ยงไว้เนื่องจากผู้บริหารประเมินว่าอัตราแลกเปลี่ยนที่เปลี่ยนแปลงไปจะไม่มีผลกระทบอย่างเป็นสาระสำคัญต่อสินทรัพย์และหนี้สินที่เป็นเงินตราต่างประเทศ</w:t>
      </w:r>
    </w:p>
    <w:p w14:paraId="294A625D" w14:textId="77777777" w:rsidR="00C948C4" w:rsidRPr="001659E7" w:rsidRDefault="00C948C4" w:rsidP="0046750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B75C103" w14:textId="07121D11" w:rsidR="00745A5A" w:rsidRPr="001659E7" w:rsidRDefault="00EF0DC3" w:rsidP="0046750B">
      <w:pPr>
        <w:pStyle w:val="ListParagraph"/>
        <w:tabs>
          <w:tab w:val="left" w:pos="1080"/>
        </w:tabs>
        <w:spacing w:after="0" w:line="240" w:lineRule="auto"/>
        <w:ind w:left="1080" w:hanging="540"/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EF0DC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5</w:t>
      </w:r>
      <w:r w:rsidR="00745A5A" w:rsidRPr="001659E7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.</w:t>
      </w:r>
      <w:r w:rsidRPr="00EF0DC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1</w:t>
      </w:r>
      <w:r w:rsidR="00745A5A" w:rsidRPr="001659E7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.</w:t>
      </w:r>
      <w:r w:rsidRPr="00EF0DC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2</w:t>
      </w:r>
      <w:r w:rsidR="00745A5A" w:rsidRPr="001659E7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r w:rsidR="00745A5A" w:rsidRPr="001659E7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>ความเสี่ยงจากตลาด</w:t>
      </w:r>
    </w:p>
    <w:p w14:paraId="4F7A6668" w14:textId="77777777" w:rsidR="00745A5A" w:rsidRPr="001659E7" w:rsidRDefault="00745A5A" w:rsidP="0046750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5B78737" w14:textId="77777777" w:rsidR="00745A5A" w:rsidRPr="001659E7" w:rsidRDefault="00745A5A" w:rsidP="0046750B">
      <w:pPr>
        <w:pStyle w:val="ListParagraph"/>
        <w:tabs>
          <w:tab w:val="left" w:pos="1440"/>
        </w:tabs>
        <w:spacing w:after="0" w:line="240" w:lineRule="auto"/>
        <w:ind w:left="108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1659E7">
        <w:rPr>
          <w:rFonts w:ascii="Browallia New" w:hAnsi="Browallia New" w:cs="Browallia New"/>
          <w:color w:val="000000"/>
          <w:sz w:val="26"/>
          <w:szCs w:val="26"/>
          <w:cs/>
        </w:rPr>
        <w:t>ความเสี่ยงจากกระแสเงินสดและอัตราดอกเบี้ย</w:t>
      </w:r>
    </w:p>
    <w:p w14:paraId="0CCAFDE2" w14:textId="77777777" w:rsidR="00745A5A" w:rsidRPr="001659E7" w:rsidRDefault="00745A5A" w:rsidP="0046750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627A83B7" w14:textId="77777777" w:rsidR="00745A5A" w:rsidRPr="001659E7" w:rsidRDefault="00745A5A" w:rsidP="0046750B">
      <w:pPr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659E7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กลุ่มกิจการมีความเสี่ยงจากอัตราดอกเบี้ยที่สำคัญอันเกี่ยวเนื่องกับเงินฝากสถาบันการเงิน และหนี้สินตามสัญญาเช่า</w:t>
      </w: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อย่างไรก็ตามกลุ่มกิจการไม่ได้ใช้เครื่องมือทางการเงินเพื่อลดความเสี่ยงจากการผันผวนของอัตราดอกเบี้ยแต่อย่างใด เนื่องจากฝ่ายบริหารมีความเห็นว่ากลุ่มกิจการไม่มีความเสี่ยงจากอัตราดอกเบี้ยที่จะกระทบต่อกลุ่มกิจการอย่างเป็นสาระสำคัญ</w:t>
      </w:r>
    </w:p>
    <w:p w14:paraId="50EEB2D4" w14:textId="77777777" w:rsidR="00B5041E" w:rsidRPr="001659E7" w:rsidRDefault="00B5041E" w:rsidP="0046750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bookmarkStart w:id="13" w:name="_Toc48681835"/>
      <w:bookmarkStart w:id="14" w:name="_Hlk44517856"/>
    </w:p>
    <w:p w14:paraId="7A7885BC" w14:textId="428EC1A2" w:rsidR="00745A5A" w:rsidRPr="001659E7" w:rsidRDefault="00EF0DC3" w:rsidP="0046750B">
      <w:pPr>
        <w:pStyle w:val="ListParagraph"/>
        <w:tabs>
          <w:tab w:val="left" w:pos="1080"/>
        </w:tabs>
        <w:spacing w:after="0" w:line="240" w:lineRule="auto"/>
        <w:ind w:left="540"/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EF0DC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5</w:t>
      </w:r>
      <w:r w:rsidR="00745A5A" w:rsidRPr="001659E7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.</w:t>
      </w:r>
      <w:r w:rsidRPr="00EF0DC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1</w:t>
      </w:r>
      <w:r w:rsidR="00745A5A" w:rsidRPr="001659E7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.</w:t>
      </w:r>
      <w:r w:rsidRPr="00EF0DC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3</w:t>
      </w:r>
      <w:r w:rsidR="00745A5A" w:rsidRPr="001659E7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r w:rsidR="00745A5A" w:rsidRPr="001659E7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>ความเสี่ยงด้านเครดิต</w:t>
      </w:r>
      <w:bookmarkEnd w:id="13"/>
    </w:p>
    <w:bookmarkEnd w:id="14"/>
    <w:p w14:paraId="7CAF793A" w14:textId="77777777" w:rsidR="00745A5A" w:rsidRPr="001659E7" w:rsidRDefault="00745A5A" w:rsidP="0046750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2CA90B1" w14:textId="77777777" w:rsidR="00745A5A" w:rsidRPr="001659E7" w:rsidRDefault="00745A5A" w:rsidP="0046750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ความเสี่ยงด้านเครดิตโดยส่วนใหญ่เกิดจากลูกหนี้การค้าและลูกหนี้อื่น</w:t>
      </w:r>
    </w:p>
    <w:p w14:paraId="601DC26C" w14:textId="77777777" w:rsidR="00745A5A" w:rsidRPr="001659E7" w:rsidRDefault="00745A5A" w:rsidP="0046750B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0B88744" w14:textId="77777777" w:rsidR="00745A5A" w:rsidRPr="001659E7" w:rsidRDefault="00745A5A" w:rsidP="0046750B">
      <w:pPr>
        <w:pStyle w:val="Heading4"/>
        <w:spacing w:before="0" w:line="240" w:lineRule="auto"/>
        <w:ind w:left="1440" w:hanging="360"/>
        <w:rPr>
          <w:rFonts w:ascii="Browallia New" w:hAnsi="Browallia New" w:cs="Browallia New"/>
          <w:i w:val="0"/>
          <w:iCs w:val="0"/>
          <w:color w:val="000000"/>
          <w:sz w:val="26"/>
          <w:szCs w:val="26"/>
        </w:rPr>
      </w:pPr>
      <w:r w:rsidRPr="001659E7">
        <w:rPr>
          <w:rFonts w:ascii="Browallia New" w:hAnsi="Browallia New" w:cs="Browallia New"/>
          <w:i w:val="0"/>
          <w:iCs w:val="0"/>
          <w:color w:val="000000"/>
          <w:sz w:val="26"/>
          <w:szCs w:val="26"/>
          <w:cs/>
        </w:rPr>
        <w:t>ก)</w:t>
      </w:r>
      <w:r w:rsidRPr="001659E7">
        <w:rPr>
          <w:rFonts w:ascii="Browallia New" w:hAnsi="Browallia New" w:cs="Browallia New"/>
          <w:i w:val="0"/>
          <w:iCs w:val="0"/>
          <w:color w:val="000000"/>
          <w:sz w:val="26"/>
          <w:szCs w:val="26"/>
          <w:cs/>
        </w:rPr>
        <w:tab/>
        <w:t>การบริหารความเสี่ยง</w:t>
      </w:r>
    </w:p>
    <w:p w14:paraId="722A3A54" w14:textId="77777777" w:rsidR="00745A5A" w:rsidRPr="001659E7" w:rsidRDefault="00745A5A" w:rsidP="0046750B">
      <w:pPr>
        <w:pStyle w:val="BlockText"/>
        <w:ind w:left="1440" w:right="0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590CA7D1" w14:textId="0C23FE74" w:rsidR="00745A5A" w:rsidRPr="001659E7" w:rsidRDefault="00745A5A" w:rsidP="0046750B">
      <w:pPr>
        <w:pStyle w:val="BlockText"/>
        <w:ind w:left="1440" w:right="0"/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</w:pPr>
      <w:r w:rsidRPr="001659E7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สำหรับการทำธุรกรรมกับลูกค้า กลุ่มกิจการจะยึดการจัดอันดับจากสถาบันจัดอันดับความน่าเชื่อถือที่เป็นอิสระ </w:t>
      </w:r>
      <w:r w:rsidRPr="001659E7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1659E7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ในกรณีที่ไม่มีการจัดอันดับไว้ กลุ่มกิจการจะประเมินความเสี่ยงจากคุณภาพเครดิตของลูกค้า โดยพิจารณาจาก</w:t>
      </w:r>
      <w:r w:rsidRPr="001659E7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/>
        </w:rPr>
        <w:t>ฐานะทางการเงิน ประสบการณ์ที่ผ่านมา และปัจจัยอื่นๆ และกำหนดการให้วงเงินสินเชื่อจากผลการประเมินดังกล่าว</w:t>
      </w:r>
      <w:r w:rsidR="00B53CB3" w:rsidRPr="001659E7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br/>
      </w:r>
      <w:r w:rsidRPr="001659E7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ซึ่งเป็นไปตามข้อกำหนดของคณะกรรมการบริษัท ทั้งนี้ ผู้บริหารในสายงานที่เกี่ยวข้องจะทำการตรวจสอบ</w:t>
      </w:r>
      <w:r w:rsidRPr="001659E7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การปฏิบัติตามข้อกำหนดด้านวงเงินเครดิตของลูกค้าอย่างสม่ำเสมอ</w:t>
      </w:r>
    </w:p>
    <w:p w14:paraId="558EEE24" w14:textId="77777777" w:rsidR="00745A5A" w:rsidRPr="001659E7" w:rsidRDefault="00745A5A" w:rsidP="0046750B">
      <w:pPr>
        <w:pStyle w:val="BlockText"/>
        <w:ind w:left="1440" w:right="0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6752C686" w14:textId="303206BA" w:rsidR="00745A5A" w:rsidRPr="001659E7" w:rsidRDefault="00745A5A" w:rsidP="0046750B">
      <w:pPr>
        <w:pStyle w:val="BlockText"/>
        <w:ind w:left="1440" w:right="0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1659E7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/>
        </w:rPr>
        <w:t>การขายให้กับลูกค้ารายย่อยจะชำระด้วยเงินสดหรือบัตรเครดิตเพื่อลดความเสี่ยงด้านเครดิต กลุ่มกิจการและ</w:t>
      </w:r>
      <w:r w:rsidR="00A941FE" w:rsidRPr="001659E7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/>
        </w:rPr>
        <w:t>กิจการ</w:t>
      </w:r>
      <w:r w:rsidRPr="001659E7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 xml:space="preserve">ไม่มีการกระจุกตัวของความเสี่ยงด้านเครดิตที่เป็นสาระสำคัญ </w:t>
      </w:r>
      <w:r w:rsidR="003360A7" w:rsidRPr="001659E7">
        <w:rPr>
          <w:rFonts w:ascii="Browallia New" w:hAnsi="Browallia New" w:cs="Browallia New"/>
          <w:color w:val="000000"/>
          <w:spacing w:val="-2"/>
          <w:sz w:val="26"/>
          <w:szCs w:val="26"/>
          <w:cs/>
          <w:lang w:val="en-GB"/>
        </w:rPr>
        <w:t>ไม่ว่าจะเป็นการกระจุกตัวจากลูกค้าแต่ละราย</w:t>
      </w:r>
      <w:r w:rsidR="003360A7" w:rsidRPr="001659E7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 หรือ</w:t>
      </w:r>
      <w:r w:rsidR="000031FF" w:rsidRPr="001659E7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="003360A7" w:rsidRPr="001659E7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การกระจุกตัวในอุตสาหกรรมใดอุตสาหกรรมหนี่ง</w:t>
      </w:r>
    </w:p>
    <w:p w14:paraId="072ABADC" w14:textId="0D4F365C" w:rsidR="0044485B" w:rsidRPr="001659E7" w:rsidRDefault="0044485B" w:rsidP="0046750B">
      <w:pPr>
        <w:pStyle w:val="BlockText"/>
        <w:ind w:left="1440" w:right="0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524E4CB1" w14:textId="77777777" w:rsidR="003360A7" w:rsidRPr="001659E7" w:rsidRDefault="003360A7" w:rsidP="0046750B">
      <w:pPr>
        <w:pStyle w:val="BlockText"/>
        <w:ind w:left="1440" w:right="0"/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</w:pPr>
      <w:r w:rsidRPr="001659E7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เงินลงทุนในตราสารหนี้ของกลุ่มกิจการและ</w:t>
      </w:r>
      <w:r w:rsidR="00A941FE" w:rsidRPr="001659E7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กิจการ</w:t>
      </w:r>
      <w:r w:rsidRPr="001659E7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เป็นการลงทุนที่มีความเสี่ยงต่ำ กลุ่มกิจการมีการพิจารณาจัดอันดับด้านเครดิตของเงินลงทุนเหล่านั้นอย่างสม่ำเสมอว่ามีความเสี่ยงที่เพิ่มขึ้นหรือไม่</w:t>
      </w:r>
    </w:p>
    <w:p w14:paraId="20E0FBD8" w14:textId="1AF13766" w:rsidR="007D50E3" w:rsidRPr="001659E7" w:rsidRDefault="007D50E3">
      <w:pPr>
        <w:spacing w:after="160" w:line="259" w:lineRule="auto"/>
        <w:rPr>
          <w:rFonts w:ascii="Browallia New" w:eastAsia="Times New Roman" w:hAnsi="Browallia New" w:cs="Browallia New"/>
          <w:sz w:val="26"/>
          <w:szCs w:val="26"/>
          <w:lang w:val="en-GB"/>
        </w:rPr>
      </w:pPr>
      <w:r w:rsidRPr="001659E7">
        <w:rPr>
          <w:rFonts w:ascii="Browallia New" w:hAnsi="Browallia New" w:cs="Browallia New"/>
          <w:sz w:val="26"/>
          <w:szCs w:val="26"/>
          <w:lang w:val="en-GB"/>
        </w:rPr>
        <w:br w:type="page"/>
      </w:r>
    </w:p>
    <w:p w14:paraId="32E70C23" w14:textId="77777777" w:rsidR="00745A5A" w:rsidRPr="001659E7" w:rsidRDefault="00745A5A" w:rsidP="0046750B">
      <w:pPr>
        <w:pStyle w:val="BlockText"/>
        <w:ind w:left="1440" w:right="0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722A4344" w14:textId="77777777" w:rsidR="00745A5A" w:rsidRPr="001659E7" w:rsidRDefault="00745A5A" w:rsidP="0046750B">
      <w:pPr>
        <w:pStyle w:val="Heading4"/>
        <w:spacing w:before="0" w:line="240" w:lineRule="auto"/>
        <w:ind w:left="1440" w:hanging="360"/>
        <w:rPr>
          <w:rFonts w:ascii="Browallia New" w:hAnsi="Browallia New" w:cs="Browallia New"/>
          <w:i w:val="0"/>
          <w:iCs w:val="0"/>
          <w:color w:val="000000"/>
          <w:sz w:val="26"/>
          <w:szCs w:val="26"/>
        </w:rPr>
      </w:pPr>
      <w:r w:rsidRPr="001659E7">
        <w:rPr>
          <w:rFonts w:ascii="Browallia New" w:hAnsi="Browallia New" w:cs="Browallia New"/>
          <w:i w:val="0"/>
          <w:iCs w:val="0"/>
          <w:color w:val="000000"/>
          <w:sz w:val="26"/>
          <w:szCs w:val="26"/>
          <w:cs/>
        </w:rPr>
        <w:t>ข)</w:t>
      </w:r>
      <w:r w:rsidRPr="001659E7">
        <w:rPr>
          <w:rFonts w:ascii="Browallia New" w:hAnsi="Browallia New" w:cs="Browallia New"/>
          <w:color w:val="000000"/>
          <w:sz w:val="26"/>
          <w:szCs w:val="26"/>
          <w:cs/>
        </w:rPr>
        <w:tab/>
      </w:r>
      <w:r w:rsidRPr="001659E7">
        <w:rPr>
          <w:rFonts w:ascii="Browallia New" w:hAnsi="Browallia New" w:cs="Browallia New"/>
          <w:i w:val="0"/>
          <w:iCs w:val="0"/>
          <w:color w:val="000000"/>
          <w:sz w:val="26"/>
          <w:szCs w:val="26"/>
          <w:cs/>
        </w:rPr>
        <w:t>การด้อยค่าของสินทรัพย์ทางการเงิน</w:t>
      </w:r>
    </w:p>
    <w:p w14:paraId="5A637193" w14:textId="77777777" w:rsidR="00745A5A" w:rsidRPr="001659E7" w:rsidRDefault="00745A5A" w:rsidP="0046750B">
      <w:pPr>
        <w:pStyle w:val="BlockText"/>
        <w:ind w:left="1440" w:right="0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34090791" w14:textId="592F1BE4" w:rsidR="00745A5A" w:rsidRPr="001659E7" w:rsidRDefault="00745A5A" w:rsidP="0046750B">
      <w:pPr>
        <w:pStyle w:val="BlockText"/>
        <w:ind w:left="1440" w:right="0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1659E7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กลุ่มกิจการและ</w:t>
      </w:r>
      <w:r w:rsidR="00A941FE" w:rsidRPr="001659E7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กิจการ</w:t>
      </w:r>
      <w:r w:rsidRPr="001659E7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มีสินทรัพย์ทางการเงินที่ต้องมีการพิจารณาตามโมเดลการวัดมูลค่าผลขาดทุนด้านเครดิต</w:t>
      </w:r>
      <w:r w:rsidR="008C2404" w:rsidRPr="001659E7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1659E7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ที่คาดว่าจะเกิดขึ้น ดังนี้</w:t>
      </w:r>
    </w:p>
    <w:p w14:paraId="5974267B" w14:textId="77777777" w:rsidR="00745A5A" w:rsidRPr="001659E7" w:rsidRDefault="00745A5A" w:rsidP="0046750B">
      <w:pPr>
        <w:pStyle w:val="BlockText"/>
        <w:ind w:left="1440" w:right="0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74563758" w14:textId="77777777" w:rsidR="00745A5A" w:rsidRPr="001659E7" w:rsidRDefault="00745A5A" w:rsidP="0046750B">
      <w:pPr>
        <w:pStyle w:val="BlockText"/>
        <w:numPr>
          <w:ilvl w:val="0"/>
          <w:numId w:val="9"/>
        </w:numPr>
        <w:ind w:left="1800" w:right="0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1659E7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ลูกหนี้การค้าและลูกหนี้อื่น</w:t>
      </w:r>
    </w:p>
    <w:p w14:paraId="2A961C0A" w14:textId="77777777" w:rsidR="00745A5A" w:rsidRPr="001659E7" w:rsidRDefault="00745A5A" w:rsidP="0046750B">
      <w:pPr>
        <w:pStyle w:val="BlockText"/>
        <w:ind w:left="1440" w:right="0"/>
        <w:rPr>
          <w:rFonts w:ascii="Browallia New" w:hAnsi="Browallia New" w:cs="Browallia New"/>
          <w:color w:val="000000"/>
          <w:sz w:val="26"/>
          <w:szCs w:val="26"/>
          <w:lang w:val="en-GB"/>
        </w:rPr>
      </w:pPr>
    </w:p>
    <w:p w14:paraId="5BBE62DB" w14:textId="58319A1F" w:rsidR="00745A5A" w:rsidRPr="001659E7" w:rsidRDefault="003360A7" w:rsidP="0046750B">
      <w:pPr>
        <w:pStyle w:val="BlockText"/>
        <w:ind w:left="1440" w:right="0"/>
        <w:rPr>
          <w:rFonts w:ascii="Browallia New" w:hAnsi="Browallia New" w:cs="Browallia New"/>
          <w:caps/>
          <w:color w:val="000000"/>
          <w:sz w:val="26"/>
          <w:szCs w:val="26"/>
          <w:lang w:val="en-GB"/>
        </w:rPr>
      </w:pPr>
      <w:r w:rsidRPr="001659E7">
        <w:rPr>
          <w:rFonts w:ascii="Browallia New" w:hAnsi="Browallia New" w:cs="Browallia New"/>
          <w:caps/>
          <w:color w:val="000000"/>
          <w:spacing w:val="-6"/>
          <w:sz w:val="26"/>
          <w:szCs w:val="26"/>
          <w:cs/>
        </w:rPr>
        <w:t xml:space="preserve">แม้ว่ากลุ่มกิจการจะมีรายการเงินสดและรายการเทียบเท่าเงินสดซึ่งเข้าเงื่อนไขการพิจารณาการด้อยค่าภายใต้ </w:t>
      </w:r>
      <w:r w:rsidRPr="001659E7">
        <w:rPr>
          <w:rFonts w:ascii="Browallia New" w:hAnsi="Browallia New" w:cs="Browallia New"/>
          <w:caps/>
          <w:color w:val="000000"/>
          <w:spacing w:val="-6"/>
          <w:sz w:val="26"/>
          <w:szCs w:val="26"/>
          <w:lang w:val="en-GB"/>
        </w:rPr>
        <w:t>TFRS</w:t>
      </w:r>
      <w:r w:rsidR="00EF0DC3" w:rsidRPr="00EF0DC3">
        <w:rPr>
          <w:rFonts w:ascii="Browallia New" w:hAnsi="Browallia New" w:cs="Browallia New"/>
          <w:caps/>
          <w:color w:val="000000"/>
          <w:spacing w:val="-6"/>
          <w:sz w:val="26"/>
          <w:szCs w:val="26"/>
          <w:lang w:val="en-GB"/>
        </w:rPr>
        <w:t>9</w:t>
      </w:r>
      <w:r w:rsidRPr="001659E7">
        <w:rPr>
          <w:rFonts w:ascii="Browallia New" w:hAnsi="Browallia New" w:cs="Browallia New"/>
          <w:caps/>
          <w:color w:val="000000"/>
          <w:sz w:val="26"/>
          <w:szCs w:val="26"/>
          <w:lang w:val="en-GB"/>
        </w:rPr>
        <w:t xml:space="preserve"> </w:t>
      </w:r>
      <w:r w:rsidRPr="001659E7">
        <w:rPr>
          <w:rFonts w:ascii="Browallia New" w:hAnsi="Browallia New" w:cs="Browallia New"/>
          <w:caps/>
          <w:color w:val="000000"/>
          <w:sz w:val="26"/>
          <w:szCs w:val="26"/>
          <w:cs/>
          <w:lang w:val="en-GB"/>
        </w:rPr>
        <w:t>แต่กลุ่มกิจการพิจารณาว่าการด้อยค่าของรายการดังกล่าวเป็นจำนวนเงินที่ไม่มีนัยสำคัญ</w:t>
      </w:r>
      <w:r w:rsidR="008E60C9" w:rsidRPr="001659E7">
        <w:rPr>
          <w:rFonts w:ascii="Browallia New" w:hAnsi="Browallia New" w:cs="Browallia New"/>
          <w:caps/>
          <w:color w:val="000000"/>
          <w:sz w:val="26"/>
          <w:szCs w:val="26"/>
          <w:lang w:val="en-GB"/>
        </w:rPr>
        <w:t xml:space="preserve"> </w:t>
      </w:r>
    </w:p>
    <w:p w14:paraId="274F22D8" w14:textId="77777777" w:rsidR="00E51C84" w:rsidRPr="001659E7" w:rsidRDefault="00E51C84" w:rsidP="0046750B">
      <w:pPr>
        <w:pStyle w:val="BlockText"/>
        <w:ind w:left="1440" w:right="0"/>
        <w:rPr>
          <w:rFonts w:ascii="Browallia New" w:hAnsi="Browallia New" w:cs="Browallia New"/>
          <w:caps/>
          <w:color w:val="000000"/>
          <w:sz w:val="26"/>
          <w:szCs w:val="26"/>
          <w:lang w:val="en-GB" w:bidi="ar-SA"/>
        </w:rPr>
      </w:pPr>
    </w:p>
    <w:p w14:paraId="2FFE6E8B" w14:textId="0A7D15B3" w:rsidR="008E60C9" w:rsidRPr="001659E7" w:rsidRDefault="008E60C9" w:rsidP="0046750B">
      <w:pPr>
        <w:pStyle w:val="BlockText"/>
        <w:ind w:left="1440" w:right="0"/>
        <w:rPr>
          <w:rFonts w:ascii="Browallia New" w:hAnsi="Browallia New" w:cs="Browallia New"/>
          <w:i/>
          <w:iCs/>
          <w:caps/>
          <w:color w:val="000000"/>
          <w:sz w:val="26"/>
          <w:szCs w:val="26"/>
          <w:lang w:val="en-US"/>
        </w:rPr>
      </w:pPr>
      <w:r w:rsidRPr="001659E7">
        <w:rPr>
          <w:rFonts w:ascii="Browallia New" w:hAnsi="Browallia New" w:cs="Browallia New"/>
          <w:i/>
          <w:iCs/>
          <w:caps/>
          <w:color w:val="000000"/>
          <w:sz w:val="26"/>
          <w:szCs w:val="26"/>
          <w:cs/>
          <w:lang w:val="en-GB"/>
        </w:rPr>
        <w:t>ลูกหนี้การค้าและสินทรัพย์ที่เกิดจากสัญญา</w:t>
      </w:r>
    </w:p>
    <w:p w14:paraId="4EE38B15" w14:textId="77777777" w:rsidR="008E60C9" w:rsidRPr="001659E7" w:rsidRDefault="008E60C9" w:rsidP="0046750B">
      <w:pPr>
        <w:pStyle w:val="BlockText"/>
        <w:ind w:left="1440" w:right="0"/>
        <w:rPr>
          <w:rFonts w:ascii="Browallia New" w:hAnsi="Browallia New" w:cs="Browallia New"/>
          <w:caps/>
          <w:color w:val="000000"/>
          <w:sz w:val="26"/>
          <w:szCs w:val="26"/>
          <w:lang w:val="en-US"/>
        </w:rPr>
      </w:pPr>
    </w:p>
    <w:p w14:paraId="0A5B9480" w14:textId="4FE0A1F9" w:rsidR="008E60C9" w:rsidRPr="001659E7" w:rsidRDefault="008E60C9" w:rsidP="0046750B">
      <w:pPr>
        <w:pStyle w:val="BlockText"/>
        <w:ind w:left="1456" w:right="0"/>
        <w:rPr>
          <w:rFonts w:ascii="Browallia New" w:hAnsi="Browallia New" w:cs="Browallia New"/>
          <w:caps/>
          <w:color w:val="000000"/>
          <w:sz w:val="26"/>
          <w:szCs w:val="26"/>
          <w:lang w:val="en-US"/>
        </w:rPr>
      </w:pPr>
      <w:r w:rsidRPr="001659E7">
        <w:rPr>
          <w:rFonts w:ascii="Browallia New" w:hAnsi="Browallia New" w:cs="Browallia New"/>
          <w:caps/>
          <w:color w:val="000000"/>
          <w:sz w:val="26"/>
          <w:szCs w:val="26"/>
          <w:cs/>
          <w:lang w:val="en-GB"/>
        </w:rPr>
        <w:t>กลุ่มกิจการใช้วิธีอย่างง่าย</w:t>
      </w:r>
      <w:r w:rsidRPr="001659E7">
        <w:rPr>
          <w:rFonts w:ascii="Browallia New" w:hAnsi="Browallia New" w:cs="Browallia New"/>
          <w:caps/>
          <w:color w:val="000000"/>
          <w:sz w:val="26"/>
          <w:szCs w:val="26"/>
          <w:cs/>
          <w:lang w:val="en-GB" w:bidi="ar-SA"/>
        </w:rPr>
        <w:t xml:space="preserve"> (</w:t>
      </w:r>
      <w:r w:rsidRPr="001659E7">
        <w:rPr>
          <w:rFonts w:ascii="Browallia New" w:hAnsi="Browallia New" w:cs="Browallia New"/>
          <w:caps/>
          <w:color w:val="000000"/>
          <w:sz w:val="26"/>
          <w:szCs w:val="26"/>
          <w:lang w:val="en-US"/>
        </w:rPr>
        <w:t xml:space="preserve">Simplified approach) </w:t>
      </w:r>
      <w:r w:rsidRPr="001659E7">
        <w:rPr>
          <w:rFonts w:ascii="Browallia New" w:hAnsi="Browallia New" w:cs="Browallia New"/>
          <w:caps/>
          <w:color w:val="000000"/>
          <w:sz w:val="26"/>
          <w:szCs w:val="26"/>
          <w:cs/>
          <w:lang w:val="en-GB"/>
        </w:rPr>
        <w:t>ตาม</w:t>
      </w:r>
      <w:r w:rsidRPr="001659E7">
        <w:rPr>
          <w:rFonts w:ascii="Browallia New" w:hAnsi="Browallia New" w:cs="Browallia New"/>
          <w:caps/>
          <w:color w:val="000000"/>
          <w:sz w:val="26"/>
          <w:szCs w:val="26"/>
          <w:lang w:val="en-US"/>
        </w:rPr>
        <w:t xml:space="preserve"> TFRS</w:t>
      </w:r>
      <w:r w:rsidRPr="001659E7">
        <w:rPr>
          <w:rFonts w:ascii="Browallia New" w:hAnsi="Browallia New" w:cs="Browallia New"/>
          <w:caps/>
          <w:color w:val="000000"/>
          <w:sz w:val="26"/>
          <w:szCs w:val="26"/>
          <w:cs/>
          <w:lang w:val="en-GB" w:bidi="ar-SA"/>
        </w:rPr>
        <w:t xml:space="preserve"> </w:t>
      </w:r>
      <w:r w:rsidR="00EF0DC3" w:rsidRPr="00EF0DC3">
        <w:rPr>
          <w:rFonts w:ascii="Browallia New" w:hAnsi="Browallia New" w:cs="Browallia New"/>
          <w:caps/>
          <w:color w:val="000000"/>
          <w:sz w:val="26"/>
          <w:szCs w:val="26"/>
          <w:lang w:val="en-GB"/>
        </w:rPr>
        <w:t>9</w:t>
      </w:r>
      <w:r w:rsidRPr="001659E7">
        <w:rPr>
          <w:rFonts w:ascii="Browallia New" w:hAnsi="Browallia New" w:cs="Browallia New"/>
          <w:caps/>
          <w:color w:val="000000"/>
          <w:sz w:val="26"/>
          <w:szCs w:val="26"/>
          <w:cs/>
          <w:lang w:val="en-GB" w:bidi="ar-SA"/>
        </w:rPr>
        <w:t xml:space="preserve"> </w:t>
      </w:r>
      <w:r w:rsidRPr="001659E7">
        <w:rPr>
          <w:rFonts w:ascii="Browallia New" w:hAnsi="Browallia New" w:cs="Browallia New"/>
          <w:caps/>
          <w:color w:val="000000"/>
          <w:sz w:val="26"/>
          <w:szCs w:val="26"/>
          <w:cs/>
          <w:lang w:val="en-GB"/>
        </w:rPr>
        <w:t>ในการวัดมูลค่าผลขาดทุนด้านเครดิตที่คาดว่าจะเกิดขึ้นซึ่งคำนวณค่าเผื่อผลขาดทุนด้านเครดิตที่คาดว่าจะเกิดขึ้นตลอดอายุลูกหนี้การค้าและสินทรัพย์ที่เกิดจากสัญญาทั้งหมด</w:t>
      </w:r>
    </w:p>
    <w:p w14:paraId="765CAD3E" w14:textId="77777777" w:rsidR="008E60C9" w:rsidRPr="001659E7" w:rsidRDefault="008E60C9" w:rsidP="0046750B">
      <w:pPr>
        <w:pStyle w:val="BlockText"/>
        <w:ind w:left="1456" w:right="0"/>
        <w:rPr>
          <w:rFonts w:ascii="Browallia New" w:hAnsi="Browallia New" w:cs="Browallia New"/>
          <w:caps/>
          <w:color w:val="000000"/>
          <w:sz w:val="26"/>
          <w:szCs w:val="26"/>
          <w:lang w:val="en-US"/>
        </w:rPr>
      </w:pPr>
    </w:p>
    <w:p w14:paraId="5C6F0CF2" w14:textId="77777777" w:rsidR="008E60C9" w:rsidRPr="001659E7" w:rsidRDefault="008E60C9" w:rsidP="0046750B">
      <w:pPr>
        <w:pStyle w:val="BlockText"/>
        <w:ind w:left="1456" w:right="0"/>
        <w:rPr>
          <w:rFonts w:ascii="Browallia New" w:hAnsi="Browallia New" w:cs="Browallia New"/>
          <w:caps/>
          <w:color w:val="000000"/>
          <w:sz w:val="26"/>
          <w:szCs w:val="26"/>
          <w:lang w:val="en-US"/>
        </w:rPr>
      </w:pPr>
      <w:r w:rsidRPr="001659E7">
        <w:rPr>
          <w:rFonts w:ascii="Browallia New" w:hAnsi="Browallia New" w:cs="Browallia New"/>
          <w:caps/>
          <w:color w:val="000000"/>
          <w:sz w:val="26"/>
          <w:szCs w:val="26"/>
          <w:cs/>
          <w:lang w:val="en-GB"/>
        </w:rPr>
        <w:t>ในการวัดมูลค่าผลขาดทุนด้านเครดิตที่คาดว่าจะเกิดขึ้น</w:t>
      </w:r>
      <w:r w:rsidRPr="001659E7">
        <w:rPr>
          <w:rFonts w:ascii="Browallia New" w:hAnsi="Browallia New" w:cs="Browallia New"/>
          <w:caps/>
          <w:color w:val="000000"/>
          <w:sz w:val="26"/>
          <w:szCs w:val="26"/>
          <w:cs/>
          <w:lang w:val="en-GB" w:bidi="ar-SA"/>
        </w:rPr>
        <w:t xml:space="preserve"> </w:t>
      </w:r>
      <w:r w:rsidRPr="001659E7">
        <w:rPr>
          <w:rFonts w:ascii="Browallia New" w:hAnsi="Browallia New" w:cs="Browallia New"/>
          <w:caps/>
          <w:color w:val="000000"/>
          <w:sz w:val="26"/>
          <w:szCs w:val="26"/>
          <w:cs/>
          <w:lang w:val="en-GB"/>
        </w:rPr>
        <w:t>ผู้บริหารได้จัดกลุ่มลูกหนี้การค้าและสินทรัพย์ที่เกิดจากสัญญาตามลักษณะร่วมของความเสี่ยงด้านเครดิตและตามกลุ่มระยะเวลาที่เกินกำหนดชำระ</w:t>
      </w:r>
      <w:r w:rsidRPr="001659E7">
        <w:rPr>
          <w:rFonts w:ascii="Browallia New" w:hAnsi="Browallia New" w:cs="Browallia New"/>
          <w:caps/>
          <w:color w:val="000000"/>
          <w:sz w:val="26"/>
          <w:szCs w:val="26"/>
          <w:cs/>
          <w:lang w:val="en-GB" w:bidi="ar-SA"/>
        </w:rPr>
        <w:t xml:space="preserve"> </w:t>
      </w:r>
      <w:r w:rsidRPr="001659E7">
        <w:rPr>
          <w:rFonts w:ascii="Browallia New" w:hAnsi="Browallia New" w:cs="Browallia New"/>
          <w:caps/>
          <w:color w:val="000000"/>
          <w:sz w:val="26"/>
          <w:szCs w:val="26"/>
          <w:cs/>
          <w:lang w:val="en-GB"/>
        </w:rPr>
        <w:t>ทั้งนี้</w:t>
      </w:r>
      <w:r w:rsidRPr="001659E7">
        <w:rPr>
          <w:rFonts w:ascii="Browallia New" w:hAnsi="Browallia New" w:cs="Browallia New"/>
          <w:caps/>
          <w:color w:val="000000"/>
          <w:sz w:val="26"/>
          <w:szCs w:val="26"/>
          <w:cs/>
          <w:lang w:val="en-GB" w:bidi="ar-SA"/>
        </w:rPr>
        <w:t xml:space="preserve"> </w:t>
      </w:r>
      <w:r w:rsidRPr="001659E7">
        <w:rPr>
          <w:rFonts w:ascii="Browallia New" w:hAnsi="Browallia New" w:cs="Browallia New"/>
          <w:caps/>
          <w:color w:val="000000"/>
          <w:sz w:val="26"/>
          <w:szCs w:val="26"/>
          <w:cs/>
          <w:lang w:val="en-GB"/>
        </w:rPr>
        <w:t>เนื่องจากสินทรัพย์ที่เกิดจากสัญญาเป็นงานที่ส่งมอบแต่ยังไม่ได้เรียกเก็บนั้นมีลักษณะความเสี่ยงที่ใกล้เคียงเป็นอย่างมากกับลูกหนี้การค้าสำหรับสัญญาประเภทเดียวกัน</w:t>
      </w:r>
      <w:r w:rsidRPr="001659E7">
        <w:rPr>
          <w:rFonts w:ascii="Browallia New" w:hAnsi="Browallia New" w:cs="Browallia New"/>
          <w:caps/>
          <w:color w:val="000000"/>
          <w:sz w:val="26"/>
          <w:szCs w:val="26"/>
          <w:cs/>
          <w:lang w:val="en-GB" w:bidi="ar-SA"/>
        </w:rPr>
        <w:t xml:space="preserve"> </w:t>
      </w:r>
      <w:r w:rsidRPr="001659E7">
        <w:rPr>
          <w:rFonts w:ascii="Browallia New" w:hAnsi="Browallia New" w:cs="Browallia New"/>
          <w:caps/>
          <w:color w:val="000000"/>
          <w:sz w:val="26"/>
          <w:szCs w:val="26"/>
          <w:cs/>
          <w:lang w:val="en-GB"/>
        </w:rPr>
        <w:t>ผู้บริหารจึงพิจารณาใช้อัตราผลขาดทุนด้านเครดิตของลูกหนี้การค้ามาประมาณการอัตราผลขาดทุนด้านเครดิตของสินทรัพย์ที่เกิดจากสัญญาที่เกี่ยวข้องด้วย</w:t>
      </w:r>
    </w:p>
    <w:p w14:paraId="2B508FA2" w14:textId="77777777" w:rsidR="008E60C9" w:rsidRPr="001659E7" w:rsidRDefault="008E60C9" w:rsidP="0046750B">
      <w:pPr>
        <w:pStyle w:val="BlockText"/>
        <w:ind w:left="1456" w:right="0"/>
        <w:rPr>
          <w:rFonts w:ascii="Browallia New" w:hAnsi="Browallia New" w:cs="Browallia New"/>
          <w:caps/>
          <w:color w:val="000000"/>
          <w:sz w:val="26"/>
          <w:szCs w:val="26"/>
          <w:lang w:val="en-US"/>
        </w:rPr>
      </w:pPr>
    </w:p>
    <w:p w14:paraId="4CA30D06" w14:textId="532CB6C1" w:rsidR="008E60C9" w:rsidRPr="001659E7" w:rsidRDefault="008E60C9" w:rsidP="0046750B">
      <w:pPr>
        <w:pStyle w:val="BlockText"/>
        <w:ind w:left="1456" w:right="0"/>
        <w:rPr>
          <w:rFonts w:ascii="Browallia New" w:hAnsi="Browallia New" w:cs="Browallia New"/>
          <w:caps/>
          <w:color w:val="000000"/>
          <w:sz w:val="26"/>
          <w:szCs w:val="26"/>
          <w:lang w:val="en-GB"/>
        </w:rPr>
      </w:pPr>
      <w:r w:rsidRPr="001659E7">
        <w:rPr>
          <w:rFonts w:ascii="Browallia New" w:hAnsi="Browallia New" w:cs="Browallia New"/>
          <w:caps/>
          <w:color w:val="000000"/>
          <w:sz w:val="26"/>
          <w:szCs w:val="26"/>
          <w:cs/>
          <w:lang w:val="en-GB"/>
        </w:rPr>
        <w:t>ประมาณการอัตราผลขาดทุนด้านเครดิตที่คาดว่าจะเกิดขึ้นพิจารณาจากประวัติการชำระเงินจากการขายในช่วง</w:t>
      </w:r>
      <w:r w:rsidRPr="001659E7">
        <w:rPr>
          <w:rFonts w:ascii="Browallia New" w:hAnsi="Browallia New" w:cs="Browallia New"/>
          <w:caps/>
          <w:color w:val="000000"/>
          <w:spacing w:val="-4"/>
          <w:sz w:val="26"/>
          <w:szCs w:val="26"/>
          <w:cs/>
          <w:lang w:val="en-GB"/>
        </w:rPr>
        <w:t>ระยะเวลา</w:t>
      </w:r>
      <w:r w:rsidRPr="001659E7">
        <w:rPr>
          <w:rFonts w:ascii="Browallia New" w:hAnsi="Browallia New" w:cs="Browallia New"/>
          <w:caps/>
          <w:color w:val="000000"/>
          <w:spacing w:val="-4"/>
          <w:sz w:val="26"/>
          <w:szCs w:val="26"/>
          <w:cs/>
          <w:lang w:val="en-GB" w:bidi="ar-SA"/>
        </w:rPr>
        <w:t xml:space="preserve"> </w:t>
      </w:r>
      <w:r w:rsidR="00FB0330">
        <w:rPr>
          <w:rFonts w:ascii="Browallia New" w:hAnsi="Browallia New" w:cs="Browallia New"/>
          <w:caps/>
          <w:color w:val="000000"/>
          <w:spacing w:val="-4"/>
          <w:sz w:val="26"/>
          <w:szCs w:val="26"/>
          <w:lang w:val="en-GB" w:bidi="ar-SA"/>
        </w:rPr>
        <w:t>72</w:t>
      </w:r>
      <w:r w:rsidRPr="001659E7">
        <w:rPr>
          <w:rFonts w:ascii="Browallia New" w:hAnsi="Browallia New" w:cs="Browallia New"/>
          <w:caps/>
          <w:color w:val="000000"/>
          <w:spacing w:val="-4"/>
          <w:sz w:val="26"/>
          <w:szCs w:val="26"/>
          <w:cs/>
          <w:lang w:val="en-GB" w:bidi="ar-SA"/>
        </w:rPr>
        <w:t xml:space="preserve"> </w:t>
      </w:r>
      <w:r w:rsidRPr="001659E7">
        <w:rPr>
          <w:rFonts w:ascii="Browallia New" w:hAnsi="Browallia New" w:cs="Browallia New"/>
          <w:caps/>
          <w:color w:val="000000"/>
          <w:spacing w:val="-4"/>
          <w:sz w:val="26"/>
          <w:szCs w:val="26"/>
          <w:cs/>
          <w:lang w:val="en-GB"/>
        </w:rPr>
        <w:t>เดือนก่อนวันที่</w:t>
      </w:r>
      <w:r w:rsidRPr="001659E7">
        <w:rPr>
          <w:rFonts w:ascii="Browallia New" w:hAnsi="Browallia New" w:cs="Browallia New"/>
          <w:caps/>
          <w:color w:val="000000"/>
          <w:spacing w:val="-4"/>
          <w:sz w:val="26"/>
          <w:szCs w:val="26"/>
          <w:cs/>
          <w:lang w:val="en-GB" w:bidi="ar-SA"/>
        </w:rPr>
        <w:t xml:space="preserve"> </w:t>
      </w:r>
      <w:r w:rsidR="00EF0DC3" w:rsidRPr="00EF0DC3">
        <w:rPr>
          <w:rFonts w:ascii="Browallia New" w:hAnsi="Browallia New" w:cs="Browallia New"/>
          <w:caps/>
          <w:color w:val="000000"/>
          <w:spacing w:val="-4"/>
          <w:sz w:val="26"/>
          <w:szCs w:val="26"/>
          <w:lang w:val="en-GB"/>
        </w:rPr>
        <w:t>31</w:t>
      </w:r>
      <w:r w:rsidRPr="001659E7">
        <w:rPr>
          <w:rFonts w:ascii="Browallia New" w:hAnsi="Browallia New" w:cs="Browallia New"/>
          <w:caps/>
          <w:color w:val="000000"/>
          <w:spacing w:val="-4"/>
          <w:sz w:val="26"/>
          <w:szCs w:val="26"/>
          <w:cs/>
          <w:lang w:val="en-GB" w:bidi="ar-SA"/>
        </w:rPr>
        <w:t xml:space="preserve"> </w:t>
      </w:r>
      <w:r w:rsidRPr="001659E7">
        <w:rPr>
          <w:rFonts w:ascii="Browallia New" w:hAnsi="Browallia New" w:cs="Browallia New"/>
          <w:caps/>
          <w:color w:val="000000"/>
          <w:spacing w:val="-4"/>
          <w:sz w:val="26"/>
          <w:szCs w:val="26"/>
          <w:cs/>
          <w:lang w:val="en-GB"/>
        </w:rPr>
        <w:t>ธันวาคม</w:t>
      </w:r>
      <w:r w:rsidRPr="001659E7">
        <w:rPr>
          <w:rFonts w:ascii="Browallia New" w:hAnsi="Browallia New" w:cs="Browallia New"/>
          <w:caps/>
          <w:color w:val="000000"/>
          <w:spacing w:val="-4"/>
          <w:sz w:val="26"/>
          <w:szCs w:val="26"/>
          <w:cs/>
          <w:lang w:val="en-GB" w:bidi="ar-SA"/>
        </w:rPr>
        <w:t xml:space="preserve"> </w:t>
      </w:r>
      <w:r w:rsidRPr="001659E7">
        <w:rPr>
          <w:rFonts w:ascii="Browallia New" w:hAnsi="Browallia New" w:cs="Browallia New"/>
          <w:caps/>
          <w:color w:val="000000"/>
          <w:spacing w:val="-4"/>
          <w:sz w:val="26"/>
          <w:szCs w:val="26"/>
          <w:cs/>
          <w:lang w:val="en-GB"/>
        </w:rPr>
        <w:t>พ</w:t>
      </w:r>
      <w:r w:rsidRPr="001659E7">
        <w:rPr>
          <w:rFonts w:ascii="Browallia New" w:hAnsi="Browallia New" w:cs="Browallia New"/>
          <w:caps/>
          <w:color w:val="000000"/>
          <w:spacing w:val="-4"/>
          <w:sz w:val="26"/>
          <w:szCs w:val="26"/>
          <w:cs/>
          <w:lang w:val="en-GB" w:bidi="ar-SA"/>
        </w:rPr>
        <w:t>.</w:t>
      </w:r>
      <w:r w:rsidRPr="001659E7">
        <w:rPr>
          <w:rFonts w:ascii="Browallia New" w:hAnsi="Browallia New" w:cs="Browallia New"/>
          <w:caps/>
          <w:color w:val="000000"/>
          <w:spacing w:val="-4"/>
          <w:sz w:val="26"/>
          <w:szCs w:val="26"/>
          <w:cs/>
          <w:lang w:val="en-GB"/>
        </w:rPr>
        <w:t>ศ</w:t>
      </w:r>
      <w:r w:rsidRPr="001659E7">
        <w:rPr>
          <w:rFonts w:ascii="Browallia New" w:hAnsi="Browallia New" w:cs="Browallia New"/>
          <w:caps/>
          <w:color w:val="000000"/>
          <w:spacing w:val="-4"/>
          <w:sz w:val="26"/>
          <w:szCs w:val="26"/>
          <w:cs/>
          <w:lang w:val="en-GB" w:bidi="ar-SA"/>
        </w:rPr>
        <w:t xml:space="preserve">. </w:t>
      </w:r>
      <w:r w:rsidR="00EF0DC3" w:rsidRPr="00EF0DC3">
        <w:rPr>
          <w:rFonts w:ascii="Browallia New" w:hAnsi="Browallia New" w:cs="Browallia New"/>
          <w:caps/>
          <w:color w:val="000000"/>
          <w:spacing w:val="-4"/>
          <w:sz w:val="26"/>
          <w:szCs w:val="26"/>
          <w:lang w:val="en-GB"/>
        </w:rPr>
        <w:t>2568</w:t>
      </w:r>
      <w:r w:rsidRPr="001659E7">
        <w:rPr>
          <w:rFonts w:ascii="Browallia New" w:hAnsi="Browallia New" w:cs="Browallia New"/>
          <w:caps/>
          <w:color w:val="000000"/>
          <w:spacing w:val="-4"/>
          <w:sz w:val="26"/>
          <w:szCs w:val="26"/>
          <w:lang w:val="en-US"/>
        </w:rPr>
        <w:t xml:space="preserve"> </w:t>
      </w:r>
      <w:r w:rsidRPr="001659E7">
        <w:rPr>
          <w:rFonts w:ascii="Browallia New" w:hAnsi="Browallia New" w:cs="Browallia New"/>
          <w:caps/>
          <w:color w:val="000000"/>
          <w:spacing w:val="-4"/>
          <w:sz w:val="26"/>
          <w:szCs w:val="26"/>
          <w:cs/>
          <w:lang w:val="en-GB"/>
        </w:rPr>
        <w:t>รวมทั้งพิจารณาประสบการณ์</w:t>
      </w:r>
      <w:r w:rsidRPr="001659E7">
        <w:rPr>
          <w:rFonts w:ascii="Browallia New" w:hAnsi="Browallia New" w:cs="Browallia New"/>
          <w:caps/>
          <w:color w:val="000000"/>
          <w:sz w:val="26"/>
          <w:szCs w:val="26"/>
          <w:cs/>
          <w:lang w:val="en-GB"/>
        </w:rPr>
        <w:t>ผลขาดทุนด้านเครดิตที่เกิดขึ้นในช่วงระยะเวลาดังกล่าว</w:t>
      </w:r>
      <w:r w:rsidRPr="001659E7">
        <w:rPr>
          <w:rFonts w:ascii="Browallia New" w:hAnsi="Browallia New" w:cs="Browallia New"/>
          <w:caps/>
          <w:color w:val="000000"/>
          <w:sz w:val="26"/>
          <w:szCs w:val="26"/>
          <w:cs/>
          <w:lang w:val="en-GB" w:bidi="ar-SA"/>
        </w:rPr>
        <w:t xml:space="preserve"> </w:t>
      </w:r>
      <w:r w:rsidRPr="001659E7">
        <w:rPr>
          <w:rFonts w:ascii="Browallia New" w:hAnsi="Browallia New" w:cs="Browallia New"/>
          <w:caps/>
          <w:color w:val="000000"/>
          <w:sz w:val="26"/>
          <w:szCs w:val="26"/>
          <w:cs/>
          <w:lang w:val="en-GB"/>
        </w:rPr>
        <w:t>ทั้งนี้</w:t>
      </w:r>
      <w:r w:rsidRPr="001659E7">
        <w:rPr>
          <w:rFonts w:ascii="Browallia New" w:hAnsi="Browallia New" w:cs="Browallia New"/>
          <w:caps/>
          <w:color w:val="000000"/>
          <w:sz w:val="26"/>
          <w:szCs w:val="26"/>
          <w:cs/>
          <w:lang w:val="en-GB" w:bidi="ar-SA"/>
        </w:rPr>
        <w:t xml:space="preserve"> </w:t>
      </w:r>
      <w:r w:rsidRPr="001659E7">
        <w:rPr>
          <w:rFonts w:ascii="Browallia New" w:hAnsi="Browallia New" w:cs="Browallia New"/>
          <w:caps/>
          <w:color w:val="000000"/>
          <w:sz w:val="26"/>
          <w:szCs w:val="26"/>
          <w:cs/>
          <w:lang w:val="en-GB"/>
        </w:rPr>
        <w:t>อัตราผลขาดทุนด้านเครดิตในอดีตจะถูกปรับปรุงเพื่อให้สะท้อนถึงข้อมูลที่เป็นปัจจุบันและการคาดการณ์ล่วงหน้าเกี่ยวกับปัจจัยทางเศรษฐกิจมหภาคที่จะมีผลต่อความสามารถในการจ่ายชำระของลูกหนี้</w:t>
      </w:r>
      <w:r w:rsidRPr="001659E7">
        <w:rPr>
          <w:rFonts w:ascii="Browallia New" w:hAnsi="Browallia New" w:cs="Browallia New"/>
          <w:caps/>
          <w:color w:val="000000"/>
          <w:sz w:val="26"/>
          <w:szCs w:val="26"/>
          <w:cs/>
          <w:lang w:val="en-GB" w:bidi="ar-SA"/>
        </w:rPr>
        <w:t xml:space="preserve"> </w:t>
      </w:r>
      <w:r w:rsidRPr="001659E7">
        <w:rPr>
          <w:rFonts w:ascii="Browallia New" w:hAnsi="Browallia New" w:cs="Browallia New"/>
          <w:caps/>
          <w:color w:val="000000"/>
          <w:sz w:val="26"/>
          <w:szCs w:val="26"/>
          <w:cs/>
          <w:lang w:val="en-GB"/>
        </w:rPr>
        <w:t>กลุ่มกิจการได้พิจารณาว่าอัตราผลิตภัณฑ์มวลรวมในประเทศ</w:t>
      </w:r>
      <w:r w:rsidRPr="001659E7">
        <w:rPr>
          <w:rFonts w:ascii="Browallia New" w:hAnsi="Browallia New" w:cs="Browallia New"/>
          <w:caps/>
          <w:color w:val="000000"/>
          <w:sz w:val="26"/>
          <w:szCs w:val="26"/>
          <w:cs/>
          <w:lang w:val="en-GB" w:bidi="ar-SA"/>
        </w:rPr>
        <w:t xml:space="preserve"> </w:t>
      </w:r>
      <w:r w:rsidRPr="001659E7">
        <w:rPr>
          <w:rFonts w:ascii="Browallia New" w:hAnsi="Browallia New" w:cs="Browallia New"/>
          <w:caps/>
          <w:color w:val="000000"/>
          <w:sz w:val="26"/>
          <w:szCs w:val="26"/>
          <w:lang w:val="en-US"/>
        </w:rPr>
        <w:t xml:space="preserve">(GDP) </w:t>
      </w:r>
      <w:r w:rsidRPr="001659E7">
        <w:rPr>
          <w:rFonts w:ascii="Browallia New" w:hAnsi="Browallia New" w:cs="Browallia New"/>
          <w:caps/>
          <w:color w:val="000000"/>
          <w:sz w:val="26"/>
          <w:szCs w:val="26"/>
          <w:cs/>
          <w:lang w:val="en-GB"/>
        </w:rPr>
        <w:t>อัตราการว่างงาน</w:t>
      </w:r>
      <w:r w:rsidRPr="001659E7">
        <w:rPr>
          <w:rFonts w:ascii="Browallia New" w:hAnsi="Browallia New" w:cs="Browallia New"/>
          <w:caps/>
          <w:color w:val="000000"/>
          <w:sz w:val="26"/>
          <w:szCs w:val="26"/>
          <w:lang w:val="en-US"/>
        </w:rPr>
        <w:t xml:space="preserve"> </w:t>
      </w:r>
      <w:r w:rsidRPr="001659E7">
        <w:rPr>
          <w:rFonts w:ascii="Browallia New" w:hAnsi="Browallia New" w:cs="Browallia New"/>
          <w:caps/>
          <w:color w:val="000000"/>
          <w:sz w:val="26"/>
          <w:szCs w:val="26"/>
          <w:cs/>
          <w:lang w:val="en-GB"/>
        </w:rPr>
        <w:t>และดัชนีราคาผู้บริโภค</w:t>
      </w:r>
      <w:r w:rsidRPr="001659E7">
        <w:rPr>
          <w:rFonts w:ascii="Browallia New" w:hAnsi="Browallia New" w:cs="Browallia New"/>
          <w:caps/>
          <w:color w:val="000000"/>
          <w:sz w:val="26"/>
          <w:szCs w:val="26"/>
          <w:cs/>
          <w:lang w:val="en-GB" w:bidi="ar-SA"/>
        </w:rPr>
        <w:t xml:space="preserve"> </w:t>
      </w:r>
      <w:r w:rsidRPr="001659E7">
        <w:rPr>
          <w:rFonts w:ascii="Browallia New" w:hAnsi="Browallia New" w:cs="Browallia New"/>
          <w:caps/>
          <w:color w:val="000000"/>
          <w:sz w:val="26"/>
          <w:szCs w:val="26"/>
          <w:lang w:val="en-US"/>
        </w:rPr>
        <w:t xml:space="preserve">(CPI) </w:t>
      </w:r>
      <w:r w:rsidRPr="001659E7">
        <w:rPr>
          <w:rFonts w:ascii="Browallia New" w:hAnsi="Browallia New" w:cs="Browallia New"/>
          <w:caps/>
          <w:color w:val="000000"/>
          <w:sz w:val="26"/>
          <w:szCs w:val="26"/>
          <w:cs/>
          <w:lang w:val="en-GB"/>
        </w:rPr>
        <w:t>ในประเทศที่กลุ่มกิจการขายสินค้าและให้บริการนั้นเป็นปัจจัยที่เกี่ยวข้องมากที่สุด</w:t>
      </w:r>
      <w:r w:rsidRPr="001659E7">
        <w:rPr>
          <w:rFonts w:ascii="Browallia New" w:hAnsi="Browallia New" w:cs="Browallia New"/>
          <w:caps/>
          <w:color w:val="000000"/>
          <w:sz w:val="26"/>
          <w:szCs w:val="26"/>
          <w:cs/>
          <w:lang w:val="en-GB" w:bidi="ar-SA"/>
        </w:rPr>
        <w:t xml:space="preserve"> </w:t>
      </w:r>
      <w:r w:rsidRPr="001659E7">
        <w:rPr>
          <w:rFonts w:ascii="Browallia New" w:hAnsi="Browallia New" w:cs="Browallia New"/>
          <w:caps/>
          <w:color w:val="000000"/>
          <w:sz w:val="26"/>
          <w:szCs w:val="26"/>
          <w:cs/>
          <w:lang w:val="en-GB"/>
        </w:rPr>
        <w:t>จึงได้ปรับอัตราผลขาดทุนด้านเครดิตที่ได้จากประสบการณ์ในอดีตเพื่อให้สะท้อนถึงการคาดการณ์การเปลี่ยนแปลงจากปัจจัยเหล่านี้</w:t>
      </w:r>
    </w:p>
    <w:p w14:paraId="4F013AD7" w14:textId="77777777" w:rsidR="00310DBA" w:rsidRPr="001659E7" w:rsidRDefault="00310DBA" w:rsidP="0046750B">
      <w:pPr>
        <w:pStyle w:val="BlockText"/>
        <w:ind w:left="1454" w:right="0"/>
        <w:rPr>
          <w:rFonts w:ascii="Browallia New" w:hAnsi="Browallia New" w:cs="Browallia New"/>
          <w:caps/>
          <w:color w:val="000000"/>
          <w:sz w:val="26"/>
          <w:szCs w:val="26"/>
          <w:lang w:val="en-GB"/>
        </w:rPr>
      </w:pPr>
    </w:p>
    <w:p w14:paraId="1E080E97" w14:textId="77777777" w:rsidR="007D50E3" w:rsidRPr="001659E7" w:rsidRDefault="007D50E3" w:rsidP="00E603BA">
      <w:pPr>
        <w:spacing w:line="240" w:lineRule="auto"/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</w:rPr>
      </w:pPr>
      <w:r w:rsidRPr="001659E7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</w:rPr>
        <w:br w:type="page"/>
      </w:r>
    </w:p>
    <w:p w14:paraId="30437734" w14:textId="77777777" w:rsidR="007D50E3" w:rsidRPr="001659E7" w:rsidRDefault="007D50E3" w:rsidP="007D50E3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color w:val="000000" w:themeColor="text1"/>
          <w:sz w:val="26"/>
          <w:szCs w:val="26"/>
          <w:lang w:bidi="ar-SA"/>
        </w:rPr>
      </w:pPr>
    </w:p>
    <w:p w14:paraId="04AC3FA9" w14:textId="36247905" w:rsidR="00310DBA" w:rsidRPr="001659E7" w:rsidRDefault="00310DBA" w:rsidP="007D50E3">
      <w:pPr>
        <w:tabs>
          <w:tab w:val="left" w:pos="1080"/>
        </w:tabs>
        <w:spacing w:line="240" w:lineRule="auto"/>
        <w:ind w:left="1080"/>
        <w:jc w:val="thaiDistribute"/>
        <w:rPr>
          <w:rFonts w:ascii="Browallia New" w:eastAsia="Times New Roman" w:hAnsi="Browallia New" w:cs="Browallia New"/>
          <w:color w:val="000000" w:themeColor="text1"/>
          <w:sz w:val="26"/>
          <w:szCs w:val="26"/>
        </w:rPr>
      </w:pPr>
      <w:r w:rsidRPr="001659E7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</w:rPr>
        <w:t>ค่าเผื่อผลขาดทุนด้านเครดิตสำหรับลูกหนี้การค้า ซึ่งเปิดเผยตามระยะเวลาการจ่ายชำระ</w:t>
      </w:r>
      <w:r w:rsidRPr="001659E7">
        <w:rPr>
          <w:rFonts w:ascii="Browallia New" w:eastAsia="Times New Roman" w:hAnsi="Browallia New" w:cs="Browallia New"/>
          <w:color w:val="000000" w:themeColor="text1"/>
          <w:sz w:val="26"/>
          <w:szCs w:val="26"/>
        </w:rPr>
        <w:t xml:space="preserve"> </w:t>
      </w:r>
      <w:r w:rsidRPr="001659E7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</w:rPr>
        <w:t>เป็นดังนี้</w:t>
      </w:r>
    </w:p>
    <w:p w14:paraId="5F12D9C2" w14:textId="77777777" w:rsidR="00310DBA" w:rsidRPr="001659E7" w:rsidRDefault="00310DBA" w:rsidP="007D50E3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color w:val="000000" w:themeColor="text1"/>
          <w:sz w:val="26"/>
          <w:szCs w:val="26"/>
          <w:lang w:bidi="ar-SA"/>
        </w:rPr>
      </w:pPr>
    </w:p>
    <w:tbl>
      <w:tblPr>
        <w:tblW w:w="9558" w:type="dxa"/>
        <w:tblLayout w:type="fixed"/>
        <w:tblLook w:val="04A0" w:firstRow="1" w:lastRow="0" w:firstColumn="1" w:lastColumn="0" w:noHBand="0" w:noVBand="1"/>
      </w:tblPr>
      <w:tblGrid>
        <w:gridCol w:w="3078"/>
        <w:gridCol w:w="1080"/>
        <w:gridCol w:w="1080"/>
        <w:gridCol w:w="1080"/>
        <w:gridCol w:w="1080"/>
        <w:gridCol w:w="1080"/>
        <w:gridCol w:w="1080"/>
      </w:tblGrid>
      <w:tr w:rsidR="00310DBA" w:rsidRPr="001659E7" w14:paraId="69F7A982" w14:textId="77777777" w:rsidTr="001A512D">
        <w:tc>
          <w:tcPr>
            <w:tcW w:w="3078" w:type="dxa"/>
            <w:vAlign w:val="bottom"/>
          </w:tcPr>
          <w:p w14:paraId="7138DD7C" w14:textId="77777777" w:rsidR="00310DBA" w:rsidRPr="001659E7" w:rsidRDefault="00310DBA" w:rsidP="0046750B">
            <w:pPr>
              <w:spacing w:line="240" w:lineRule="auto"/>
              <w:ind w:left="1260" w:right="-72" w:hanging="187"/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eastAsia="en-GB" w:bidi="ar-SA"/>
              </w:rPr>
            </w:pPr>
          </w:p>
        </w:tc>
        <w:tc>
          <w:tcPr>
            <w:tcW w:w="64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D95E179" w14:textId="77777777" w:rsidR="00310DBA" w:rsidRPr="001659E7" w:rsidRDefault="00310DBA" w:rsidP="0046750B">
            <w:pPr>
              <w:spacing w:line="240" w:lineRule="auto"/>
              <w:jc w:val="center"/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eastAsia="en-GB" w:bidi="ar-SA"/>
              </w:rPr>
            </w:pPr>
            <w:r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 w:bidi="ar-SA"/>
              </w:rPr>
              <w:t>งบการเงินรวม</w:t>
            </w:r>
          </w:p>
        </w:tc>
      </w:tr>
      <w:tr w:rsidR="00310DBA" w:rsidRPr="001659E7" w14:paraId="1B9B881E" w14:textId="77777777" w:rsidTr="001A512D">
        <w:tc>
          <w:tcPr>
            <w:tcW w:w="3078" w:type="dxa"/>
            <w:vAlign w:val="bottom"/>
          </w:tcPr>
          <w:p w14:paraId="5D2ED62A" w14:textId="77777777" w:rsidR="00310DBA" w:rsidRPr="001659E7" w:rsidRDefault="00310DBA" w:rsidP="0046750B">
            <w:pPr>
              <w:spacing w:line="240" w:lineRule="auto"/>
              <w:ind w:left="1260" w:right="-72" w:hanging="187"/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eastAsia="en-GB" w:bidi="ar-S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C413A1D" w14:textId="77777777" w:rsidR="00E603BA" w:rsidRDefault="00E603BA" w:rsidP="00E603BA">
            <w:pPr>
              <w:tabs>
                <w:tab w:val="right" w:pos="864"/>
              </w:tabs>
              <w:spacing w:line="240" w:lineRule="auto"/>
              <w:ind w:left="-24" w:right="-72"/>
              <w:jc w:val="both"/>
              <w:rPr>
                <w:rFonts w:ascii="Browallia New" w:eastAsia="Arial" w:hAnsi="Browallia New" w:cs="Browallia New"/>
                <w:b/>
                <w:bCs/>
                <w:color w:val="000000" w:themeColor="text1"/>
                <w:spacing w:val="-8"/>
                <w:sz w:val="26"/>
                <w:szCs w:val="26"/>
                <w:lang w:eastAsia="en-GB"/>
              </w:rPr>
            </w:pPr>
            <w:r>
              <w:rPr>
                <w:rFonts w:ascii="Browallia New" w:eastAsia="Arial" w:hAnsi="Browallia New" w:cs="Browallia New"/>
                <w:b/>
                <w:bCs/>
                <w:color w:val="000000" w:themeColor="text1"/>
                <w:spacing w:val="-8"/>
                <w:sz w:val="26"/>
                <w:szCs w:val="26"/>
                <w:lang w:eastAsia="en-GB"/>
              </w:rPr>
              <w:tab/>
            </w:r>
            <w:r w:rsidR="00310DBA" w:rsidRPr="00E603BA">
              <w:rPr>
                <w:rFonts w:ascii="Browallia New" w:eastAsia="Arial" w:hAnsi="Browallia New" w:cs="Browallia New"/>
                <w:b/>
                <w:bCs/>
                <w:color w:val="000000" w:themeColor="text1"/>
                <w:spacing w:val="-8"/>
                <w:sz w:val="26"/>
                <w:szCs w:val="26"/>
                <w:cs/>
                <w:lang w:eastAsia="en-GB"/>
              </w:rPr>
              <w:t>ยังไม่ถึง</w:t>
            </w:r>
          </w:p>
          <w:p w14:paraId="68DADF59" w14:textId="2F145CDA" w:rsidR="00310DBA" w:rsidRPr="00E603BA" w:rsidRDefault="00E603BA" w:rsidP="00E603BA">
            <w:pPr>
              <w:tabs>
                <w:tab w:val="right" w:pos="864"/>
              </w:tabs>
              <w:spacing w:line="240" w:lineRule="auto"/>
              <w:ind w:left="-114" w:right="-72"/>
              <w:jc w:val="both"/>
              <w:rPr>
                <w:rFonts w:ascii="Browallia New" w:eastAsia="Arial" w:hAnsi="Browallia New" w:cs="Browallia New"/>
                <w:b/>
                <w:bCs/>
                <w:color w:val="000000" w:themeColor="text1"/>
                <w:spacing w:val="-8"/>
                <w:sz w:val="26"/>
                <w:szCs w:val="26"/>
                <w:lang w:eastAsia="en-GB" w:bidi="ar-SA"/>
              </w:rPr>
            </w:pPr>
            <w:r>
              <w:rPr>
                <w:rFonts w:ascii="Browallia New" w:eastAsia="Arial" w:hAnsi="Browallia New" w:cs="Browallia New"/>
                <w:b/>
                <w:bCs/>
                <w:color w:val="000000" w:themeColor="text1"/>
                <w:spacing w:val="-8"/>
                <w:sz w:val="26"/>
                <w:szCs w:val="26"/>
                <w:lang w:eastAsia="en-GB"/>
              </w:rPr>
              <w:tab/>
            </w:r>
            <w:r w:rsidR="00310DBA" w:rsidRPr="00E603BA">
              <w:rPr>
                <w:rFonts w:ascii="Browallia New" w:eastAsia="Arial" w:hAnsi="Browallia New" w:cs="Browallia New"/>
                <w:b/>
                <w:bCs/>
                <w:color w:val="000000" w:themeColor="text1"/>
                <w:spacing w:val="-8"/>
                <w:sz w:val="26"/>
                <w:szCs w:val="26"/>
                <w:cs/>
                <w:lang w:eastAsia="en-GB"/>
              </w:rPr>
              <w:t>กำหนดชำระ</w:t>
            </w:r>
          </w:p>
          <w:p w14:paraId="2FB74E39" w14:textId="05B3BB79" w:rsidR="00310DBA" w:rsidRPr="001659E7" w:rsidRDefault="00E603BA" w:rsidP="00E603BA">
            <w:pPr>
              <w:tabs>
                <w:tab w:val="right" w:pos="864"/>
              </w:tabs>
              <w:spacing w:line="240" w:lineRule="auto"/>
              <w:ind w:left="-24" w:right="-72"/>
              <w:jc w:val="both"/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eastAsia="en-GB" w:bidi="ar-SA"/>
              </w:rPr>
            </w:pPr>
            <w:r>
              <w:rPr>
                <w:rFonts w:ascii="Browallia New" w:eastAsia="Arial" w:hAnsi="Browallia New" w:cs="Browallia New"/>
                <w:b/>
                <w:bCs/>
                <w:color w:val="000000" w:themeColor="text1"/>
                <w:spacing w:val="-8"/>
                <w:sz w:val="26"/>
                <w:szCs w:val="26"/>
                <w:lang w:eastAsia="en-GB"/>
              </w:rPr>
              <w:tab/>
            </w:r>
            <w:r w:rsidR="00310DBA" w:rsidRPr="00E603BA">
              <w:rPr>
                <w:rFonts w:ascii="Browallia New" w:eastAsia="Arial" w:hAnsi="Browallia New" w:cs="Browallia New"/>
                <w:b/>
                <w:bCs/>
                <w:color w:val="000000" w:themeColor="text1"/>
                <w:spacing w:val="-8"/>
                <w:sz w:val="26"/>
                <w:szCs w:val="26"/>
                <w:cs/>
                <w:lang w:eastAsia="en-GB"/>
              </w:rPr>
              <w:t>พันบาท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640A1F9" w14:textId="794A372A" w:rsidR="00310DBA" w:rsidRPr="001659E7" w:rsidRDefault="00E603BA" w:rsidP="00E603BA">
            <w:pPr>
              <w:tabs>
                <w:tab w:val="right" w:pos="878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eastAsia="en-GB" w:bidi="ar-SA"/>
              </w:rPr>
            </w:pPr>
            <w:r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  <w:tab/>
            </w:r>
            <w:r w:rsidR="00310DBA"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ไม่เกิน</w:t>
            </w:r>
          </w:p>
          <w:p w14:paraId="189288F4" w14:textId="2F334351" w:rsidR="00310DBA" w:rsidRPr="001659E7" w:rsidRDefault="00E603BA" w:rsidP="00E603BA">
            <w:pPr>
              <w:tabs>
                <w:tab w:val="right" w:pos="878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 w:bidi="ar-SA"/>
              </w:rPr>
            </w:pPr>
            <w:r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val="en-GB" w:eastAsia="en-GB" w:bidi="ar-SA"/>
              </w:rPr>
              <w:tab/>
            </w:r>
            <w:r w:rsidR="00EF0DC3" w:rsidRPr="00EF0DC3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val="en-GB" w:eastAsia="en-GB" w:bidi="ar-SA"/>
              </w:rPr>
              <w:t>3</w:t>
            </w:r>
            <w:r w:rsidR="00310DBA"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eastAsia="en-GB" w:bidi="ar-SA"/>
              </w:rPr>
              <w:t xml:space="preserve"> </w:t>
            </w:r>
            <w:r w:rsidR="00310DBA"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เดือน</w:t>
            </w:r>
          </w:p>
          <w:p w14:paraId="489CB4A8" w14:textId="5CAA340B" w:rsidR="00310DBA" w:rsidRPr="001659E7" w:rsidRDefault="00E603BA" w:rsidP="00E603BA">
            <w:pPr>
              <w:tabs>
                <w:tab w:val="right" w:pos="878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eastAsia="en-GB" w:bidi="ar-SA"/>
              </w:rPr>
            </w:pPr>
            <w:r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  <w:tab/>
            </w:r>
            <w:r w:rsidR="00310DBA"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พันบาท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94002B1" w14:textId="5B2BD3DE" w:rsidR="00E603BA" w:rsidRDefault="00E603BA" w:rsidP="00E603BA">
            <w:pPr>
              <w:tabs>
                <w:tab w:val="right" w:pos="850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lang w:eastAsia="en-GB" w:bidi="ar-SA"/>
              </w:rPr>
            </w:pPr>
            <w:r>
              <w:rPr>
                <w:rFonts w:ascii="Browallia New" w:eastAsia="Arial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lang w:val="en-GB" w:eastAsia="en-GB" w:bidi="ar-SA"/>
              </w:rPr>
              <w:tab/>
            </w:r>
            <w:r w:rsidR="00EF0DC3" w:rsidRPr="00E603BA">
              <w:rPr>
                <w:rFonts w:ascii="Browallia New" w:eastAsia="Arial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lang w:val="en-GB" w:eastAsia="en-GB" w:bidi="ar-SA"/>
              </w:rPr>
              <w:t>3</w:t>
            </w:r>
            <w:r w:rsidR="00310DBA" w:rsidRPr="00E603BA">
              <w:rPr>
                <w:rFonts w:ascii="Browallia New" w:eastAsia="Arial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lang w:eastAsia="en-GB" w:bidi="ar-SA"/>
              </w:rPr>
              <w:t xml:space="preserve"> - </w:t>
            </w:r>
            <w:r w:rsidR="00EF0DC3" w:rsidRPr="00E603BA">
              <w:rPr>
                <w:rFonts w:ascii="Browallia New" w:eastAsia="Arial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lang w:val="en-GB" w:eastAsia="en-GB" w:bidi="ar-SA"/>
              </w:rPr>
              <w:t>6</w:t>
            </w:r>
            <w:r w:rsidR="00310DBA" w:rsidRPr="00E603BA">
              <w:rPr>
                <w:rFonts w:ascii="Browallia New" w:eastAsia="Arial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lang w:eastAsia="en-GB" w:bidi="ar-SA"/>
              </w:rPr>
              <w:t xml:space="preserve"> </w:t>
            </w:r>
            <w:r w:rsidR="00310DBA" w:rsidRPr="00E603BA">
              <w:rPr>
                <w:rFonts w:ascii="Browallia New" w:eastAsia="Arial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  <w:lang w:eastAsia="en-GB" w:bidi="ar-SA"/>
              </w:rPr>
              <w:t>เดือน</w:t>
            </w:r>
          </w:p>
          <w:p w14:paraId="3ECB7DD4" w14:textId="31B1F081" w:rsidR="00310DBA" w:rsidRPr="00E603BA" w:rsidRDefault="00E603BA" w:rsidP="00E603BA">
            <w:pPr>
              <w:tabs>
                <w:tab w:val="right" w:pos="850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lang w:eastAsia="en-GB" w:bidi="ar-SA"/>
              </w:rPr>
            </w:pPr>
            <w:r>
              <w:rPr>
                <w:rFonts w:ascii="Browallia New" w:eastAsia="Arial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lang w:eastAsia="en-GB" w:bidi="ar-SA"/>
              </w:rPr>
              <w:tab/>
            </w:r>
            <w:r w:rsidR="00310DBA" w:rsidRPr="00E603BA">
              <w:rPr>
                <w:rFonts w:ascii="Browallia New" w:eastAsia="Arial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  <w:lang w:eastAsia="en-GB" w:bidi="ar-SA"/>
              </w:rPr>
              <w:t>พันบาท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6FBB1FA" w14:textId="77777777" w:rsidR="00E603BA" w:rsidRDefault="00E603BA" w:rsidP="00E603BA">
            <w:pPr>
              <w:tabs>
                <w:tab w:val="right" w:pos="864"/>
              </w:tabs>
              <w:spacing w:line="240" w:lineRule="auto"/>
              <w:ind w:left="-17" w:right="-72"/>
              <w:jc w:val="both"/>
              <w:rPr>
                <w:rFonts w:ascii="Browallia New" w:eastAsia="Arial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eastAsia="en-GB" w:bidi="ar-SA"/>
              </w:rPr>
            </w:pPr>
            <w:r>
              <w:rPr>
                <w:rFonts w:ascii="Browallia New" w:eastAsia="Arial" w:hAnsi="Browallia New" w:cs="Browallia New"/>
                <w:b/>
                <w:bCs/>
                <w:color w:val="000000" w:themeColor="text1"/>
                <w:spacing w:val="-8"/>
                <w:sz w:val="26"/>
                <w:szCs w:val="26"/>
                <w:lang w:val="en-GB" w:eastAsia="en-GB" w:bidi="ar-SA"/>
              </w:rPr>
              <w:tab/>
            </w:r>
            <w:r w:rsidR="00EF0DC3" w:rsidRPr="00E603BA">
              <w:rPr>
                <w:rFonts w:ascii="Browallia New" w:eastAsia="Arial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 w:eastAsia="en-GB" w:bidi="ar-SA"/>
              </w:rPr>
              <w:t>6</w:t>
            </w:r>
            <w:r w:rsidR="00310DBA" w:rsidRPr="00E603BA">
              <w:rPr>
                <w:rFonts w:ascii="Browallia New" w:eastAsia="Arial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eastAsia="en-GB" w:bidi="ar-SA"/>
              </w:rPr>
              <w:t xml:space="preserve"> - </w:t>
            </w:r>
            <w:r w:rsidR="00EF0DC3" w:rsidRPr="00E603BA">
              <w:rPr>
                <w:rFonts w:ascii="Browallia New" w:eastAsia="Arial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val="en-GB" w:eastAsia="en-GB" w:bidi="ar-SA"/>
              </w:rPr>
              <w:t>12</w:t>
            </w:r>
            <w:r w:rsidR="00310DBA" w:rsidRPr="00E603BA">
              <w:rPr>
                <w:rFonts w:ascii="Browallia New" w:eastAsia="Arial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lang w:eastAsia="en-GB" w:bidi="ar-SA"/>
              </w:rPr>
              <w:t xml:space="preserve"> </w:t>
            </w:r>
            <w:r w:rsidR="00310DBA" w:rsidRPr="00E603BA">
              <w:rPr>
                <w:rFonts w:ascii="Browallia New" w:eastAsia="Arial" w:hAnsi="Browallia New" w:cs="Browallia New"/>
                <w:b/>
                <w:bCs/>
                <w:color w:val="000000" w:themeColor="text1"/>
                <w:spacing w:val="-10"/>
                <w:sz w:val="26"/>
                <w:szCs w:val="26"/>
                <w:cs/>
                <w:lang w:eastAsia="en-GB" w:bidi="ar-SA"/>
              </w:rPr>
              <w:t>เดือน</w:t>
            </w:r>
          </w:p>
          <w:p w14:paraId="1FA6FDF7" w14:textId="00E76EE9" w:rsidR="00310DBA" w:rsidRPr="00E603BA" w:rsidRDefault="00E603BA" w:rsidP="00E603BA">
            <w:pPr>
              <w:tabs>
                <w:tab w:val="right" w:pos="864"/>
              </w:tabs>
              <w:spacing w:line="240" w:lineRule="auto"/>
              <w:ind w:left="-17" w:right="-72"/>
              <w:jc w:val="both"/>
              <w:rPr>
                <w:rFonts w:ascii="Browallia New" w:eastAsia="Arial" w:hAnsi="Browallia New" w:cs="Browallia New"/>
                <w:b/>
                <w:bCs/>
                <w:color w:val="000000" w:themeColor="text1"/>
                <w:spacing w:val="-8"/>
                <w:sz w:val="26"/>
                <w:szCs w:val="26"/>
                <w:lang w:eastAsia="en-GB" w:bidi="ar-SA"/>
              </w:rPr>
            </w:pPr>
            <w:r>
              <w:rPr>
                <w:rFonts w:ascii="Browallia New" w:eastAsia="Arial" w:hAnsi="Browallia New" w:cs="Browallia New"/>
                <w:b/>
                <w:bCs/>
                <w:color w:val="000000" w:themeColor="text1"/>
                <w:spacing w:val="-8"/>
                <w:sz w:val="26"/>
                <w:szCs w:val="26"/>
                <w:lang w:eastAsia="en-GB" w:bidi="ar-SA"/>
              </w:rPr>
              <w:tab/>
            </w:r>
            <w:r w:rsidR="00310DBA" w:rsidRPr="00E603BA">
              <w:rPr>
                <w:rFonts w:ascii="Browallia New" w:eastAsia="Arial" w:hAnsi="Browallia New" w:cs="Browallia New"/>
                <w:b/>
                <w:bCs/>
                <w:color w:val="000000" w:themeColor="text1"/>
                <w:spacing w:val="-8"/>
                <w:sz w:val="26"/>
                <w:szCs w:val="26"/>
                <w:cs/>
                <w:lang w:eastAsia="en-GB" w:bidi="ar-SA"/>
              </w:rPr>
              <w:t>พันบาท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469BF4D" w14:textId="49967EC4" w:rsidR="00310DBA" w:rsidRPr="001659E7" w:rsidRDefault="00E603BA" w:rsidP="00E603BA">
            <w:pPr>
              <w:tabs>
                <w:tab w:val="right" w:pos="850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eastAsia="en-GB" w:bidi="ar-SA"/>
              </w:rPr>
            </w:pPr>
            <w:r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  <w:tab/>
            </w:r>
            <w:r w:rsidR="00310DBA"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เกินกว่า</w:t>
            </w:r>
          </w:p>
          <w:p w14:paraId="47DCCD41" w14:textId="2D89FFCB" w:rsidR="00310DBA" w:rsidRDefault="00E603BA" w:rsidP="00E603BA">
            <w:pPr>
              <w:tabs>
                <w:tab w:val="right" w:pos="850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</w:pPr>
            <w:r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val="en-GB" w:eastAsia="en-GB" w:bidi="ar-SA"/>
              </w:rPr>
              <w:tab/>
            </w:r>
            <w:r w:rsidR="00EF0DC3" w:rsidRPr="00EF0DC3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val="en-GB" w:eastAsia="en-GB" w:bidi="ar-SA"/>
              </w:rPr>
              <w:t>12</w:t>
            </w:r>
            <w:r w:rsidR="00310DBA"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eastAsia="en-GB" w:bidi="ar-SA"/>
              </w:rPr>
              <w:t xml:space="preserve"> </w:t>
            </w:r>
            <w:r w:rsidR="00310DBA"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เดือน</w:t>
            </w:r>
          </w:p>
          <w:p w14:paraId="7CBB201C" w14:textId="2226E4D7" w:rsidR="00310DBA" w:rsidRPr="001659E7" w:rsidRDefault="00E603BA" w:rsidP="00E603BA">
            <w:pPr>
              <w:tabs>
                <w:tab w:val="right" w:pos="850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eastAsia="en-GB" w:bidi="ar-SA"/>
              </w:rPr>
            </w:pPr>
            <w:r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  <w:tab/>
            </w:r>
            <w:r w:rsidR="00310DBA"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พันบาท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1CBC8C9" w14:textId="77777777" w:rsidR="00310DBA" w:rsidRPr="001659E7" w:rsidRDefault="00310DBA" w:rsidP="00E603BA">
            <w:pPr>
              <w:tabs>
                <w:tab w:val="decimal" w:pos="879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eastAsia="en-GB" w:bidi="ar-SA"/>
              </w:rPr>
            </w:pPr>
            <w:r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 w:bidi="ar-SA"/>
              </w:rPr>
              <w:t>รวม</w:t>
            </w:r>
          </w:p>
          <w:p w14:paraId="71E28F2C" w14:textId="77777777" w:rsidR="00310DBA" w:rsidRPr="001659E7" w:rsidRDefault="00310DBA" w:rsidP="00E603BA">
            <w:pPr>
              <w:tabs>
                <w:tab w:val="decimal" w:pos="879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eastAsia="en-GB" w:bidi="ar-SA"/>
              </w:rPr>
            </w:pPr>
            <w:r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 w:bidi="ar-SA"/>
              </w:rPr>
              <w:t>พันบาท</w:t>
            </w:r>
          </w:p>
        </w:tc>
      </w:tr>
      <w:tr w:rsidR="00310DBA" w:rsidRPr="001659E7" w14:paraId="71DD311D" w14:textId="77777777" w:rsidTr="001A512D">
        <w:tc>
          <w:tcPr>
            <w:tcW w:w="3078" w:type="dxa"/>
            <w:vAlign w:val="bottom"/>
          </w:tcPr>
          <w:p w14:paraId="38C1A790" w14:textId="77777777" w:rsidR="00310DBA" w:rsidRPr="001659E7" w:rsidRDefault="00310DBA" w:rsidP="0046750B">
            <w:pPr>
              <w:spacing w:line="240" w:lineRule="auto"/>
              <w:ind w:left="1260" w:right="-72" w:hanging="187"/>
              <w:rPr>
                <w:rFonts w:ascii="Browallia New" w:eastAsia="Arial" w:hAnsi="Browallia New" w:cs="Browallia New"/>
                <w:color w:val="000000" w:themeColor="text1"/>
                <w:sz w:val="12"/>
                <w:szCs w:val="12"/>
                <w:lang w:eastAsia="en-GB" w:bidi="ar-S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8460FC8" w14:textId="77777777" w:rsidR="00310DBA" w:rsidRPr="001659E7" w:rsidRDefault="00310DBA" w:rsidP="00E603BA">
            <w:pPr>
              <w:tabs>
                <w:tab w:val="decimal" w:pos="879"/>
              </w:tabs>
              <w:spacing w:line="240" w:lineRule="auto"/>
              <w:ind w:left="-24"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12"/>
                <w:szCs w:val="12"/>
                <w:lang w:eastAsia="en-GB" w:bidi="ar-S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2D86F02" w14:textId="77777777" w:rsidR="00310DBA" w:rsidRPr="001659E7" w:rsidRDefault="00310DBA" w:rsidP="0046750B">
            <w:pPr>
              <w:tabs>
                <w:tab w:val="decimal" w:pos="879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12"/>
                <w:szCs w:val="12"/>
                <w:lang w:eastAsia="en-GB" w:bidi="ar-S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427633D" w14:textId="77777777" w:rsidR="00310DBA" w:rsidRPr="001659E7" w:rsidRDefault="00310DBA" w:rsidP="0046750B">
            <w:pPr>
              <w:tabs>
                <w:tab w:val="decimal" w:pos="879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12"/>
                <w:szCs w:val="12"/>
                <w:lang w:eastAsia="en-GB" w:bidi="ar-S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616E7E2" w14:textId="77777777" w:rsidR="00310DBA" w:rsidRPr="001659E7" w:rsidRDefault="00310DBA" w:rsidP="0046750B">
            <w:pPr>
              <w:tabs>
                <w:tab w:val="decimal" w:pos="879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12"/>
                <w:szCs w:val="12"/>
                <w:lang w:eastAsia="en-GB" w:bidi="ar-S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7CAC94F" w14:textId="77777777" w:rsidR="00310DBA" w:rsidRPr="001659E7" w:rsidRDefault="00310DBA" w:rsidP="0046750B">
            <w:pPr>
              <w:tabs>
                <w:tab w:val="decimal" w:pos="879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12"/>
                <w:szCs w:val="12"/>
                <w:lang w:eastAsia="en-GB" w:bidi="ar-S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9998702" w14:textId="77777777" w:rsidR="00310DBA" w:rsidRPr="001659E7" w:rsidRDefault="00310DBA" w:rsidP="0046750B">
            <w:pPr>
              <w:tabs>
                <w:tab w:val="decimal" w:pos="879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12"/>
                <w:szCs w:val="12"/>
                <w:lang w:eastAsia="en-GB" w:bidi="ar-SA"/>
              </w:rPr>
            </w:pPr>
          </w:p>
        </w:tc>
      </w:tr>
      <w:tr w:rsidR="00310DBA" w:rsidRPr="001659E7" w14:paraId="55C79FEC" w14:textId="77777777" w:rsidTr="001A512D">
        <w:tc>
          <w:tcPr>
            <w:tcW w:w="3078" w:type="dxa"/>
            <w:vAlign w:val="bottom"/>
          </w:tcPr>
          <w:p w14:paraId="3B6448ED" w14:textId="104CB601" w:rsidR="001A512D" w:rsidRPr="001659E7" w:rsidRDefault="00310DBA" w:rsidP="0046750B">
            <w:pPr>
              <w:spacing w:line="240" w:lineRule="auto"/>
              <w:ind w:left="1260" w:right="-72" w:hanging="187"/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eastAsia="en-GB" w:bidi="ar-SA"/>
              </w:rPr>
            </w:pPr>
            <w:r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ณ</w:t>
            </w:r>
            <w:r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 w:bidi="ar-SA"/>
              </w:rPr>
              <w:t xml:space="preserve"> </w:t>
            </w:r>
            <w:r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วันที่</w:t>
            </w:r>
            <w:r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 w:bidi="ar-SA"/>
              </w:rPr>
              <w:t xml:space="preserve"> </w:t>
            </w:r>
            <w:r w:rsidR="00EF0DC3" w:rsidRPr="00EF0DC3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val="en-GB" w:eastAsia="en-GB" w:bidi="ar-SA"/>
              </w:rPr>
              <w:t>31</w:t>
            </w:r>
            <w:r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eastAsia="en-GB" w:bidi="ar-SA"/>
              </w:rPr>
              <w:t xml:space="preserve"> </w:t>
            </w:r>
            <w:r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ธันวาคม</w:t>
            </w:r>
            <w:r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 w:bidi="ar-SA"/>
              </w:rPr>
              <w:t xml:space="preserve"> </w:t>
            </w:r>
          </w:p>
          <w:p w14:paraId="4DB21A20" w14:textId="39A9EDD5" w:rsidR="00310DBA" w:rsidRPr="001659E7" w:rsidRDefault="001A512D" w:rsidP="0046750B">
            <w:pPr>
              <w:spacing w:line="240" w:lineRule="auto"/>
              <w:ind w:left="1260" w:right="-72" w:hanging="187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 w:bidi="ar-SA"/>
              </w:rPr>
            </w:pPr>
            <w:r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eastAsia="en-GB" w:bidi="ar-SA"/>
              </w:rPr>
              <w:t xml:space="preserve">   </w:t>
            </w:r>
            <w:r w:rsidR="00310DBA" w:rsidRPr="001659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080" w:type="dxa"/>
            <w:vAlign w:val="bottom"/>
          </w:tcPr>
          <w:p w14:paraId="44A10961" w14:textId="77777777" w:rsidR="00310DBA" w:rsidRPr="001659E7" w:rsidRDefault="00310DBA" w:rsidP="00E603BA">
            <w:pPr>
              <w:tabs>
                <w:tab w:val="decimal" w:pos="864"/>
              </w:tabs>
              <w:spacing w:line="240" w:lineRule="auto"/>
              <w:ind w:left="-24"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</w:p>
        </w:tc>
        <w:tc>
          <w:tcPr>
            <w:tcW w:w="1080" w:type="dxa"/>
            <w:vAlign w:val="bottom"/>
          </w:tcPr>
          <w:p w14:paraId="70F19A37" w14:textId="77777777" w:rsidR="00310DBA" w:rsidRPr="001659E7" w:rsidRDefault="00310DBA" w:rsidP="00E603BA">
            <w:pPr>
              <w:tabs>
                <w:tab w:val="decimal" w:pos="878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</w:p>
        </w:tc>
        <w:tc>
          <w:tcPr>
            <w:tcW w:w="1080" w:type="dxa"/>
            <w:vAlign w:val="bottom"/>
          </w:tcPr>
          <w:p w14:paraId="7FB610DC" w14:textId="77777777" w:rsidR="00310DBA" w:rsidRPr="001659E7" w:rsidRDefault="00310DBA" w:rsidP="00E603BA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</w:p>
        </w:tc>
        <w:tc>
          <w:tcPr>
            <w:tcW w:w="1080" w:type="dxa"/>
            <w:vAlign w:val="bottom"/>
          </w:tcPr>
          <w:p w14:paraId="06B1C2E2" w14:textId="77777777" w:rsidR="00310DBA" w:rsidRPr="001659E7" w:rsidRDefault="00310DBA" w:rsidP="00E603BA">
            <w:pPr>
              <w:tabs>
                <w:tab w:val="decimal" w:pos="869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</w:p>
        </w:tc>
        <w:tc>
          <w:tcPr>
            <w:tcW w:w="1080" w:type="dxa"/>
            <w:vAlign w:val="bottom"/>
          </w:tcPr>
          <w:p w14:paraId="6C8E0E6C" w14:textId="77777777" w:rsidR="00310DBA" w:rsidRPr="001659E7" w:rsidRDefault="00310DBA" w:rsidP="00E603BA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</w:p>
        </w:tc>
        <w:tc>
          <w:tcPr>
            <w:tcW w:w="1080" w:type="dxa"/>
            <w:vAlign w:val="bottom"/>
          </w:tcPr>
          <w:p w14:paraId="20CC3986" w14:textId="77777777" w:rsidR="00310DBA" w:rsidRPr="001659E7" w:rsidRDefault="00310DBA" w:rsidP="00E603BA">
            <w:pPr>
              <w:tabs>
                <w:tab w:val="decimal" w:pos="883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</w:p>
        </w:tc>
      </w:tr>
      <w:tr w:rsidR="00310DBA" w:rsidRPr="001659E7" w14:paraId="3562BCC6" w14:textId="77777777" w:rsidTr="001A512D">
        <w:tc>
          <w:tcPr>
            <w:tcW w:w="3078" w:type="dxa"/>
            <w:vAlign w:val="bottom"/>
            <w:hideMark/>
          </w:tcPr>
          <w:p w14:paraId="664EFD32" w14:textId="77777777" w:rsidR="00310DBA" w:rsidRPr="001659E7" w:rsidRDefault="00310DBA" w:rsidP="0046750B">
            <w:pPr>
              <w:spacing w:line="240" w:lineRule="auto"/>
              <w:ind w:left="1260" w:right="-72" w:hanging="187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cs/>
                <w:lang w:eastAsia="en-GB" w:bidi="ar-SA"/>
              </w:rPr>
              <w:t>มูลค่าตามบัญชีขั้นต้น</w:t>
            </w:r>
          </w:p>
        </w:tc>
        <w:tc>
          <w:tcPr>
            <w:tcW w:w="1080" w:type="dxa"/>
            <w:vAlign w:val="bottom"/>
          </w:tcPr>
          <w:p w14:paraId="7F54468B" w14:textId="77777777" w:rsidR="00310DBA" w:rsidRPr="001659E7" w:rsidRDefault="00310DBA" w:rsidP="00E603BA">
            <w:pPr>
              <w:tabs>
                <w:tab w:val="decimal" w:pos="864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</w:p>
        </w:tc>
        <w:tc>
          <w:tcPr>
            <w:tcW w:w="1080" w:type="dxa"/>
            <w:vAlign w:val="bottom"/>
          </w:tcPr>
          <w:p w14:paraId="5F234B77" w14:textId="77777777" w:rsidR="00310DBA" w:rsidRPr="001659E7" w:rsidRDefault="00310DBA" w:rsidP="00E603BA">
            <w:pPr>
              <w:tabs>
                <w:tab w:val="decimal" w:pos="878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</w:p>
        </w:tc>
        <w:tc>
          <w:tcPr>
            <w:tcW w:w="1080" w:type="dxa"/>
            <w:vAlign w:val="bottom"/>
          </w:tcPr>
          <w:p w14:paraId="6812EF91" w14:textId="77777777" w:rsidR="00310DBA" w:rsidRPr="001659E7" w:rsidRDefault="00310DBA" w:rsidP="00E603BA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</w:p>
        </w:tc>
        <w:tc>
          <w:tcPr>
            <w:tcW w:w="1080" w:type="dxa"/>
            <w:vAlign w:val="bottom"/>
          </w:tcPr>
          <w:p w14:paraId="397D77A0" w14:textId="77777777" w:rsidR="00310DBA" w:rsidRPr="001659E7" w:rsidRDefault="00310DBA" w:rsidP="00E603BA">
            <w:pPr>
              <w:tabs>
                <w:tab w:val="decimal" w:pos="869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</w:p>
        </w:tc>
        <w:tc>
          <w:tcPr>
            <w:tcW w:w="1080" w:type="dxa"/>
            <w:vAlign w:val="bottom"/>
          </w:tcPr>
          <w:p w14:paraId="1D6308D3" w14:textId="77777777" w:rsidR="00310DBA" w:rsidRPr="001659E7" w:rsidRDefault="00310DBA" w:rsidP="00E603BA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</w:p>
        </w:tc>
        <w:tc>
          <w:tcPr>
            <w:tcW w:w="1080" w:type="dxa"/>
            <w:vAlign w:val="bottom"/>
          </w:tcPr>
          <w:p w14:paraId="7B563601" w14:textId="77777777" w:rsidR="00310DBA" w:rsidRPr="001659E7" w:rsidRDefault="00310DBA" w:rsidP="00E603BA">
            <w:pPr>
              <w:tabs>
                <w:tab w:val="decimal" w:pos="883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</w:p>
        </w:tc>
      </w:tr>
      <w:tr w:rsidR="00310DBA" w:rsidRPr="001659E7" w14:paraId="21BE0D91" w14:textId="77777777" w:rsidTr="001A512D">
        <w:tc>
          <w:tcPr>
            <w:tcW w:w="3078" w:type="dxa"/>
            <w:vAlign w:val="bottom"/>
            <w:hideMark/>
          </w:tcPr>
          <w:p w14:paraId="27F0CDE0" w14:textId="77777777" w:rsidR="00310DBA" w:rsidRPr="001659E7" w:rsidRDefault="00310DBA" w:rsidP="0046750B">
            <w:pPr>
              <w:spacing w:line="240" w:lineRule="auto"/>
              <w:ind w:left="1260" w:right="-72" w:hanging="187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cs/>
                <w:lang w:eastAsia="en-GB" w:bidi="ar-SA"/>
              </w:rPr>
              <w:t xml:space="preserve">- </w:t>
            </w: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  <w:t xml:space="preserve"> </w:t>
            </w: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cs/>
                <w:lang w:eastAsia="en-GB" w:bidi="ar-SA"/>
              </w:rPr>
              <w:t>ลูกหนี้การค้า</w:t>
            </w:r>
          </w:p>
        </w:tc>
        <w:tc>
          <w:tcPr>
            <w:tcW w:w="1080" w:type="dxa"/>
            <w:vAlign w:val="bottom"/>
          </w:tcPr>
          <w:p w14:paraId="5C16CAF6" w14:textId="61FF81B1" w:rsidR="00310DBA" w:rsidRPr="001659E7" w:rsidRDefault="00EF0DC3" w:rsidP="00E603BA">
            <w:pPr>
              <w:tabs>
                <w:tab w:val="decimal" w:pos="864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</w:pPr>
            <w:r w:rsidRPr="00EF0DC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11</w:t>
            </w:r>
            <w:r w:rsidR="00A21193"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EF0DC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267</w:t>
            </w:r>
          </w:p>
        </w:tc>
        <w:tc>
          <w:tcPr>
            <w:tcW w:w="1080" w:type="dxa"/>
            <w:vAlign w:val="bottom"/>
          </w:tcPr>
          <w:p w14:paraId="71752F3C" w14:textId="26845CB4" w:rsidR="00310DBA" w:rsidRPr="001659E7" w:rsidRDefault="00EF0DC3" w:rsidP="00E603BA">
            <w:pPr>
              <w:tabs>
                <w:tab w:val="decimal" w:pos="878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  <w:r w:rsidRPr="00EF0DC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 w:bidi="ar-SA"/>
              </w:rPr>
              <w:t>3</w:t>
            </w:r>
            <w:r w:rsidR="00E41888"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  <w:t>,</w:t>
            </w:r>
            <w:r w:rsidRPr="00EF0DC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 w:bidi="ar-SA"/>
              </w:rPr>
              <w:t>073</w:t>
            </w:r>
          </w:p>
        </w:tc>
        <w:tc>
          <w:tcPr>
            <w:tcW w:w="1080" w:type="dxa"/>
            <w:vAlign w:val="bottom"/>
          </w:tcPr>
          <w:p w14:paraId="37A1F1E8" w14:textId="7B027440" w:rsidR="00310DBA" w:rsidRPr="001659E7" w:rsidRDefault="00EF0DC3" w:rsidP="00E603BA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  <w:r w:rsidRPr="00EF0DC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 w:bidi="ar-SA"/>
              </w:rPr>
              <w:t>71</w:t>
            </w:r>
          </w:p>
        </w:tc>
        <w:tc>
          <w:tcPr>
            <w:tcW w:w="1080" w:type="dxa"/>
            <w:vAlign w:val="bottom"/>
          </w:tcPr>
          <w:p w14:paraId="5ACA1457" w14:textId="21CD81D5" w:rsidR="00310DBA" w:rsidRPr="001659E7" w:rsidRDefault="00EF0DC3" w:rsidP="00E603BA">
            <w:pPr>
              <w:tabs>
                <w:tab w:val="decimal" w:pos="869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  <w:r w:rsidRPr="00EF0DC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 w:bidi="ar-SA"/>
              </w:rPr>
              <w:t>6</w:t>
            </w:r>
          </w:p>
        </w:tc>
        <w:tc>
          <w:tcPr>
            <w:tcW w:w="1080" w:type="dxa"/>
            <w:vAlign w:val="bottom"/>
          </w:tcPr>
          <w:p w14:paraId="157B3D40" w14:textId="48447EEA" w:rsidR="00310DBA" w:rsidRPr="001659E7" w:rsidRDefault="00EF0DC3" w:rsidP="00E603BA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  <w:r w:rsidRPr="00EF0DC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 w:bidi="ar-SA"/>
              </w:rPr>
              <w:t>2</w:t>
            </w:r>
            <w:r w:rsidR="00E41888"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  <w:t>,</w:t>
            </w:r>
            <w:r w:rsidRPr="00EF0DC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 w:bidi="ar-SA"/>
              </w:rPr>
              <w:t>320</w:t>
            </w:r>
          </w:p>
        </w:tc>
        <w:tc>
          <w:tcPr>
            <w:tcW w:w="1080" w:type="dxa"/>
            <w:vAlign w:val="bottom"/>
          </w:tcPr>
          <w:p w14:paraId="33E98C74" w14:textId="72832F4C" w:rsidR="00310DBA" w:rsidRPr="001659E7" w:rsidRDefault="00EF0DC3" w:rsidP="00E603BA">
            <w:pPr>
              <w:tabs>
                <w:tab w:val="decimal" w:pos="883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  <w:r w:rsidRPr="00EF0DC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 w:bidi="ar-SA"/>
              </w:rPr>
              <w:t>16</w:t>
            </w:r>
            <w:r w:rsidR="00E41888"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  <w:t>,</w:t>
            </w:r>
            <w:r w:rsidRPr="00EF0DC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 w:bidi="ar-SA"/>
              </w:rPr>
              <w:t>737</w:t>
            </w:r>
          </w:p>
        </w:tc>
      </w:tr>
      <w:tr w:rsidR="00310DBA" w:rsidRPr="001659E7" w14:paraId="0BAB9B20" w14:textId="77777777" w:rsidTr="001A512D">
        <w:tc>
          <w:tcPr>
            <w:tcW w:w="3078" w:type="dxa"/>
            <w:vAlign w:val="bottom"/>
            <w:hideMark/>
          </w:tcPr>
          <w:p w14:paraId="131B3BD6" w14:textId="77777777" w:rsidR="00310DBA" w:rsidRPr="001659E7" w:rsidRDefault="00310DBA" w:rsidP="0046750B">
            <w:pPr>
              <w:spacing w:line="240" w:lineRule="auto"/>
              <w:ind w:left="1260" w:right="-72" w:hanging="187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cs/>
                <w:lang w:eastAsia="en-GB" w:bidi="ar-SA"/>
              </w:rPr>
              <w:t>ค่าเผื่อผลขาดทุน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6D33126" w14:textId="6627B2D3" w:rsidR="00310DBA" w:rsidRPr="001659E7" w:rsidRDefault="00E41888" w:rsidP="00E603BA">
            <w:pPr>
              <w:tabs>
                <w:tab w:val="decimal" w:pos="864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  <w:t>(</w:t>
            </w:r>
            <w:r w:rsidR="00EF0DC3" w:rsidRPr="00EF0DC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 w:bidi="ar-SA"/>
              </w:rPr>
              <w:t>70</w:t>
            </w: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F113F51" w14:textId="1593B07D" w:rsidR="00310DBA" w:rsidRPr="001659E7" w:rsidRDefault="00E41888" w:rsidP="00E603BA">
            <w:pPr>
              <w:tabs>
                <w:tab w:val="decimal" w:pos="878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  <w:t>(</w:t>
            </w:r>
            <w:r w:rsidR="00EF0DC3" w:rsidRPr="00EF0DC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 w:bidi="ar-SA"/>
              </w:rPr>
              <w:t>77</w:t>
            </w: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3B6EF54" w14:textId="5FE6BDB2" w:rsidR="00310DBA" w:rsidRPr="001659E7" w:rsidRDefault="00E41888" w:rsidP="00E603BA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  <w:t>(</w:t>
            </w:r>
            <w:r w:rsidR="00EF0DC3" w:rsidRPr="00EF0DC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 w:bidi="ar-SA"/>
              </w:rPr>
              <w:t>21</w:t>
            </w: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C082861" w14:textId="0221165D" w:rsidR="00310DBA" w:rsidRPr="001659E7" w:rsidRDefault="00E41888" w:rsidP="00E603BA">
            <w:pPr>
              <w:tabs>
                <w:tab w:val="decimal" w:pos="869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  <w:t>(</w:t>
            </w:r>
            <w:r w:rsidR="00EF0DC3" w:rsidRPr="00EF0DC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 w:bidi="ar-SA"/>
              </w:rPr>
              <w:t>2</w:t>
            </w: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001FA4A" w14:textId="723049A4" w:rsidR="00310DBA" w:rsidRPr="001659E7" w:rsidRDefault="00E41888" w:rsidP="00E603BA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  <w:t>(</w:t>
            </w:r>
            <w:r w:rsidR="00EF0DC3" w:rsidRPr="00EF0DC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 w:bidi="ar-SA"/>
              </w:rPr>
              <w:t>2</w:t>
            </w: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  <w:t>,</w:t>
            </w:r>
            <w:r w:rsidR="00EF0DC3" w:rsidRPr="00EF0DC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 w:bidi="ar-SA"/>
              </w:rPr>
              <w:t>320</w:t>
            </w: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6EBB5D6" w14:textId="1F668DA5" w:rsidR="00310DBA" w:rsidRPr="001659E7" w:rsidRDefault="00E41888" w:rsidP="00E603BA">
            <w:pPr>
              <w:tabs>
                <w:tab w:val="decimal" w:pos="883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  <w:t>(</w:t>
            </w:r>
            <w:r w:rsidR="00EF0DC3" w:rsidRPr="00EF0DC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 w:bidi="ar-SA"/>
              </w:rPr>
              <w:t>2</w:t>
            </w: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  <w:t>,</w:t>
            </w:r>
            <w:r w:rsidR="00EF0DC3" w:rsidRPr="00EF0DC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 w:bidi="ar-SA"/>
              </w:rPr>
              <w:t>490</w:t>
            </w: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  <w:t>)</w:t>
            </w:r>
          </w:p>
        </w:tc>
      </w:tr>
      <w:tr w:rsidR="00310DBA" w:rsidRPr="00E603BA" w14:paraId="7CDFDF3C" w14:textId="77777777" w:rsidTr="001A512D">
        <w:tc>
          <w:tcPr>
            <w:tcW w:w="3078" w:type="dxa"/>
            <w:vAlign w:val="bottom"/>
          </w:tcPr>
          <w:p w14:paraId="516ADFEF" w14:textId="77777777" w:rsidR="00310DBA" w:rsidRPr="00E603BA" w:rsidRDefault="00310DBA" w:rsidP="0046750B">
            <w:pPr>
              <w:spacing w:line="240" w:lineRule="auto"/>
              <w:ind w:left="1260" w:right="-72" w:hanging="187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080" w:type="dxa"/>
            <w:vAlign w:val="bottom"/>
          </w:tcPr>
          <w:p w14:paraId="0C1DAE57" w14:textId="77777777" w:rsidR="00310DBA" w:rsidRPr="00E603BA" w:rsidRDefault="00310DBA" w:rsidP="00E603BA">
            <w:pPr>
              <w:tabs>
                <w:tab w:val="decimal" w:pos="864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</w:p>
        </w:tc>
        <w:tc>
          <w:tcPr>
            <w:tcW w:w="1080" w:type="dxa"/>
            <w:vAlign w:val="bottom"/>
          </w:tcPr>
          <w:p w14:paraId="69B60343" w14:textId="77777777" w:rsidR="00310DBA" w:rsidRPr="00E603BA" w:rsidRDefault="00310DBA" w:rsidP="00E603BA">
            <w:pPr>
              <w:tabs>
                <w:tab w:val="decimal" w:pos="878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</w:p>
        </w:tc>
        <w:tc>
          <w:tcPr>
            <w:tcW w:w="1080" w:type="dxa"/>
            <w:vAlign w:val="bottom"/>
          </w:tcPr>
          <w:p w14:paraId="06A8225F" w14:textId="77777777" w:rsidR="00310DBA" w:rsidRPr="00E603BA" w:rsidRDefault="00310DBA" w:rsidP="00E603BA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</w:p>
        </w:tc>
        <w:tc>
          <w:tcPr>
            <w:tcW w:w="1080" w:type="dxa"/>
            <w:vAlign w:val="bottom"/>
          </w:tcPr>
          <w:p w14:paraId="7B3B41BE" w14:textId="77777777" w:rsidR="00310DBA" w:rsidRPr="00E603BA" w:rsidRDefault="00310DBA" w:rsidP="00E603BA">
            <w:pPr>
              <w:tabs>
                <w:tab w:val="decimal" w:pos="869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</w:p>
        </w:tc>
        <w:tc>
          <w:tcPr>
            <w:tcW w:w="1080" w:type="dxa"/>
            <w:vAlign w:val="bottom"/>
          </w:tcPr>
          <w:p w14:paraId="2B560ECF" w14:textId="77777777" w:rsidR="00310DBA" w:rsidRPr="00E603BA" w:rsidRDefault="00310DBA" w:rsidP="00E603BA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</w:p>
        </w:tc>
        <w:tc>
          <w:tcPr>
            <w:tcW w:w="1080" w:type="dxa"/>
            <w:vAlign w:val="bottom"/>
          </w:tcPr>
          <w:p w14:paraId="1F82ED8C" w14:textId="77777777" w:rsidR="00310DBA" w:rsidRPr="00E603BA" w:rsidRDefault="00310DBA" w:rsidP="00E603BA">
            <w:pPr>
              <w:tabs>
                <w:tab w:val="decimal" w:pos="883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</w:p>
        </w:tc>
      </w:tr>
      <w:tr w:rsidR="000433ED" w:rsidRPr="001659E7" w14:paraId="3D7BD2A7" w14:textId="77777777" w:rsidTr="001A512D">
        <w:tc>
          <w:tcPr>
            <w:tcW w:w="3078" w:type="dxa"/>
            <w:vAlign w:val="bottom"/>
          </w:tcPr>
          <w:p w14:paraId="35B9F39E" w14:textId="50C7BE86" w:rsidR="000433ED" w:rsidRPr="001659E7" w:rsidRDefault="000433ED" w:rsidP="0046750B">
            <w:pPr>
              <w:spacing w:line="240" w:lineRule="auto"/>
              <w:ind w:left="1260" w:right="-72" w:hanging="187"/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eastAsia="en-GB" w:bidi="ar-SA"/>
              </w:rPr>
            </w:pPr>
            <w:r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ณ</w:t>
            </w:r>
            <w:r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 w:bidi="ar-SA"/>
              </w:rPr>
              <w:t xml:space="preserve"> </w:t>
            </w:r>
            <w:r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วันที่</w:t>
            </w:r>
            <w:r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 w:bidi="ar-SA"/>
              </w:rPr>
              <w:t xml:space="preserve"> </w:t>
            </w:r>
            <w:r w:rsidR="00EF0DC3" w:rsidRPr="00EF0DC3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val="en-GB" w:eastAsia="en-GB" w:bidi="ar-SA"/>
              </w:rPr>
              <w:t>31</w:t>
            </w:r>
            <w:r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eastAsia="en-GB" w:bidi="ar-SA"/>
              </w:rPr>
              <w:t xml:space="preserve"> </w:t>
            </w:r>
            <w:r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ธันวาคม</w:t>
            </w:r>
            <w:r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 w:bidi="ar-SA"/>
              </w:rPr>
              <w:t xml:space="preserve"> </w:t>
            </w:r>
          </w:p>
          <w:p w14:paraId="689A8097" w14:textId="6BE3E457" w:rsidR="000433ED" w:rsidRPr="001659E7" w:rsidRDefault="000433ED" w:rsidP="0046750B">
            <w:pPr>
              <w:spacing w:line="240" w:lineRule="auto"/>
              <w:ind w:left="1260" w:right="-72" w:hanging="187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cs/>
                <w:lang w:eastAsia="en-GB" w:bidi="ar-SA"/>
              </w:rPr>
            </w:pPr>
            <w:r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eastAsia="en-GB" w:bidi="ar-SA"/>
              </w:rPr>
              <w:t xml:space="preserve">   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080" w:type="dxa"/>
            <w:vAlign w:val="bottom"/>
          </w:tcPr>
          <w:p w14:paraId="0A4420D6" w14:textId="77777777" w:rsidR="000433ED" w:rsidRPr="001659E7" w:rsidRDefault="000433ED" w:rsidP="00E603BA">
            <w:pPr>
              <w:tabs>
                <w:tab w:val="decimal" w:pos="864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</w:p>
        </w:tc>
        <w:tc>
          <w:tcPr>
            <w:tcW w:w="1080" w:type="dxa"/>
            <w:vAlign w:val="bottom"/>
          </w:tcPr>
          <w:p w14:paraId="72AC6E82" w14:textId="77777777" w:rsidR="000433ED" w:rsidRPr="001659E7" w:rsidRDefault="000433ED" w:rsidP="00E603BA">
            <w:pPr>
              <w:tabs>
                <w:tab w:val="decimal" w:pos="878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</w:p>
        </w:tc>
        <w:tc>
          <w:tcPr>
            <w:tcW w:w="1080" w:type="dxa"/>
            <w:vAlign w:val="bottom"/>
          </w:tcPr>
          <w:p w14:paraId="5C1856FA" w14:textId="77777777" w:rsidR="000433ED" w:rsidRPr="001659E7" w:rsidRDefault="000433ED" w:rsidP="00E603BA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</w:p>
        </w:tc>
        <w:tc>
          <w:tcPr>
            <w:tcW w:w="1080" w:type="dxa"/>
            <w:vAlign w:val="bottom"/>
          </w:tcPr>
          <w:p w14:paraId="2CCDA870" w14:textId="77777777" w:rsidR="000433ED" w:rsidRPr="001659E7" w:rsidRDefault="000433ED" w:rsidP="00E603BA">
            <w:pPr>
              <w:tabs>
                <w:tab w:val="decimal" w:pos="869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</w:p>
        </w:tc>
        <w:tc>
          <w:tcPr>
            <w:tcW w:w="1080" w:type="dxa"/>
            <w:vAlign w:val="bottom"/>
          </w:tcPr>
          <w:p w14:paraId="68C38E93" w14:textId="77777777" w:rsidR="000433ED" w:rsidRPr="001659E7" w:rsidRDefault="000433ED" w:rsidP="00E603BA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</w:p>
        </w:tc>
        <w:tc>
          <w:tcPr>
            <w:tcW w:w="1080" w:type="dxa"/>
            <w:vAlign w:val="bottom"/>
          </w:tcPr>
          <w:p w14:paraId="31419EF4" w14:textId="77777777" w:rsidR="000433ED" w:rsidRPr="001659E7" w:rsidRDefault="000433ED" w:rsidP="00E603BA">
            <w:pPr>
              <w:tabs>
                <w:tab w:val="decimal" w:pos="883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</w:p>
        </w:tc>
      </w:tr>
      <w:tr w:rsidR="000433ED" w:rsidRPr="001659E7" w14:paraId="39BA8970" w14:textId="77777777" w:rsidTr="001A512D">
        <w:tc>
          <w:tcPr>
            <w:tcW w:w="3078" w:type="dxa"/>
            <w:vAlign w:val="bottom"/>
            <w:hideMark/>
          </w:tcPr>
          <w:p w14:paraId="524D2C9B" w14:textId="68423A7F" w:rsidR="000433ED" w:rsidRPr="001659E7" w:rsidRDefault="000433ED" w:rsidP="0046750B">
            <w:pPr>
              <w:spacing w:line="240" w:lineRule="auto"/>
              <w:ind w:left="1260" w:right="-72" w:hanging="187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cs/>
                <w:lang w:eastAsia="en-GB" w:bidi="ar-SA"/>
              </w:rPr>
              <w:t>มูลค่าตามบัญชีขั้นต้น</w:t>
            </w:r>
          </w:p>
        </w:tc>
        <w:tc>
          <w:tcPr>
            <w:tcW w:w="1080" w:type="dxa"/>
            <w:vAlign w:val="bottom"/>
          </w:tcPr>
          <w:p w14:paraId="75B50B46" w14:textId="77777777" w:rsidR="000433ED" w:rsidRPr="001659E7" w:rsidRDefault="000433ED" w:rsidP="00E603BA">
            <w:pPr>
              <w:tabs>
                <w:tab w:val="decimal" w:pos="864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</w:p>
        </w:tc>
        <w:tc>
          <w:tcPr>
            <w:tcW w:w="1080" w:type="dxa"/>
            <w:vAlign w:val="bottom"/>
          </w:tcPr>
          <w:p w14:paraId="3D7E7BE2" w14:textId="77777777" w:rsidR="000433ED" w:rsidRPr="001659E7" w:rsidRDefault="000433ED" w:rsidP="00E603BA">
            <w:pPr>
              <w:tabs>
                <w:tab w:val="decimal" w:pos="878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</w:p>
        </w:tc>
        <w:tc>
          <w:tcPr>
            <w:tcW w:w="1080" w:type="dxa"/>
            <w:vAlign w:val="bottom"/>
          </w:tcPr>
          <w:p w14:paraId="386365E4" w14:textId="77777777" w:rsidR="000433ED" w:rsidRPr="001659E7" w:rsidRDefault="000433ED" w:rsidP="00E603BA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</w:p>
        </w:tc>
        <w:tc>
          <w:tcPr>
            <w:tcW w:w="1080" w:type="dxa"/>
            <w:vAlign w:val="bottom"/>
          </w:tcPr>
          <w:p w14:paraId="5848BF08" w14:textId="77777777" w:rsidR="000433ED" w:rsidRPr="001659E7" w:rsidRDefault="000433ED" w:rsidP="00E603BA">
            <w:pPr>
              <w:tabs>
                <w:tab w:val="decimal" w:pos="869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</w:p>
        </w:tc>
        <w:tc>
          <w:tcPr>
            <w:tcW w:w="1080" w:type="dxa"/>
            <w:vAlign w:val="bottom"/>
          </w:tcPr>
          <w:p w14:paraId="79D582A0" w14:textId="77777777" w:rsidR="000433ED" w:rsidRPr="001659E7" w:rsidRDefault="000433ED" w:rsidP="00E603BA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</w:p>
        </w:tc>
        <w:tc>
          <w:tcPr>
            <w:tcW w:w="1080" w:type="dxa"/>
            <w:vAlign w:val="bottom"/>
          </w:tcPr>
          <w:p w14:paraId="0F012379" w14:textId="77777777" w:rsidR="000433ED" w:rsidRPr="001659E7" w:rsidRDefault="000433ED" w:rsidP="00E603BA">
            <w:pPr>
              <w:tabs>
                <w:tab w:val="decimal" w:pos="883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</w:p>
        </w:tc>
      </w:tr>
      <w:tr w:rsidR="000433ED" w:rsidRPr="001659E7" w14:paraId="747AAA19" w14:textId="77777777" w:rsidTr="001A512D">
        <w:tc>
          <w:tcPr>
            <w:tcW w:w="3078" w:type="dxa"/>
            <w:vAlign w:val="bottom"/>
            <w:hideMark/>
          </w:tcPr>
          <w:p w14:paraId="4437552B" w14:textId="3929820B" w:rsidR="000433ED" w:rsidRPr="001659E7" w:rsidRDefault="000433ED" w:rsidP="0046750B">
            <w:pPr>
              <w:spacing w:line="240" w:lineRule="auto"/>
              <w:ind w:left="1260" w:right="-72" w:hanging="187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cs/>
                <w:lang w:eastAsia="en-GB" w:bidi="ar-SA"/>
              </w:rPr>
              <w:t xml:space="preserve">- </w:t>
            </w: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  <w:t xml:space="preserve"> </w:t>
            </w: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cs/>
                <w:lang w:eastAsia="en-GB" w:bidi="ar-SA"/>
              </w:rPr>
              <w:t>ลูกหนี้การค้า</w:t>
            </w:r>
          </w:p>
        </w:tc>
        <w:tc>
          <w:tcPr>
            <w:tcW w:w="1080" w:type="dxa"/>
            <w:vAlign w:val="bottom"/>
          </w:tcPr>
          <w:p w14:paraId="19CB3767" w14:textId="234074E0" w:rsidR="000433ED" w:rsidRPr="001659E7" w:rsidRDefault="00EF0DC3" w:rsidP="00E603BA">
            <w:pPr>
              <w:tabs>
                <w:tab w:val="decimal" w:pos="870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  <w:r w:rsidRPr="00EF0DC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12</w:t>
            </w:r>
            <w:r w:rsidR="000433ED"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EF0DC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233</w:t>
            </w:r>
          </w:p>
        </w:tc>
        <w:tc>
          <w:tcPr>
            <w:tcW w:w="1080" w:type="dxa"/>
            <w:vAlign w:val="bottom"/>
          </w:tcPr>
          <w:p w14:paraId="241929A9" w14:textId="29573513" w:rsidR="000433ED" w:rsidRPr="001659E7" w:rsidRDefault="00EF0DC3" w:rsidP="00E603BA">
            <w:pPr>
              <w:tabs>
                <w:tab w:val="decimal" w:pos="878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  <w:r w:rsidRPr="00EF0DC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 w:bidi="ar-SA"/>
              </w:rPr>
              <w:t>4</w:t>
            </w:r>
            <w:r w:rsidR="000433ED"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  <w:t>,</w:t>
            </w:r>
            <w:r w:rsidRPr="00EF0DC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 w:bidi="ar-SA"/>
              </w:rPr>
              <w:t>623</w:t>
            </w:r>
          </w:p>
        </w:tc>
        <w:tc>
          <w:tcPr>
            <w:tcW w:w="1080" w:type="dxa"/>
            <w:vAlign w:val="bottom"/>
          </w:tcPr>
          <w:p w14:paraId="745FF78E" w14:textId="17729DAF" w:rsidR="000433ED" w:rsidRPr="001659E7" w:rsidRDefault="00EF0DC3" w:rsidP="00E603BA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  <w:r w:rsidRPr="00EF0DC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 w:bidi="ar-SA"/>
              </w:rPr>
              <w:t>1</w:t>
            </w:r>
            <w:r w:rsidR="000433ED"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  <w:t>,</w:t>
            </w:r>
            <w:r w:rsidRPr="00EF0DC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 w:bidi="ar-SA"/>
              </w:rPr>
              <w:t>906</w:t>
            </w:r>
          </w:p>
        </w:tc>
        <w:tc>
          <w:tcPr>
            <w:tcW w:w="1080" w:type="dxa"/>
            <w:vAlign w:val="bottom"/>
          </w:tcPr>
          <w:p w14:paraId="20A90783" w14:textId="5DC1136B" w:rsidR="000433ED" w:rsidRPr="001659E7" w:rsidRDefault="00EF0DC3" w:rsidP="00E603BA">
            <w:pPr>
              <w:tabs>
                <w:tab w:val="decimal" w:pos="869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  <w:r w:rsidRPr="00EF0DC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 w:bidi="ar-SA"/>
              </w:rPr>
              <w:t>2</w:t>
            </w:r>
            <w:r w:rsidR="000433ED"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  <w:t>,</w:t>
            </w:r>
            <w:r w:rsidRPr="00EF0DC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 w:bidi="ar-SA"/>
              </w:rPr>
              <w:t>270</w:t>
            </w:r>
          </w:p>
        </w:tc>
        <w:tc>
          <w:tcPr>
            <w:tcW w:w="1080" w:type="dxa"/>
            <w:vAlign w:val="bottom"/>
          </w:tcPr>
          <w:p w14:paraId="0F91E90F" w14:textId="691364B8" w:rsidR="000433ED" w:rsidRPr="001659E7" w:rsidRDefault="00EF0DC3" w:rsidP="00E603BA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  <w:r w:rsidRPr="00EF0DC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 w:bidi="ar-SA"/>
              </w:rPr>
              <w:t>950</w:t>
            </w:r>
          </w:p>
        </w:tc>
        <w:tc>
          <w:tcPr>
            <w:tcW w:w="1080" w:type="dxa"/>
            <w:vAlign w:val="bottom"/>
          </w:tcPr>
          <w:p w14:paraId="6BA6AE54" w14:textId="6B388E34" w:rsidR="000433ED" w:rsidRPr="001659E7" w:rsidRDefault="00EF0DC3" w:rsidP="00E603BA">
            <w:pPr>
              <w:tabs>
                <w:tab w:val="decimal" w:pos="883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  <w:r w:rsidRPr="00EF0DC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 w:bidi="ar-SA"/>
              </w:rPr>
              <w:t>21</w:t>
            </w:r>
            <w:r w:rsidR="000433ED"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  <w:t>,</w:t>
            </w:r>
            <w:r w:rsidRPr="00EF0DC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 w:bidi="ar-SA"/>
              </w:rPr>
              <w:t>982</w:t>
            </w:r>
          </w:p>
        </w:tc>
      </w:tr>
      <w:tr w:rsidR="000433ED" w:rsidRPr="001659E7" w14:paraId="0E767AA1" w14:textId="77777777" w:rsidTr="001A512D">
        <w:tc>
          <w:tcPr>
            <w:tcW w:w="3078" w:type="dxa"/>
            <w:vAlign w:val="bottom"/>
            <w:hideMark/>
          </w:tcPr>
          <w:p w14:paraId="20DC7C57" w14:textId="19CDE493" w:rsidR="000433ED" w:rsidRPr="001659E7" w:rsidRDefault="000433ED" w:rsidP="0046750B">
            <w:pPr>
              <w:spacing w:line="240" w:lineRule="auto"/>
              <w:ind w:left="1260" w:right="-72" w:hanging="187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cs/>
                <w:lang w:eastAsia="en-GB" w:bidi="ar-SA"/>
              </w:rPr>
              <w:t>ค่าเผื่อผลขาดทุน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59AE7CD" w14:textId="65E196CC" w:rsidR="000433ED" w:rsidRPr="001659E7" w:rsidRDefault="000433ED" w:rsidP="00E603BA">
            <w:pPr>
              <w:tabs>
                <w:tab w:val="decimal" w:pos="870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  <w:t>(</w:t>
            </w:r>
            <w:r w:rsidR="00EF0DC3" w:rsidRPr="00EF0DC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 w:bidi="ar-SA"/>
              </w:rPr>
              <w:t>194</w:t>
            </w: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2BB8746" w14:textId="534A9900" w:rsidR="000433ED" w:rsidRPr="001659E7" w:rsidRDefault="000433ED" w:rsidP="00E603BA">
            <w:pPr>
              <w:tabs>
                <w:tab w:val="decimal" w:pos="878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  <w:t>(</w:t>
            </w:r>
            <w:r w:rsidR="00EF0DC3" w:rsidRPr="00EF0DC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 w:bidi="ar-SA"/>
              </w:rPr>
              <w:t>311</w:t>
            </w: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F418689" w14:textId="7626AD8C" w:rsidR="000433ED" w:rsidRPr="001659E7" w:rsidRDefault="000433ED" w:rsidP="00E603BA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  <w:t>(</w:t>
            </w:r>
            <w:r w:rsidR="00EF0DC3" w:rsidRPr="00EF0DC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 w:bidi="ar-SA"/>
              </w:rPr>
              <w:t>1</w:t>
            </w: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  <w:t>,</w:t>
            </w:r>
            <w:r w:rsidR="00EF0DC3" w:rsidRPr="00EF0DC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 w:bidi="ar-SA"/>
              </w:rPr>
              <w:t>245</w:t>
            </w: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FD30426" w14:textId="0A584A8D" w:rsidR="000433ED" w:rsidRPr="001659E7" w:rsidRDefault="000433ED" w:rsidP="00E603BA">
            <w:pPr>
              <w:tabs>
                <w:tab w:val="decimal" w:pos="869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  <w:t>(</w:t>
            </w:r>
            <w:r w:rsidR="00EF0DC3" w:rsidRPr="00EF0DC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 w:bidi="ar-SA"/>
              </w:rPr>
              <w:t>668</w:t>
            </w: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D52D921" w14:textId="6284809E" w:rsidR="000433ED" w:rsidRPr="001659E7" w:rsidRDefault="000433ED" w:rsidP="00E603BA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  <w:t>(</w:t>
            </w:r>
            <w:r w:rsidR="00EF0DC3" w:rsidRPr="00EF0DC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 w:bidi="ar-SA"/>
              </w:rPr>
              <w:t>950</w:t>
            </w: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E60B116" w14:textId="7EC40F5F" w:rsidR="000433ED" w:rsidRPr="001659E7" w:rsidRDefault="000433ED" w:rsidP="00E603BA">
            <w:pPr>
              <w:tabs>
                <w:tab w:val="decimal" w:pos="883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  <w:t>(</w:t>
            </w:r>
            <w:r w:rsidR="00EF0DC3" w:rsidRPr="00EF0DC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 w:bidi="ar-SA"/>
              </w:rPr>
              <w:t>3</w:t>
            </w: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  <w:t>,</w:t>
            </w:r>
            <w:r w:rsidR="00EF0DC3" w:rsidRPr="00EF0DC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 w:bidi="ar-SA"/>
              </w:rPr>
              <w:t>368</w:t>
            </w: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  <w:t>)</w:t>
            </w:r>
          </w:p>
        </w:tc>
      </w:tr>
    </w:tbl>
    <w:p w14:paraId="724B19AC" w14:textId="77777777" w:rsidR="00310DBA" w:rsidRPr="001659E7" w:rsidRDefault="00310DBA" w:rsidP="001659E7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color w:val="000000" w:themeColor="text1"/>
          <w:sz w:val="26"/>
          <w:szCs w:val="26"/>
          <w:lang w:bidi="ar-SA"/>
        </w:rPr>
      </w:pPr>
    </w:p>
    <w:tbl>
      <w:tblPr>
        <w:tblW w:w="9558" w:type="dxa"/>
        <w:tblLayout w:type="fixed"/>
        <w:tblLook w:val="04A0" w:firstRow="1" w:lastRow="0" w:firstColumn="1" w:lastColumn="0" w:noHBand="0" w:noVBand="1"/>
      </w:tblPr>
      <w:tblGrid>
        <w:gridCol w:w="3078"/>
        <w:gridCol w:w="1080"/>
        <w:gridCol w:w="1080"/>
        <w:gridCol w:w="1080"/>
        <w:gridCol w:w="1080"/>
        <w:gridCol w:w="1080"/>
        <w:gridCol w:w="1080"/>
      </w:tblGrid>
      <w:tr w:rsidR="00310DBA" w:rsidRPr="001659E7" w14:paraId="2BD7899E" w14:textId="77777777" w:rsidTr="001A38E7">
        <w:tc>
          <w:tcPr>
            <w:tcW w:w="3078" w:type="dxa"/>
            <w:vAlign w:val="bottom"/>
          </w:tcPr>
          <w:p w14:paraId="0F09E0E4" w14:textId="77777777" w:rsidR="00310DBA" w:rsidRPr="001659E7" w:rsidRDefault="00310DBA" w:rsidP="0046750B">
            <w:pPr>
              <w:spacing w:line="240" w:lineRule="auto"/>
              <w:ind w:left="1260" w:right="-72" w:hanging="187"/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eastAsia="en-GB" w:bidi="ar-SA"/>
              </w:rPr>
            </w:pPr>
          </w:p>
        </w:tc>
        <w:tc>
          <w:tcPr>
            <w:tcW w:w="64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9054FEA" w14:textId="77777777" w:rsidR="00310DBA" w:rsidRPr="001659E7" w:rsidRDefault="00310DBA" w:rsidP="0046750B">
            <w:pPr>
              <w:spacing w:line="240" w:lineRule="auto"/>
              <w:jc w:val="center"/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eastAsia="en-GB" w:bidi="ar-SA"/>
              </w:rPr>
            </w:pPr>
            <w:r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งบการเงินเฉพาะกิจการ</w:t>
            </w:r>
          </w:p>
        </w:tc>
      </w:tr>
      <w:tr w:rsidR="00310DBA" w:rsidRPr="001659E7" w14:paraId="34794506" w14:textId="77777777" w:rsidTr="001A38E7">
        <w:tc>
          <w:tcPr>
            <w:tcW w:w="3078" w:type="dxa"/>
            <w:vAlign w:val="bottom"/>
          </w:tcPr>
          <w:p w14:paraId="06C7426D" w14:textId="77777777" w:rsidR="00310DBA" w:rsidRPr="001659E7" w:rsidRDefault="00310DBA" w:rsidP="0046750B">
            <w:pPr>
              <w:spacing w:line="240" w:lineRule="auto"/>
              <w:ind w:left="1260" w:right="-72" w:hanging="187"/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eastAsia="en-GB" w:bidi="ar-S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D59AFCD" w14:textId="77777777" w:rsidR="00F311D4" w:rsidRPr="001659E7" w:rsidRDefault="00310DBA" w:rsidP="0046750B">
            <w:pPr>
              <w:tabs>
                <w:tab w:val="decimal" w:pos="855"/>
              </w:tabs>
              <w:spacing w:line="240" w:lineRule="auto"/>
              <w:ind w:left="-154" w:right="-72"/>
              <w:jc w:val="both"/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eastAsia="en-GB"/>
              </w:rPr>
            </w:pPr>
            <w:r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ยังไม่ถึง</w:t>
            </w:r>
          </w:p>
          <w:p w14:paraId="254C02C7" w14:textId="4C6BC462" w:rsidR="00310DBA" w:rsidRPr="001659E7" w:rsidRDefault="00310DBA" w:rsidP="0046750B">
            <w:pPr>
              <w:tabs>
                <w:tab w:val="decimal" w:pos="855"/>
              </w:tabs>
              <w:spacing w:line="240" w:lineRule="auto"/>
              <w:ind w:left="-154" w:right="-72"/>
              <w:jc w:val="both"/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eastAsia="en-GB" w:bidi="ar-SA"/>
              </w:rPr>
            </w:pPr>
            <w:r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กำหนดชำระ</w:t>
            </w:r>
          </w:p>
          <w:p w14:paraId="70134217" w14:textId="77777777" w:rsidR="00310DBA" w:rsidRPr="001659E7" w:rsidRDefault="00310DBA" w:rsidP="0046750B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eastAsia="en-GB" w:bidi="ar-SA"/>
              </w:rPr>
            </w:pPr>
            <w:r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พันบาท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DDB563B" w14:textId="0AD0E3CB" w:rsidR="00310DBA" w:rsidRPr="001659E7" w:rsidRDefault="00310DBA" w:rsidP="0046750B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eastAsia="en-GB" w:bidi="ar-SA"/>
              </w:rPr>
            </w:pPr>
            <w:r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ไม่เกิน</w:t>
            </w:r>
          </w:p>
          <w:p w14:paraId="5287E23C" w14:textId="5C92C5DD" w:rsidR="00310DBA" w:rsidRPr="001659E7" w:rsidRDefault="0076281D" w:rsidP="0046750B">
            <w:pPr>
              <w:tabs>
                <w:tab w:val="right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 w:bidi="ar-SA"/>
              </w:rPr>
            </w:pPr>
            <w:r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ab/>
            </w:r>
            <w:r w:rsidR="00EF0DC3" w:rsidRPr="00EF0DC3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val="en-GB" w:eastAsia="en-GB" w:bidi="ar-SA"/>
              </w:rPr>
              <w:t>3</w:t>
            </w:r>
            <w:r w:rsidR="00310DBA"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eastAsia="en-GB" w:bidi="ar-SA"/>
              </w:rPr>
              <w:t xml:space="preserve"> </w:t>
            </w:r>
            <w:r w:rsidR="00310DBA"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เดือน</w:t>
            </w:r>
          </w:p>
          <w:p w14:paraId="41FEF89B" w14:textId="77777777" w:rsidR="00310DBA" w:rsidRPr="001659E7" w:rsidRDefault="00310DBA" w:rsidP="0046750B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eastAsia="en-GB" w:bidi="ar-SA"/>
              </w:rPr>
            </w:pPr>
            <w:r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พันบาท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C9123E9" w14:textId="237DC645" w:rsidR="00E919C8" w:rsidRPr="001659E7" w:rsidRDefault="0076281D" w:rsidP="0046750B">
            <w:pPr>
              <w:tabs>
                <w:tab w:val="right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eastAsia="en-GB" w:bidi="ar-SA"/>
              </w:rPr>
            </w:pPr>
            <w:r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ab/>
            </w:r>
            <w:r w:rsidR="00EF0DC3" w:rsidRPr="00EF0DC3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val="en-GB" w:eastAsia="en-GB" w:bidi="ar-SA"/>
              </w:rPr>
              <w:t>3</w:t>
            </w:r>
            <w:r w:rsidR="00310DBA"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eastAsia="en-GB" w:bidi="ar-SA"/>
              </w:rPr>
              <w:t xml:space="preserve"> - </w:t>
            </w:r>
            <w:r w:rsidR="00EF0DC3" w:rsidRPr="00EF0DC3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val="en-GB" w:eastAsia="en-GB" w:bidi="ar-SA"/>
              </w:rPr>
              <w:t>6</w:t>
            </w:r>
            <w:r w:rsidR="00310DBA"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eastAsia="en-GB" w:bidi="ar-SA"/>
              </w:rPr>
              <w:t xml:space="preserve"> </w:t>
            </w:r>
            <w:r w:rsidR="00310DBA"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 w:bidi="ar-SA"/>
              </w:rPr>
              <w:t>เดือน</w:t>
            </w:r>
          </w:p>
          <w:p w14:paraId="6D941FDB" w14:textId="72773FF0" w:rsidR="00310DBA" w:rsidRPr="001659E7" w:rsidRDefault="00310DBA" w:rsidP="0046750B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eastAsia="en-GB" w:bidi="ar-SA"/>
              </w:rPr>
            </w:pPr>
            <w:r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 w:bidi="ar-SA"/>
              </w:rPr>
              <w:t>พันบาท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1189B5B" w14:textId="55BBE6B0" w:rsidR="00E919C8" w:rsidRPr="001659E7" w:rsidRDefault="0076281D" w:rsidP="0046750B">
            <w:pPr>
              <w:tabs>
                <w:tab w:val="right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lang w:eastAsia="en-GB" w:bidi="ar-SA"/>
              </w:rPr>
            </w:pPr>
            <w:r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  <w:lang w:eastAsia="en-GB"/>
              </w:rPr>
              <w:tab/>
            </w:r>
            <w:r w:rsidR="00EF0DC3" w:rsidRPr="00EF0DC3">
              <w:rPr>
                <w:rFonts w:ascii="Browallia New" w:eastAsia="Arial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lang w:val="en-GB" w:eastAsia="en-GB" w:bidi="ar-SA"/>
              </w:rPr>
              <w:t>6</w:t>
            </w:r>
            <w:r w:rsidR="00310DBA"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lang w:eastAsia="en-GB" w:bidi="ar-SA"/>
              </w:rPr>
              <w:t xml:space="preserve"> - </w:t>
            </w:r>
            <w:r w:rsidR="00EF0DC3" w:rsidRPr="00EF0DC3">
              <w:rPr>
                <w:rFonts w:ascii="Browallia New" w:eastAsia="Arial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lang w:val="en-GB" w:eastAsia="en-GB" w:bidi="ar-SA"/>
              </w:rPr>
              <w:t>12</w:t>
            </w:r>
            <w:r w:rsidR="00310DBA"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lang w:eastAsia="en-GB" w:bidi="ar-SA"/>
              </w:rPr>
              <w:t xml:space="preserve"> </w:t>
            </w:r>
            <w:r w:rsidR="00310DBA"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  <w:lang w:eastAsia="en-GB" w:bidi="ar-SA"/>
              </w:rPr>
              <w:t>เดือน</w:t>
            </w:r>
          </w:p>
          <w:p w14:paraId="669714AF" w14:textId="63DCCB54" w:rsidR="00310DBA" w:rsidRPr="001659E7" w:rsidRDefault="00310DBA" w:rsidP="0046750B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eastAsia="en-GB" w:bidi="ar-SA"/>
              </w:rPr>
            </w:pPr>
            <w:r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 w:bidi="ar-SA"/>
              </w:rPr>
              <w:t>พันบาท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D016ECA" w14:textId="28713A25" w:rsidR="00310DBA" w:rsidRPr="001659E7" w:rsidRDefault="00310DBA" w:rsidP="0046750B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eastAsia="en-GB" w:bidi="ar-SA"/>
              </w:rPr>
            </w:pPr>
            <w:r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เกินกว่า</w:t>
            </w:r>
          </w:p>
          <w:p w14:paraId="4B0426D4" w14:textId="2F8F50AA" w:rsidR="00310DBA" w:rsidRPr="001659E7" w:rsidRDefault="0076281D" w:rsidP="0046750B">
            <w:pPr>
              <w:tabs>
                <w:tab w:val="right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eastAsia="en-GB" w:bidi="ar-SA"/>
              </w:rPr>
            </w:pPr>
            <w:r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ab/>
            </w:r>
            <w:r w:rsidR="00EF0DC3" w:rsidRPr="00EF0DC3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val="en-GB" w:eastAsia="en-GB" w:bidi="ar-SA"/>
              </w:rPr>
              <w:t>12</w:t>
            </w:r>
            <w:r w:rsidR="00310DBA"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eastAsia="en-GB" w:bidi="ar-SA"/>
              </w:rPr>
              <w:t xml:space="preserve"> </w:t>
            </w:r>
            <w:r w:rsidR="00310DBA"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เดือน</w:t>
            </w:r>
          </w:p>
          <w:p w14:paraId="79527EFC" w14:textId="4A297A94" w:rsidR="00310DBA" w:rsidRPr="001659E7" w:rsidRDefault="00310DBA" w:rsidP="0046750B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eastAsia="en-GB" w:bidi="ar-SA"/>
              </w:rPr>
            </w:pPr>
            <w:r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พันบาท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CDE7FEE" w14:textId="77777777" w:rsidR="00310DBA" w:rsidRPr="001659E7" w:rsidRDefault="00310DBA" w:rsidP="0046750B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eastAsia="en-GB" w:bidi="ar-SA"/>
              </w:rPr>
            </w:pPr>
            <w:r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 w:bidi="ar-SA"/>
              </w:rPr>
              <w:t>รวม</w:t>
            </w:r>
          </w:p>
          <w:p w14:paraId="2EDECD5D" w14:textId="77777777" w:rsidR="00310DBA" w:rsidRPr="001659E7" w:rsidRDefault="00310DBA" w:rsidP="0046750B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eastAsia="en-GB" w:bidi="ar-SA"/>
              </w:rPr>
            </w:pPr>
            <w:r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 w:bidi="ar-SA"/>
              </w:rPr>
              <w:t>พันบาท</w:t>
            </w:r>
          </w:p>
        </w:tc>
      </w:tr>
      <w:tr w:rsidR="000433ED" w:rsidRPr="001659E7" w14:paraId="73CFAB27" w14:textId="77777777" w:rsidTr="00923D8A">
        <w:tc>
          <w:tcPr>
            <w:tcW w:w="3078" w:type="dxa"/>
            <w:vAlign w:val="bottom"/>
          </w:tcPr>
          <w:p w14:paraId="5099CAA8" w14:textId="530F2D22" w:rsidR="000433ED" w:rsidRPr="001659E7" w:rsidRDefault="000433ED" w:rsidP="0046750B">
            <w:pPr>
              <w:spacing w:line="240" w:lineRule="auto"/>
              <w:ind w:left="1260" w:right="-72" w:hanging="187"/>
              <w:rPr>
                <w:rFonts w:ascii="Browallia New" w:eastAsia="Arial" w:hAnsi="Browallia New" w:cs="Browallia New"/>
                <w:color w:val="000000" w:themeColor="text1"/>
                <w:sz w:val="12"/>
                <w:szCs w:val="12"/>
                <w:cs/>
                <w:lang w:eastAsia="en-GB" w:bidi="ar-SA"/>
              </w:rPr>
            </w:pPr>
          </w:p>
        </w:tc>
        <w:tc>
          <w:tcPr>
            <w:tcW w:w="1080" w:type="dxa"/>
            <w:vAlign w:val="bottom"/>
          </w:tcPr>
          <w:p w14:paraId="370082A5" w14:textId="77777777" w:rsidR="000433ED" w:rsidRPr="001659E7" w:rsidRDefault="000433ED" w:rsidP="0046750B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12"/>
                <w:szCs w:val="12"/>
                <w:lang w:eastAsia="en-GB" w:bidi="ar-SA"/>
              </w:rPr>
            </w:pPr>
          </w:p>
        </w:tc>
        <w:tc>
          <w:tcPr>
            <w:tcW w:w="1080" w:type="dxa"/>
            <w:vAlign w:val="bottom"/>
          </w:tcPr>
          <w:p w14:paraId="29A0D832" w14:textId="77777777" w:rsidR="000433ED" w:rsidRPr="001659E7" w:rsidRDefault="000433ED" w:rsidP="0046750B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12"/>
                <w:szCs w:val="12"/>
                <w:lang w:eastAsia="en-GB" w:bidi="ar-SA"/>
              </w:rPr>
            </w:pPr>
          </w:p>
        </w:tc>
        <w:tc>
          <w:tcPr>
            <w:tcW w:w="1080" w:type="dxa"/>
            <w:vAlign w:val="bottom"/>
          </w:tcPr>
          <w:p w14:paraId="1A92D15B" w14:textId="77777777" w:rsidR="000433ED" w:rsidRPr="001659E7" w:rsidRDefault="000433ED" w:rsidP="0046750B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12"/>
                <w:szCs w:val="12"/>
                <w:lang w:eastAsia="en-GB" w:bidi="ar-SA"/>
              </w:rPr>
            </w:pPr>
          </w:p>
        </w:tc>
        <w:tc>
          <w:tcPr>
            <w:tcW w:w="1080" w:type="dxa"/>
            <w:vAlign w:val="bottom"/>
          </w:tcPr>
          <w:p w14:paraId="0D7645B6" w14:textId="77777777" w:rsidR="000433ED" w:rsidRPr="001659E7" w:rsidRDefault="000433ED" w:rsidP="0046750B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12"/>
                <w:szCs w:val="12"/>
                <w:lang w:eastAsia="en-GB" w:bidi="ar-SA"/>
              </w:rPr>
            </w:pPr>
          </w:p>
        </w:tc>
        <w:tc>
          <w:tcPr>
            <w:tcW w:w="1080" w:type="dxa"/>
            <w:vAlign w:val="bottom"/>
          </w:tcPr>
          <w:p w14:paraId="0D5D0CB2" w14:textId="77777777" w:rsidR="000433ED" w:rsidRPr="001659E7" w:rsidRDefault="000433ED" w:rsidP="0046750B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12"/>
                <w:szCs w:val="12"/>
                <w:lang w:eastAsia="en-GB" w:bidi="ar-SA"/>
              </w:rPr>
            </w:pPr>
          </w:p>
        </w:tc>
        <w:tc>
          <w:tcPr>
            <w:tcW w:w="1080" w:type="dxa"/>
            <w:vAlign w:val="bottom"/>
          </w:tcPr>
          <w:p w14:paraId="45BCB745" w14:textId="77777777" w:rsidR="000433ED" w:rsidRPr="001659E7" w:rsidRDefault="000433ED" w:rsidP="0046750B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12"/>
                <w:szCs w:val="12"/>
                <w:lang w:eastAsia="en-GB" w:bidi="ar-SA"/>
              </w:rPr>
            </w:pPr>
          </w:p>
        </w:tc>
      </w:tr>
      <w:tr w:rsidR="00A84B5E" w:rsidRPr="001659E7" w14:paraId="4ED289ED" w14:textId="77777777" w:rsidTr="00923D8A">
        <w:tc>
          <w:tcPr>
            <w:tcW w:w="3078" w:type="dxa"/>
            <w:vAlign w:val="bottom"/>
          </w:tcPr>
          <w:p w14:paraId="08434F9D" w14:textId="336AAAE7" w:rsidR="00A84B5E" w:rsidRPr="001659E7" w:rsidRDefault="00A84B5E" w:rsidP="00A84B5E">
            <w:pPr>
              <w:spacing w:line="240" w:lineRule="auto"/>
              <w:ind w:left="1260" w:right="-72" w:hanging="187"/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eastAsia="en-GB" w:bidi="ar-SA"/>
              </w:rPr>
            </w:pPr>
            <w:r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ณ</w:t>
            </w:r>
            <w:r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 w:bidi="ar-SA"/>
              </w:rPr>
              <w:t xml:space="preserve"> </w:t>
            </w:r>
            <w:r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วันที่</w:t>
            </w:r>
            <w:r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 w:bidi="ar-SA"/>
              </w:rPr>
              <w:t xml:space="preserve"> </w:t>
            </w:r>
            <w:r w:rsidR="00EF0DC3" w:rsidRPr="00EF0DC3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val="en-GB" w:eastAsia="en-GB" w:bidi="ar-SA"/>
              </w:rPr>
              <w:t>31</w:t>
            </w:r>
            <w:r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eastAsia="en-GB" w:bidi="ar-SA"/>
              </w:rPr>
              <w:t xml:space="preserve"> </w:t>
            </w:r>
            <w:r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  <w:t>ธันวาคม</w:t>
            </w:r>
            <w:r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 w:bidi="ar-SA"/>
              </w:rPr>
              <w:t xml:space="preserve"> </w:t>
            </w:r>
          </w:p>
          <w:p w14:paraId="2BB3E9CE" w14:textId="742EF14C" w:rsidR="00A84B5E" w:rsidRPr="001659E7" w:rsidRDefault="00A84B5E" w:rsidP="00A84B5E">
            <w:pPr>
              <w:spacing w:line="240" w:lineRule="auto"/>
              <w:ind w:left="1260" w:right="-72" w:hanging="187"/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/>
              </w:rPr>
            </w:pPr>
            <w:r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eastAsia="en-GB" w:bidi="ar-SA"/>
              </w:rPr>
              <w:t xml:space="preserve">   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080" w:type="dxa"/>
            <w:vAlign w:val="bottom"/>
          </w:tcPr>
          <w:p w14:paraId="301D3E5B" w14:textId="77777777" w:rsidR="00A84B5E" w:rsidRPr="001659E7" w:rsidRDefault="00A84B5E" w:rsidP="0046750B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</w:p>
        </w:tc>
        <w:tc>
          <w:tcPr>
            <w:tcW w:w="1080" w:type="dxa"/>
            <w:vAlign w:val="bottom"/>
          </w:tcPr>
          <w:p w14:paraId="6CEDFD93" w14:textId="77777777" w:rsidR="00A84B5E" w:rsidRPr="001659E7" w:rsidRDefault="00A84B5E" w:rsidP="0046750B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</w:p>
        </w:tc>
        <w:tc>
          <w:tcPr>
            <w:tcW w:w="1080" w:type="dxa"/>
            <w:vAlign w:val="bottom"/>
          </w:tcPr>
          <w:p w14:paraId="0125EC6A" w14:textId="77777777" w:rsidR="00A84B5E" w:rsidRPr="001659E7" w:rsidRDefault="00A84B5E" w:rsidP="0046750B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</w:p>
        </w:tc>
        <w:tc>
          <w:tcPr>
            <w:tcW w:w="1080" w:type="dxa"/>
            <w:vAlign w:val="bottom"/>
          </w:tcPr>
          <w:p w14:paraId="26EB434D" w14:textId="77777777" w:rsidR="00A84B5E" w:rsidRPr="001659E7" w:rsidRDefault="00A84B5E" w:rsidP="0046750B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</w:p>
        </w:tc>
        <w:tc>
          <w:tcPr>
            <w:tcW w:w="1080" w:type="dxa"/>
            <w:vAlign w:val="bottom"/>
          </w:tcPr>
          <w:p w14:paraId="2A819B92" w14:textId="77777777" w:rsidR="00A84B5E" w:rsidRPr="001659E7" w:rsidRDefault="00A84B5E" w:rsidP="0046750B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</w:p>
        </w:tc>
        <w:tc>
          <w:tcPr>
            <w:tcW w:w="1080" w:type="dxa"/>
            <w:vAlign w:val="bottom"/>
          </w:tcPr>
          <w:p w14:paraId="4939F0AA" w14:textId="77777777" w:rsidR="00A84B5E" w:rsidRPr="001659E7" w:rsidRDefault="00A84B5E" w:rsidP="0046750B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</w:p>
        </w:tc>
      </w:tr>
      <w:tr w:rsidR="000433ED" w:rsidRPr="001659E7" w14:paraId="1FCFF299" w14:textId="77777777" w:rsidTr="00923D8A">
        <w:tc>
          <w:tcPr>
            <w:tcW w:w="3078" w:type="dxa"/>
            <w:vAlign w:val="bottom"/>
            <w:hideMark/>
          </w:tcPr>
          <w:p w14:paraId="00E5F640" w14:textId="2BC77CC1" w:rsidR="000433ED" w:rsidRPr="001659E7" w:rsidRDefault="000433ED" w:rsidP="0046750B">
            <w:pPr>
              <w:spacing w:line="240" w:lineRule="auto"/>
              <w:ind w:left="1260" w:right="-72" w:hanging="187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cs/>
                <w:lang w:eastAsia="en-GB" w:bidi="ar-SA"/>
              </w:rPr>
              <w:t>มูลค่าตามบัญชีขั้นต้น</w:t>
            </w:r>
          </w:p>
        </w:tc>
        <w:tc>
          <w:tcPr>
            <w:tcW w:w="1080" w:type="dxa"/>
            <w:vAlign w:val="bottom"/>
          </w:tcPr>
          <w:p w14:paraId="1124AB20" w14:textId="77777777" w:rsidR="000433ED" w:rsidRPr="001659E7" w:rsidRDefault="000433ED" w:rsidP="0046750B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</w:p>
        </w:tc>
        <w:tc>
          <w:tcPr>
            <w:tcW w:w="1080" w:type="dxa"/>
            <w:vAlign w:val="bottom"/>
          </w:tcPr>
          <w:p w14:paraId="46C5B51B" w14:textId="77777777" w:rsidR="000433ED" w:rsidRPr="001659E7" w:rsidRDefault="000433ED" w:rsidP="0046750B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</w:p>
        </w:tc>
        <w:tc>
          <w:tcPr>
            <w:tcW w:w="1080" w:type="dxa"/>
            <w:vAlign w:val="bottom"/>
          </w:tcPr>
          <w:p w14:paraId="29C1A0EB" w14:textId="77777777" w:rsidR="000433ED" w:rsidRPr="001659E7" w:rsidRDefault="000433ED" w:rsidP="0046750B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</w:p>
        </w:tc>
        <w:tc>
          <w:tcPr>
            <w:tcW w:w="1080" w:type="dxa"/>
            <w:vAlign w:val="bottom"/>
          </w:tcPr>
          <w:p w14:paraId="044719E9" w14:textId="77777777" w:rsidR="000433ED" w:rsidRPr="001659E7" w:rsidRDefault="000433ED" w:rsidP="0046750B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</w:p>
        </w:tc>
        <w:tc>
          <w:tcPr>
            <w:tcW w:w="1080" w:type="dxa"/>
            <w:vAlign w:val="bottom"/>
          </w:tcPr>
          <w:p w14:paraId="36B9BE83" w14:textId="77777777" w:rsidR="000433ED" w:rsidRPr="001659E7" w:rsidRDefault="000433ED" w:rsidP="0046750B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</w:p>
        </w:tc>
        <w:tc>
          <w:tcPr>
            <w:tcW w:w="1080" w:type="dxa"/>
            <w:vAlign w:val="bottom"/>
          </w:tcPr>
          <w:p w14:paraId="0ECE6A48" w14:textId="77777777" w:rsidR="000433ED" w:rsidRPr="001659E7" w:rsidRDefault="000433ED" w:rsidP="0046750B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</w:p>
        </w:tc>
      </w:tr>
      <w:tr w:rsidR="007D50E3" w:rsidRPr="001659E7" w14:paraId="45CE51C2" w14:textId="77777777" w:rsidTr="00F75072">
        <w:tc>
          <w:tcPr>
            <w:tcW w:w="3078" w:type="dxa"/>
            <w:vAlign w:val="bottom"/>
            <w:hideMark/>
          </w:tcPr>
          <w:p w14:paraId="079A9208" w14:textId="521F64FB" w:rsidR="007D50E3" w:rsidRPr="001659E7" w:rsidRDefault="007D50E3" w:rsidP="007D50E3">
            <w:pPr>
              <w:spacing w:line="240" w:lineRule="auto"/>
              <w:ind w:left="1260" w:right="-72" w:hanging="187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cs/>
                <w:lang w:eastAsia="en-GB" w:bidi="ar-SA"/>
              </w:rPr>
              <w:t xml:space="preserve">- </w:t>
            </w: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  <w:t xml:space="preserve"> </w:t>
            </w: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cs/>
                <w:lang w:eastAsia="en-GB" w:bidi="ar-SA"/>
              </w:rPr>
              <w:t>ลูกหนี้การค้า</w:t>
            </w:r>
          </w:p>
        </w:tc>
        <w:tc>
          <w:tcPr>
            <w:tcW w:w="1080" w:type="dxa"/>
            <w:vAlign w:val="bottom"/>
          </w:tcPr>
          <w:p w14:paraId="4FE0E418" w14:textId="138475F2" w:rsidR="007D50E3" w:rsidRPr="001659E7" w:rsidRDefault="00EF0DC3" w:rsidP="007D50E3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</w:pPr>
            <w:r w:rsidRPr="00EF0DC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1</w:t>
            </w:r>
            <w:r w:rsidR="007D50E3"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EF0DC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134</w:t>
            </w:r>
          </w:p>
        </w:tc>
        <w:tc>
          <w:tcPr>
            <w:tcW w:w="1080" w:type="dxa"/>
          </w:tcPr>
          <w:p w14:paraId="019B467D" w14:textId="5D4EE4D8" w:rsidR="007D50E3" w:rsidRPr="001659E7" w:rsidRDefault="007D50E3" w:rsidP="007D50E3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-      </w:t>
            </w:r>
          </w:p>
        </w:tc>
        <w:tc>
          <w:tcPr>
            <w:tcW w:w="1080" w:type="dxa"/>
          </w:tcPr>
          <w:p w14:paraId="3CEBCDC0" w14:textId="7574E7E1" w:rsidR="007D50E3" w:rsidRPr="001659E7" w:rsidRDefault="007D50E3" w:rsidP="007D50E3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-      </w:t>
            </w:r>
          </w:p>
        </w:tc>
        <w:tc>
          <w:tcPr>
            <w:tcW w:w="1080" w:type="dxa"/>
          </w:tcPr>
          <w:p w14:paraId="3D411C43" w14:textId="0E42F24B" w:rsidR="007D50E3" w:rsidRPr="001659E7" w:rsidRDefault="007D50E3" w:rsidP="007D50E3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-      </w:t>
            </w:r>
          </w:p>
        </w:tc>
        <w:tc>
          <w:tcPr>
            <w:tcW w:w="1080" w:type="dxa"/>
          </w:tcPr>
          <w:p w14:paraId="05E60FA9" w14:textId="379F8D40" w:rsidR="007D50E3" w:rsidRPr="001659E7" w:rsidRDefault="007D50E3" w:rsidP="007D50E3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-      </w:t>
            </w:r>
          </w:p>
        </w:tc>
        <w:tc>
          <w:tcPr>
            <w:tcW w:w="1080" w:type="dxa"/>
            <w:vAlign w:val="bottom"/>
          </w:tcPr>
          <w:p w14:paraId="65F36749" w14:textId="28918A45" w:rsidR="007D50E3" w:rsidRPr="001659E7" w:rsidRDefault="00EF0DC3" w:rsidP="007D50E3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</w:pPr>
            <w:r w:rsidRPr="00EF0DC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1</w:t>
            </w:r>
            <w:r w:rsidR="007D50E3"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EF0DC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134</w:t>
            </w:r>
          </w:p>
        </w:tc>
      </w:tr>
      <w:tr w:rsidR="007D50E3" w:rsidRPr="001659E7" w14:paraId="1ADCC912" w14:textId="77777777" w:rsidTr="00F75072">
        <w:tc>
          <w:tcPr>
            <w:tcW w:w="3078" w:type="dxa"/>
            <w:vAlign w:val="bottom"/>
            <w:hideMark/>
          </w:tcPr>
          <w:p w14:paraId="17234B15" w14:textId="40CAF138" w:rsidR="007D50E3" w:rsidRPr="001659E7" w:rsidRDefault="007D50E3" w:rsidP="007D50E3">
            <w:pPr>
              <w:spacing w:line="240" w:lineRule="auto"/>
              <w:ind w:left="1260" w:right="-72" w:hanging="187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cs/>
                <w:lang w:eastAsia="en-GB" w:bidi="ar-SA"/>
              </w:rPr>
              <w:t>ค่าเผื่อผลขาดทุน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00422AB" w14:textId="39CD1049" w:rsidR="007D50E3" w:rsidRPr="001659E7" w:rsidRDefault="007D50E3" w:rsidP="007D50E3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-   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B2E33E" w14:textId="50E9A40A" w:rsidR="007D50E3" w:rsidRPr="001659E7" w:rsidRDefault="007D50E3" w:rsidP="007D50E3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-   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C4BBA8" w14:textId="49C4B370" w:rsidR="007D50E3" w:rsidRPr="001659E7" w:rsidRDefault="007D50E3" w:rsidP="007D50E3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-   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5FF8DE" w14:textId="2D0B2483" w:rsidR="007D50E3" w:rsidRPr="001659E7" w:rsidRDefault="007D50E3" w:rsidP="007D50E3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-   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DB3883" w14:textId="71A3E2CB" w:rsidR="007D50E3" w:rsidRPr="001659E7" w:rsidRDefault="007D50E3" w:rsidP="007D50E3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-   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D13C798" w14:textId="3D603B11" w:rsidR="007D50E3" w:rsidRPr="001659E7" w:rsidRDefault="007D50E3" w:rsidP="007D50E3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cs/>
                <w:lang w:val="en-GB" w:eastAsia="en-GB"/>
              </w:rPr>
            </w:pP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-      </w:t>
            </w:r>
          </w:p>
        </w:tc>
      </w:tr>
      <w:tr w:rsidR="00A84B5E" w:rsidRPr="001659E7" w14:paraId="4B33D9CA" w14:textId="77777777" w:rsidTr="00306323">
        <w:tc>
          <w:tcPr>
            <w:tcW w:w="3078" w:type="dxa"/>
            <w:vAlign w:val="bottom"/>
            <w:hideMark/>
          </w:tcPr>
          <w:p w14:paraId="20FEE1F4" w14:textId="77777777" w:rsidR="00A84B5E" w:rsidRPr="001659E7" w:rsidRDefault="00A84B5E" w:rsidP="00CB5661">
            <w:pPr>
              <w:spacing w:line="240" w:lineRule="auto"/>
              <w:ind w:left="1260" w:right="-72" w:hanging="187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ar-S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D2F1F4F" w14:textId="77777777" w:rsidR="00A84B5E" w:rsidRPr="001659E7" w:rsidRDefault="00A84B5E" w:rsidP="001659E7">
            <w:pPr>
              <w:spacing w:line="240" w:lineRule="auto"/>
              <w:ind w:left="1260" w:right="-72" w:hanging="187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3D11974" w14:textId="77777777" w:rsidR="00A84B5E" w:rsidRPr="001659E7" w:rsidRDefault="00A84B5E" w:rsidP="001659E7">
            <w:pPr>
              <w:spacing w:line="240" w:lineRule="auto"/>
              <w:ind w:left="1260" w:right="-72" w:hanging="187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7CA4571" w14:textId="77777777" w:rsidR="00A84B5E" w:rsidRPr="001659E7" w:rsidRDefault="00A84B5E" w:rsidP="001659E7">
            <w:pPr>
              <w:spacing w:line="240" w:lineRule="auto"/>
              <w:ind w:left="1260" w:right="-72" w:hanging="187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5D6D2C6" w14:textId="77777777" w:rsidR="00A84B5E" w:rsidRPr="001659E7" w:rsidRDefault="00A84B5E" w:rsidP="001659E7">
            <w:pPr>
              <w:spacing w:line="240" w:lineRule="auto"/>
              <w:ind w:left="1260" w:right="-72" w:hanging="187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D60BDCA" w14:textId="77777777" w:rsidR="00A84B5E" w:rsidRPr="001659E7" w:rsidRDefault="00A84B5E" w:rsidP="001659E7">
            <w:pPr>
              <w:spacing w:line="240" w:lineRule="auto"/>
              <w:ind w:left="1260" w:right="-72" w:hanging="187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35DA947" w14:textId="77777777" w:rsidR="00A84B5E" w:rsidRPr="001659E7" w:rsidRDefault="00A84B5E" w:rsidP="001659E7">
            <w:pPr>
              <w:spacing w:line="240" w:lineRule="auto"/>
              <w:ind w:left="1260" w:right="-72" w:hanging="187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</w:p>
        </w:tc>
      </w:tr>
      <w:tr w:rsidR="00A84B5E" w:rsidRPr="001659E7" w14:paraId="7629EDAD" w14:textId="77777777" w:rsidTr="00306323">
        <w:tc>
          <w:tcPr>
            <w:tcW w:w="3078" w:type="dxa"/>
            <w:vAlign w:val="bottom"/>
            <w:hideMark/>
          </w:tcPr>
          <w:p w14:paraId="1F3701C9" w14:textId="0F5CCD90" w:rsidR="00A84B5E" w:rsidRPr="001659E7" w:rsidRDefault="00A84B5E" w:rsidP="00CB5661">
            <w:pPr>
              <w:spacing w:line="240" w:lineRule="auto"/>
              <w:ind w:left="1260" w:right="-72" w:hanging="187"/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eastAsia="en-GB" w:bidi="ar-SA"/>
              </w:rPr>
            </w:pPr>
            <w:r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 w:bidi="ar-SA"/>
              </w:rPr>
              <w:t xml:space="preserve">ณ วันที่ </w:t>
            </w:r>
            <w:r w:rsidR="00EF0DC3" w:rsidRPr="00EF0DC3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val="en-GB" w:eastAsia="en-GB" w:bidi="ar-SA"/>
              </w:rPr>
              <w:t>31</w:t>
            </w:r>
            <w:r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eastAsia="en-GB" w:bidi="ar-SA"/>
              </w:rPr>
              <w:t xml:space="preserve"> </w:t>
            </w:r>
            <w:r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 w:bidi="ar-SA"/>
              </w:rPr>
              <w:t xml:space="preserve">ธันวาคม </w:t>
            </w:r>
          </w:p>
          <w:p w14:paraId="1C4C48F9" w14:textId="126101D6" w:rsidR="00A84B5E" w:rsidRPr="001659E7" w:rsidRDefault="00A84B5E" w:rsidP="00CB5661">
            <w:pPr>
              <w:spacing w:line="240" w:lineRule="auto"/>
              <w:ind w:left="1260" w:right="-72" w:hanging="187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  <w:r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eastAsia="en-GB" w:bidi="ar-SA"/>
              </w:rPr>
              <w:t xml:space="preserve">   </w:t>
            </w:r>
            <w:r w:rsidRPr="001659E7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eastAsia="en-GB" w:bidi="ar-SA"/>
              </w:rPr>
              <w:t xml:space="preserve">พ.ศ. </w:t>
            </w:r>
            <w:r w:rsidR="00EF0DC3" w:rsidRPr="00EF0DC3">
              <w:rPr>
                <w:rFonts w:ascii="Browallia New" w:eastAsia="Arial" w:hAnsi="Browallia New" w:cs="Browallia New"/>
                <w:b/>
                <w:bCs/>
                <w:color w:val="000000" w:themeColor="text1"/>
                <w:sz w:val="26"/>
                <w:szCs w:val="26"/>
                <w:lang w:val="en-GB" w:eastAsia="en-GB" w:bidi="ar-SA"/>
              </w:rPr>
              <w:t>2567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359840D7" w14:textId="77777777" w:rsidR="00A84B5E" w:rsidRPr="001659E7" w:rsidRDefault="00A84B5E" w:rsidP="00CB5661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2CFC3D6A" w14:textId="77777777" w:rsidR="00A84B5E" w:rsidRPr="001659E7" w:rsidRDefault="00A84B5E" w:rsidP="00CB5661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63CCE605" w14:textId="77777777" w:rsidR="00A84B5E" w:rsidRPr="001659E7" w:rsidRDefault="00A84B5E" w:rsidP="00CB5661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46A137D7" w14:textId="77777777" w:rsidR="00A84B5E" w:rsidRPr="001659E7" w:rsidRDefault="00A84B5E" w:rsidP="00CB5661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31E80DC5" w14:textId="77777777" w:rsidR="00A84B5E" w:rsidRPr="001659E7" w:rsidRDefault="00A84B5E" w:rsidP="00CB5661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2E65102A" w14:textId="77777777" w:rsidR="00A84B5E" w:rsidRPr="001659E7" w:rsidRDefault="00A84B5E" w:rsidP="00CB5661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</w:pPr>
          </w:p>
        </w:tc>
      </w:tr>
      <w:tr w:rsidR="00A84B5E" w:rsidRPr="001659E7" w14:paraId="7113E377" w14:textId="77777777" w:rsidTr="00306323">
        <w:tc>
          <w:tcPr>
            <w:tcW w:w="3078" w:type="dxa"/>
            <w:vAlign w:val="bottom"/>
            <w:hideMark/>
          </w:tcPr>
          <w:p w14:paraId="418FFE8F" w14:textId="77777777" w:rsidR="00A84B5E" w:rsidRPr="001659E7" w:rsidRDefault="00A84B5E" w:rsidP="00CB5661">
            <w:pPr>
              <w:spacing w:line="240" w:lineRule="auto"/>
              <w:ind w:left="1260" w:right="-72" w:hanging="187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cs/>
                <w:lang w:eastAsia="en-GB" w:bidi="ar-SA"/>
              </w:rPr>
              <w:t>มูลค่าตามบัญชีขั้นต้น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4C257F67" w14:textId="77777777" w:rsidR="00A84B5E" w:rsidRPr="001659E7" w:rsidRDefault="00A84B5E" w:rsidP="00CB5661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559568E2" w14:textId="77777777" w:rsidR="00A84B5E" w:rsidRPr="001659E7" w:rsidRDefault="00A84B5E" w:rsidP="00CB5661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5FE59777" w14:textId="77777777" w:rsidR="00A84B5E" w:rsidRPr="001659E7" w:rsidRDefault="00A84B5E" w:rsidP="00CB5661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05F0A99E" w14:textId="77777777" w:rsidR="00A84B5E" w:rsidRPr="001659E7" w:rsidRDefault="00A84B5E" w:rsidP="00CB5661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7CA7CFC3" w14:textId="77777777" w:rsidR="00A84B5E" w:rsidRPr="001659E7" w:rsidRDefault="00A84B5E" w:rsidP="00CB5661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</w:tcPr>
          <w:p w14:paraId="4CDA62FA" w14:textId="77777777" w:rsidR="00A84B5E" w:rsidRPr="001659E7" w:rsidRDefault="00A84B5E" w:rsidP="00CB5661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</w:pPr>
          </w:p>
        </w:tc>
      </w:tr>
      <w:tr w:rsidR="00A84B5E" w:rsidRPr="001659E7" w14:paraId="38A7244C" w14:textId="77777777" w:rsidTr="00306323">
        <w:tc>
          <w:tcPr>
            <w:tcW w:w="3078" w:type="dxa"/>
            <w:vAlign w:val="bottom"/>
            <w:hideMark/>
          </w:tcPr>
          <w:p w14:paraId="230A337C" w14:textId="77777777" w:rsidR="00A84B5E" w:rsidRPr="001659E7" w:rsidRDefault="00A84B5E" w:rsidP="00CB5661">
            <w:pPr>
              <w:spacing w:line="240" w:lineRule="auto"/>
              <w:ind w:left="1260" w:right="-72" w:hanging="187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cs/>
                <w:lang w:eastAsia="en-GB" w:bidi="ar-SA"/>
              </w:rPr>
              <w:t xml:space="preserve">- </w:t>
            </w: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  <w:t xml:space="preserve"> </w:t>
            </w: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cs/>
                <w:lang w:eastAsia="en-GB" w:bidi="ar-SA"/>
              </w:rPr>
              <w:t>ลูกหนี้การค้า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965DB36" w14:textId="1208C673" w:rsidR="00A84B5E" w:rsidRPr="001659E7" w:rsidRDefault="00EF0DC3" w:rsidP="00CB5661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</w:pPr>
            <w:r w:rsidRPr="00EF0DC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2</w:t>
            </w:r>
            <w:r w:rsidR="00A84B5E"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EF0DC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030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397852E" w14:textId="77777777" w:rsidR="00A84B5E" w:rsidRPr="001659E7" w:rsidRDefault="00A84B5E" w:rsidP="00CB5661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-      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6DCF207" w14:textId="77777777" w:rsidR="00A84B5E" w:rsidRPr="001659E7" w:rsidRDefault="00A84B5E" w:rsidP="00CB5661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-      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53DD8D9" w14:textId="77777777" w:rsidR="00A84B5E" w:rsidRPr="001659E7" w:rsidRDefault="00A84B5E" w:rsidP="00CB5661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-      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0B4E2A8" w14:textId="77777777" w:rsidR="00A84B5E" w:rsidRPr="001659E7" w:rsidRDefault="00A84B5E" w:rsidP="00CB5661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-      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1668418B" w14:textId="4234674A" w:rsidR="00A84B5E" w:rsidRPr="001659E7" w:rsidRDefault="00EF0DC3" w:rsidP="00CB5661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</w:pPr>
            <w:r w:rsidRPr="00EF0DC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2</w:t>
            </w:r>
            <w:r w:rsidR="00A84B5E"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Pr="00EF0DC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030</w:t>
            </w:r>
          </w:p>
        </w:tc>
      </w:tr>
      <w:tr w:rsidR="00A84B5E" w:rsidRPr="001659E7" w14:paraId="3CA808D8" w14:textId="77777777" w:rsidTr="00A84B5E">
        <w:tc>
          <w:tcPr>
            <w:tcW w:w="3078" w:type="dxa"/>
            <w:vAlign w:val="bottom"/>
            <w:hideMark/>
          </w:tcPr>
          <w:p w14:paraId="7F28574A" w14:textId="77777777" w:rsidR="00A84B5E" w:rsidRPr="001659E7" w:rsidRDefault="00A84B5E" w:rsidP="00CB5661">
            <w:pPr>
              <w:spacing w:line="240" w:lineRule="auto"/>
              <w:ind w:left="1260" w:right="-72" w:hanging="187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eastAsia="en-GB" w:bidi="ar-SA"/>
              </w:rPr>
            </w:pP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cs/>
                <w:lang w:eastAsia="en-GB" w:bidi="ar-SA"/>
              </w:rPr>
              <w:t>ค่าเผื่อผลขาดทุน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9A9B05D" w14:textId="77777777" w:rsidR="00A84B5E" w:rsidRPr="001659E7" w:rsidRDefault="00A84B5E" w:rsidP="00CB5661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-   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DDFAAA4" w14:textId="77777777" w:rsidR="00A84B5E" w:rsidRPr="001659E7" w:rsidRDefault="00A84B5E" w:rsidP="00CB5661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-   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8A21AA9" w14:textId="77777777" w:rsidR="00A84B5E" w:rsidRPr="001659E7" w:rsidRDefault="00A84B5E" w:rsidP="00CB5661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-   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DE5B15D" w14:textId="77777777" w:rsidR="00A84B5E" w:rsidRPr="001659E7" w:rsidRDefault="00A84B5E" w:rsidP="00CB5661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-   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FD2332C" w14:textId="77777777" w:rsidR="00A84B5E" w:rsidRPr="001659E7" w:rsidRDefault="00A84B5E" w:rsidP="00CB5661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-      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E01F886" w14:textId="77777777" w:rsidR="00A84B5E" w:rsidRPr="001659E7" w:rsidRDefault="00A84B5E" w:rsidP="00CB5661">
            <w:pPr>
              <w:tabs>
                <w:tab w:val="decimal" w:pos="855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-      </w:t>
            </w:r>
          </w:p>
        </w:tc>
      </w:tr>
    </w:tbl>
    <w:p w14:paraId="68103DAD" w14:textId="19863713" w:rsidR="007D50E3" w:rsidRPr="001659E7" w:rsidRDefault="007D50E3" w:rsidP="0046750B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color w:val="000000" w:themeColor="text1"/>
          <w:sz w:val="18"/>
          <w:szCs w:val="18"/>
        </w:rPr>
      </w:pPr>
    </w:p>
    <w:p w14:paraId="4CFB97A3" w14:textId="77777777" w:rsidR="007D50E3" w:rsidRPr="001659E7" w:rsidRDefault="007D50E3">
      <w:pPr>
        <w:spacing w:after="160" w:line="259" w:lineRule="auto"/>
        <w:rPr>
          <w:rFonts w:ascii="Browallia New" w:eastAsia="Times New Roman" w:hAnsi="Browallia New" w:cs="Browallia New"/>
          <w:color w:val="000000" w:themeColor="text1"/>
          <w:sz w:val="18"/>
          <w:szCs w:val="18"/>
        </w:rPr>
      </w:pPr>
      <w:r w:rsidRPr="001659E7">
        <w:rPr>
          <w:rFonts w:ascii="Browallia New" w:eastAsia="Times New Roman" w:hAnsi="Browallia New" w:cs="Browallia New"/>
          <w:color w:val="000000" w:themeColor="text1"/>
          <w:sz w:val="18"/>
          <w:szCs w:val="18"/>
        </w:rPr>
        <w:br w:type="page"/>
      </w:r>
    </w:p>
    <w:p w14:paraId="28E5F8CA" w14:textId="77777777" w:rsidR="001A512D" w:rsidRPr="001659E7" w:rsidRDefault="001A512D" w:rsidP="0046750B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color w:val="000000" w:themeColor="text1"/>
          <w:sz w:val="26"/>
          <w:szCs w:val="26"/>
        </w:rPr>
      </w:pPr>
    </w:p>
    <w:p w14:paraId="402534B3" w14:textId="0185BE18" w:rsidR="00310DBA" w:rsidRPr="001659E7" w:rsidRDefault="00310DBA" w:rsidP="0046750B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color w:val="000000" w:themeColor="text1"/>
          <w:sz w:val="26"/>
          <w:szCs w:val="26"/>
          <w:lang w:bidi="ar-SA"/>
        </w:rPr>
      </w:pPr>
      <w:r w:rsidRPr="001659E7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</w:rPr>
        <w:t xml:space="preserve">รายการกระทบยอดค่าเผื่อผลขาดทุนสำหรับลูกหนี้การค้าสำหรับปีสิ้นสุดวันที่ </w:t>
      </w:r>
      <w:r w:rsidR="00EF0DC3" w:rsidRPr="00EF0DC3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 w:bidi="ar-SA"/>
        </w:rPr>
        <w:t>31</w:t>
      </w:r>
      <w:r w:rsidRPr="001659E7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</w:rPr>
        <w:t xml:space="preserve"> ธันวาคม</w:t>
      </w:r>
      <w:r w:rsidRPr="001659E7">
        <w:rPr>
          <w:rFonts w:ascii="Browallia New" w:eastAsia="Times New Roman" w:hAnsi="Browallia New" w:cs="Browallia New"/>
          <w:color w:val="000000" w:themeColor="text1"/>
          <w:sz w:val="26"/>
          <w:szCs w:val="26"/>
          <w:lang w:bidi="ar-SA"/>
        </w:rPr>
        <w:t xml:space="preserve"> </w:t>
      </w:r>
      <w:r w:rsidRPr="001659E7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</w:rPr>
        <w:t>มีดังนี้</w:t>
      </w:r>
    </w:p>
    <w:p w14:paraId="6E637AAF" w14:textId="77777777" w:rsidR="00310DBA" w:rsidRPr="001659E7" w:rsidRDefault="00310DBA" w:rsidP="0046750B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color w:val="000000" w:themeColor="text1"/>
          <w:sz w:val="26"/>
          <w:szCs w:val="26"/>
          <w:lang w:bidi="ar-SA"/>
        </w:rPr>
      </w:pPr>
    </w:p>
    <w:tbl>
      <w:tblPr>
        <w:tblStyle w:val="TableGrid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8"/>
        <w:gridCol w:w="1440"/>
        <w:gridCol w:w="1440"/>
        <w:gridCol w:w="1440"/>
        <w:gridCol w:w="1440"/>
      </w:tblGrid>
      <w:tr w:rsidR="00310DBA" w:rsidRPr="001659E7" w14:paraId="6F694DC3" w14:textId="77777777" w:rsidTr="0076281D">
        <w:tc>
          <w:tcPr>
            <w:tcW w:w="3798" w:type="dxa"/>
          </w:tcPr>
          <w:p w14:paraId="5C3D9471" w14:textId="77777777" w:rsidR="00310DBA" w:rsidRPr="001659E7" w:rsidRDefault="00310DBA" w:rsidP="0046750B">
            <w:pPr>
              <w:spacing w:line="240" w:lineRule="auto"/>
              <w:ind w:left="1260" w:right="-72" w:hanging="187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bidi="ar-SA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</w:tcPr>
          <w:p w14:paraId="4174A864" w14:textId="3F42EA4B" w:rsidR="00310DBA" w:rsidRPr="001659E7" w:rsidRDefault="00524F82" w:rsidP="0046750B">
            <w:pPr>
              <w:spacing w:line="240" w:lineRule="auto"/>
              <w:jc w:val="center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ar-SA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vAlign w:val="bottom"/>
          </w:tcPr>
          <w:p w14:paraId="336CC90A" w14:textId="04DB86BF" w:rsidR="00310DBA" w:rsidRPr="001659E7" w:rsidRDefault="00524F82" w:rsidP="0046750B">
            <w:pPr>
              <w:spacing w:line="240" w:lineRule="auto"/>
              <w:jc w:val="center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0433ED" w:rsidRPr="001659E7" w14:paraId="7A4CE6DB" w14:textId="77777777" w:rsidTr="0076281D">
        <w:tc>
          <w:tcPr>
            <w:tcW w:w="3798" w:type="dxa"/>
          </w:tcPr>
          <w:p w14:paraId="35D91678" w14:textId="77777777" w:rsidR="000433ED" w:rsidRPr="001659E7" w:rsidRDefault="000433ED" w:rsidP="0046750B">
            <w:pPr>
              <w:spacing w:line="240" w:lineRule="auto"/>
              <w:ind w:left="1260" w:right="-72" w:hanging="187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bidi="ar-SA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43FD155" w14:textId="406B59EE" w:rsidR="000433ED" w:rsidRPr="001659E7" w:rsidRDefault="000433ED" w:rsidP="0046750B">
            <w:pPr>
              <w:tabs>
                <w:tab w:val="right" w:pos="1236"/>
              </w:tabs>
              <w:spacing w:line="240" w:lineRule="auto"/>
              <w:ind w:right="-72" w:hanging="14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Pr="001659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Pr="001659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F4E9E9D" w14:textId="6B83243F" w:rsidR="000433ED" w:rsidRPr="001659E7" w:rsidRDefault="000433ED" w:rsidP="0046750B">
            <w:pPr>
              <w:tabs>
                <w:tab w:val="right" w:pos="123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Pr="001659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627ED17" w14:textId="69FDDFC6" w:rsidR="000433ED" w:rsidRPr="001659E7" w:rsidRDefault="000433ED" w:rsidP="0046750B">
            <w:pPr>
              <w:tabs>
                <w:tab w:val="right" w:pos="1236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Pr="001659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4BF4F2A" w14:textId="5A022925" w:rsidR="000433ED" w:rsidRPr="001659E7" w:rsidRDefault="000433ED" w:rsidP="0046750B">
            <w:pPr>
              <w:tabs>
                <w:tab w:val="right" w:pos="123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Pr="001659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พ.ศ.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</w:tr>
      <w:tr w:rsidR="00310DBA" w:rsidRPr="001659E7" w14:paraId="7ECA78AF" w14:textId="77777777" w:rsidTr="0076281D">
        <w:tc>
          <w:tcPr>
            <w:tcW w:w="3798" w:type="dxa"/>
          </w:tcPr>
          <w:p w14:paraId="73414F46" w14:textId="77777777" w:rsidR="00310DBA" w:rsidRPr="001659E7" w:rsidRDefault="00310DBA" w:rsidP="0046750B">
            <w:pPr>
              <w:spacing w:line="240" w:lineRule="auto"/>
              <w:ind w:left="1260" w:right="-72" w:hanging="187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B8B2A0A" w14:textId="67F7C1F4" w:rsidR="00310DBA" w:rsidRPr="001659E7" w:rsidRDefault="00E919C8" w:rsidP="0046750B">
            <w:pPr>
              <w:tabs>
                <w:tab w:val="right" w:pos="1236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ar-SA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="00310DBA" w:rsidRPr="001659E7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ar-SA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4D893FB" w14:textId="2E4B2503" w:rsidR="00310DBA" w:rsidRPr="001659E7" w:rsidRDefault="00E919C8" w:rsidP="0046750B">
            <w:pPr>
              <w:tabs>
                <w:tab w:val="right" w:pos="1236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="00310DBA" w:rsidRPr="001659E7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ar-SA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3B1CF90" w14:textId="550BB73D" w:rsidR="00310DBA" w:rsidRPr="001659E7" w:rsidRDefault="00E919C8" w:rsidP="0046750B">
            <w:pPr>
              <w:tabs>
                <w:tab w:val="right" w:pos="1236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="00310DBA" w:rsidRPr="001659E7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ar-SA"/>
              </w:rPr>
              <w:t>พันบาท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77496CF" w14:textId="2B3404DD" w:rsidR="00310DBA" w:rsidRPr="001659E7" w:rsidRDefault="00E919C8" w:rsidP="0046750B">
            <w:pPr>
              <w:tabs>
                <w:tab w:val="right" w:pos="1236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="00310DBA" w:rsidRPr="001659E7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ar-SA"/>
              </w:rPr>
              <w:t>พันบาท</w:t>
            </w:r>
          </w:p>
        </w:tc>
      </w:tr>
      <w:tr w:rsidR="00971660" w:rsidRPr="001659E7" w14:paraId="4C3E68C2" w14:textId="77777777" w:rsidTr="0076281D">
        <w:tc>
          <w:tcPr>
            <w:tcW w:w="3798" w:type="dxa"/>
          </w:tcPr>
          <w:p w14:paraId="3884CA96" w14:textId="77777777" w:rsidR="00971660" w:rsidRPr="001659E7" w:rsidRDefault="00971660" w:rsidP="00971660">
            <w:pPr>
              <w:spacing w:line="240" w:lineRule="auto"/>
              <w:ind w:left="1260" w:right="-72" w:hanging="187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ค่าเผื่อผลขาดทุน </w:t>
            </w:r>
          </w:p>
          <w:p w14:paraId="595C9D74" w14:textId="233DE642" w:rsidR="00971660" w:rsidRPr="001659E7" w:rsidRDefault="00971660" w:rsidP="00971660">
            <w:pPr>
              <w:spacing w:line="240" w:lineRule="auto"/>
              <w:ind w:left="1260" w:right="-72" w:hanging="187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ar-SA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</w:rPr>
              <w:t xml:space="preserve">   </w:t>
            </w:r>
            <w:r w:rsidRPr="001659E7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EF0DC3" w:rsidRPr="00EF0DC3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>1</w:t>
            </w:r>
            <w:r w:rsidRPr="001659E7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 xml:space="preserve"> </w:t>
            </w:r>
            <w:r w:rsidRPr="001659E7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มกราคม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E133AF3" w14:textId="77777777" w:rsidR="00971660" w:rsidRPr="001659E7" w:rsidRDefault="00971660" w:rsidP="00971660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  <w:p w14:paraId="5111577C" w14:textId="5387DA40" w:rsidR="00971660" w:rsidRPr="001659E7" w:rsidRDefault="00971660" w:rsidP="00971660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Pr="001659E7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/>
              </w:rPr>
              <w:t>368</w:t>
            </w:r>
            <w:r w:rsidRPr="001659E7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78CD51E" w14:textId="77777777" w:rsidR="00971660" w:rsidRPr="001659E7" w:rsidRDefault="00971660" w:rsidP="00971660">
            <w:pPr>
              <w:tabs>
                <w:tab w:val="decimal" w:pos="1222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</w:pPr>
          </w:p>
          <w:p w14:paraId="215622EA" w14:textId="10B0F80B" w:rsidR="00971660" w:rsidRPr="001659E7" w:rsidRDefault="00971660" w:rsidP="00971660">
            <w:pPr>
              <w:tabs>
                <w:tab w:val="decimal" w:pos="1222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(</w:t>
            </w:r>
            <w:r w:rsidR="00EF0DC3" w:rsidRPr="00EF0DC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1</w:t>
            </w: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="00EF0DC3" w:rsidRPr="00EF0DC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896</w:t>
            </w: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12EA93A" w14:textId="77777777" w:rsidR="00971660" w:rsidRPr="001659E7" w:rsidRDefault="00971660" w:rsidP="00971660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  <w:p w14:paraId="00862FF2" w14:textId="061F0737" w:rsidR="00971660" w:rsidRPr="001659E7" w:rsidRDefault="00971660" w:rsidP="00971660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-      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0B70648" w14:textId="77777777" w:rsidR="00971660" w:rsidRPr="001659E7" w:rsidRDefault="00971660" w:rsidP="00971660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  <w:p w14:paraId="36EA0E96" w14:textId="4878DAFD" w:rsidR="00971660" w:rsidRPr="001659E7" w:rsidRDefault="00971660" w:rsidP="00971660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-      </w:t>
            </w:r>
          </w:p>
        </w:tc>
      </w:tr>
      <w:tr w:rsidR="00971660" w:rsidRPr="001659E7" w14:paraId="7AE3B3FC" w14:textId="77777777" w:rsidTr="0076281D">
        <w:tc>
          <w:tcPr>
            <w:tcW w:w="3798" w:type="dxa"/>
          </w:tcPr>
          <w:p w14:paraId="1145BEBC" w14:textId="0809CBD5" w:rsidR="00971660" w:rsidRPr="001659E7" w:rsidRDefault="00971660" w:rsidP="00971660">
            <w:pPr>
              <w:spacing w:line="240" w:lineRule="auto"/>
              <w:ind w:left="1260" w:right="-72" w:hanging="187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cs/>
              </w:rPr>
              <w:t>รับรู้ค่าเผื่อผลขาดทุนในกำไรหรือ</w:t>
            </w:r>
            <w:r w:rsidRPr="001659E7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br/>
            </w:r>
            <w:r w:rsidRPr="001659E7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cs/>
              </w:rPr>
              <w:t>ขาดทุนในระหว่างปี</w:t>
            </w:r>
          </w:p>
        </w:tc>
        <w:tc>
          <w:tcPr>
            <w:tcW w:w="1440" w:type="dxa"/>
          </w:tcPr>
          <w:p w14:paraId="6FF9BA14" w14:textId="77777777" w:rsidR="00971660" w:rsidRPr="001659E7" w:rsidRDefault="00971660" w:rsidP="00971660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  <w:p w14:paraId="3BB2E71F" w14:textId="30810B53" w:rsidR="00971660" w:rsidRPr="001659E7" w:rsidRDefault="00971660" w:rsidP="00971660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-      </w:t>
            </w:r>
          </w:p>
        </w:tc>
        <w:tc>
          <w:tcPr>
            <w:tcW w:w="1440" w:type="dxa"/>
          </w:tcPr>
          <w:p w14:paraId="0B241B0F" w14:textId="77777777" w:rsidR="00971660" w:rsidRPr="001659E7" w:rsidRDefault="00971660" w:rsidP="00971660">
            <w:pPr>
              <w:tabs>
                <w:tab w:val="decimal" w:pos="1222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</w:pPr>
          </w:p>
          <w:p w14:paraId="59596C46" w14:textId="24345EDD" w:rsidR="00971660" w:rsidRPr="001659E7" w:rsidRDefault="00971660" w:rsidP="00971660">
            <w:pPr>
              <w:tabs>
                <w:tab w:val="decimal" w:pos="1222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(</w:t>
            </w:r>
            <w:r w:rsidR="00EF0DC3" w:rsidRPr="00EF0DC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2</w:t>
            </w: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="00EF0DC3" w:rsidRPr="00EF0DC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240</w:t>
            </w: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1440" w:type="dxa"/>
          </w:tcPr>
          <w:p w14:paraId="7E9F93CF" w14:textId="77777777" w:rsidR="00971660" w:rsidRPr="001659E7" w:rsidRDefault="00971660" w:rsidP="00971660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  <w:p w14:paraId="569B955E" w14:textId="4AF66236" w:rsidR="00971660" w:rsidRPr="001659E7" w:rsidRDefault="00971660" w:rsidP="00971660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-      </w:t>
            </w:r>
          </w:p>
        </w:tc>
        <w:tc>
          <w:tcPr>
            <w:tcW w:w="1440" w:type="dxa"/>
          </w:tcPr>
          <w:p w14:paraId="48FD53F8" w14:textId="77777777" w:rsidR="00971660" w:rsidRPr="001659E7" w:rsidRDefault="00971660" w:rsidP="00971660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  <w:p w14:paraId="29BE0C1E" w14:textId="398B25EA" w:rsidR="00971660" w:rsidRPr="001659E7" w:rsidRDefault="00971660" w:rsidP="00971660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-      </w:t>
            </w:r>
          </w:p>
        </w:tc>
      </w:tr>
      <w:tr w:rsidR="00971660" w:rsidRPr="001659E7" w14:paraId="624ABD28" w14:textId="77777777" w:rsidTr="0076281D">
        <w:tc>
          <w:tcPr>
            <w:tcW w:w="3798" w:type="dxa"/>
          </w:tcPr>
          <w:p w14:paraId="0C7CC9A1" w14:textId="7ADD6AD0" w:rsidR="00971660" w:rsidRPr="001659E7" w:rsidRDefault="00971660" w:rsidP="00971660">
            <w:pPr>
              <w:spacing w:line="240" w:lineRule="auto"/>
              <w:ind w:left="1260" w:right="-72" w:hanging="187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cs/>
              </w:rPr>
              <w:t>ตัดจำหน่ายลูกหนี้ที่ไม่สามารถ</w:t>
            </w:r>
            <w:r w:rsidRPr="001659E7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</w:rPr>
              <w:br/>
            </w:r>
            <w:r w:rsidRPr="001659E7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cs/>
              </w:rPr>
              <w:t>เรียกชำระได้ในระหว่างปี</w:t>
            </w:r>
          </w:p>
        </w:tc>
        <w:tc>
          <w:tcPr>
            <w:tcW w:w="1440" w:type="dxa"/>
          </w:tcPr>
          <w:p w14:paraId="5C957823" w14:textId="77777777" w:rsidR="00971660" w:rsidRPr="001659E7" w:rsidRDefault="00971660" w:rsidP="00971660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  <w:p w14:paraId="2A4FDB5D" w14:textId="4050707C" w:rsidR="00971660" w:rsidRPr="001659E7" w:rsidRDefault="00971660" w:rsidP="00971660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/>
              </w:rPr>
              <w:t xml:space="preserve">-      </w:t>
            </w:r>
          </w:p>
        </w:tc>
        <w:tc>
          <w:tcPr>
            <w:tcW w:w="1440" w:type="dxa"/>
          </w:tcPr>
          <w:p w14:paraId="066DF2E5" w14:textId="77777777" w:rsidR="00971660" w:rsidRPr="001659E7" w:rsidRDefault="00971660" w:rsidP="00971660">
            <w:pPr>
              <w:tabs>
                <w:tab w:val="decimal" w:pos="1222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</w:pPr>
          </w:p>
          <w:p w14:paraId="549F4943" w14:textId="0B15FEA1" w:rsidR="00971660" w:rsidRPr="001659E7" w:rsidRDefault="00EF0DC3" w:rsidP="00971660">
            <w:pPr>
              <w:tabs>
                <w:tab w:val="decimal" w:pos="1222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</w:pPr>
            <w:r w:rsidRPr="00EF0DC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768</w:t>
            </w:r>
          </w:p>
        </w:tc>
        <w:tc>
          <w:tcPr>
            <w:tcW w:w="1440" w:type="dxa"/>
          </w:tcPr>
          <w:p w14:paraId="6DCB537C" w14:textId="77777777" w:rsidR="00971660" w:rsidRPr="001659E7" w:rsidRDefault="00971660" w:rsidP="00971660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  <w:p w14:paraId="7DCA7E4E" w14:textId="2C4E9FEE" w:rsidR="00971660" w:rsidRPr="001659E7" w:rsidRDefault="00971660" w:rsidP="00971660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-      </w:t>
            </w:r>
          </w:p>
        </w:tc>
        <w:tc>
          <w:tcPr>
            <w:tcW w:w="1440" w:type="dxa"/>
          </w:tcPr>
          <w:p w14:paraId="19AEFEDB" w14:textId="77777777" w:rsidR="00971660" w:rsidRPr="001659E7" w:rsidRDefault="00971660" w:rsidP="00971660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  <w:p w14:paraId="5C5C76E9" w14:textId="6973CCAE" w:rsidR="00971660" w:rsidRPr="001659E7" w:rsidRDefault="00971660" w:rsidP="00971660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-      </w:t>
            </w:r>
          </w:p>
        </w:tc>
      </w:tr>
      <w:tr w:rsidR="00971660" w:rsidRPr="001659E7" w14:paraId="4C68DD57" w14:textId="77777777" w:rsidTr="0076281D">
        <w:tc>
          <w:tcPr>
            <w:tcW w:w="3798" w:type="dxa"/>
          </w:tcPr>
          <w:p w14:paraId="684792AD" w14:textId="77777777" w:rsidR="00971660" w:rsidRPr="001659E7" w:rsidRDefault="00971660" w:rsidP="00971660">
            <w:pPr>
              <w:spacing w:line="240" w:lineRule="auto"/>
              <w:ind w:left="1260" w:right="-72" w:hanging="187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cs/>
              </w:rPr>
              <w:t>กลับรายการค่าเผื่อผลขาดทุน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CD2ED50" w14:textId="0CE184D7" w:rsidR="00971660" w:rsidRPr="001659E7" w:rsidRDefault="00EF0DC3" w:rsidP="00971660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/>
              </w:rPr>
              <w:t>878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2E6D034" w14:textId="11C5BC24" w:rsidR="00971660" w:rsidRPr="001659E7" w:rsidRDefault="00971660" w:rsidP="00971660">
            <w:pPr>
              <w:tabs>
                <w:tab w:val="decimal" w:pos="1222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-      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BCE594B" w14:textId="206C2053" w:rsidR="00971660" w:rsidRPr="001659E7" w:rsidRDefault="00971660" w:rsidP="00971660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-      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6447C7F" w14:textId="4168B589" w:rsidR="00971660" w:rsidRPr="001659E7" w:rsidRDefault="00971660" w:rsidP="00971660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-      </w:t>
            </w:r>
          </w:p>
        </w:tc>
      </w:tr>
      <w:tr w:rsidR="00971660" w:rsidRPr="001659E7" w14:paraId="7604BB5A" w14:textId="77777777" w:rsidTr="0076281D">
        <w:tc>
          <w:tcPr>
            <w:tcW w:w="3798" w:type="dxa"/>
          </w:tcPr>
          <w:p w14:paraId="6E003E33" w14:textId="77777777" w:rsidR="00971660" w:rsidRPr="001659E7" w:rsidRDefault="00971660" w:rsidP="00971660">
            <w:pPr>
              <w:spacing w:line="240" w:lineRule="auto"/>
              <w:ind w:left="1260" w:right="-72" w:hanging="187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ค่าเผื่อผลขาดทุน</w:t>
            </w:r>
            <w:r w:rsidRPr="001659E7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ar-SA"/>
              </w:rPr>
              <w:t xml:space="preserve"> </w:t>
            </w:r>
          </w:p>
          <w:p w14:paraId="1A5F2470" w14:textId="1DCDB9DF" w:rsidR="00971660" w:rsidRPr="001659E7" w:rsidRDefault="00971660" w:rsidP="00971660">
            <w:pPr>
              <w:spacing w:line="240" w:lineRule="auto"/>
              <w:ind w:left="1260" w:right="-72" w:hanging="187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 xml:space="preserve">   </w:t>
            </w:r>
            <w:r w:rsidRPr="001659E7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ณ</w:t>
            </w:r>
            <w:r w:rsidRPr="001659E7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ar-SA"/>
              </w:rPr>
              <w:t xml:space="preserve"> </w:t>
            </w:r>
            <w:r w:rsidRPr="001659E7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วันที่</w:t>
            </w:r>
            <w:r w:rsidRPr="001659E7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bidi="ar-SA"/>
              </w:rPr>
              <w:t xml:space="preserve"> </w:t>
            </w:r>
            <w:r w:rsidR="00EF0DC3" w:rsidRPr="00EF0DC3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>31</w:t>
            </w:r>
            <w:r w:rsidRPr="001659E7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 xml:space="preserve"> </w:t>
            </w:r>
            <w:r w:rsidRPr="001659E7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37D5741B" w14:textId="77777777" w:rsidR="00971660" w:rsidRPr="001659E7" w:rsidRDefault="00971660" w:rsidP="00971660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  <w:p w14:paraId="4F05A48B" w14:textId="58C45594" w:rsidR="00971660" w:rsidRPr="001659E7" w:rsidRDefault="00971660" w:rsidP="00971660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Pr="001659E7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/>
              </w:rPr>
              <w:t>490</w:t>
            </w:r>
            <w:r w:rsidRPr="001659E7"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52F5B7BD" w14:textId="77777777" w:rsidR="00971660" w:rsidRPr="001659E7" w:rsidRDefault="00971660" w:rsidP="00971660">
            <w:pPr>
              <w:tabs>
                <w:tab w:val="decimal" w:pos="1222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</w:pPr>
          </w:p>
          <w:p w14:paraId="268649C1" w14:textId="3AE13F90" w:rsidR="00971660" w:rsidRPr="001659E7" w:rsidRDefault="00971660" w:rsidP="00971660">
            <w:pPr>
              <w:tabs>
                <w:tab w:val="decimal" w:pos="1222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(</w:t>
            </w:r>
            <w:r w:rsidR="00EF0DC3" w:rsidRPr="00EF0DC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3</w:t>
            </w: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,</w:t>
            </w:r>
            <w:r w:rsidR="00EF0DC3" w:rsidRPr="00EF0DC3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368</w:t>
            </w: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5C280DAB" w14:textId="77777777" w:rsidR="00971660" w:rsidRPr="001659E7" w:rsidRDefault="00971660" w:rsidP="00971660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  <w:p w14:paraId="08C8421D" w14:textId="07A14925" w:rsidR="00971660" w:rsidRPr="001659E7" w:rsidRDefault="00971660" w:rsidP="00971660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-      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1E00322A" w14:textId="77777777" w:rsidR="00971660" w:rsidRPr="001659E7" w:rsidRDefault="00971660" w:rsidP="00971660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  <w:p w14:paraId="059D1394" w14:textId="08914848" w:rsidR="00971660" w:rsidRPr="001659E7" w:rsidRDefault="00971660" w:rsidP="00971660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eastAsia="Arial" w:hAnsi="Browallia New" w:cs="Browallia New"/>
                <w:color w:val="000000" w:themeColor="text1"/>
                <w:sz w:val="26"/>
                <w:szCs w:val="26"/>
                <w:lang w:val="en-GB" w:eastAsia="en-GB"/>
              </w:rPr>
              <w:t xml:space="preserve">-      </w:t>
            </w:r>
          </w:p>
        </w:tc>
      </w:tr>
    </w:tbl>
    <w:p w14:paraId="417D2BAD" w14:textId="77777777" w:rsidR="00310DBA" w:rsidRPr="001659E7" w:rsidRDefault="00310DBA" w:rsidP="00F82105">
      <w:pPr>
        <w:spacing w:line="240" w:lineRule="auto"/>
        <w:ind w:left="1080" w:right="-693"/>
        <w:jc w:val="thaiDistribute"/>
        <w:rPr>
          <w:rFonts w:ascii="Browallia New" w:eastAsia="Times New Roman" w:hAnsi="Browallia New" w:cs="Browallia New"/>
          <w:color w:val="000000" w:themeColor="text1"/>
          <w:sz w:val="26"/>
          <w:szCs w:val="26"/>
          <w:lang w:bidi="ar-SA"/>
        </w:rPr>
      </w:pPr>
    </w:p>
    <w:p w14:paraId="24720B36" w14:textId="585CD927" w:rsidR="00310DBA" w:rsidRPr="001659E7" w:rsidRDefault="00310DBA" w:rsidP="0046750B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val="en-GB"/>
        </w:rPr>
      </w:pPr>
      <w:r w:rsidRPr="001659E7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</w:rPr>
        <w:t>กลุ่มกิจการตัดจำหน่ายลูกหนี้การค้าและสินทรัพย์ที่เกิดจากสัญญาเมื่อคาดว่าจะไม่ได้รับชำระคืน</w:t>
      </w:r>
      <w:r w:rsidRPr="001659E7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bidi="ar-SA"/>
        </w:rPr>
        <w:t xml:space="preserve"> </w:t>
      </w:r>
      <w:r w:rsidRPr="001659E7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</w:rPr>
        <w:t>ข้อบ่งชี้ที่คาดว่า</w:t>
      </w:r>
      <w:r w:rsidR="00971660" w:rsidRPr="001659E7">
        <w:rPr>
          <w:rFonts w:ascii="Browallia New" w:eastAsia="Times New Roman" w:hAnsi="Browallia New" w:cs="Browallia New"/>
          <w:color w:val="000000" w:themeColor="text1"/>
          <w:sz w:val="26"/>
          <w:szCs w:val="26"/>
        </w:rPr>
        <w:br/>
      </w:r>
      <w:r w:rsidRPr="001659E7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</w:rPr>
        <w:t>จะไม่ได้รับชำระคืน</w:t>
      </w:r>
      <w:r w:rsidRPr="001659E7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bidi="ar-SA"/>
        </w:rPr>
        <w:t xml:space="preserve"> </w:t>
      </w:r>
      <w:r w:rsidRPr="001659E7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</w:rPr>
        <w:t>เช่น</w:t>
      </w:r>
      <w:r w:rsidRPr="001659E7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bidi="ar-SA"/>
        </w:rPr>
        <w:t xml:space="preserve"> </w:t>
      </w:r>
      <w:r w:rsidRPr="001659E7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</w:rPr>
        <w:t>การไม่ยอมปฏิบัติตามหรือเข้าร่วมในแผนการชำระหนี้หรือทยอยชำระหนี้</w:t>
      </w:r>
      <w:r w:rsidRPr="001659E7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bidi="ar-SA"/>
        </w:rPr>
        <w:t xml:space="preserve"> </w:t>
      </w:r>
      <w:r w:rsidRPr="001659E7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</w:rPr>
        <w:t>การไม่ชำระเงิน</w:t>
      </w:r>
      <w:r w:rsidR="00971660" w:rsidRPr="001659E7">
        <w:rPr>
          <w:rFonts w:ascii="Browallia New" w:eastAsia="Times New Roman" w:hAnsi="Browallia New" w:cs="Browallia New"/>
          <w:color w:val="000000" w:themeColor="text1"/>
          <w:sz w:val="26"/>
          <w:szCs w:val="26"/>
        </w:rPr>
        <w:br/>
      </w:r>
      <w:r w:rsidRPr="001659E7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</w:rPr>
        <w:t>ตามสัญญาหรือไม่สามารถติดต่อได้เป็นระยะเวลามากกว่า</w:t>
      </w:r>
      <w:r w:rsidRPr="001659E7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bidi="ar-SA"/>
        </w:rPr>
        <w:t xml:space="preserve"> </w:t>
      </w:r>
      <w:r w:rsidR="00EF0DC3" w:rsidRPr="00EF0DC3">
        <w:rPr>
          <w:rFonts w:ascii="Browallia New" w:eastAsia="Times New Roman" w:hAnsi="Browallia New" w:cs="Browallia New"/>
          <w:color w:val="000000" w:themeColor="text1"/>
          <w:sz w:val="26"/>
          <w:szCs w:val="26"/>
          <w:lang w:val="en-GB"/>
        </w:rPr>
        <w:t>730</w:t>
      </w:r>
      <w:r w:rsidRPr="001659E7">
        <w:rPr>
          <w:rFonts w:ascii="Browallia New" w:eastAsia="Times New Roman" w:hAnsi="Browallia New" w:cs="Browallia New"/>
          <w:color w:val="000000" w:themeColor="text1"/>
          <w:sz w:val="26"/>
          <w:szCs w:val="26"/>
          <w:lang w:bidi="ar-SA"/>
        </w:rPr>
        <w:t xml:space="preserve"> </w:t>
      </w:r>
      <w:r w:rsidRPr="001659E7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</w:rPr>
        <w:t>วัน</w:t>
      </w:r>
      <w:r w:rsidRPr="001659E7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  <w:lang w:bidi="ar-SA"/>
        </w:rPr>
        <w:t xml:space="preserve"> </w:t>
      </w:r>
      <w:r w:rsidRPr="001659E7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</w:rPr>
        <w:t>นับจากวันครบกำหนดชำระ</w:t>
      </w:r>
      <w:r w:rsidRPr="001659E7">
        <w:rPr>
          <w:rFonts w:ascii="Browallia New" w:eastAsia="Times New Roman" w:hAnsi="Browallia New" w:cs="Browallia New"/>
          <w:color w:val="000000" w:themeColor="text1"/>
          <w:sz w:val="26"/>
          <w:szCs w:val="26"/>
          <w:lang w:bidi="ar-SA"/>
        </w:rPr>
        <w:t xml:space="preserve"> </w:t>
      </w:r>
    </w:p>
    <w:p w14:paraId="4624D781" w14:textId="77777777" w:rsidR="00310DBA" w:rsidRPr="001659E7" w:rsidRDefault="00310DBA" w:rsidP="0046750B">
      <w:pPr>
        <w:spacing w:line="240" w:lineRule="auto"/>
        <w:ind w:left="1080" w:right="-693"/>
        <w:jc w:val="thaiDistribute"/>
        <w:rPr>
          <w:rFonts w:ascii="Browallia New" w:eastAsia="Times New Roman" w:hAnsi="Browallia New" w:cs="Browallia New"/>
          <w:color w:val="000000" w:themeColor="text1"/>
          <w:sz w:val="26"/>
          <w:szCs w:val="26"/>
          <w:lang w:bidi="ar-SA"/>
        </w:rPr>
      </w:pPr>
    </w:p>
    <w:p w14:paraId="0E6C553F" w14:textId="77777777" w:rsidR="00310DBA" w:rsidRPr="001659E7" w:rsidRDefault="00310DBA" w:rsidP="0046750B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color w:val="000000" w:themeColor="text1"/>
          <w:sz w:val="26"/>
          <w:szCs w:val="26"/>
          <w:lang w:bidi="ar-SA"/>
        </w:rPr>
      </w:pPr>
      <w:r w:rsidRPr="001659E7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</w:rPr>
        <w:t>ผลขาดทุนจากการด้อยค่าของลูกหนี้การค้าและสินทรัพย์ที่เกิดจากสัญญาจะแสดงเป็นผลขาดทุนจากการด้อยค่าสุทธิ</w:t>
      </w:r>
      <w:r w:rsidRPr="001659E7">
        <w:rPr>
          <w:rFonts w:ascii="Browallia New" w:eastAsia="Times New Roman" w:hAnsi="Browallia New" w:cs="Browallia New"/>
          <w:color w:val="000000" w:themeColor="text1"/>
          <w:spacing w:val="-2"/>
          <w:sz w:val="26"/>
          <w:szCs w:val="26"/>
          <w:cs/>
        </w:rPr>
        <w:t>ในกำไรก่อนต้นทุนทางการเงินและภาษีเงินได้</w:t>
      </w:r>
      <w:r w:rsidRPr="001659E7">
        <w:rPr>
          <w:rFonts w:ascii="Browallia New" w:eastAsia="Times New Roman" w:hAnsi="Browallia New" w:cs="Browallia New"/>
          <w:color w:val="000000" w:themeColor="text1"/>
          <w:spacing w:val="-2"/>
          <w:sz w:val="26"/>
          <w:szCs w:val="26"/>
          <w:cs/>
          <w:lang w:bidi="ar-SA"/>
        </w:rPr>
        <w:t xml:space="preserve"> </w:t>
      </w:r>
      <w:r w:rsidRPr="001659E7">
        <w:rPr>
          <w:rFonts w:ascii="Browallia New" w:eastAsia="Times New Roman" w:hAnsi="Browallia New" w:cs="Browallia New"/>
          <w:color w:val="000000" w:themeColor="text1"/>
          <w:spacing w:val="-2"/>
          <w:sz w:val="26"/>
          <w:szCs w:val="26"/>
          <w:cs/>
        </w:rPr>
        <w:t>กลุ่มกิจการจะรับรู้จำนวนที่ได้รับชำระสำหรับจำนวนที่ได้ตัดจำหน่ายไปแล้ว</w:t>
      </w:r>
      <w:r w:rsidRPr="001659E7"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</w:rPr>
        <w:t>เป็นยอดหักจากรายการที่ได้บันทึกผลขาดทุนจากการด้อยค่า</w:t>
      </w:r>
    </w:p>
    <w:p w14:paraId="649641C7" w14:textId="77777777" w:rsidR="00310DBA" w:rsidRPr="001659E7" w:rsidRDefault="00310DBA" w:rsidP="0046750B">
      <w:pPr>
        <w:spacing w:line="240" w:lineRule="auto"/>
        <w:ind w:left="1080" w:right="-693"/>
        <w:jc w:val="thaiDistribute"/>
        <w:rPr>
          <w:rFonts w:ascii="Browallia New" w:eastAsia="Times New Roman" w:hAnsi="Browallia New" w:cs="Browallia New"/>
          <w:color w:val="000000" w:themeColor="text1"/>
          <w:sz w:val="26"/>
          <w:szCs w:val="26"/>
          <w:lang w:bidi="ar-SA"/>
        </w:rPr>
      </w:pPr>
    </w:p>
    <w:p w14:paraId="7FDBBF7F" w14:textId="77777777" w:rsidR="00DB7E94" w:rsidRPr="001659E7" w:rsidRDefault="00DB7E94" w:rsidP="0046750B">
      <w:pPr>
        <w:keepNext/>
        <w:keepLines/>
        <w:spacing w:line="240" w:lineRule="auto"/>
        <w:ind w:left="1080"/>
        <w:outlineLvl w:val="4"/>
        <w:rPr>
          <w:rFonts w:ascii="Browallia New" w:eastAsia="Times New Roman" w:hAnsi="Browallia New" w:cs="Browallia New"/>
          <w:color w:val="auto"/>
          <w:sz w:val="26"/>
          <w:szCs w:val="26"/>
          <w:lang w:bidi="ar-SA"/>
        </w:rPr>
      </w:pPr>
      <w:r w:rsidRPr="001659E7">
        <w:rPr>
          <w:rFonts w:ascii="Browallia New" w:eastAsia="Times New Roman" w:hAnsi="Browallia New" w:cs="Browallia New"/>
          <w:i/>
          <w:iCs/>
          <w:color w:val="auto"/>
          <w:sz w:val="26"/>
          <w:szCs w:val="26"/>
          <w:cs/>
        </w:rPr>
        <w:t>สินทรัพย์ทางการเงินที่วัดมูลค่าด้วยมูลค่ายุติธรรมผ่านกำไรขาดทุน</w:t>
      </w:r>
      <w:r w:rsidRPr="001659E7">
        <w:rPr>
          <w:rFonts w:ascii="Browallia New" w:eastAsia="Times New Roman" w:hAnsi="Browallia New" w:cs="Browallia New"/>
          <w:i/>
          <w:iCs/>
          <w:color w:val="auto"/>
          <w:sz w:val="26"/>
          <w:szCs w:val="26"/>
          <w:lang w:bidi="ar-SA"/>
        </w:rPr>
        <w:t xml:space="preserve"> (FVPL)</w:t>
      </w:r>
    </w:p>
    <w:p w14:paraId="2C4E6E90" w14:textId="77777777" w:rsidR="00DB7E94" w:rsidRPr="001659E7" w:rsidRDefault="00DB7E94" w:rsidP="0046750B">
      <w:pPr>
        <w:spacing w:line="240" w:lineRule="auto"/>
        <w:ind w:left="1080" w:right="-693"/>
        <w:jc w:val="thaiDistribute"/>
        <w:rPr>
          <w:rFonts w:ascii="Browallia New" w:eastAsia="Times New Roman" w:hAnsi="Browallia New" w:cs="Browallia New"/>
          <w:color w:val="000000" w:themeColor="text1"/>
          <w:sz w:val="26"/>
          <w:szCs w:val="26"/>
          <w:lang w:bidi="ar-SA"/>
        </w:rPr>
      </w:pPr>
    </w:p>
    <w:p w14:paraId="361E5A5A" w14:textId="6EAF46EB" w:rsidR="00764E9E" w:rsidRPr="001659E7" w:rsidRDefault="00DB7E94" w:rsidP="0080145D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color w:val="000000" w:themeColor="text1"/>
          <w:spacing w:val="-4"/>
          <w:sz w:val="26"/>
          <w:szCs w:val="26"/>
        </w:rPr>
      </w:pPr>
      <w:r w:rsidRPr="001659E7">
        <w:rPr>
          <w:rFonts w:ascii="Browallia New" w:eastAsia="Arial" w:hAnsi="Browallia New" w:cs="Browallia New"/>
          <w:color w:val="000000" w:themeColor="text1"/>
          <w:sz w:val="26"/>
          <w:szCs w:val="26"/>
          <w:cs/>
        </w:rPr>
        <w:t>กลุ่มกิจการมีความเสี่ยงด้านเครดิตที่เกี่ยวกับเงินลงทุนในตราสารหนี้ที่วัดมูลค่าด้วย</w:t>
      </w:r>
      <w:r w:rsidRPr="001659E7">
        <w:rPr>
          <w:rFonts w:ascii="Browallia New" w:eastAsia="Arial" w:hAnsi="Browallia New" w:cs="Browallia New"/>
          <w:color w:val="000000" w:themeColor="text1"/>
          <w:sz w:val="26"/>
          <w:szCs w:val="26"/>
          <w:lang w:bidi="ar-SA"/>
        </w:rPr>
        <w:t xml:space="preserve"> FVPL</w:t>
      </w:r>
      <w:r w:rsidRPr="001659E7">
        <w:rPr>
          <w:rFonts w:ascii="Browallia New" w:eastAsia="Arial" w:hAnsi="Browallia New" w:cs="Browallia New"/>
          <w:color w:val="000000" w:themeColor="text1"/>
          <w:sz w:val="26"/>
          <w:szCs w:val="26"/>
          <w:cs/>
        </w:rPr>
        <w:t xml:space="preserve"> ทั้งนี้ ความเสี่ยงสูงสุด </w:t>
      </w:r>
      <w:r w:rsidR="00E1265D" w:rsidRPr="001659E7">
        <w:rPr>
          <w:rFonts w:ascii="Browallia New" w:eastAsia="Arial" w:hAnsi="Browallia New" w:cs="Browallia New"/>
          <w:color w:val="000000" w:themeColor="text1"/>
          <w:sz w:val="26"/>
          <w:szCs w:val="26"/>
        </w:rPr>
        <w:br/>
      </w:r>
      <w:r w:rsidRPr="00B83258">
        <w:rPr>
          <w:rFonts w:ascii="Browallia New" w:eastAsia="Arial" w:hAnsi="Browallia New" w:cs="Browallia New"/>
          <w:color w:val="000000" w:themeColor="text1"/>
          <w:spacing w:val="-10"/>
          <w:sz w:val="26"/>
          <w:szCs w:val="26"/>
          <w:cs/>
        </w:rPr>
        <w:t>ณ วันสิ้นรอบระยะเวลารายงานเท่ากับมูลค่าตามบัญชีของเงินลงทุนจำนวน</w:t>
      </w:r>
      <w:r w:rsidRPr="00B83258">
        <w:rPr>
          <w:rFonts w:ascii="Browallia New" w:eastAsia="Arial" w:hAnsi="Browallia New" w:cs="Browallia New"/>
          <w:color w:val="000000" w:themeColor="text1"/>
          <w:spacing w:val="-10"/>
          <w:sz w:val="26"/>
          <w:szCs w:val="26"/>
          <w:cs/>
          <w:lang w:bidi="ar-SA"/>
        </w:rPr>
        <w:t xml:space="preserve"> </w:t>
      </w:r>
      <w:r w:rsidR="00EF0DC3" w:rsidRPr="00EF0DC3">
        <w:rPr>
          <w:rFonts w:ascii="Browallia New" w:eastAsia="Arial" w:hAnsi="Browallia New" w:cs="Browallia New"/>
          <w:color w:val="000000" w:themeColor="text1"/>
          <w:spacing w:val="-10"/>
          <w:sz w:val="26"/>
          <w:szCs w:val="26"/>
          <w:lang w:val="en-GB" w:bidi="ar-SA"/>
        </w:rPr>
        <w:t>1</w:t>
      </w:r>
      <w:r w:rsidR="00B1791F" w:rsidRPr="00B83258">
        <w:rPr>
          <w:rFonts w:ascii="Browallia New" w:eastAsia="Arial" w:hAnsi="Browallia New" w:cs="Browallia New"/>
          <w:color w:val="000000" w:themeColor="text1"/>
          <w:spacing w:val="-10"/>
          <w:sz w:val="26"/>
          <w:szCs w:val="26"/>
          <w:lang w:bidi="ar-SA"/>
        </w:rPr>
        <w:t>,</w:t>
      </w:r>
      <w:r w:rsidR="00EF0DC3" w:rsidRPr="00EF0DC3">
        <w:rPr>
          <w:rFonts w:ascii="Browallia New" w:eastAsia="Arial" w:hAnsi="Browallia New" w:cs="Browallia New"/>
          <w:color w:val="000000" w:themeColor="text1"/>
          <w:spacing w:val="-10"/>
          <w:sz w:val="26"/>
          <w:szCs w:val="26"/>
          <w:lang w:val="en-GB" w:bidi="ar-SA"/>
        </w:rPr>
        <w:t>201</w:t>
      </w:r>
      <w:r w:rsidR="009367FA" w:rsidRPr="00B83258">
        <w:rPr>
          <w:rFonts w:ascii="Browallia New" w:eastAsia="Arial" w:hAnsi="Browallia New" w:cs="Browallia New"/>
          <w:color w:val="000000" w:themeColor="text1"/>
          <w:spacing w:val="-10"/>
          <w:sz w:val="26"/>
          <w:szCs w:val="26"/>
        </w:rPr>
        <w:t>,</w:t>
      </w:r>
      <w:r w:rsidR="00EF0DC3" w:rsidRPr="00EF0DC3">
        <w:rPr>
          <w:rFonts w:ascii="Browallia New" w:eastAsia="Arial" w:hAnsi="Browallia New" w:cs="Browallia New"/>
          <w:color w:val="000000" w:themeColor="text1"/>
          <w:spacing w:val="-10"/>
          <w:sz w:val="26"/>
          <w:szCs w:val="26"/>
          <w:lang w:val="en-GB"/>
        </w:rPr>
        <w:t>347</w:t>
      </w:r>
      <w:r w:rsidR="009367FA" w:rsidRPr="00B83258">
        <w:rPr>
          <w:rFonts w:ascii="Browallia New" w:eastAsia="Arial" w:hAnsi="Browallia New" w:cs="Browallia New"/>
          <w:color w:val="000000" w:themeColor="text1"/>
          <w:spacing w:val="-10"/>
          <w:sz w:val="26"/>
          <w:szCs w:val="26"/>
        </w:rPr>
        <w:t>,</w:t>
      </w:r>
      <w:r w:rsidR="00EF0DC3" w:rsidRPr="00EF0DC3">
        <w:rPr>
          <w:rFonts w:ascii="Browallia New" w:eastAsia="Arial" w:hAnsi="Browallia New" w:cs="Browallia New"/>
          <w:color w:val="000000" w:themeColor="text1"/>
          <w:spacing w:val="-10"/>
          <w:sz w:val="26"/>
          <w:szCs w:val="26"/>
          <w:lang w:val="en-GB"/>
        </w:rPr>
        <w:t>717</w:t>
      </w:r>
      <w:r w:rsidR="009367FA" w:rsidRPr="00B83258">
        <w:rPr>
          <w:rFonts w:ascii="Browallia New" w:eastAsia="Arial" w:hAnsi="Browallia New" w:cs="Browallia New"/>
          <w:color w:val="000000" w:themeColor="text1"/>
          <w:spacing w:val="-10"/>
          <w:sz w:val="26"/>
          <w:szCs w:val="26"/>
        </w:rPr>
        <w:t xml:space="preserve"> </w:t>
      </w:r>
      <w:r w:rsidRPr="00B83258">
        <w:rPr>
          <w:rFonts w:ascii="Browallia New" w:eastAsia="Arial" w:hAnsi="Browallia New" w:cs="Browallia New"/>
          <w:color w:val="000000" w:themeColor="text1"/>
          <w:spacing w:val="-10"/>
          <w:sz w:val="26"/>
          <w:szCs w:val="26"/>
          <w:cs/>
        </w:rPr>
        <w:t>บาท</w:t>
      </w:r>
      <w:r w:rsidRPr="00B83258">
        <w:rPr>
          <w:rFonts w:ascii="Browallia New" w:eastAsia="Arial" w:hAnsi="Browallia New" w:cs="Browallia New"/>
          <w:color w:val="000000" w:themeColor="text1"/>
          <w:spacing w:val="-10"/>
          <w:sz w:val="26"/>
          <w:szCs w:val="26"/>
          <w:cs/>
          <w:lang w:bidi="ar-SA"/>
        </w:rPr>
        <w:t xml:space="preserve"> (</w:t>
      </w:r>
      <w:r w:rsidRPr="00B83258">
        <w:rPr>
          <w:rFonts w:ascii="Browallia New" w:eastAsia="Arial" w:hAnsi="Browallia New" w:cs="Browallia New"/>
          <w:color w:val="000000" w:themeColor="text1"/>
          <w:spacing w:val="-10"/>
          <w:sz w:val="26"/>
          <w:szCs w:val="26"/>
          <w:cs/>
        </w:rPr>
        <w:t>พ</w:t>
      </w:r>
      <w:r w:rsidRPr="00B83258">
        <w:rPr>
          <w:rFonts w:ascii="Browallia New" w:eastAsia="Arial" w:hAnsi="Browallia New" w:cs="Browallia New"/>
          <w:color w:val="000000" w:themeColor="text1"/>
          <w:spacing w:val="-10"/>
          <w:sz w:val="26"/>
          <w:szCs w:val="26"/>
          <w:cs/>
          <w:lang w:bidi="ar-SA"/>
        </w:rPr>
        <w:t>.</w:t>
      </w:r>
      <w:r w:rsidRPr="00B83258">
        <w:rPr>
          <w:rFonts w:ascii="Browallia New" w:eastAsia="Arial" w:hAnsi="Browallia New" w:cs="Browallia New"/>
          <w:color w:val="000000" w:themeColor="text1"/>
          <w:spacing w:val="-10"/>
          <w:sz w:val="26"/>
          <w:szCs w:val="26"/>
          <w:cs/>
        </w:rPr>
        <w:t>ศ</w:t>
      </w:r>
      <w:r w:rsidRPr="00B83258">
        <w:rPr>
          <w:rFonts w:ascii="Browallia New" w:eastAsia="Arial" w:hAnsi="Browallia New" w:cs="Browallia New"/>
          <w:color w:val="000000" w:themeColor="text1"/>
          <w:spacing w:val="-10"/>
          <w:sz w:val="26"/>
          <w:szCs w:val="26"/>
          <w:cs/>
          <w:lang w:bidi="ar-SA"/>
        </w:rPr>
        <w:t xml:space="preserve">. </w:t>
      </w:r>
      <w:r w:rsidR="00EF0DC3" w:rsidRPr="00EF0DC3">
        <w:rPr>
          <w:rFonts w:ascii="Browallia New" w:eastAsia="Arial" w:hAnsi="Browallia New" w:cs="Browallia New"/>
          <w:color w:val="000000" w:themeColor="text1"/>
          <w:spacing w:val="-10"/>
          <w:sz w:val="26"/>
          <w:szCs w:val="26"/>
          <w:lang w:val="en-GB" w:bidi="ar-SA"/>
        </w:rPr>
        <w:t>2567</w:t>
      </w:r>
      <w:r w:rsidRPr="00B83258">
        <w:rPr>
          <w:rFonts w:ascii="Browallia New" w:eastAsia="Arial" w:hAnsi="Browallia New" w:cs="Browallia New"/>
          <w:color w:val="000000" w:themeColor="text1"/>
          <w:spacing w:val="-10"/>
          <w:sz w:val="26"/>
          <w:szCs w:val="26"/>
          <w:lang w:val="en-GB"/>
        </w:rPr>
        <w:t xml:space="preserve"> </w:t>
      </w:r>
      <w:r w:rsidRPr="00B83258">
        <w:rPr>
          <w:rFonts w:ascii="Browallia New" w:eastAsia="Arial" w:hAnsi="Browallia New" w:cs="Browallia New"/>
          <w:color w:val="000000" w:themeColor="text1"/>
          <w:spacing w:val="-10"/>
          <w:sz w:val="26"/>
          <w:szCs w:val="26"/>
          <w:lang w:bidi="ar-SA"/>
        </w:rPr>
        <w:t xml:space="preserve">: </w:t>
      </w:r>
      <w:r w:rsidR="00EF0DC3" w:rsidRPr="00EF0DC3">
        <w:rPr>
          <w:rFonts w:ascii="Browallia New" w:eastAsia="Arial" w:hAnsi="Browallia New" w:cs="Browallia New"/>
          <w:color w:val="000000" w:themeColor="text1"/>
          <w:spacing w:val="-10"/>
          <w:sz w:val="26"/>
          <w:szCs w:val="26"/>
          <w:lang w:val="en-GB" w:bidi="ar-SA"/>
        </w:rPr>
        <w:t>537</w:t>
      </w:r>
      <w:r w:rsidR="009367FA" w:rsidRPr="00B83258">
        <w:rPr>
          <w:rFonts w:ascii="Browallia New" w:eastAsia="Arial" w:hAnsi="Browallia New" w:cs="Browallia New"/>
          <w:color w:val="000000" w:themeColor="text1"/>
          <w:spacing w:val="-10"/>
          <w:sz w:val="26"/>
          <w:szCs w:val="26"/>
          <w:lang w:val="en-GB" w:bidi="ar-SA"/>
        </w:rPr>
        <w:t>,</w:t>
      </w:r>
      <w:r w:rsidR="00EF0DC3" w:rsidRPr="00EF0DC3">
        <w:rPr>
          <w:rFonts w:ascii="Browallia New" w:eastAsia="Arial" w:hAnsi="Browallia New" w:cs="Browallia New"/>
          <w:color w:val="000000" w:themeColor="text1"/>
          <w:spacing w:val="-10"/>
          <w:sz w:val="26"/>
          <w:szCs w:val="26"/>
          <w:lang w:val="en-GB" w:bidi="ar-SA"/>
        </w:rPr>
        <w:t>183</w:t>
      </w:r>
      <w:r w:rsidR="009367FA" w:rsidRPr="00B83258">
        <w:rPr>
          <w:rFonts w:ascii="Browallia New" w:eastAsia="Arial" w:hAnsi="Browallia New" w:cs="Browallia New"/>
          <w:color w:val="000000" w:themeColor="text1"/>
          <w:spacing w:val="-10"/>
          <w:sz w:val="26"/>
          <w:szCs w:val="26"/>
          <w:lang w:val="en-GB" w:bidi="ar-SA"/>
        </w:rPr>
        <w:t>,</w:t>
      </w:r>
      <w:r w:rsidR="00EF0DC3" w:rsidRPr="00EF0DC3">
        <w:rPr>
          <w:rFonts w:ascii="Browallia New" w:eastAsia="Arial" w:hAnsi="Browallia New" w:cs="Browallia New"/>
          <w:color w:val="000000" w:themeColor="text1"/>
          <w:spacing w:val="-10"/>
          <w:sz w:val="26"/>
          <w:szCs w:val="26"/>
          <w:lang w:val="en-GB" w:bidi="ar-SA"/>
        </w:rPr>
        <w:t>899</w:t>
      </w:r>
      <w:r w:rsidR="009367FA" w:rsidRPr="00B83258">
        <w:rPr>
          <w:rFonts w:ascii="Browallia New" w:eastAsia="Arial" w:hAnsi="Browallia New" w:cs="Browallia New"/>
          <w:color w:val="000000" w:themeColor="text1"/>
          <w:spacing w:val="-10"/>
          <w:sz w:val="26"/>
          <w:szCs w:val="26"/>
          <w:lang w:val="en-GB" w:bidi="ar-SA"/>
        </w:rPr>
        <w:t xml:space="preserve"> </w:t>
      </w:r>
      <w:r w:rsidRPr="00B83258">
        <w:rPr>
          <w:rFonts w:ascii="Browallia New" w:eastAsia="Arial" w:hAnsi="Browallia New" w:cs="Browallia New"/>
          <w:color w:val="000000" w:themeColor="text1"/>
          <w:spacing w:val="-10"/>
          <w:sz w:val="26"/>
          <w:szCs w:val="26"/>
          <w:cs/>
        </w:rPr>
        <w:t>บาท</w:t>
      </w:r>
      <w:r w:rsidRPr="00B83258">
        <w:rPr>
          <w:rFonts w:ascii="Browallia New" w:eastAsia="Arial" w:hAnsi="Browallia New" w:cs="Browallia New"/>
          <w:color w:val="000000" w:themeColor="text1"/>
          <w:spacing w:val="-10"/>
          <w:sz w:val="26"/>
          <w:szCs w:val="26"/>
          <w:cs/>
          <w:lang w:bidi="ar-SA"/>
        </w:rPr>
        <w:t>)</w:t>
      </w:r>
      <w:r w:rsidRPr="001659E7">
        <w:rPr>
          <w:rFonts w:ascii="Browallia New" w:eastAsia="Arial" w:hAnsi="Browallia New" w:cs="Browallia New"/>
          <w:color w:val="000000" w:themeColor="text1"/>
          <w:spacing w:val="-4"/>
          <w:sz w:val="26"/>
          <w:szCs w:val="26"/>
          <w:cs/>
          <w:lang w:bidi="ar-SA"/>
        </w:rPr>
        <w:t xml:space="preserve"> </w:t>
      </w:r>
    </w:p>
    <w:p w14:paraId="258A71BE" w14:textId="77777777" w:rsidR="0080145D" w:rsidRPr="001659E7" w:rsidRDefault="0080145D" w:rsidP="0080145D">
      <w:pPr>
        <w:spacing w:line="240" w:lineRule="auto"/>
        <w:ind w:left="1080"/>
        <w:jc w:val="thaiDistribute"/>
        <w:rPr>
          <w:rFonts w:ascii="Browallia New" w:eastAsia="Times New Roman" w:hAnsi="Browallia New" w:cs="Browallia New"/>
          <w:color w:val="000000" w:themeColor="text1"/>
          <w:sz w:val="26"/>
          <w:szCs w:val="26"/>
        </w:rPr>
      </w:pPr>
    </w:p>
    <w:p w14:paraId="342EA149" w14:textId="278EAD3D" w:rsidR="00745A5A" w:rsidRPr="001659E7" w:rsidRDefault="00EF0DC3" w:rsidP="0046750B">
      <w:pPr>
        <w:pStyle w:val="ListParagraph"/>
        <w:tabs>
          <w:tab w:val="left" w:pos="1080"/>
        </w:tabs>
        <w:spacing w:after="0" w:line="240" w:lineRule="auto"/>
        <w:ind w:left="1080" w:hanging="540"/>
        <w:jc w:val="thaiDistribute"/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</w:pPr>
      <w:r w:rsidRPr="00EF0DC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5</w:t>
      </w:r>
      <w:r w:rsidR="00745A5A" w:rsidRPr="001659E7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.</w:t>
      </w:r>
      <w:r w:rsidRPr="00EF0DC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1</w:t>
      </w:r>
      <w:r w:rsidR="00745A5A" w:rsidRPr="001659E7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>.</w:t>
      </w:r>
      <w:r w:rsidRPr="00EF0DC3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lang w:val="en-GB"/>
        </w:rPr>
        <w:t>4</w:t>
      </w:r>
      <w:r w:rsidR="00745A5A" w:rsidRPr="001659E7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</w:rPr>
        <w:tab/>
      </w:r>
      <w:r w:rsidR="00745A5A" w:rsidRPr="001659E7">
        <w:rPr>
          <w:rFonts w:ascii="Browallia New" w:eastAsia="Arial Unicode MS" w:hAnsi="Browallia New" w:cs="Browallia New"/>
          <w:b/>
          <w:bCs/>
          <w:color w:val="000000"/>
          <w:sz w:val="26"/>
          <w:szCs w:val="26"/>
          <w:cs/>
        </w:rPr>
        <w:t>ความเสี่ยงด้านสภาพคล่อง</w:t>
      </w:r>
    </w:p>
    <w:p w14:paraId="7BEE4927" w14:textId="77777777" w:rsidR="00745A5A" w:rsidRPr="001659E7" w:rsidRDefault="00745A5A" w:rsidP="0046750B">
      <w:pPr>
        <w:spacing w:line="240" w:lineRule="auto"/>
        <w:ind w:left="1080" w:right="-693"/>
        <w:jc w:val="thaiDistribute"/>
        <w:rPr>
          <w:rFonts w:ascii="Browallia New" w:eastAsia="Times New Roman" w:hAnsi="Browallia New" w:cs="Browallia New"/>
          <w:color w:val="000000" w:themeColor="text1"/>
          <w:sz w:val="26"/>
          <w:szCs w:val="26"/>
          <w:lang w:bidi="ar-SA"/>
        </w:rPr>
      </w:pPr>
    </w:p>
    <w:p w14:paraId="7F7962FD" w14:textId="66C1234F" w:rsidR="00745A5A" w:rsidRPr="001659E7" w:rsidRDefault="00745A5A" w:rsidP="0046750B">
      <w:pPr>
        <w:pStyle w:val="NormalIndent"/>
        <w:spacing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1659E7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  <w:t>การจัดการความเสี่ยงด้านสภาพคล่องอย่างรอบคอบคือการมีจำนวนเงินสดและหลักทรัพย์ที่อยู่ในความต้องการของตลาด</w:t>
      </w:r>
      <w:r w:rsidRPr="001659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อย่างเพียงพอ และการมีแหล่งเงินทุนที่สามารถเบิกใช้ได้จากวงเงินด้านสินเชื่อที่เพียงพอต่อการชำระภาระผูกพัน</w:t>
      </w:r>
      <w:r w:rsidR="008A5553" w:rsidRPr="001659E7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br/>
      </w:r>
      <w:r w:rsidRPr="001659E7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val="en-GB"/>
        </w:rPr>
        <w:t>เมื่อถึงกำหนด ณ วันสิ้นรอบระยะเวลาบัญชี กลุ่มกิจการมีเงินฝากธนาคารที่สามารถเบิกใช้ได้ทันทีจำนวน</w:t>
      </w:r>
      <w:bookmarkStart w:id="15" w:name="_Hlk158364101"/>
      <w:r w:rsidR="00E548B2" w:rsidRPr="001659E7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GB"/>
        </w:rPr>
        <w:t xml:space="preserve"> </w:t>
      </w:r>
      <w:r w:rsidR="00EF0DC3" w:rsidRPr="00EF0DC3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GB"/>
        </w:rPr>
        <w:t>40</w:t>
      </w:r>
      <w:bookmarkEnd w:id="15"/>
      <w:r w:rsidR="00EF0DC3" w:rsidRPr="00EF0DC3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GB"/>
        </w:rPr>
        <w:t>3</w:t>
      </w:r>
      <w:r w:rsidR="00F00574" w:rsidRPr="001659E7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GB"/>
        </w:rPr>
        <w:t>,</w:t>
      </w:r>
      <w:r w:rsidR="00EF0DC3" w:rsidRPr="00EF0DC3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GB"/>
        </w:rPr>
        <w:t>247</w:t>
      </w:r>
      <w:r w:rsidR="00F00574" w:rsidRPr="001659E7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GB"/>
        </w:rPr>
        <w:t>,</w:t>
      </w:r>
      <w:r w:rsidR="00EF0DC3" w:rsidRPr="00EF0DC3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GB"/>
        </w:rPr>
        <w:t>991</w:t>
      </w:r>
      <w:r w:rsidR="007F22D6" w:rsidRPr="001659E7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GB"/>
        </w:rPr>
        <w:t xml:space="preserve"> </w:t>
      </w:r>
      <w:r w:rsidRPr="001659E7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val="en-GB"/>
        </w:rPr>
        <w:t xml:space="preserve">บาท </w:t>
      </w:r>
      <w:r w:rsidR="001B57EB" w:rsidRPr="001659E7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GB"/>
        </w:rPr>
        <w:br/>
      </w:r>
      <w:r w:rsidRPr="001659E7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cs/>
          <w:lang w:val="en-GB"/>
        </w:rPr>
        <w:t>(</w:t>
      </w:r>
      <w:r w:rsidR="00866CE1" w:rsidRPr="001659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พ.ศ. </w:t>
      </w:r>
      <w:r w:rsidR="00EF0DC3" w:rsidRPr="00EF0DC3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2567</w:t>
      </w:r>
      <w:r w:rsidR="00141C50" w:rsidRPr="001659E7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 </w:t>
      </w:r>
      <w:r w:rsidRPr="001659E7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 xml:space="preserve">: </w:t>
      </w:r>
      <w:r w:rsidR="00EF0DC3" w:rsidRPr="00EF0DC3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1</w:t>
      </w:r>
      <w:r w:rsidR="00BB7368" w:rsidRPr="001659E7"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  <w:t>,</w:t>
      </w:r>
      <w:r w:rsidR="00EF0DC3" w:rsidRPr="00EF0DC3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GB"/>
        </w:rPr>
        <w:t>091</w:t>
      </w:r>
      <w:r w:rsidR="00046D3A" w:rsidRPr="001659E7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GB"/>
        </w:rPr>
        <w:t>,</w:t>
      </w:r>
      <w:r w:rsidR="00EF0DC3" w:rsidRPr="00EF0DC3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GB"/>
        </w:rPr>
        <w:t>119</w:t>
      </w:r>
      <w:r w:rsidR="00046D3A" w:rsidRPr="001659E7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GB"/>
        </w:rPr>
        <w:t>,</w:t>
      </w:r>
      <w:r w:rsidR="00EF0DC3" w:rsidRPr="00EF0DC3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GB"/>
        </w:rPr>
        <w:t>230</w:t>
      </w:r>
      <w:r w:rsidR="00046D3A" w:rsidRPr="001659E7">
        <w:rPr>
          <w:rFonts w:ascii="Browallia New" w:eastAsia="Arial Unicode MS" w:hAnsi="Browallia New" w:cs="Browallia New"/>
          <w:color w:val="000000"/>
          <w:spacing w:val="-8"/>
          <w:sz w:val="26"/>
          <w:szCs w:val="26"/>
          <w:lang w:val="en-GB"/>
        </w:rPr>
        <w:t xml:space="preserve"> </w:t>
      </w:r>
      <w:r w:rsidRPr="001659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บาท) เพื่อวัตถุประสงค์ในการบริหารสภาพคล่องของกลุ่มกิจการ </w:t>
      </w:r>
    </w:p>
    <w:p w14:paraId="6ED76DA2" w14:textId="77777777" w:rsidR="00745A5A" w:rsidRPr="001659E7" w:rsidRDefault="00745A5A" w:rsidP="0046750B">
      <w:pPr>
        <w:spacing w:line="240" w:lineRule="auto"/>
        <w:ind w:left="1080" w:right="-693"/>
        <w:jc w:val="thaiDistribute"/>
        <w:rPr>
          <w:rFonts w:ascii="Browallia New" w:eastAsia="Times New Roman" w:hAnsi="Browallia New" w:cs="Browallia New"/>
          <w:color w:val="000000" w:themeColor="text1"/>
          <w:sz w:val="26"/>
          <w:szCs w:val="26"/>
          <w:cs/>
        </w:rPr>
      </w:pPr>
    </w:p>
    <w:p w14:paraId="5995C514" w14:textId="76CD1529" w:rsidR="00745A5A" w:rsidRPr="001659E7" w:rsidRDefault="00745A5A" w:rsidP="0046750B">
      <w:pPr>
        <w:pStyle w:val="NormalIndent"/>
        <w:spacing w:line="240" w:lineRule="auto"/>
        <w:ind w:left="108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1659E7">
        <w:rPr>
          <w:rFonts w:ascii="Browallia New" w:eastAsia="Arial Unicode MS" w:hAnsi="Browallia New" w:cs="Browallia New"/>
          <w:color w:val="000000"/>
          <w:spacing w:val="-4"/>
          <w:sz w:val="26"/>
          <w:szCs w:val="26"/>
          <w:cs/>
          <w:lang w:val="en-GB"/>
        </w:rPr>
        <w:t>ผู้บริหารได้พิจารณาประมาณการกระแสเงินสดของกลุ่มกิจการอย่างสม่ำเสมอโดยพิจารณาจาก ก) เงินสำรองหมุนเวียน</w:t>
      </w:r>
      <w:r w:rsidRPr="001659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 </w:t>
      </w:r>
      <w:r w:rsidRPr="001659E7">
        <w:rPr>
          <w:rFonts w:ascii="Browallia New" w:eastAsia="Arial Unicode MS" w:hAnsi="Browallia New" w:cs="Browallia New"/>
          <w:color w:val="000000"/>
          <w:spacing w:val="-2"/>
          <w:sz w:val="26"/>
          <w:szCs w:val="26"/>
          <w:cs/>
          <w:lang w:val="en-GB"/>
        </w:rPr>
        <w:t>และ ข) เงินสดและรายการเทียบเท่าเงินสด นอกเหนือจากนี้ กลุ่มกิจการยังได้ทำการพิจารณาสินทรัพย์ที่มีสภาพคล่องสูง</w:t>
      </w:r>
      <w:r w:rsidRPr="001659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และอัตราส่วนสภาพคล่องตามข้อกำหนดต่างๆ และคงไว้ซึ่งแผนการจัดหาเงิน</w:t>
      </w:r>
    </w:p>
    <w:p w14:paraId="14CDD563" w14:textId="2FC6BE76" w:rsidR="007D50E3" w:rsidRPr="001659E7" w:rsidRDefault="007D50E3">
      <w:pPr>
        <w:spacing w:after="160" w:line="259" w:lineRule="auto"/>
        <w:rPr>
          <w:rFonts w:ascii="Browallia New" w:eastAsia="Times New Roman" w:hAnsi="Browallia New" w:cs="Browallia New"/>
          <w:color w:val="000000" w:themeColor="text1"/>
          <w:sz w:val="26"/>
          <w:szCs w:val="26"/>
          <w:lang w:bidi="ar-SA"/>
        </w:rPr>
      </w:pPr>
      <w:bookmarkStart w:id="16" w:name="_Toc48681837"/>
      <w:r w:rsidRPr="001659E7">
        <w:rPr>
          <w:rFonts w:ascii="Browallia New" w:eastAsia="Times New Roman" w:hAnsi="Browallia New" w:cs="Browallia New"/>
          <w:color w:val="000000" w:themeColor="text1"/>
          <w:sz w:val="26"/>
          <w:szCs w:val="26"/>
          <w:lang w:bidi="ar-SA"/>
        </w:rPr>
        <w:br w:type="page"/>
      </w:r>
    </w:p>
    <w:p w14:paraId="7685930D" w14:textId="77777777" w:rsidR="00B5041E" w:rsidRPr="001659E7" w:rsidRDefault="00B5041E" w:rsidP="0046750B">
      <w:pPr>
        <w:spacing w:line="240" w:lineRule="auto"/>
        <w:ind w:left="1080" w:right="-693"/>
        <w:jc w:val="thaiDistribute"/>
        <w:rPr>
          <w:rFonts w:ascii="Browallia New" w:eastAsia="Times New Roman" w:hAnsi="Browallia New" w:cs="Browallia New"/>
          <w:color w:val="000000" w:themeColor="text1"/>
          <w:sz w:val="26"/>
          <w:szCs w:val="26"/>
          <w:lang w:bidi="ar-SA"/>
        </w:rPr>
      </w:pPr>
    </w:p>
    <w:p w14:paraId="305BC519" w14:textId="2A0F8611" w:rsidR="00745A5A" w:rsidRPr="001659E7" w:rsidRDefault="00EF0DC3" w:rsidP="0046750B">
      <w:pPr>
        <w:pStyle w:val="Heading2"/>
        <w:rPr>
          <w:bCs w:val="0"/>
        </w:rPr>
      </w:pPr>
      <w:r w:rsidRPr="00EF0DC3">
        <w:t>5</w:t>
      </w:r>
      <w:r w:rsidR="00745A5A" w:rsidRPr="001659E7">
        <w:rPr>
          <w:cs/>
        </w:rPr>
        <w:t>.</w:t>
      </w:r>
      <w:r w:rsidRPr="00EF0DC3">
        <w:t>2</w:t>
      </w:r>
      <w:r w:rsidR="00745A5A" w:rsidRPr="001659E7">
        <w:tab/>
      </w:r>
      <w:r w:rsidR="00745A5A" w:rsidRPr="001659E7">
        <w:rPr>
          <w:cs/>
        </w:rPr>
        <w:t>การบริหารส่วนของเงินทุน</w:t>
      </w:r>
      <w:bookmarkEnd w:id="16"/>
    </w:p>
    <w:p w14:paraId="4BA52CC5" w14:textId="77777777" w:rsidR="00745A5A" w:rsidRPr="001659E7" w:rsidRDefault="00745A5A" w:rsidP="0046750B">
      <w:pPr>
        <w:pStyle w:val="NormalIndent"/>
        <w:spacing w:line="240" w:lineRule="auto"/>
        <w:ind w:left="1080"/>
        <w:jc w:val="thaiDistribute"/>
        <w:rPr>
          <w:rFonts w:ascii="Browallia New" w:hAnsi="Browallia New" w:cs="Browallia New"/>
          <w:color w:val="000000"/>
          <w:sz w:val="16"/>
          <w:szCs w:val="16"/>
        </w:rPr>
      </w:pPr>
    </w:p>
    <w:p w14:paraId="1AB34F7F" w14:textId="1C5D36F7" w:rsidR="00745A5A" w:rsidRPr="001659E7" w:rsidRDefault="00EF0DC3" w:rsidP="0046750B">
      <w:pPr>
        <w:pStyle w:val="Heading3"/>
        <w:spacing w:line="240" w:lineRule="auto"/>
        <w:ind w:left="1080" w:hanging="533"/>
        <w:jc w:val="both"/>
        <w:rPr>
          <w:rFonts w:ascii="Browallia New" w:hAnsi="Browallia New" w:cs="Browallia New"/>
          <w:sz w:val="26"/>
          <w:szCs w:val="26"/>
        </w:rPr>
      </w:pPr>
      <w:bookmarkStart w:id="17" w:name="_Toc48681838"/>
      <w:r w:rsidRPr="00EF0DC3">
        <w:rPr>
          <w:rFonts w:ascii="Browallia New" w:hAnsi="Browallia New" w:cs="Browallia New"/>
          <w:sz w:val="26"/>
          <w:szCs w:val="26"/>
          <w:lang w:val="en-GB"/>
        </w:rPr>
        <w:t>5</w:t>
      </w:r>
      <w:r w:rsidR="00745A5A" w:rsidRPr="001659E7">
        <w:rPr>
          <w:rFonts w:ascii="Browallia New" w:hAnsi="Browallia New" w:cs="Browallia New"/>
          <w:sz w:val="26"/>
          <w:szCs w:val="26"/>
          <w:cs/>
        </w:rPr>
        <w:t>.</w:t>
      </w:r>
      <w:r w:rsidRPr="00EF0DC3">
        <w:rPr>
          <w:rFonts w:ascii="Browallia New" w:hAnsi="Browallia New" w:cs="Browallia New"/>
          <w:sz w:val="26"/>
          <w:szCs w:val="26"/>
          <w:lang w:val="en-GB"/>
        </w:rPr>
        <w:t>2</w:t>
      </w:r>
      <w:r w:rsidR="00745A5A" w:rsidRPr="001659E7">
        <w:rPr>
          <w:rFonts w:ascii="Browallia New" w:hAnsi="Browallia New" w:cs="Browallia New"/>
          <w:sz w:val="26"/>
          <w:szCs w:val="26"/>
          <w:cs/>
        </w:rPr>
        <w:t>.</w:t>
      </w:r>
      <w:r w:rsidRPr="00EF0DC3">
        <w:rPr>
          <w:rFonts w:ascii="Browallia New" w:hAnsi="Browallia New" w:cs="Browallia New"/>
          <w:sz w:val="26"/>
          <w:szCs w:val="26"/>
          <w:lang w:val="en-GB"/>
        </w:rPr>
        <w:t>1</w:t>
      </w:r>
      <w:r w:rsidR="00745A5A" w:rsidRPr="001659E7">
        <w:rPr>
          <w:rFonts w:ascii="Browallia New" w:hAnsi="Browallia New" w:cs="Browallia New"/>
          <w:sz w:val="26"/>
          <w:szCs w:val="26"/>
          <w:cs/>
        </w:rPr>
        <w:tab/>
        <w:t>การบริหารความเสี่ยง</w:t>
      </w:r>
      <w:bookmarkEnd w:id="17"/>
    </w:p>
    <w:p w14:paraId="6BFD6B03" w14:textId="77777777" w:rsidR="00745A5A" w:rsidRPr="001659E7" w:rsidRDefault="00745A5A" w:rsidP="0046750B">
      <w:pPr>
        <w:pStyle w:val="NormalIndent"/>
        <w:spacing w:line="240" w:lineRule="auto"/>
        <w:ind w:left="1080"/>
        <w:jc w:val="thaiDistribute"/>
        <w:rPr>
          <w:rFonts w:ascii="Browallia New" w:hAnsi="Browallia New" w:cs="Browallia New"/>
          <w:color w:val="000000"/>
          <w:sz w:val="16"/>
          <w:szCs w:val="16"/>
        </w:rPr>
      </w:pPr>
    </w:p>
    <w:p w14:paraId="73FF54E9" w14:textId="77777777" w:rsidR="00745A5A" w:rsidRPr="001659E7" w:rsidRDefault="00745A5A" w:rsidP="0046750B">
      <w:pPr>
        <w:pStyle w:val="BlockText"/>
        <w:ind w:left="1080" w:right="0"/>
        <w:rPr>
          <w:rFonts w:ascii="Browallia New" w:hAnsi="Browallia New" w:cs="Browallia New"/>
          <w:caps/>
          <w:color w:val="000000"/>
          <w:sz w:val="26"/>
          <w:szCs w:val="26"/>
        </w:rPr>
      </w:pPr>
      <w:r w:rsidRPr="001659E7">
        <w:rPr>
          <w:rFonts w:ascii="Browallia New" w:hAnsi="Browallia New" w:cs="Browallia New"/>
          <w:caps/>
          <w:color w:val="000000"/>
          <w:sz w:val="26"/>
          <w:szCs w:val="26"/>
          <w:cs/>
        </w:rPr>
        <w:t>วัตถุประสงค์ของกลุ่มกิจการในการบริหารทุนของกลุ่มกิจการนั้นเพื่อดำรงไว้ซึ่งความสามารถในการดำเนินงานอย่างต่อเนื่องของกลุ่มกิจการ</w:t>
      </w:r>
      <w:r w:rsidRPr="001659E7">
        <w:rPr>
          <w:rFonts w:ascii="Browallia New" w:hAnsi="Browallia New" w:cs="Browallia New"/>
          <w:caps/>
          <w:color w:val="000000"/>
          <w:sz w:val="26"/>
          <w:szCs w:val="26"/>
        </w:rPr>
        <w:t xml:space="preserve"> </w:t>
      </w:r>
      <w:r w:rsidRPr="001659E7">
        <w:rPr>
          <w:rFonts w:ascii="Browallia New" w:hAnsi="Browallia New" w:cs="Browallia New"/>
          <w:caps/>
          <w:color w:val="000000"/>
          <w:sz w:val="26"/>
          <w:szCs w:val="26"/>
          <w:cs/>
        </w:rPr>
        <w:t>เพื่อสร้างผลตอบแทนต่อผู้ถือหุ้นและเป็นประโยชน์ต่อผู้ที่มีส่วนได้เสียอื่น และเพื่อดำรงไว้</w:t>
      </w:r>
      <w:r w:rsidRPr="001659E7">
        <w:rPr>
          <w:rFonts w:ascii="Browallia New" w:hAnsi="Browallia New" w:cs="Browallia New"/>
          <w:caps/>
          <w:color w:val="000000"/>
          <w:sz w:val="26"/>
          <w:szCs w:val="26"/>
          <w:cs/>
        </w:rPr>
        <w:br/>
        <w:t xml:space="preserve">ซึ่งโครงสร้างของทุนที่เหมาะสมเพื่อลดต้นทุนทางการเงินของทุน </w:t>
      </w:r>
    </w:p>
    <w:p w14:paraId="2569748B" w14:textId="77777777" w:rsidR="00745A5A" w:rsidRPr="001659E7" w:rsidRDefault="00745A5A" w:rsidP="0046750B">
      <w:pPr>
        <w:pStyle w:val="NormalIndent"/>
        <w:spacing w:line="240" w:lineRule="auto"/>
        <w:ind w:left="1080"/>
        <w:jc w:val="thaiDistribute"/>
        <w:rPr>
          <w:rFonts w:ascii="Browallia New" w:hAnsi="Browallia New" w:cs="Browallia New"/>
          <w:color w:val="000000"/>
          <w:sz w:val="16"/>
          <w:szCs w:val="16"/>
        </w:rPr>
      </w:pPr>
    </w:p>
    <w:p w14:paraId="59A8C2C0" w14:textId="2CC364C2" w:rsidR="00745A5A" w:rsidRPr="001659E7" w:rsidRDefault="00745A5A" w:rsidP="0046750B">
      <w:pPr>
        <w:pStyle w:val="BlockText"/>
        <w:ind w:left="1080" w:right="0"/>
        <w:rPr>
          <w:rFonts w:ascii="Browallia New" w:hAnsi="Browallia New" w:cs="Browallia New"/>
          <w:caps/>
          <w:color w:val="000000"/>
          <w:sz w:val="26"/>
          <w:szCs w:val="26"/>
          <w:lang w:val="en-GB"/>
        </w:rPr>
      </w:pPr>
      <w:r w:rsidRPr="001659E7">
        <w:rPr>
          <w:rFonts w:ascii="Browallia New" w:hAnsi="Browallia New" w:cs="Browallia New"/>
          <w:caps/>
          <w:color w:val="000000"/>
          <w:sz w:val="26"/>
          <w:szCs w:val="26"/>
          <w:cs/>
        </w:rPr>
        <w:t>ในระหว่างปี</w:t>
      </w:r>
      <w:r w:rsidRPr="001659E7">
        <w:rPr>
          <w:rFonts w:ascii="Browallia New" w:hAnsi="Browallia New" w:cs="Browallia New"/>
          <w:caps/>
          <w:color w:val="000000"/>
          <w:sz w:val="26"/>
          <w:szCs w:val="26"/>
          <w:cs/>
          <w:lang w:bidi="ar-SA"/>
        </w:rPr>
        <w:t xml:space="preserve"> </w:t>
      </w:r>
      <w:r w:rsidR="00866CE1" w:rsidRPr="001659E7">
        <w:rPr>
          <w:rFonts w:ascii="Browallia New" w:hAnsi="Browallia New" w:cs="Browallia New"/>
          <w:caps/>
          <w:color w:val="000000"/>
          <w:sz w:val="26"/>
          <w:szCs w:val="26"/>
          <w:cs/>
          <w:lang w:val="en-GB"/>
        </w:rPr>
        <w:t xml:space="preserve">พ.ศ. </w:t>
      </w:r>
      <w:r w:rsidR="00EF0DC3" w:rsidRPr="00EF0DC3">
        <w:rPr>
          <w:rFonts w:ascii="Browallia New" w:hAnsi="Browallia New" w:cs="Browallia New"/>
          <w:caps/>
          <w:color w:val="000000"/>
          <w:sz w:val="26"/>
          <w:szCs w:val="26"/>
          <w:lang w:val="en-GB"/>
        </w:rPr>
        <w:t>2568</w:t>
      </w:r>
      <w:r w:rsidR="006B484E" w:rsidRPr="001659E7">
        <w:rPr>
          <w:rFonts w:ascii="Browallia New" w:hAnsi="Browallia New" w:cs="Browallia New"/>
          <w:caps/>
          <w:color w:val="000000"/>
          <w:sz w:val="26"/>
          <w:szCs w:val="26"/>
          <w:cs/>
          <w:lang w:val="en-GB"/>
        </w:rPr>
        <w:t xml:space="preserve"> และ พ</w:t>
      </w:r>
      <w:r w:rsidR="006B484E" w:rsidRPr="001659E7">
        <w:rPr>
          <w:rFonts w:ascii="Browallia New" w:hAnsi="Browallia New" w:cs="Browallia New"/>
          <w:caps/>
          <w:color w:val="000000"/>
          <w:sz w:val="26"/>
          <w:szCs w:val="26"/>
          <w:lang w:val="en-GB"/>
        </w:rPr>
        <w:t>.</w:t>
      </w:r>
      <w:r w:rsidR="006B484E" w:rsidRPr="001659E7">
        <w:rPr>
          <w:rFonts w:ascii="Browallia New" w:hAnsi="Browallia New" w:cs="Browallia New"/>
          <w:caps/>
          <w:color w:val="000000"/>
          <w:sz w:val="26"/>
          <w:szCs w:val="26"/>
          <w:cs/>
          <w:lang w:val="en-GB"/>
        </w:rPr>
        <w:t>ศ</w:t>
      </w:r>
      <w:r w:rsidR="006B484E" w:rsidRPr="001659E7">
        <w:rPr>
          <w:rFonts w:ascii="Browallia New" w:hAnsi="Browallia New" w:cs="Browallia New"/>
          <w:caps/>
          <w:color w:val="000000"/>
          <w:sz w:val="26"/>
          <w:szCs w:val="26"/>
          <w:lang w:val="en-GB"/>
        </w:rPr>
        <w:t xml:space="preserve">. </w:t>
      </w:r>
      <w:r w:rsidR="00EF0DC3" w:rsidRPr="00EF0DC3">
        <w:rPr>
          <w:rFonts w:ascii="Browallia New" w:hAnsi="Browallia New" w:cs="Browallia New"/>
          <w:caps/>
          <w:color w:val="000000"/>
          <w:sz w:val="26"/>
          <w:szCs w:val="26"/>
          <w:lang w:val="en-GB"/>
        </w:rPr>
        <w:t>2567</w:t>
      </w:r>
      <w:r w:rsidRPr="001659E7">
        <w:rPr>
          <w:rFonts w:ascii="Browallia New" w:hAnsi="Browallia New" w:cs="Browallia New"/>
          <w:caps/>
          <w:color w:val="000000"/>
          <w:sz w:val="26"/>
          <w:szCs w:val="26"/>
          <w:cs/>
          <w:lang w:bidi="ar-SA"/>
        </w:rPr>
        <w:t xml:space="preserve"> </w:t>
      </w:r>
      <w:r w:rsidRPr="001659E7">
        <w:rPr>
          <w:rFonts w:ascii="Browallia New" w:hAnsi="Browallia New" w:cs="Browallia New"/>
          <w:caps/>
          <w:color w:val="000000"/>
          <w:sz w:val="26"/>
          <w:szCs w:val="26"/>
          <w:cs/>
        </w:rPr>
        <w:t>กลยุทธ์ของกลุ่มกิจการยังคงเดิม</w:t>
      </w:r>
      <w:r w:rsidRPr="001659E7">
        <w:rPr>
          <w:rFonts w:ascii="Browallia New" w:hAnsi="Browallia New" w:cs="Browallia New"/>
          <w:caps/>
          <w:color w:val="000000"/>
          <w:sz w:val="26"/>
          <w:szCs w:val="26"/>
          <w:cs/>
          <w:lang w:bidi="ar-SA"/>
        </w:rPr>
        <w:t xml:space="preserve"> </w:t>
      </w:r>
      <w:r w:rsidRPr="001659E7">
        <w:rPr>
          <w:rFonts w:ascii="Browallia New" w:hAnsi="Browallia New" w:cs="Browallia New"/>
          <w:caps/>
          <w:color w:val="000000"/>
          <w:sz w:val="26"/>
          <w:szCs w:val="26"/>
          <w:cs/>
        </w:rPr>
        <w:t>คือการรักษาอัตราส่วนหนี้สินต่อทุนให้อยู่</w:t>
      </w:r>
      <w:r w:rsidR="001659E7">
        <w:rPr>
          <w:rFonts w:ascii="Browallia New" w:hAnsi="Browallia New" w:cs="Browallia New"/>
          <w:caps/>
          <w:color w:val="000000"/>
          <w:sz w:val="26"/>
          <w:szCs w:val="26"/>
          <w:lang w:val="en-GB"/>
        </w:rPr>
        <w:br/>
      </w:r>
      <w:r w:rsidRPr="001659E7">
        <w:rPr>
          <w:rFonts w:ascii="Browallia New" w:hAnsi="Browallia New" w:cs="Browallia New"/>
          <w:caps/>
          <w:color w:val="000000"/>
          <w:sz w:val="26"/>
          <w:szCs w:val="26"/>
          <w:cs/>
        </w:rPr>
        <w:t>ใน</w:t>
      </w:r>
      <w:r w:rsidRPr="001659E7">
        <w:rPr>
          <w:rFonts w:ascii="Browallia New" w:hAnsi="Browallia New" w:cs="Browallia New"/>
          <w:caps/>
          <w:color w:val="000000"/>
          <w:spacing w:val="-10"/>
          <w:sz w:val="26"/>
          <w:szCs w:val="26"/>
          <w:cs/>
        </w:rPr>
        <w:t>ระดับที่เหมาะสมและรักษาอันดับเครดิตที่กลุ่มระดับลงทุน ทั้งนี้</w:t>
      </w:r>
      <w:r w:rsidRPr="001659E7">
        <w:rPr>
          <w:rFonts w:ascii="Browallia New" w:hAnsi="Browallia New" w:cs="Browallia New"/>
          <w:caps/>
          <w:color w:val="000000"/>
          <w:spacing w:val="-10"/>
          <w:sz w:val="26"/>
          <w:szCs w:val="26"/>
          <w:cs/>
          <w:lang w:bidi="ar-SA"/>
        </w:rPr>
        <w:t xml:space="preserve"> </w:t>
      </w:r>
      <w:r w:rsidRPr="001659E7">
        <w:rPr>
          <w:rFonts w:ascii="Browallia New" w:hAnsi="Browallia New" w:cs="Browallia New"/>
          <w:caps/>
          <w:color w:val="000000"/>
          <w:spacing w:val="-10"/>
          <w:sz w:val="26"/>
          <w:szCs w:val="26"/>
          <w:cs/>
        </w:rPr>
        <w:t>อันดับเครดิตของกลุ่มกิจการยังคงเดิม</w:t>
      </w:r>
      <w:r w:rsidRPr="001659E7">
        <w:rPr>
          <w:rFonts w:ascii="Browallia New" w:hAnsi="Browallia New" w:cs="Browallia New"/>
          <w:caps/>
          <w:color w:val="000000"/>
          <w:spacing w:val="-10"/>
          <w:sz w:val="26"/>
          <w:szCs w:val="26"/>
          <w:cs/>
          <w:lang w:bidi="ar-SA"/>
        </w:rPr>
        <w:t xml:space="preserve"> </w:t>
      </w:r>
      <w:r w:rsidRPr="001659E7">
        <w:rPr>
          <w:rFonts w:ascii="Browallia New" w:hAnsi="Browallia New" w:cs="Browallia New"/>
          <w:caps/>
          <w:color w:val="000000"/>
          <w:spacing w:val="-10"/>
          <w:sz w:val="26"/>
          <w:szCs w:val="26"/>
          <w:cs/>
        </w:rPr>
        <w:t>โดย</w:t>
      </w:r>
      <w:r w:rsidRPr="001659E7">
        <w:rPr>
          <w:rFonts w:ascii="Browallia New" w:hAnsi="Browallia New" w:cs="Browallia New"/>
          <w:caps/>
          <w:color w:val="000000"/>
          <w:spacing w:val="-10"/>
          <w:sz w:val="26"/>
          <w:szCs w:val="26"/>
          <w:cs/>
          <w:lang w:bidi="ar-SA"/>
        </w:rPr>
        <w:t xml:space="preserve"> </w:t>
      </w:r>
      <w:r w:rsidRPr="001659E7">
        <w:rPr>
          <w:rFonts w:ascii="Browallia New" w:hAnsi="Browallia New" w:cs="Browallia New"/>
          <w:caps/>
          <w:color w:val="000000"/>
          <w:spacing w:val="-10"/>
          <w:sz w:val="26"/>
          <w:szCs w:val="26"/>
          <w:cs/>
        </w:rPr>
        <w:t>ณ</w:t>
      </w:r>
      <w:r w:rsidRPr="001659E7">
        <w:rPr>
          <w:rFonts w:ascii="Browallia New" w:hAnsi="Browallia New" w:cs="Browallia New"/>
          <w:caps/>
          <w:color w:val="000000"/>
          <w:spacing w:val="-10"/>
          <w:sz w:val="26"/>
          <w:szCs w:val="26"/>
          <w:cs/>
          <w:lang w:bidi="ar-SA"/>
        </w:rPr>
        <w:t xml:space="preserve"> </w:t>
      </w:r>
      <w:r w:rsidRPr="001659E7">
        <w:rPr>
          <w:rFonts w:ascii="Browallia New" w:hAnsi="Browallia New" w:cs="Browallia New"/>
          <w:caps/>
          <w:color w:val="000000"/>
          <w:spacing w:val="-10"/>
          <w:sz w:val="26"/>
          <w:szCs w:val="26"/>
          <w:cs/>
        </w:rPr>
        <w:t>วันที่</w:t>
      </w:r>
      <w:r w:rsidRPr="001659E7">
        <w:rPr>
          <w:rFonts w:ascii="Browallia New" w:hAnsi="Browallia New" w:cs="Browallia New"/>
          <w:caps/>
          <w:color w:val="000000"/>
          <w:spacing w:val="-10"/>
          <w:sz w:val="26"/>
          <w:szCs w:val="26"/>
          <w:cs/>
          <w:lang w:bidi="ar-SA"/>
        </w:rPr>
        <w:t xml:space="preserve"> </w:t>
      </w:r>
      <w:r w:rsidR="001659E7">
        <w:rPr>
          <w:rFonts w:ascii="Browallia New" w:hAnsi="Browallia New" w:cs="Browallia New"/>
          <w:caps/>
          <w:color w:val="000000"/>
          <w:spacing w:val="-10"/>
          <w:sz w:val="26"/>
          <w:szCs w:val="26"/>
          <w:lang w:val="en-GB" w:bidi="ar-SA"/>
        </w:rPr>
        <w:br/>
      </w:r>
      <w:r w:rsidR="00EF0DC3" w:rsidRPr="00EF0DC3">
        <w:rPr>
          <w:rFonts w:ascii="Browallia New" w:hAnsi="Browallia New" w:cs="Browallia New"/>
          <w:caps/>
          <w:color w:val="000000"/>
          <w:spacing w:val="-10"/>
          <w:sz w:val="26"/>
          <w:szCs w:val="26"/>
          <w:lang w:val="en-GB"/>
        </w:rPr>
        <w:t>31</w:t>
      </w:r>
      <w:r w:rsidRPr="001659E7">
        <w:rPr>
          <w:rFonts w:ascii="Browallia New" w:hAnsi="Browallia New" w:cs="Browallia New"/>
          <w:caps/>
          <w:color w:val="000000"/>
          <w:spacing w:val="-10"/>
          <w:sz w:val="26"/>
          <w:szCs w:val="26"/>
          <w:cs/>
          <w:lang w:bidi="ar-SA"/>
        </w:rPr>
        <w:t xml:space="preserve"> </w:t>
      </w:r>
      <w:r w:rsidRPr="001659E7">
        <w:rPr>
          <w:rFonts w:ascii="Browallia New" w:hAnsi="Browallia New" w:cs="Browallia New"/>
          <w:caps/>
          <w:color w:val="000000"/>
          <w:spacing w:val="-10"/>
          <w:sz w:val="26"/>
          <w:szCs w:val="26"/>
          <w:cs/>
        </w:rPr>
        <w:t>ธันวาคม</w:t>
      </w:r>
      <w:r w:rsidR="00FA49D3" w:rsidRPr="001659E7">
        <w:rPr>
          <w:rFonts w:ascii="Browallia New" w:hAnsi="Browallia New" w:cs="Browallia New"/>
          <w:caps/>
          <w:color w:val="000000"/>
          <w:spacing w:val="-6"/>
          <w:sz w:val="26"/>
          <w:szCs w:val="26"/>
          <w:lang w:val="en-GB"/>
        </w:rPr>
        <w:t xml:space="preserve"> </w:t>
      </w:r>
      <w:r w:rsidR="00FA49D3" w:rsidRPr="001659E7">
        <w:rPr>
          <w:rFonts w:ascii="Browallia New" w:hAnsi="Browallia New" w:cs="Browallia New"/>
          <w:caps/>
          <w:color w:val="000000"/>
          <w:spacing w:val="-6"/>
          <w:sz w:val="26"/>
          <w:szCs w:val="26"/>
          <w:cs/>
          <w:lang w:val="en-GB"/>
        </w:rPr>
        <w:t>พ</w:t>
      </w:r>
      <w:r w:rsidR="00FA49D3" w:rsidRPr="001659E7">
        <w:rPr>
          <w:rFonts w:ascii="Browallia New" w:hAnsi="Browallia New" w:cs="Browallia New"/>
          <w:caps/>
          <w:color w:val="000000"/>
          <w:spacing w:val="-6"/>
          <w:sz w:val="26"/>
          <w:szCs w:val="26"/>
          <w:lang w:val="en-GB"/>
        </w:rPr>
        <w:t>.</w:t>
      </w:r>
      <w:r w:rsidR="00FA49D3" w:rsidRPr="001659E7">
        <w:rPr>
          <w:rFonts w:ascii="Browallia New" w:hAnsi="Browallia New" w:cs="Browallia New"/>
          <w:caps/>
          <w:color w:val="000000"/>
          <w:spacing w:val="-6"/>
          <w:sz w:val="26"/>
          <w:szCs w:val="26"/>
          <w:cs/>
          <w:lang w:val="en-GB"/>
        </w:rPr>
        <w:t>ศ</w:t>
      </w:r>
      <w:r w:rsidR="00FA49D3" w:rsidRPr="001659E7">
        <w:rPr>
          <w:rFonts w:ascii="Browallia New" w:hAnsi="Browallia New" w:cs="Browallia New"/>
          <w:caps/>
          <w:color w:val="000000"/>
          <w:spacing w:val="-6"/>
          <w:sz w:val="26"/>
          <w:szCs w:val="26"/>
          <w:lang w:val="en-GB"/>
        </w:rPr>
        <w:t>.</w:t>
      </w:r>
      <w:r w:rsidR="00FA49D3" w:rsidRPr="001659E7">
        <w:rPr>
          <w:rFonts w:ascii="Browallia New" w:hAnsi="Browallia New" w:cs="Browallia New"/>
          <w:caps/>
          <w:color w:val="000000"/>
          <w:spacing w:val="-6"/>
          <w:sz w:val="26"/>
          <w:szCs w:val="26"/>
          <w:cs/>
          <w:lang w:val="en-GB"/>
        </w:rPr>
        <w:t xml:space="preserve"> </w:t>
      </w:r>
      <w:r w:rsidR="00EF0DC3" w:rsidRPr="00EF0DC3">
        <w:rPr>
          <w:rFonts w:ascii="Browallia New" w:hAnsi="Browallia New" w:cs="Browallia New"/>
          <w:caps/>
          <w:color w:val="000000"/>
          <w:sz w:val="26"/>
          <w:szCs w:val="26"/>
          <w:lang w:val="en-GB"/>
        </w:rPr>
        <w:t>2568</w:t>
      </w:r>
      <w:r w:rsidR="001B57EB" w:rsidRPr="001659E7">
        <w:rPr>
          <w:rFonts w:ascii="Browallia New" w:hAnsi="Browallia New" w:cs="Browallia New"/>
          <w:caps/>
          <w:color w:val="000000"/>
          <w:sz w:val="26"/>
          <w:szCs w:val="26"/>
          <w:cs/>
          <w:lang w:val="en-GB"/>
        </w:rPr>
        <w:t xml:space="preserve"> และ พ</w:t>
      </w:r>
      <w:r w:rsidR="001B57EB" w:rsidRPr="001659E7">
        <w:rPr>
          <w:rFonts w:ascii="Browallia New" w:hAnsi="Browallia New" w:cs="Browallia New"/>
          <w:caps/>
          <w:color w:val="000000"/>
          <w:sz w:val="26"/>
          <w:szCs w:val="26"/>
          <w:lang w:val="en-GB"/>
        </w:rPr>
        <w:t>.</w:t>
      </w:r>
      <w:r w:rsidR="001B57EB" w:rsidRPr="001659E7">
        <w:rPr>
          <w:rFonts w:ascii="Browallia New" w:hAnsi="Browallia New" w:cs="Browallia New"/>
          <w:caps/>
          <w:color w:val="000000"/>
          <w:sz w:val="26"/>
          <w:szCs w:val="26"/>
          <w:cs/>
          <w:lang w:val="en-GB"/>
        </w:rPr>
        <w:t>ศ</w:t>
      </w:r>
      <w:r w:rsidR="001B57EB" w:rsidRPr="001659E7">
        <w:rPr>
          <w:rFonts w:ascii="Browallia New" w:hAnsi="Browallia New" w:cs="Browallia New"/>
          <w:caps/>
          <w:color w:val="000000"/>
          <w:sz w:val="26"/>
          <w:szCs w:val="26"/>
          <w:lang w:val="en-GB"/>
        </w:rPr>
        <w:t xml:space="preserve">. </w:t>
      </w:r>
      <w:r w:rsidR="00EF0DC3" w:rsidRPr="00EF0DC3">
        <w:rPr>
          <w:rFonts w:ascii="Browallia New" w:hAnsi="Browallia New" w:cs="Browallia New"/>
          <w:caps/>
          <w:color w:val="000000"/>
          <w:sz w:val="26"/>
          <w:szCs w:val="26"/>
          <w:lang w:val="en-GB"/>
        </w:rPr>
        <w:t>2567</w:t>
      </w:r>
      <w:r w:rsidR="001B57EB" w:rsidRPr="001659E7">
        <w:rPr>
          <w:rFonts w:ascii="Browallia New" w:hAnsi="Browallia New" w:cs="Browallia New"/>
          <w:caps/>
          <w:color w:val="000000"/>
          <w:sz w:val="26"/>
          <w:szCs w:val="26"/>
          <w:cs/>
          <w:lang w:bidi="ar-SA"/>
        </w:rPr>
        <w:t xml:space="preserve"> </w:t>
      </w:r>
      <w:r w:rsidRPr="001659E7">
        <w:rPr>
          <w:rFonts w:ascii="Browallia New" w:hAnsi="Browallia New" w:cs="Browallia New"/>
          <w:caps/>
          <w:color w:val="000000"/>
          <w:spacing w:val="-6"/>
          <w:sz w:val="26"/>
          <w:szCs w:val="26"/>
          <w:cs/>
        </w:rPr>
        <w:t>กลุ่มกิจการ</w:t>
      </w:r>
      <w:r w:rsidRPr="001659E7">
        <w:rPr>
          <w:rFonts w:ascii="Browallia New" w:hAnsi="Browallia New" w:cs="Browallia New"/>
          <w:caps/>
          <w:color w:val="000000"/>
          <w:sz w:val="26"/>
          <w:szCs w:val="26"/>
          <w:cs/>
        </w:rPr>
        <w:t>มีอัตราส่วนหนี้สินต่อทุน</w:t>
      </w:r>
      <w:r w:rsidRPr="001659E7">
        <w:rPr>
          <w:rFonts w:ascii="Browallia New" w:hAnsi="Browallia New" w:cs="Browallia New"/>
          <w:caps/>
          <w:color w:val="000000"/>
          <w:sz w:val="26"/>
          <w:szCs w:val="26"/>
          <w:cs/>
          <w:lang w:bidi="ar-SA"/>
        </w:rPr>
        <w:t xml:space="preserve"> </w:t>
      </w:r>
      <w:r w:rsidRPr="001659E7">
        <w:rPr>
          <w:rFonts w:ascii="Browallia New" w:hAnsi="Browallia New" w:cs="Browallia New"/>
          <w:caps/>
          <w:color w:val="000000"/>
          <w:sz w:val="26"/>
          <w:szCs w:val="26"/>
          <w:cs/>
        </w:rPr>
        <w:t>ดังนี้</w:t>
      </w:r>
    </w:p>
    <w:p w14:paraId="7CE43489" w14:textId="77777777" w:rsidR="005F71D1" w:rsidRPr="001659E7" w:rsidRDefault="005F71D1" w:rsidP="0046750B">
      <w:pPr>
        <w:pStyle w:val="NormalIndent"/>
        <w:spacing w:line="240" w:lineRule="auto"/>
        <w:ind w:left="1080"/>
        <w:jc w:val="thaiDistribute"/>
        <w:rPr>
          <w:rFonts w:ascii="Browallia New" w:hAnsi="Browallia New" w:cs="Browallia New"/>
          <w:color w:val="000000"/>
          <w:sz w:val="16"/>
          <w:szCs w:val="16"/>
        </w:rPr>
      </w:pPr>
    </w:p>
    <w:tbl>
      <w:tblPr>
        <w:tblW w:w="8478" w:type="dxa"/>
        <w:tblInd w:w="1098" w:type="dxa"/>
        <w:tblLook w:val="04A0" w:firstRow="1" w:lastRow="0" w:firstColumn="1" w:lastColumn="0" w:noHBand="0" w:noVBand="1"/>
      </w:tblPr>
      <w:tblGrid>
        <w:gridCol w:w="5310"/>
        <w:gridCol w:w="1584"/>
        <w:gridCol w:w="1584"/>
      </w:tblGrid>
      <w:tr w:rsidR="00745A5A" w:rsidRPr="001659E7" w14:paraId="62D9A428" w14:textId="77777777" w:rsidTr="00B83258">
        <w:tc>
          <w:tcPr>
            <w:tcW w:w="5310" w:type="dxa"/>
            <w:noWrap/>
            <w:tcMar>
              <w:left w:w="115" w:type="dxa"/>
              <w:right w:w="115" w:type="dxa"/>
            </w:tcMar>
            <w:vAlign w:val="bottom"/>
          </w:tcPr>
          <w:p w14:paraId="619F2723" w14:textId="77777777" w:rsidR="00745A5A" w:rsidRPr="001659E7" w:rsidRDefault="00745A5A" w:rsidP="0046750B">
            <w:pPr>
              <w:spacing w:line="240" w:lineRule="auto"/>
              <w:ind w:left="-15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3168" w:type="dxa"/>
            <w:gridSpan w:val="2"/>
            <w:tcBorders>
              <w:bottom w:val="single" w:sz="4" w:space="0" w:color="auto"/>
            </w:tcBorders>
            <w:noWrap/>
            <w:tcMar>
              <w:left w:w="115" w:type="dxa"/>
              <w:right w:w="115" w:type="dxa"/>
            </w:tcMar>
            <w:vAlign w:val="bottom"/>
          </w:tcPr>
          <w:p w14:paraId="31AD5D1B" w14:textId="77777777" w:rsidR="00745A5A" w:rsidRPr="001659E7" w:rsidRDefault="00745A5A" w:rsidP="0046750B">
            <w:pPr>
              <w:spacing w:line="240" w:lineRule="auto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745A5A" w:rsidRPr="001659E7" w14:paraId="011AE691" w14:textId="77777777" w:rsidTr="00B83258">
        <w:tc>
          <w:tcPr>
            <w:tcW w:w="5310" w:type="dxa"/>
            <w:noWrap/>
            <w:tcMar>
              <w:left w:w="115" w:type="dxa"/>
              <w:right w:w="115" w:type="dxa"/>
            </w:tcMar>
            <w:vAlign w:val="bottom"/>
          </w:tcPr>
          <w:p w14:paraId="527B7A15" w14:textId="77777777" w:rsidR="00745A5A" w:rsidRPr="001659E7" w:rsidRDefault="00745A5A" w:rsidP="0046750B">
            <w:pPr>
              <w:spacing w:line="240" w:lineRule="auto"/>
              <w:ind w:left="-15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noWrap/>
            <w:tcMar>
              <w:left w:w="115" w:type="dxa"/>
              <w:right w:w="115" w:type="dxa"/>
            </w:tcMar>
            <w:vAlign w:val="bottom"/>
          </w:tcPr>
          <w:p w14:paraId="66075284" w14:textId="341ABACA" w:rsidR="00745A5A" w:rsidRPr="001659E7" w:rsidRDefault="00745A5A" w:rsidP="0046750B">
            <w:pPr>
              <w:tabs>
                <w:tab w:val="right" w:pos="137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ab/>
            </w:r>
            <w:r w:rsidR="00866CE1"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84" w:type="dxa"/>
            <w:noWrap/>
            <w:tcMar>
              <w:left w:w="115" w:type="dxa"/>
              <w:right w:w="115" w:type="dxa"/>
            </w:tcMar>
            <w:vAlign w:val="bottom"/>
          </w:tcPr>
          <w:p w14:paraId="41F57875" w14:textId="3BFC5C8D" w:rsidR="00745A5A" w:rsidRPr="001659E7" w:rsidRDefault="00745A5A" w:rsidP="0046750B">
            <w:pPr>
              <w:tabs>
                <w:tab w:val="right" w:pos="136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ab/>
            </w:r>
            <w:r w:rsidR="00866CE1"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745A5A" w:rsidRPr="001659E7" w14:paraId="44EF2668" w14:textId="77777777" w:rsidTr="00B83258">
        <w:tc>
          <w:tcPr>
            <w:tcW w:w="5310" w:type="dxa"/>
            <w:noWrap/>
            <w:tcMar>
              <w:left w:w="115" w:type="dxa"/>
              <w:right w:w="115" w:type="dxa"/>
            </w:tcMar>
            <w:vAlign w:val="bottom"/>
          </w:tcPr>
          <w:p w14:paraId="000BF5C9" w14:textId="77777777" w:rsidR="00745A5A" w:rsidRPr="001659E7" w:rsidRDefault="00745A5A" w:rsidP="0046750B">
            <w:pPr>
              <w:spacing w:line="240" w:lineRule="auto"/>
              <w:ind w:left="-15"/>
              <w:rPr>
                <w:rFonts w:ascii="Browallia New" w:eastAsia="Arial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bottom w:val="single" w:sz="4" w:space="0" w:color="auto"/>
            </w:tcBorders>
            <w:noWrap/>
            <w:tcMar>
              <w:left w:w="115" w:type="dxa"/>
              <w:right w:w="115" w:type="dxa"/>
            </w:tcMar>
            <w:vAlign w:val="bottom"/>
          </w:tcPr>
          <w:p w14:paraId="65E0E0D5" w14:textId="77777777" w:rsidR="00745A5A" w:rsidRPr="001659E7" w:rsidRDefault="00745A5A" w:rsidP="0046750B">
            <w:pPr>
              <w:tabs>
                <w:tab w:val="right" w:pos="137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ab/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noWrap/>
            <w:tcMar>
              <w:left w:w="115" w:type="dxa"/>
              <w:right w:w="115" w:type="dxa"/>
            </w:tcMar>
            <w:vAlign w:val="bottom"/>
          </w:tcPr>
          <w:p w14:paraId="7F1E3549" w14:textId="77777777" w:rsidR="00745A5A" w:rsidRPr="001659E7" w:rsidRDefault="00745A5A" w:rsidP="0046750B">
            <w:pPr>
              <w:tabs>
                <w:tab w:val="right" w:pos="136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ab/>
              <w:t>บาท</w:t>
            </w:r>
          </w:p>
        </w:tc>
      </w:tr>
      <w:tr w:rsidR="00745A5A" w:rsidRPr="001659E7" w14:paraId="275E4D04" w14:textId="77777777" w:rsidTr="00B83258">
        <w:tc>
          <w:tcPr>
            <w:tcW w:w="5310" w:type="dxa"/>
            <w:noWrap/>
            <w:tcMar>
              <w:left w:w="115" w:type="dxa"/>
              <w:right w:w="115" w:type="dxa"/>
            </w:tcMar>
            <w:vAlign w:val="bottom"/>
          </w:tcPr>
          <w:p w14:paraId="25A14B69" w14:textId="77777777" w:rsidR="00745A5A" w:rsidRPr="001659E7" w:rsidRDefault="00745A5A" w:rsidP="0046750B">
            <w:pPr>
              <w:spacing w:line="240" w:lineRule="auto"/>
              <w:ind w:left="-15"/>
              <w:rPr>
                <w:rFonts w:ascii="Browallia New" w:eastAsia="Arial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noWrap/>
            <w:tcMar>
              <w:left w:w="115" w:type="dxa"/>
              <w:right w:w="115" w:type="dxa"/>
            </w:tcMar>
            <w:vAlign w:val="bottom"/>
          </w:tcPr>
          <w:p w14:paraId="37D6B6A3" w14:textId="77777777" w:rsidR="00745A5A" w:rsidRPr="001659E7" w:rsidRDefault="00745A5A" w:rsidP="0046750B">
            <w:pPr>
              <w:tabs>
                <w:tab w:val="decimal" w:pos="1377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sz w:val="12"/>
                <w:szCs w:val="12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noWrap/>
            <w:tcMar>
              <w:left w:w="115" w:type="dxa"/>
              <w:right w:w="115" w:type="dxa"/>
            </w:tcMar>
            <w:vAlign w:val="bottom"/>
          </w:tcPr>
          <w:p w14:paraId="43296D99" w14:textId="77777777" w:rsidR="00745A5A" w:rsidRPr="001659E7" w:rsidRDefault="00745A5A" w:rsidP="0046750B">
            <w:pPr>
              <w:tabs>
                <w:tab w:val="decimal" w:pos="1377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sz w:val="12"/>
                <w:szCs w:val="12"/>
              </w:rPr>
            </w:pPr>
          </w:p>
        </w:tc>
      </w:tr>
      <w:tr w:rsidR="00314831" w:rsidRPr="001659E7" w14:paraId="6BF2964C" w14:textId="77777777" w:rsidTr="00B83258">
        <w:tc>
          <w:tcPr>
            <w:tcW w:w="5310" w:type="dxa"/>
            <w:noWrap/>
            <w:tcMar>
              <w:left w:w="115" w:type="dxa"/>
              <w:right w:w="115" w:type="dxa"/>
            </w:tcMar>
            <w:vAlign w:val="bottom"/>
          </w:tcPr>
          <w:p w14:paraId="67BD6266" w14:textId="77777777" w:rsidR="00314831" w:rsidRPr="001659E7" w:rsidRDefault="00314831" w:rsidP="00314831">
            <w:pPr>
              <w:spacing w:line="240" w:lineRule="auto"/>
              <w:ind w:left="-15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หนี้สินสุทธิ</w:t>
            </w:r>
          </w:p>
        </w:tc>
        <w:tc>
          <w:tcPr>
            <w:tcW w:w="1584" w:type="dxa"/>
            <w:noWrap/>
            <w:tcMar>
              <w:left w:w="115" w:type="dxa"/>
              <w:right w:w="115" w:type="dxa"/>
            </w:tcMar>
            <w:vAlign w:val="bottom"/>
          </w:tcPr>
          <w:p w14:paraId="6774DBFD" w14:textId="03AE5184" w:rsidR="00314831" w:rsidRPr="001659E7" w:rsidRDefault="00EF0DC3" w:rsidP="00B83258">
            <w:pPr>
              <w:tabs>
                <w:tab w:val="decimal" w:pos="1377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" w:hAnsi="Browallia New" w:cs="Browallia New"/>
                <w:sz w:val="26"/>
                <w:szCs w:val="26"/>
                <w:lang w:val="en-GB"/>
              </w:rPr>
              <w:t>196</w:t>
            </w:r>
            <w:r w:rsidR="00286593">
              <w:rPr>
                <w:rFonts w:ascii="Browallia New" w:eastAsia="Arial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" w:hAnsi="Browallia New" w:cs="Browallia New"/>
                <w:sz w:val="26"/>
                <w:szCs w:val="26"/>
                <w:lang w:val="en-GB"/>
              </w:rPr>
              <w:t>851</w:t>
            </w:r>
            <w:r w:rsidR="005B7E63">
              <w:rPr>
                <w:rFonts w:ascii="Browallia New" w:eastAsia="Arial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" w:hAnsi="Browallia New" w:cs="Browallia New"/>
                <w:sz w:val="26"/>
                <w:szCs w:val="26"/>
                <w:lang w:val="en-GB"/>
              </w:rPr>
              <w:t>644</w:t>
            </w:r>
          </w:p>
        </w:tc>
        <w:tc>
          <w:tcPr>
            <w:tcW w:w="1584" w:type="dxa"/>
            <w:noWrap/>
            <w:tcMar>
              <w:left w:w="115" w:type="dxa"/>
              <w:right w:w="115" w:type="dxa"/>
            </w:tcMar>
            <w:vAlign w:val="bottom"/>
          </w:tcPr>
          <w:p w14:paraId="09285932" w14:textId="0B83877A" w:rsidR="00314831" w:rsidRPr="001659E7" w:rsidRDefault="00EF0DC3" w:rsidP="00314831">
            <w:pPr>
              <w:tabs>
                <w:tab w:val="decimal" w:pos="1377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EF0DC3">
              <w:rPr>
                <w:rFonts w:ascii="Browallia New" w:eastAsia="Arial" w:hAnsi="Browallia New" w:cs="Browallia New"/>
                <w:sz w:val="26"/>
                <w:szCs w:val="26"/>
                <w:lang w:val="en-GB"/>
              </w:rPr>
              <w:t>216</w:t>
            </w:r>
            <w:r w:rsidR="00314831" w:rsidRPr="001659E7">
              <w:rPr>
                <w:rFonts w:ascii="Browallia New" w:eastAsia="Arial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" w:hAnsi="Browallia New" w:cs="Browallia New"/>
                <w:sz w:val="26"/>
                <w:szCs w:val="26"/>
                <w:lang w:val="en-GB"/>
              </w:rPr>
              <w:t>714</w:t>
            </w:r>
            <w:r w:rsidR="00314831" w:rsidRPr="001659E7">
              <w:rPr>
                <w:rFonts w:ascii="Browallia New" w:eastAsia="Arial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" w:hAnsi="Browallia New" w:cs="Browallia New"/>
                <w:sz w:val="26"/>
                <w:szCs w:val="26"/>
                <w:lang w:val="en-GB"/>
              </w:rPr>
              <w:t>053</w:t>
            </w:r>
          </w:p>
        </w:tc>
      </w:tr>
      <w:tr w:rsidR="00314831" w:rsidRPr="001659E7" w14:paraId="3396749A" w14:textId="77777777" w:rsidTr="00B83258">
        <w:tc>
          <w:tcPr>
            <w:tcW w:w="5310" w:type="dxa"/>
            <w:noWrap/>
            <w:tcMar>
              <w:left w:w="115" w:type="dxa"/>
              <w:right w:w="115" w:type="dxa"/>
            </w:tcMar>
            <w:vAlign w:val="bottom"/>
          </w:tcPr>
          <w:p w14:paraId="547CD838" w14:textId="77777777" w:rsidR="00314831" w:rsidRPr="001659E7" w:rsidRDefault="00314831" w:rsidP="00314831">
            <w:pPr>
              <w:spacing w:line="240" w:lineRule="auto"/>
              <w:ind w:left="-15"/>
              <w:rPr>
                <w:rFonts w:ascii="Browallia New" w:eastAsia="Arial" w:hAnsi="Browallia New" w:cs="Browallia New"/>
                <w:sz w:val="26"/>
                <w:szCs w:val="26"/>
              </w:rPr>
            </w:pPr>
            <w:r w:rsidRPr="001659E7">
              <w:rPr>
                <w:rFonts w:ascii="Browallia New" w:eastAsia="Arial" w:hAnsi="Browallia New" w:cs="Browallia New"/>
                <w:sz w:val="26"/>
                <w:szCs w:val="26"/>
                <w:cs/>
              </w:rPr>
              <w:t>ส่วนของเจ้าของ (รวมส่วนได้เสียที่ไม่มีอำนาจควบคุม)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noWrap/>
            <w:tcMar>
              <w:left w:w="115" w:type="dxa"/>
              <w:right w:w="115" w:type="dxa"/>
            </w:tcMar>
            <w:vAlign w:val="bottom"/>
          </w:tcPr>
          <w:p w14:paraId="547FCADD" w14:textId="4F23DB1F" w:rsidR="00314831" w:rsidRPr="00B83258" w:rsidRDefault="00EF0DC3" w:rsidP="00B83258">
            <w:pPr>
              <w:tabs>
                <w:tab w:val="decimal" w:pos="1392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sz w:val="26"/>
                <w:szCs w:val="26"/>
                <w:cs/>
                <w:lang w:val="en-GB"/>
              </w:rPr>
            </w:pPr>
            <w:r w:rsidRPr="00EF0DC3">
              <w:rPr>
                <w:rFonts w:ascii="Browallia New" w:eastAsia="Arial" w:hAnsi="Browallia New" w:cs="Browallia New"/>
                <w:sz w:val="26"/>
                <w:szCs w:val="26"/>
                <w:lang w:val="en-GB"/>
              </w:rPr>
              <w:t>1</w:t>
            </w:r>
            <w:r w:rsidR="005B7E63">
              <w:rPr>
                <w:rFonts w:ascii="Browallia New" w:eastAsia="Arial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" w:hAnsi="Browallia New" w:cs="Browallia New"/>
                <w:sz w:val="26"/>
                <w:szCs w:val="26"/>
                <w:lang w:val="en-GB"/>
              </w:rPr>
              <w:t>726</w:t>
            </w:r>
            <w:r w:rsidR="005B7E63">
              <w:rPr>
                <w:rFonts w:ascii="Browallia New" w:eastAsia="Arial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" w:hAnsi="Browallia New" w:cs="Browallia New"/>
                <w:sz w:val="26"/>
                <w:szCs w:val="26"/>
                <w:lang w:val="en-GB"/>
              </w:rPr>
              <w:t>500</w:t>
            </w:r>
            <w:r w:rsidR="005B7E63">
              <w:rPr>
                <w:rFonts w:ascii="Browallia New" w:eastAsia="Arial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" w:hAnsi="Browallia New" w:cs="Browallia New"/>
                <w:sz w:val="26"/>
                <w:szCs w:val="26"/>
                <w:lang w:val="en-GB"/>
              </w:rPr>
              <w:t>159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noWrap/>
            <w:tcMar>
              <w:left w:w="115" w:type="dxa"/>
              <w:right w:w="115" w:type="dxa"/>
            </w:tcMar>
            <w:vAlign w:val="bottom"/>
          </w:tcPr>
          <w:p w14:paraId="4596570D" w14:textId="09EAEF52" w:rsidR="00314831" w:rsidRPr="001659E7" w:rsidRDefault="00EF0DC3" w:rsidP="00314831">
            <w:pPr>
              <w:tabs>
                <w:tab w:val="decimal" w:pos="1377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sz w:val="26"/>
                <w:szCs w:val="26"/>
                <w:cs/>
              </w:rPr>
            </w:pPr>
            <w:r w:rsidRPr="00EF0DC3">
              <w:rPr>
                <w:rFonts w:ascii="Browallia New" w:eastAsia="Arial" w:hAnsi="Browallia New" w:cs="Browallia New"/>
                <w:sz w:val="26"/>
                <w:szCs w:val="26"/>
                <w:lang w:val="en-GB"/>
              </w:rPr>
              <w:t>1</w:t>
            </w:r>
            <w:r w:rsidR="00314831" w:rsidRPr="001659E7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eastAsia="Arial" w:hAnsi="Browallia New" w:cs="Browallia New"/>
                <w:sz w:val="26"/>
                <w:szCs w:val="26"/>
                <w:lang w:val="en-GB"/>
              </w:rPr>
              <w:t>790</w:t>
            </w:r>
            <w:r w:rsidR="00314831" w:rsidRPr="001659E7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eastAsia="Arial" w:hAnsi="Browallia New" w:cs="Browallia New"/>
                <w:sz w:val="26"/>
                <w:szCs w:val="26"/>
                <w:lang w:val="en-GB"/>
              </w:rPr>
              <w:t>254</w:t>
            </w:r>
            <w:r w:rsidR="00314831" w:rsidRPr="001659E7">
              <w:rPr>
                <w:rFonts w:ascii="Browallia New" w:eastAsia="Arial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eastAsia="Arial" w:hAnsi="Browallia New" w:cs="Browallia New"/>
                <w:sz w:val="26"/>
                <w:szCs w:val="26"/>
                <w:lang w:val="en-GB"/>
              </w:rPr>
              <w:t>280</w:t>
            </w:r>
          </w:p>
        </w:tc>
      </w:tr>
      <w:tr w:rsidR="00314831" w:rsidRPr="001659E7" w14:paraId="7D1C2D76" w14:textId="77777777" w:rsidTr="00B83258">
        <w:tc>
          <w:tcPr>
            <w:tcW w:w="5310" w:type="dxa"/>
            <w:noWrap/>
            <w:tcMar>
              <w:left w:w="115" w:type="dxa"/>
              <w:right w:w="115" w:type="dxa"/>
            </w:tcMar>
            <w:vAlign w:val="bottom"/>
          </w:tcPr>
          <w:p w14:paraId="2E03FA7C" w14:textId="77777777" w:rsidR="00314831" w:rsidRPr="001659E7" w:rsidRDefault="00314831" w:rsidP="00314831">
            <w:pPr>
              <w:spacing w:line="240" w:lineRule="auto"/>
              <w:ind w:left="-15"/>
              <w:rPr>
                <w:rFonts w:ascii="Browallia New" w:eastAsia="Arial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eastAsia="Arial" w:hAnsi="Browallia New" w:cs="Browallia New"/>
                <w:b/>
                <w:bCs/>
                <w:sz w:val="26"/>
                <w:szCs w:val="26"/>
                <w:cs/>
              </w:rPr>
              <w:t>อัตราส่วนหนี้สินต่อทุน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left w:w="115" w:type="dxa"/>
              <w:right w:w="115" w:type="dxa"/>
            </w:tcMar>
            <w:vAlign w:val="bottom"/>
          </w:tcPr>
          <w:p w14:paraId="69AD25E9" w14:textId="682C5635" w:rsidR="00314831" w:rsidRPr="001659E7" w:rsidRDefault="00314831" w:rsidP="00B83258">
            <w:pPr>
              <w:tabs>
                <w:tab w:val="right" w:pos="1155"/>
              </w:tabs>
              <w:spacing w:line="240" w:lineRule="auto"/>
              <w:jc w:val="right"/>
              <w:rPr>
                <w:rFonts w:ascii="Browallia New" w:eastAsia="Arial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EF0DC3" w:rsidRPr="00EF0DC3">
              <w:rPr>
                <w:rFonts w:ascii="Browallia New" w:eastAsia="Arial" w:hAnsi="Browallia New" w:cs="Browallia New"/>
                <w:sz w:val="26"/>
                <w:szCs w:val="26"/>
                <w:lang w:val="en-GB"/>
              </w:rPr>
              <w:t>11</w:t>
            </w:r>
            <w:r w:rsidRPr="001659E7">
              <w:rPr>
                <w:rFonts w:ascii="Browallia New" w:eastAsia="Arial" w:hAnsi="Browallia New" w:cs="Browallia New"/>
                <w:sz w:val="26"/>
                <w:szCs w:val="26"/>
              </w:rPr>
              <w:t>.</w:t>
            </w:r>
            <w:r w:rsidR="00EF0DC3" w:rsidRPr="00EF0DC3">
              <w:rPr>
                <w:rFonts w:ascii="Browallia New" w:eastAsia="Arial" w:hAnsi="Browallia New" w:cs="Browallia New"/>
                <w:sz w:val="26"/>
                <w:szCs w:val="26"/>
                <w:lang w:val="en-GB"/>
              </w:rPr>
              <w:t>40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left w:w="115" w:type="dxa"/>
              <w:right w:w="115" w:type="dxa"/>
            </w:tcMar>
            <w:vAlign w:val="bottom"/>
          </w:tcPr>
          <w:p w14:paraId="329444B2" w14:textId="42BB386C" w:rsidR="00314831" w:rsidRPr="001659E7" w:rsidRDefault="00314831" w:rsidP="00314831">
            <w:pPr>
              <w:tabs>
                <w:tab w:val="right" w:pos="1382"/>
              </w:tabs>
              <w:spacing w:line="240" w:lineRule="auto"/>
              <w:ind w:right="-72"/>
              <w:jc w:val="both"/>
              <w:rPr>
                <w:rFonts w:ascii="Browallia New" w:eastAsia="Arial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" w:hAnsi="Browallia New" w:cs="Browallia New"/>
                <w:sz w:val="26"/>
                <w:szCs w:val="26"/>
              </w:rPr>
              <w:tab/>
            </w:r>
            <w:r w:rsidRPr="001659E7">
              <w:rPr>
                <w:rFonts w:ascii="Browallia New" w:eastAsia="Arial" w:hAnsi="Browallia New" w:cs="Browallia New"/>
                <w:sz w:val="26"/>
                <w:szCs w:val="26"/>
                <w:cs/>
              </w:rPr>
              <w:t xml:space="preserve">ร้อยละ </w:t>
            </w:r>
            <w:r w:rsidR="00EF0DC3" w:rsidRPr="00EF0DC3">
              <w:rPr>
                <w:rFonts w:ascii="Browallia New" w:eastAsia="Arial" w:hAnsi="Browallia New" w:cs="Browallia New"/>
                <w:sz w:val="26"/>
                <w:szCs w:val="26"/>
                <w:lang w:val="en-GB"/>
              </w:rPr>
              <w:t>12</w:t>
            </w:r>
            <w:r w:rsidRPr="001659E7">
              <w:rPr>
                <w:rFonts w:ascii="Browallia New" w:eastAsia="Arial" w:hAnsi="Browallia New" w:cs="Browallia New"/>
                <w:sz w:val="26"/>
                <w:szCs w:val="26"/>
              </w:rPr>
              <w:t>.</w:t>
            </w:r>
            <w:r w:rsidR="00EF0DC3" w:rsidRPr="00EF0DC3">
              <w:rPr>
                <w:rFonts w:ascii="Browallia New" w:eastAsia="Arial" w:hAnsi="Browallia New" w:cs="Browallia New"/>
                <w:sz w:val="26"/>
                <w:szCs w:val="26"/>
                <w:lang w:val="en-GB"/>
              </w:rPr>
              <w:t>11</w:t>
            </w:r>
          </w:p>
        </w:tc>
      </w:tr>
    </w:tbl>
    <w:p w14:paraId="10F9FF78" w14:textId="77777777" w:rsidR="00B53CB3" w:rsidRPr="001659E7" w:rsidRDefault="00B53CB3" w:rsidP="0046750B">
      <w:pPr>
        <w:pStyle w:val="NormalIndent"/>
        <w:spacing w:line="240" w:lineRule="auto"/>
        <w:ind w:left="0"/>
        <w:jc w:val="thaiDistribute"/>
        <w:rPr>
          <w:rFonts w:ascii="Browallia New" w:hAnsi="Browallia New" w:cs="Browallia New"/>
          <w:color w:val="000000"/>
          <w:sz w:val="16"/>
          <w:szCs w:val="16"/>
        </w:rPr>
      </w:pPr>
    </w:p>
    <w:p w14:paraId="1BD2945C" w14:textId="616A1D24" w:rsidR="00EC1119" w:rsidRPr="001659E7" w:rsidRDefault="00EF0DC3" w:rsidP="00132127">
      <w:pPr>
        <w:pStyle w:val="Heading1"/>
      </w:pPr>
      <w:r w:rsidRPr="00EF0DC3">
        <w:rPr>
          <w:lang w:val="en-GB"/>
        </w:rPr>
        <w:t>6</w:t>
      </w:r>
      <w:r w:rsidR="00EC1119" w:rsidRPr="001659E7">
        <w:rPr>
          <w:lang w:val="en-GB"/>
        </w:rPr>
        <w:tab/>
      </w:r>
      <w:r w:rsidR="00EC1119" w:rsidRPr="001659E7">
        <w:rPr>
          <w:cs/>
          <w:lang w:val="en-GB"/>
        </w:rPr>
        <w:t>มูลค่ายุติธรรม</w:t>
      </w:r>
    </w:p>
    <w:p w14:paraId="1FF87BE6" w14:textId="77777777" w:rsidR="00EC1119" w:rsidRPr="001659E7" w:rsidRDefault="00EC1119" w:rsidP="0046750B">
      <w:pPr>
        <w:pStyle w:val="NormalIndent"/>
        <w:spacing w:line="240" w:lineRule="auto"/>
        <w:ind w:left="0"/>
        <w:jc w:val="thaiDistribute"/>
        <w:rPr>
          <w:rFonts w:ascii="Browallia New" w:hAnsi="Browallia New" w:cs="Browallia New"/>
          <w:color w:val="000000"/>
          <w:sz w:val="16"/>
          <w:szCs w:val="16"/>
        </w:rPr>
      </w:pPr>
    </w:p>
    <w:p w14:paraId="6307B75A" w14:textId="77777777" w:rsidR="0054137B" w:rsidRPr="001659E7" w:rsidRDefault="0054137B" w:rsidP="0046750B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มูลค่ายุติธรรมแบ่งออกเป็นลำดับชั้นตามข้อมูลที่ใช้ดังนี้</w:t>
      </w:r>
    </w:p>
    <w:p w14:paraId="3A11E53E" w14:textId="77777777" w:rsidR="0054137B" w:rsidRPr="001659E7" w:rsidRDefault="0054137B" w:rsidP="0046750B">
      <w:pPr>
        <w:pStyle w:val="NormalIndent"/>
        <w:spacing w:line="240" w:lineRule="auto"/>
        <w:ind w:left="0"/>
        <w:jc w:val="thaiDistribute"/>
        <w:rPr>
          <w:rFonts w:ascii="Browallia New" w:hAnsi="Browallia New" w:cs="Browallia New"/>
          <w:color w:val="000000"/>
          <w:sz w:val="16"/>
          <w:szCs w:val="16"/>
        </w:rPr>
      </w:pPr>
    </w:p>
    <w:p w14:paraId="5B94446D" w14:textId="1C97A513" w:rsidR="0054137B" w:rsidRPr="001659E7" w:rsidRDefault="0054137B" w:rsidP="0046750B">
      <w:pPr>
        <w:pStyle w:val="ListParagraph"/>
        <w:numPr>
          <w:ilvl w:val="1"/>
          <w:numId w:val="2"/>
        </w:numPr>
        <w:tabs>
          <w:tab w:val="left" w:pos="270"/>
          <w:tab w:val="left" w:pos="1440"/>
        </w:tabs>
        <w:spacing w:after="0" w:line="240" w:lineRule="auto"/>
        <w:ind w:left="1170" w:hanging="117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1659E7">
        <w:rPr>
          <w:rFonts w:ascii="Browallia New" w:hAnsi="Browallia New" w:cs="Browallia New"/>
          <w:color w:val="000000"/>
          <w:sz w:val="26"/>
          <w:szCs w:val="26"/>
          <w:cs/>
        </w:rPr>
        <w:t>ข้อมูลระดับ</w:t>
      </w:r>
      <w:r w:rsidRPr="001659E7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="00EF0DC3" w:rsidRPr="00EF0DC3">
        <w:rPr>
          <w:rFonts w:ascii="Browallia New" w:hAnsi="Browallia New" w:cs="Browallia New"/>
          <w:color w:val="000000"/>
          <w:sz w:val="26"/>
          <w:szCs w:val="26"/>
          <w:lang w:val="en-GB"/>
        </w:rPr>
        <w:t>1</w:t>
      </w:r>
      <w:r w:rsidRPr="001659E7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1659E7">
        <w:rPr>
          <w:rFonts w:ascii="Browallia New" w:hAnsi="Browallia New" w:cs="Browallia New"/>
          <w:color w:val="000000"/>
          <w:sz w:val="26"/>
          <w:szCs w:val="26"/>
        </w:rPr>
        <w:t>:</w:t>
      </w:r>
      <w:r w:rsidRPr="001659E7">
        <w:rPr>
          <w:rFonts w:ascii="Browallia New" w:hAnsi="Browallia New" w:cs="Browallia New"/>
          <w:color w:val="000000"/>
          <w:sz w:val="26"/>
          <w:szCs w:val="26"/>
          <w:cs/>
        </w:rPr>
        <w:tab/>
        <w:t>มูลค่ายุติธรรมของเครื่องมือทางการเงินอ้างอิงจากมูลค่าทรัพย์สินสุทธิล่าสุด ณ วันสิ้นรอบระยะเวลาบัญชีที่อ้างอิง</w:t>
      </w:r>
      <w:r w:rsidRPr="001659E7">
        <w:rPr>
          <w:rFonts w:ascii="Browallia New" w:hAnsi="Browallia New" w:cs="Browallia New"/>
          <w:color w:val="000000"/>
          <w:sz w:val="26"/>
          <w:szCs w:val="26"/>
        </w:rPr>
        <w:tab/>
      </w:r>
      <w:r w:rsidRPr="001659E7">
        <w:rPr>
          <w:rFonts w:ascii="Browallia New" w:hAnsi="Browallia New" w:cs="Browallia New"/>
          <w:color w:val="000000"/>
          <w:sz w:val="26"/>
          <w:szCs w:val="26"/>
          <w:cs/>
        </w:rPr>
        <w:t>จาก</w:t>
      </w:r>
      <w:r w:rsidR="00F92AF8" w:rsidRPr="00F92AF8">
        <w:rPr>
          <w:rFonts w:ascii="Browallia New" w:hAnsi="Browallia New" w:cs="Browallia New"/>
          <w:color w:val="000000"/>
          <w:sz w:val="26"/>
          <w:szCs w:val="26"/>
          <w:cs/>
        </w:rPr>
        <w:t>บริษัทหลักทรัพย์จัดการกองทุน</w:t>
      </w:r>
    </w:p>
    <w:p w14:paraId="6211FFAF" w14:textId="2685C764" w:rsidR="0054137B" w:rsidRPr="001659E7" w:rsidRDefault="0054137B" w:rsidP="00971660">
      <w:pPr>
        <w:pStyle w:val="ListParagraph"/>
        <w:numPr>
          <w:ilvl w:val="1"/>
          <w:numId w:val="2"/>
        </w:numPr>
        <w:tabs>
          <w:tab w:val="left" w:pos="270"/>
          <w:tab w:val="left" w:pos="1440"/>
        </w:tabs>
        <w:spacing w:after="0" w:line="240" w:lineRule="auto"/>
        <w:ind w:left="1170" w:hanging="117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1659E7">
        <w:rPr>
          <w:rFonts w:ascii="Browallia New" w:hAnsi="Browallia New" w:cs="Browallia New"/>
          <w:color w:val="000000"/>
          <w:sz w:val="26"/>
          <w:szCs w:val="26"/>
          <w:cs/>
        </w:rPr>
        <w:t xml:space="preserve">ข้อมูลระดับ </w:t>
      </w:r>
      <w:r w:rsidR="00EF0DC3" w:rsidRPr="00EF0DC3">
        <w:rPr>
          <w:rFonts w:ascii="Browallia New" w:hAnsi="Browallia New" w:cs="Browallia New"/>
          <w:color w:val="000000"/>
          <w:sz w:val="26"/>
          <w:szCs w:val="26"/>
          <w:lang w:val="en-GB"/>
        </w:rPr>
        <w:t>2</w:t>
      </w:r>
      <w:r w:rsidRPr="001659E7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1659E7">
        <w:rPr>
          <w:rFonts w:ascii="Browallia New" w:hAnsi="Browallia New" w:cs="Browallia New"/>
          <w:color w:val="000000"/>
          <w:sz w:val="26"/>
          <w:szCs w:val="26"/>
        </w:rPr>
        <w:t>:</w:t>
      </w:r>
      <w:r w:rsidRPr="001659E7">
        <w:rPr>
          <w:rFonts w:ascii="Browallia New" w:hAnsi="Browallia New" w:cs="Browallia New"/>
          <w:color w:val="000000"/>
          <w:sz w:val="26"/>
          <w:szCs w:val="26"/>
          <w:cs/>
        </w:rPr>
        <w:tab/>
        <w:t>มูลค่ายุติธรรมของเครื่องมือทางการเงินวัดมูลค่าโดยใช้เทคนิคการประเมินมูลค่าซึ่งใช้ข้อมูลที่สามารถสังเกตได้</w:t>
      </w:r>
      <w:r w:rsidRPr="001659E7">
        <w:rPr>
          <w:rFonts w:ascii="Browallia New" w:hAnsi="Browallia New" w:cs="Browallia New"/>
          <w:color w:val="000000"/>
          <w:sz w:val="26"/>
          <w:szCs w:val="26"/>
        </w:rPr>
        <w:tab/>
      </w:r>
      <w:r w:rsidRPr="001659E7">
        <w:rPr>
          <w:rFonts w:ascii="Browallia New" w:hAnsi="Browallia New" w:cs="Browallia New"/>
          <w:color w:val="000000"/>
          <w:sz w:val="26"/>
          <w:szCs w:val="26"/>
          <w:cs/>
        </w:rPr>
        <w:t>อย่างมีนัยสำคัญและอ้างอิงจากประมาณการของกิจการเองมาใช้น้อยที่สุดเท่าที่เป็นไปได้</w:t>
      </w:r>
    </w:p>
    <w:p w14:paraId="022288D1" w14:textId="0758B16F" w:rsidR="0054137B" w:rsidRPr="001659E7" w:rsidRDefault="0054137B" w:rsidP="0080145D">
      <w:pPr>
        <w:pStyle w:val="ListParagraph"/>
        <w:numPr>
          <w:ilvl w:val="1"/>
          <w:numId w:val="2"/>
        </w:numPr>
        <w:tabs>
          <w:tab w:val="left" w:pos="270"/>
          <w:tab w:val="left" w:pos="1440"/>
        </w:tabs>
        <w:spacing w:after="0" w:line="240" w:lineRule="auto"/>
        <w:ind w:left="1170" w:hanging="117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1659E7">
        <w:rPr>
          <w:rFonts w:ascii="Browallia New" w:hAnsi="Browallia New" w:cs="Browallia New"/>
          <w:color w:val="000000"/>
          <w:sz w:val="26"/>
          <w:szCs w:val="26"/>
          <w:cs/>
        </w:rPr>
        <w:t xml:space="preserve">ข้อมูลระดับ </w:t>
      </w:r>
      <w:r w:rsidR="00EF0DC3" w:rsidRPr="00EF0DC3">
        <w:rPr>
          <w:rFonts w:ascii="Browallia New" w:hAnsi="Browallia New" w:cs="Browallia New"/>
          <w:color w:val="000000"/>
          <w:sz w:val="26"/>
          <w:szCs w:val="26"/>
          <w:lang w:val="en-GB"/>
        </w:rPr>
        <w:t>3</w:t>
      </w:r>
      <w:r w:rsidRPr="001659E7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1659E7">
        <w:rPr>
          <w:rFonts w:ascii="Browallia New" w:hAnsi="Browallia New" w:cs="Browallia New"/>
          <w:color w:val="000000"/>
          <w:sz w:val="26"/>
          <w:szCs w:val="26"/>
        </w:rPr>
        <w:t>:</w:t>
      </w:r>
      <w:r w:rsidRPr="001659E7">
        <w:rPr>
          <w:rFonts w:ascii="Browallia New" w:hAnsi="Browallia New" w:cs="Browallia New"/>
          <w:color w:val="000000"/>
          <w:sz w:val="26"/>
          <w:szCs w:val="26"/>
          <w:cs/>
        </w:rPr>
        <w:tab/>
        <w:t>มูลค่ายุติธรรมของเครื่องมือทางการเงินวัดมูลค่าโดยใช้เทคนิคการประเมินมูลค่าซึ่งไม่ได้มาจากข้อมูลที่สังเกตได้</w:t>
      </w:r>
      <w:r w:rsidRPr="001659E7">
        <w:rPr>
          <w:rFonts w:ascii="Browallia New" w:hAnsi="Browallia New" w:cs="Browallia New"/>
          <w:color w:val="000000"/>
          <w:sz w:val="26"/>
          <w:szCs w:val="26"/>
        </w:rPr>
        <w:tab/>
      </w:r>
      <w:r w:rsidRPr="001659E7">
        <w:rPr>
          <w:rFonts w:ascii="Browallia New" w:hAnsi="Browallia New" w:cs="Browallia New"/>
          <w:color w:val="000000"/>
          <w:sz w:val="26"/>
          <w:szCs w:val="26"/>
          <w:cs/>
        </w:rPr>
        <w:t>ในตลาด</w:t>
      </w:r>
    </w:p>
    <w:p w14:paraId="26CD6B6E" w14:textId="77777777" w:rsidR="0080145D" w:rsidRPr="001659E7" w:rsidRDefault="0080145D" w:rsidP="0080145D">
      <w:pPr>
        <w:tabs>
          <w:tab w:val="left" w:pos="270"/>
          <w:tab w:val="left" w:pos="1440"/>
        </w:tabs>
        <w:spacing w:line="240" w:lineRule="auto"/>
        <w:jc w:val="thaiDistribute"/>
        <w:rPr>
          <w:rFonts w:ascii="Browallia New" w:hAnsi="Browallia New" w:cs="Browallia New"/>
          <w:sz w:val="16"/>
          <w:szCs w:val="16"/>
        </w:rPr>
      </w:pPr>
    </w:p>
    <w:p w14:paraId="6FAA4B6B" w14:textId="5D50DD60" w:rsidR="0054137B" w:rsidRPr="001659E7" w:rsidRDefault="0054137B" w:rsidP="0046750B">
      <w:pPr>
        <w:spacing w:line="240" w:lineRule="auto"/>
        <w:jc w:val="thaiDistribute"/>
        <w:rPr>
          <w:rFonts w:ascii="Browallia New" w:eastAsia="Calibri" w:hAnsi="Browallia New" w:cs="Browallia New"/>
          <w:spacing w:val="-9"/>
          <w:sz w:val="26"/>
          <w:szCs w:val="26"/>
        </w:rPr>
      </w:pPr>
      <w:r w:rsidRPr="001659E7">
        <w:rPr>
          <w:rFonts w:ascii="Browallia New" w:hAnsi="Browallia New" w:cs="Browallia New"/>
          <w:spacing w:val="-9"/>
          <w:sz w:val="26"/>
          <w:szCs w:val="26"/>
          <w:cs/>
        </w:rPr>
        <w:t>กลุ่มกิจการแสดงสินทรัพย์และหนี้สินทางการเงินที่วัดมูลค่าด้วยมูลค่ายุติธรรมในแต่ละระดับ รวมถึงการแสดงมูลค่ายุติธรรมและมูลค่าตามบัญชี</w:t>
      </w:r>
      <w:r w:rsidRPr="001659E7">
        <w:rPr>
          <w:rFonts w:ascii="Browallia New" w:hAnsi="Browallia New" w:cs="Browallia New"/>
          <w:spacing w:val="-6"/>
          <w:sz w:val="26"/>
          <w:szCs w:val="26"/>
          <w:cs/>
        </w:rPr>
        <w:t>ของสินทรัพย์และหนี้สินทางการเงินในแต่ละประเภทแต่ไม่รวมถึงรายการที่ราคาตามบัญชีที่วัดมูลค่าด้วยวิธีราคาทุนตัดจำหน่ายใกล้เคียงกับ</w:t>
      </w:r>
      <w:r w:rsidRPr="001659E7">
        <w:rPr>
          <w:rFonts w:ascii="Browallia New" w:hAnsi="Browallia New" w:cs="Browallia New"/>
          <w:spacing w:val="-4"/>
          <w:sz w:val="26"/>
          <w:szCs w:val="26"/>
          <w:cs/>
        </w:rPr>
        <w:t>มูลค่ายุติธรรม ซึ่งประกอบด้วยรายละเอียดดังนี้</w:t>
      </w:r>
    </w:p>
    <w:p w14:paraId="731C3869" w14:textId="77777777" w:rsidR="0054137B" w:rsidRPr="001659E7" w:rsidRDefault="0054137B" w:rsidP="007D50E3">
      <w:pPr>
        <w:tabs>
          <w:tab w:val="left" w:pos="270"/>
          <w:tab w:val="left" w:pos="1440"/>
        </w:tabs>
        <w:spacing w:line="240" w:lineRule="auto"/>
        <w:jc w:val="thaiDistribute"/>
        <w:rPr>
          <w:rFonts w:ascii="Browallia New" w:hAnsi="Browallia New" w:cs="Browallia New"/>
          <w:sz w:val="16"/>
          <w:szCs w:val="16"/>
        </w:rPr>
      </w:pPr>
    </w:p>
    <w:tbl>
      <w:tblPr>
        <w:tblW w:w="94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25"/>
        <w:gridCol w:w="4543"/>
      </w:tblGrid>
      <w:tr w:rsidR="0054137B" w:rsidRPr="001659E7" w14:paraId="24F4B53F" w14:textId="77777777" w:rsidTr="00172D5F">
        <w:tc>
          <w:tcPr>
            <w:tcW w:w="49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CAD0DC1" w14:textId="77777777" w:rsidR="0054137B" w:rsidRPr="001659E7" w:rsidRDefault="0054137B" w:rsidP="0046750B">
            <w:pPr>
              <w:spacing w:line="240" w:lineRule="auto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b/>
                <w:bCs/>
                <w:snapToGrid w:val="0"/>
                <w:spacing w:val="-8"/>
                <w:sz w:val="26"/>
                <w:szCs w:val="26"/>
                <w:cs/>
                <w:lang w:val="en-GB" w:eastAsia="th-TH"/>
              </w:rPr>
              <w:t>ข้อมูลทางการเงิน</w:t>
            </w:r>
            <w:r w:rsidRPr="001659E7">
              <w:rPr>
                <w:rFonts w:ascii="Browallia New" w:hAnsi="Browallia New" w:cs="Browallia New"/>
                <w:b/>
                <w:bCs/>
                <w:snapToGrid w:val="0"/>
                <w:spacing w:val="-8"/>
                <w:sz w:val="26"/>
                <w:szCs w:val="26"/>
                <w:cs/>
                <w:lang w:eastAsia="th-TH"/>
              </w:rPr>
              <w:t>รวม</w:t>
            </w:r>
          </w:p>
        </w:tc>
        <w:tc>
          <w:tcPr>
            <w:tcW w:w="45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5F57776" w14:textId="77777777" w:rsidR="0054137B" w:rsidRPr="001659E7" w:rsidRDefault="0054137B" w:rsidP="0046750B">
            <w:pPr>
              <w:tabs>
                <w:tab w:val="right" w:pos="1584"/>
              </w:tabs>
              <w:spacing w:line="240" w:lineRule="auto"/>
              <w:ind w:left="-111" w:right="-72"/>
              <w:jc w:val="center"/>
              <w:rPr>
                <w:rFonts w:ascii="Browallia New" w:hAnsi="Browallia New" w:cs="Browallia New"/>
                <w:b/>
                <w:bCs/>
                <w:spacing w:val="-8"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b/>
                <w:bCs/>
                <w:snapToGrid w:val="0"/>
                <w:spacing w:val="-8"/>
                <w:sz w:val="26"/>
                <w:szCs w:val="26"/>
                <w:cs/>
                <w:lang w:val="en-GB" w:eastAsia="th-TH"/>
              </w:rPr>
              <w:t>ข้อมูลทางการเงิน</w:t>
            </w:r>
            <w:r w:rsidRPr="001659E7">
              <w:rPr>
                <w:rFonts w:ascii="Browallia New" w:hAnsi="Browallia New" w:cs="Browallia New"/>
                <w:b/>
                <w:bCs/>
                <w:snapToGrid w:val="0"/>
                <w:spacing w:val="-8"/>
                <w:sz w:val="26"/>
                <w:szCs w:val="26"/>
                <w:cs/>
                <w:lang w:eastAsia="th-TH"/>
              </w:rPr>
              <w:t>เฉพาะกิจการ</w:t>
            </w:r>
          </w:p>
        </w:tc>
      </w:tr>
      <w:tr w:rsidR="0054137B" w:rsidRPr="001659E7" w14:paraId="1580FF01" w14:textId="77777777" w:rsidTr="00172D5F">
        <w:tc>
          <w:tcPr>
            <w:tcW w:w="49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ADA0162" w14:textId="77777777" w:rsidR="0054137B" w:rsidRPr="001659E7" w:rsidRDefault="0054137B" w:rsidP="007D50E3">
            <w:pPr>
              <w:spacing w:line="240" w:lineRule="auto"/>
              <w:ind w:left="-15"/>
              <w:rPr>
                <w:rFonts w:ascii="Browallia New" w:eastAsia="Arial" w:hAnsi="Browallia New" w:cs="Browallia New"/>
                <w:sz w:val="14"/>
                <w:szCs w:val="14"/>
                <w:cs/>
              </w:rPr>
            </w:pPr>
          </w:p>
        </w:tc>
        <w:tc>
          <w:tcPr>
            <w:tcW w:w="4543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8740216" w14:textId="77777777" w:rsidR="0054137B" w:rsidRPr="001659E7" w:rsidRDefault="0054137B" w:rsidP="007D50E3">
            <w:pPr>
              <w:spacing w:line="240" w:lineRule="auto"/>
              <w:ind w:left="-15"/>
              <w:rPr>
                <w:rFonts w:ascii="Browallia New" w:eastAsia="Arial" w:hAnsi="Browallia New" w:cs="Browallia New"/>
                <w:sz w:val="14"/>
                <w:szCs w:val="14"/>
                <w:cs/>
              </w:rPr>
            </w:pPr>
          </w:p>
        </w:tc>
      </w:tr>
      <w:tr w:rsidR="0054137B" w:rsidRPr="001659E7" w14:paraId="3367C101" w14:textId="77777777" w:rsidTr="00172D5F">
        <w:tc>
          <w:tcPr>
            <w:tcW w:w="4925" w:type="dxa"/>
            <w:tcBorders>
              <w:left w:val="nil"/>
              <w:right w:val="nil"/>
            </w:tcBorders>
            <w:vAlign w:val="bottom"/>
          </w:tcPr>
          <w:p w14:paraId="10C38A54" w14:textId="77777777" w:rsidR="0054137B" w:rsidRPr="001659E7" w:rsidRDefault="0054137B" w:rsidP="0046750B">
            <w:pPr>
              <w:spacing w:line="240" w:lineRule="auto"/>
              <w:ind w:left="-82" w:right="7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4543" w:type="dxa"/>
            <w:tcBorders>
              <w:left w:val="nil"/>
              <w:right w:val="nil"/>
            </w:tcBorders>
            <w:vAlign w:val="bottom"/>
          </w:tcPr>
          <w:p w14:paraId="389E7E80" w14:textId="77777777" w:rsidR="0054137B" w:rsidRPr="001659E7" w:rsidRDefault="0054137B" w:rsidP="0046750B">
            <w:pPr>
              <w:tabs>
                <w:tab w:val="decimal" w:pos="1584"/>
              </w:tabs>
              <w:spacing w:line="240" w:lineRule="auto"/>
              <w:ind w:left="30" w:right="-72" w:firstLine="11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สินทรัพย์ทางการเงิน</w:t>
            </w:r>
          </w:p>
        </w:tc>
      </w:tr>
      <w:tr w:rsidR="0054137B" w:rsidRPr="001659E7" w14:paraId="2F055A34" w14:textId="77777777" w:rsidTr="00172D5F">
        <w:tc>
          <w:tcPr>
            <w:tcW w:w="4925" w:type="dxa"/>
            <w:vAlign w:val="bottom"/>
            <w:hideMark/>
          </w:tcPr>
          <w:p w14:paraId="4E9F29A5" w14:textId="406582A0" w:rsidR="0054137B" w:rsidRPr="001659E7" w:rsidRDefault="0054137B" w:rsidP="0046750B">
            <w:pPr>
              <w:numPr>
                <w:ilvl w:val="0"/>
                <w:numId w:val="11"/>
              </w:numPr>
              <w:spacing w:line="240" w:lineRule="auto"/>
              <w:ind w:left="337" w:right="-195" w:hanging="158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เงินสดและรายการเทียบเท่าเงินสด</w:t>
            </w:r>
          </w:p>
        </w:tc>
        <w:tc>
          <w:tcPr>
            <w:tcW w:w="4543" w:type="dxa"/>
            <w:vAlign w:val="bottom"/>
          </w:tcPr>
          <w:p w14:paraId="5EA3050B" w14:textId="52A33F8E" w:rsidR="0054137B" w:rsidRPr="001659E7" w:rsidRDefault="0054137B" w:rsidP="0046750B">
            <w:pPr>
              <w:numPr>
                <w:ilvl w:val="0"/>
                <w:numId w:val="11"/>
              </w:numPr>
              <w:spacing w:line="240" w:lineRule="auto"/>
              <w:ind w:left="545" w:right="-195" w:hanging="180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เงินสดและรายการเทียบเท่าเงินสด</w:t>
            </w:r>
          </w:p>
        </w:tc>
      </w:tr>
      <w:tr w:rsidR="00001B1E" w:rsidRPr="001659E7" w14:paraId="1EE2432B" w14:textId="77777777" w:rsidTr="00172D5F">
        <w:tc>
          <w:tcPr>
            <w:tcW w:w="4925" w:type="dxa"/>
            <w:vAlign w:val="bottom"/>
          </w:tcPr>
          <w:p w14:paraId="42277A8D" w14:textId="24585EDF" w:rsidR="00001B1E" w:rsidRPr="001659E7" w:rsidRDefault="00001B1E" w:rsidP="0046750B">
            <w:pPr>
              <w:numPr>
                <w:ilvl w:val="0"/>
                <w:numId w:val="11"/>
              </w:numPr>
              <w:spacing w:line="240" w:lineRule="auto"/>
              <w:ind w:left="337" w:right="-195" w:hanging="158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ลูกหนี้การค้าและลูกหนี้อื่น</w:t>
            </w:r>
          </w:p>
        </w:tc>
        <w:tc>
          <w:tcPr>
            <w:tcW w:w="4543" w:type="dxa"/>
            <w:vAlign w:val="bottom"/>
          </w:tcPr>
          <w:p w14:paraId="7F9554C7" w14:textId="5E11241C" w:rsidR="00001B1E" w:rsidRPr="001659E7" w:rsidRDefault="00001B1E" w:rsidP="0046750B">
            <w:pPr>
              <w:numPr>
                <w:ilvl w:val="0"/>
                <w:numId w:val="11"/>
              </w:numPr>
              <w:spacing w:line="240" w:lineRule="auto"/>
              <w:ind w:left="545" w:right="-195" w:hanging="180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ลูกหนี้การค้าและลูกหนี้อื่น</w:t>
            </w:r>
          </w:p>
        </w:tc>
      </w:tr>
      <w:tr w:rsidR="0054137B" w:rsidRPr="001659E7" w14:paraId="2D142947" w14:textId="77777777" w:rsidTr="00172D5F">
        <w:tc>
          <w:tcPr>
            <w:tcW w:w="4925" w:type="dxa"/>
            <w:vAlign w:val="bottom"/>
          </w:tcPr>
          <w:p w14:paraId="7B62433F" w14:textId="77777777" w:rsidR="0054137B" w:rsidRPr="001659E7" w:rsidRDefault="0054137B" w:rsidP="007D50E3">
            <w:pPr>
              <w:spacing w:line="240" w:lineRule="auto"/>
              <w:ind w:left="-15"/>
              <w:rPr>
                <w:rFonts w:ascii="Browallia New" w:eastAsia="Arial" w:hAnsi="Browallia New" w:cs="Browallia New"/>
                <w:sz w:val="14"/>
                <w:szCs w:val="14"/>
                <w:cs/>
              </w:rPr>
            </w:pPr>
          </w:p>
        </w:tc>
        <w:tc>
          <w:tcPr>
            <w:tcW w:w="4543" w:type="dxa"/>
            <w:vAlign w:val="bottom"/>
          </w:tcPr>
          <w:p w14:paraId="03BAB73C" w14:textId="77777777" w:rsidR="0054137B" w:rsidRPr="001659E7" w:rsidRDefault="0054137B" w:rsidP="007D50E3">
            <w:pPr>
              <w:spacing w:line="240" w:lineRule="auto"/>
              <w:ind w:left="-15"/>
              <w:rPr>
                <w:rFonts w:ascii="Browallia New" w:eastAsia="Arial" w:hAnsi="Browallia New" w:cs="Browallia New"/>
                <w:sz w:val="14"/>
                <w:szCs w:val="14"/>
                <w:cs/>
              </w:rPr>
            </w:pPr>
          </w:p>
        </w:tc>
      </w:tr>
      <w:tr w:rsidR="0054137B" w:rsidRPr="001659E7" w14:paraId="3BEE40EF" w14:textId="77777777" w:rsidTr="00172D5F">
        <w:tc>
          <w:tcPr>
            <w:tcW w:w="4925" w:type="dxa"/>
            <w:vAlign w:val="bottom"/>
            <w:hideMark/>
          </w:tcPr>
          <w:p w14:paraId="79805045" w14:textId="77777777" w:rsidR="0054137B" w:rsidRPr="001659E7" w:rsidRDefault="0054137B" w:rsidP="0046750B">
            <w:pPr>
              <w:spacing w:line="240" w:lineRule="auto"/>
              <w:ind w:left="-82" w:right="2"/>
              <w:rPr>
                <w:rFonts w:ascii="Browallia New" w:hAnsi="Browallia New" w:cs="Browallia New"/>
                <w:b/>
                <w:bCs/>
                <w:sz w:val="26"/>
                <w:szCs w:val="26"/>
                <w:lang w:val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th-TH"/>
              </w:rPr>
              <w:t>หนี้สินทางการเงิน</w:t>
            </w:r>
          </w:p>
        </w:tc>
        <w:tc>
          <w:tcPr>
            <w:tcW w:w="4543" w:type="dxa"/>
            <w:vAlign w:val="bottom"/>
            <w:hideMark/>
          </w:tcPr>
          <w:p w14:paraId="4A947235" w14:textId="77777777" w:rsidR="0054137B" w:rsidRPr="001659E7" w:rsidRDefault="0054137B" w:rsidP="0046750B">
            <w:pPr>
              <w:tabs>
                <w:tab w:val="decimal" w:pos="1584"/>
              </w:tabs>
              <w:spacing w:line="240" w:lineRule="auto"/>
              <w:ind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หนี้สินทางการเงิน</w:t>
            </w:r>
          </w:p>
        </w:tc>
      </w:tr>
      <w:tr w:rsidR="0054137B" w:rsidRPr="001659E7" w14:paraId="254E0771" w14:textId="77777777" w:rsidTr="00172D5F">
        <w:tc>
          <w:tcPr>
            <w:tcW w:w="4925" w:type="dxa"/>
            <w:vAlign w:val="bottom"/>
          </w:tcPr>
          <w:p w14:paraId="656C4F71" w14:textId="21562D2E" w:rsidR="00850B80" w:rsidRPr="001659E7" w:rsidRDefault="0054137B" w:rsidP="0046750B">
            <w:pPr>
              <w:numPr>
                <w:ilvl w:val="0"/>
                <w:numId w:val="11"/>
              </w:numPr>
              <w:spacing w:line="240" w:lineRule="auto"/>
              <w:ind w:left="337" w:right="-195" w:hanging="158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เจ้าหนี้การค้าและเจ้าหนี้อื่น</w:t>
            </w:r>
          </w:p>
        </w:tc>
        <w:tc>
          <w:tcPr>
            <w:tcW w:w="4543" w:type="dxa"/>
            <w:vAlign w:val="bottom"/>
          </w:tcPr>
          <w:p w14:paraId="6B6F3B97" w14:textId="09840978" w:rsidR="00850B80" w:rsidRPr="001659E7" w:rsidRDefault="0054137B" w:rsidP="0046750B">
            <w:pPr>
              <w:numPr>
                <w:ilvl w:val="0"/>
                <w:numId w:val="11"/>
              </w:numPr>
              <w:spacing w:line="240" w:lineRule="auto"/>
              <w:ind w:left="545" w:right="-195" w:hanging="180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เจ้าหนี้การค้าและเจ้าหนี้อื่น</w:t>
            </w:r>
          </w:p>
        </w:tc>
      </w:tr>
      <w:tr w:rsidR="00001B1E" w:rsidRPr="001659E7" w14:paraId="67B1DC14" w14:textId="77777777" w:rsidTr="00172D5F">
        <w:tc>
          <w:tcPr>
            <w:tcW w:w="4925" w:type="dxa"/>
            <w:vAlign w:val="bottom"/>
          </w:tcPr>
          <w:p w14:paraId="6AD843C9" w14:textId="0DA8DACA" w:rsidR="00001B1E" w:rsidRPr="001659E7" w:rsidRDefault="00001B1E" w:rsidP="0046750B">
            <w:pPr>
              <w:numPr>
                <w:ilvl w:val="0"/>
                <w:numId w:val="11"/>
              </w:numPr>
              <w:spacing w:line="240" w:lineRule="auto"/>
              <w:ind w:left="337" w:right="-195" w:hanging="158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4543" w:type="dxa"/>
            <w:vAlign w:val="bottom"/>
          </w:tcPr>
          <w:p w14:paraId="05AD62BF" w14:textId="3BA9B630" w:rsidR="00001B1E" w:rsidRPr="001659E7" w:rsidRDefault="00001B1E" w:rsidP="0046750B">
            <w:pPr>
              <w:numPr>
                <w:ilvl w:val="0"/>
                <w:numId w:val="11"/>
              </w:numPr>
              <w:spacing w:line="240" w:lineRule="auto"/>
              <w:ind w:left="545" w:right="-195" w:hanging="180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หนี้สินตามสัญญาเช่า</w:t>
            </w:r>
          </w:p>
        </w:tc>
      </w:tr>
    </w:tbl>
    <w:p w14:paraId="543C9054" w14:textId="34ED9969" w:rsidR="007D50E3" w:rsidRPr="001659E7" w:rsidRDefault="007D50E3" w:rsidP="0046750B">
      <w:pPr>
        <w:pStyle w:val="NormalIndent"/>
        <w:spacing w:line="240" w:lineRule="auto"/>
        <w:ind w:left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1A231149" w14:textId="77777777" w:rsidR="007D50E3" w:rsidRPr="001659E7" w:rsidRDefault="007D50E3">
      <w:pPr>
        <w:spacing w:after="160" w:line="259" w:lineRule="auto"/>
        <w:rPr>
          <w:rFonts w:ascii="Browallia New" w:eastAsia="Times New Roman" w:hAnsi="Browallia New" w:cs="Browallia New"/>
          <w:sz w:val="26"/>
          <w:szCs w:val="26"/>
        </w:rPr>
      </w:pPr>
      <w:r w:rsidRPr="001659E7">
        <w:rPr>
          <w:rFonts w:ascii="Browallia New" w:hAnsi="Browallia New" w:cs="Browallia New"/>
          <w:sz w:val="26"/>
          <w:szCs w:val="26"/>
        </w:rPr>
        <w:br w:type="page"/>
      </w:r>
    </w:p>
    <w:p w14:paraId="5A742649" w14:textId="77777777" w:rsidR="00113EDE" w:rsidRPr="001659E7" w:rsidRDefault="00113EDE" w:rsidP="0046750B">
      <w:pPr>
        <w:pStyle w:val="NormalIndent"/>
        <w:spacing w:line="240" w:lineRule="auto"/>
        <w:ind w:left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12AF0C73" w14:textId="5E4CCB9A" w:rsidR="00132127" w:rsidRPr="001659E7" w:rsidRDefault="00EF0DC3" w:rsidP="00132127">
      <w:pPr>
        <w:pStyle w:val="Heading1"/>
        <w:rPr>
          <w:cs/>
        </w:rPr>
      </w:pPr>
      <w:r w:rsidRPr="00EF0DC3">
        <w:rPr>
          <w:lang w:val="en-GB"/>
        </w:rPr>
        <w:t>7</w:t>
      </w:r>
      <w:r w:rsidR="00132127" w:rsidRPr="001659E7">
        <w:tab/>
      </w:r>
      <w:r w:rsidR="00132127" w:rsidRPr="001659E7">
        <w:rPr>
          <w:cs/>
        </w:rPr>
        <w:t>ประมาณการทางบัญชีที่สำคัญ และการใช้วิจารณญาณ</w:t>
      </w:r>
    </w:p>
    <w:p w14:paraId="684AA83E" w14:textId="77777777" w:rsidR="00113EDE" w:rsidRPr="001659E7" w:rsidRDefault="00113EDE" w:rsidP="0046750B">
      <w:pPr>
        <w:pStyle w:val="NormalIndent"/>
        <w:spacing w:line="240" w:lineRule="auto"/>
        <w:ind w:left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13254B03" w14:textId="600460D4" w:rsidR="00113EDE" w:rsidRPr="001659E7" w:rsidRDefault="00113EDE" w:rsidP="0046750B">
      <w:pPr>
        <w:pStyle w:val="ListParagraph"/>
        <w:spacing w:after="0" w:line="240" w:lineRule="auto"/>
        <w:ind w:left="0"/>
        <w:jc w:val="thaiDistribute"/>
        <w:rPr>
          <w:rFonts w:ascii="Browallia New" w:eastAsia="Arial Unicode MS" w:hAnsi="Browallia New" w:cs="Browallia New"/>
          <w:color w:val="000000"/>
          <w:sz w:val="26"/>
          <w:szCs w:val="26"/>
          <w:lang w:val="en-GB"/>
        </w:rPr>
      </w:pPr>
      <w:r w:rsidRPr="001659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การประมาณการข้อสมมติและการใช้</w:t>
      </w:r>
      <w:r w:rsidR="00100139" w:rsidRPr="001659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>วิจารณญาณ</w:t>
      </w:r>
      <w:r w:rsidRPr="001659E7">
        <w:rPr>
          <w:rFonts w:ascii="Browallia New" w:eastAsia="Arial Unicode MS" w:hAnsi="Browallia New" w:cs="Browallia New"/>
          <w:color w:val="000000"/>
          <w:sz w:val="26"/>
          <w:szCs w:val="26"/>
          <w:cs/>
          <w:lang w:val="en-GB"/>
        </w:rPr>
        <w:t xml:space="preserve"> ได้มีการประเมินทบทวนอย่างต่อเนื่อง และอยู่บนพื้นฐานของประสบการณ์ในอดีตและปัจจัยอื่นๆ ซึ่งรวมถึงการคาดการณ์ถึงเหตุการณ์ในอนาคตที่เชื่อว่ามีเหตุผลในสถานการณ์ขณะนั้น</w:t>
      </w:r>
    </w:p>
    <w:p w14:paraId="52F137D6" w14:textId="77777777" w:rsidR="00A55A69" w:rsidRPr="001659E7" w:rsidRDefault="00A55A69" w:rsidP="0046750B">
      <w:pPr>
        <w:pStyle w:val="NormalIndent"/>
        <w:spacing w:line="240" w:lineRule="auto"/>
        <w:ind w:left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0AF7EC81" w14:textId="77777777" w:rsidR="00A55A69" w:rsidRPr="001659E7" w:rsidRDefault="00A55A69" w:rsidP="0046750B">
      <w:pPr>
        <w:spacing w:line="240" w:lineRule="auto"/>
        <w:ind w:left="540" w:hanging="533"/>
        <w:jc w:val="thaiDistribute"/>
        <w:rPr>
          <w:rFonts w:ascii="Browallia New" w:hAnsi="Browallia New" w:cs="Browallia New"/>
          <w:b/>
          <w:bCs/>
          <w:sz w:val="26"/>
          <w:szCs w:val="26"/>
          <w:cs/>
          <w:lang w:val="en-GB"/>
        </w:rPr>
      </w:pPr>
      <w:r w:rsidRPr="001659E7">
        <w:rPr>
          <w:rFonts w:ascii="Browallia New" w:hAnsi="Browallia New" w:cs="Browallia New"/>
          <w:b/>
          <w:bCs/>
          <w:sz w:val="26"/>
          <w:szCs w:val="26"/>
          <w:cs/>
        </w:rPr>
        <w:t>(ก)</w:t>
      </w:r>
      <w:r w:rsidRPr="001659E7">
        <w:rPr>
          <w:rFonts w:ascii="Browallia New" w:hAnsi="Browallia New" w:cs="Browallia New"/>
          <w:b/>
          <w:bCs/>
          <w:sz w:val="26"/>
          <w:szCs w:val="26"/>
          <w:cs/>
        </w:rPr>
        <w:tab/>
      </w:r>
      <w:r w:rsidRPr="001659E7">
        <w:rPr>
          <w:rFonts w:ascii="Browallia New" w:hAnsi="Browallia New" w:cs="Browallia New"/>
          <w:b/>
          <w:bCs/>
          <w:sz w:val="26"/>
          <w:szCs w:val="26"/>
          <w:cs/>
          <w:lang w:val="en-GB"/>
        </w:rPr>
        <w:t>มูลค่าของเงินลงทุนในบริษัทย่อย</w:t>
      </w:r>
    </w:p>
    <w:p w14:paraId="6438C995" w14:textId="77777777" w:rsidR="00A55A69" w:rsidRPr="001659E7" w:rsidRDefault="00A55A69" w:rsidP="0046750B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719A4639" w14:textId="784E15B1" w:rsidR="00A55A69" w:rsidRPr="001659E7" w:rsidRDefault="00A55A69" w:rsidP="0046750B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1659E7">
        <w:rPr>
          <w:rFonts w:ascii="Browallia New" w:hAnsi="Browallia New" w:cs="Browallia New"/>
          <w:sz w:val="26"/>
          <w:szCs w:val="26"/>
          <w:cs/>
        </w:rPr>
        <w:t xml:space="preserve">เมื่อมีข้อบ่งชี้ของการด้อยค่าเกิดขึ้นในเงินลงทุนในบริษัทย่อย ฝ่ายบริหารจำเป็นต้องประเมินมูลค่าของเงินลงทุนในบริษัทย่อย </w:t>
      </w:r>
      <w:r w:rsidRPr="001659E7">
        <w:rPr>
          <w:rFonts w:ascii="Browallia New" w:hAnsi="Browallia New" w:cs="Browallia New"/>
          <w:spacing w:val="-4"/>
          <w:sz w:val="26"/>
          <w:szCs w:val="26"/>
          <w:cs/>
        </w:rPr>
        <w:t>โดยพิจารณาจากประมาณการกระแสเงินสดในอนาคตซึ่งผู้บริหารต้องใช้</w:t>
      </w:r>
      <w:r w:rsidR="00100139" w:rsidRPr="001659E7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วิจารณญาณ</w:t>
      </w:r>
      <w:r w:rsidRPr="001659E7">
        <w:rPr>
          <w:rFonts w:ascii="Browallia New" w:hAnsi="Browallia New" w:cs="Browallia New"/>
          <w:spacing w:val="-4"/>
          <w:sz w:val="26"/>
          <w:szCs w:val="26"/>
          <w:cs/>
        </w:rPr>
        <w:t>ในการกำหนดข้อสมมติต่างๆ ที่สำคัญ</w:t>
      </w:r>
      <w:r w:rsidRPr="001659E7">
        <w:rPr>
          <w:rFonts w:ascii="Browallia New" w:hAnsi="Browallia New" w:cs="Browallia New"/>
          <w:sz w:val="26"/>
          <w:szCs w:val="26"/>
          <w:cs/>
        </w:rPr>
        <w:t xml:space="preserve"> เช่น อัตราการเติบโตของรายได้ กำไรขั้นต้น ค่าใช้จ่าย และอัตราคิดลด</w:t>
      </w:r>
    </w:p>
    <w:p w14:paraId="119C8F85" w14:textId="77777777" w:rsidR="0044485B" w:rsidRPr="001659E7" w:rsidRDefault="0044485B" w:rsidP="0046750B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p w14:paraId="733FF791" w14:textId="77777777" w:rsidR="00A55A69" w:rsidRPr="001659E7" w:rsidRDefault="00A55A69" w:rsidP="0046750B">
      <w:pPr>
        <w:spacing w:line="240" w:lineRule="auto"/>
        <w:ind w:left="540" w:hanging="533"/>
        <w:jc w:val="thaiDistribute"/>
        <w:rPr>
          <w:rFonts w:ascii="Browallia New" w:hAnsi="Browallia New" w:cs="Browallia New"/>
          <w:b/>
          <w:bCs/>
          <w:sz w:val="26"/>
          <w:szCs w:val="26"/>
          <w:lang w:val="th-TH"/>
        </w:rPr>
      </w:pPr>
      <w:r w:rsidRPr="001659E7">
        <w:rPr>
          <w:rFonts w:ascii="Browallia New" w:hAnsi="Browallia New" w:cs="Browallia New"/>
          <w:b/>
          <w:bCs/>
          <w:sz w:val="26"/>
          <w:szCs w:val="26"/>
          <w:cs/>
        </w:rPr>
        <w:t>(ข)</w:t>
      </w:r>
      <w:r w:rsidRPr="001659E7">
        <w:rPr>
          <w:rFonts w:ascii="Browallia New" w:hAnsi="Browallia New" w:cs="Browallia New"/>
          <w:b/>
          <w:bCs/>
          <w:sz w:val="26"/>
          <w:szCs w:val="26"/>
          <w:cs/>
        </w:rPr>
        <w:tab/>
        <w:t>ภาษีเงินได้รอการตัดบัญชี</w:t>
      </w:r>
    </w:p>
    <w:p w14:paraId="78095E6C" w14:textId="77777777" w:rsidR="00A55A69" w:rsidRPr="001659E7" w:rsidRDefault="00A55A69" w:rsidP="0046750B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15167F93" w14:textId="3B3AE186" w:rsidR="00B53CB3" w:rsidRPr="001659E7" w:rsidRDefault="00A55A69" w:rsidP="0046750B">
      <w:pPr>
        <w:spacing w:line="240" w:lineRule="auto"/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1659E7">
        <w:rPr>
          <w:rFonts w:ascii="Browallia New" w:hAnsi="Browallia New" w:cs="Browallia New"/>
          <w:spacing w:val="-4"/>
          <w:sz w:val="26"/>
          <w:szCs w:val="26"/>
          <w:cs/>
        </w:rPr>
        <w:t>สินทรัพย์ภาษีเงินได้รอการตัดบัญชีเกิดจากผลแตกต่างชั่วคราวบางรายการซึ่งมีความเป็นไปได้ค่อนข้างแน่</w:t>
      </w:r>
      <w:r w:rsidRPr="001659E7">
        <w:rPr>
          <w:rFonts w:ascii="Browallia New" w:hAnsi="Browallia New" w:cs="Browallia New"/>
          <w:sz w:val="26"/>
          <w:szCs w:val="26"/>
          <w:cs/>
        </w:rPr>
        <w:t>ที่จะใช้สิทธิ</w:t>
      </w:r>
      <w:r w:rsidRPr="001659E7">
        <w:rPr>
          <w:rFonts w:ascii="Browallia New" w:hAnsi="Browallia New" w:cs="Browallia New"/>
          <w:sz w:val="26"/>
          <w:szCs w:val="26"/>
          <w:cs/>
        </w:rPr>
        <w:br/>
      </w:r>
      <w:r w:rsidRPr="001659E7">
        <w:rPr>
          <w:rFonts w:ascii="Browallia New" w:hAnsi="Browallia New" w:cs="Browallia New"/>
          <w:spacing w:val="-2"/>
          <w:sz w:val="26"/>
          <w:szCs w:val="26"/>
          <w:cs/>
        </w:rPr>
        <w:t>ประโยชน์ทางภาษี โดยการประมาณการของผู้บริหาร ซึ่งมีข้อสมมติจากการคาดการณ์ผลกำไรที่คาดว่าจะเกิดขึ้นในอนาคต</w:t>
      </w:r>
      <w:r w:rsidRPr="001659E7">
        <w:rPr>
          <w:rFonts w:ascii="Browallia New" w:hAnsi="Browallia New" w:cs="Browallia New"/>
          <w:sz w:val="26"/>
          <w:szCs w:val="26"/>
          <w:cs/>
        </w:rPr>
        <w:t xml:space="preserve"> และปรับปรุงด้วยปัจจัยความผันผวนภายนอกอย่างอื่นที่คาดว่าจะกระทบต่อประมาณ</w:t>
      </w:r>
      <w:r w:rsidR="00A86D3E" w:rsidRPr="001659E7">
        <w:rPr>
          <w:rFonts w:ascii="Browallia New" w:hAnsi="Browallia New" w:cs="Browallia New"/>
          <w:sz w:val="26"/>
          <w:szCs w:val="26"/>
          <w:cs/>
        </w:rPr>
        <w:t>การ</w:t>
      </w:r>
      <w:r w:rsidRPr="001659E7">
        <w:rPr>
          <w:rFonts w:ascii="Browallia New" w:hAnsi="Browallia New" w:cs="Browallia New"/>
          <w:sz w:val="26"/>
          <w:szCs w:val="26"/>
          <w:cs/>
        </w:rPr>
        <w:t>ผลกำไรที่คาดว่าจะเกิดขึ้น รวมทั้ง</w:t>
      </w:r>
      <w:r w:rsidR="00E603BA">
        <w:rPr>
          <w:rFonts w:ascii="Browallia New" w:hAnsi="Browallia New" w:cs="Browallia New"/>
          <w:sz w:val="26"/>
          <w:szCs w:val="26"/>
        </w:rPr>
        <w:br/>
      </w:r>
      <w:r w:rsidRPr="001659E7">
        <w:rPr>
          <w:rFonts w:ascii="Browallia New" w:hAnsi="Browallia New" w:cs="Browallia New"/>
          <w:sz w:val="26"/>
          <w:szCs w:val="26"/>
          <w:cs/>
        </w:rPr>
        <w:t>การพิจารณาการใช้ผลขาดทุนทางภาษีในอดีต ซึ่งผู้บริหารได้พิจารณาด้วยหลักความระมัดระวังรอบคอบ</w:t>
      </w:r>
    </w:p>
    <w:p w14:paraId="2DCCAD18" w14:textId="77777777" w:rsidR="00A55A69" w:rsidRPr="001659E7" w:rsidRDefault="00A55A69" w:rsidP="0046750B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1B28F52F" w14:textId="34907EA9" w:rsidR="00A55A69" w:rsidRPr="001659E7" w:rsidRDefault="00A55A69" w:rsidP="0046750B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1659E7">
        <w:rPr>
          <w:rFonts w:ascii="Browallia New" w:hAnsi="Browallia New" w:cs="Browallia New"/>
          <w:sz w:val="26"/>
          <w:szCs w:val="26"/>
          <w:cs/>
        </w:rPr>
        <w:t xml:space="preserve">ภาษีเงินได้รอการตัดบัญชีเปิดเผยในหมายเหตุ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19</w:t>
      </w:r>
    </w:p>
    <w:p w14:paraId="63D3BE38" w14:textId="77777777" w:rsidR="0044485B" w:rsidRPr="001659E7" w:rsidRDefault="0044485B" w:rsidP="0046750B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</w:rPr>
      </w:pPr>
      <w:bookmarkStart w:id="18" w:name="_Toc48681854"/>
    </w:p>
    <w:p w14:paraId="3979C80E" w14:textId="4F99C2DF" w:rsidR="00A55A69" w:rsidRPr="001659E7" w:rsidRDefault="00A55A69" w:rsidP="0046750B">
      <w:pPr>
        <w:spacing w:line="240" w:lineRule="auto"/>
        <w:ind w:left="540" w:hanging="533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1659E7">
        <w:rPr>
          <w:rFonts w:ascii="Browallia New" w:hAnsi="Browallia New" w:cs="Browallia New"/>
          <w:b/>
          <w:bCs/>
          <w:sz w:val="26"/>
          <w:szCs w:val="26"/>
          <w:cs/>
        </w:rPr>
        <w:t>(ค</w:t>
      </w:r>
      <w:r w:rsidRPr="001659E7">
        <w:rPr>
          <w:rFonts w:ascii="Browallia New" w:hAnsi="Browallia New" w:cs="Browallia New"/>
          <w:b/>
          <w:bCs/>
          <w:sz w:val="26"/>
          <w:szCs w:val="26"/>
          <w:lang w:val="en-GB"/>
        </w:rPr>
        <w:t>)</w:t>
      </w:r>
      <w:r w:rsidRPr="001659E7">
        <w:rPr>
          <w:rFonts w:ascii="Browallia New" w:hAnsi="Browallia New" w:cs="Browallia New"/>
          <w:b/>
          <w:bCs/>
          <w:sz w:val="26"/>
          <w:szCs w:val="26"/>
          <w:lang w:val="en-GB"/>
        </w:rPr>
        <w:tab/>
      </w:r>
      <w:r w:rsidRPr="001659E7">
        <w:rPr>
          <w:rFonts w:ascii="Browallia New" w:hAnsi="Browallia New" w:cs="Browallia New"/>
          <w:b/>
          <w:bCs/>
          <w:sz w:val="26"/>
          <w:szCs w:val="26"/>
          <w:cs/>
        </w:rPr>
        <w:t>การกำหนดอายุสัญญาเช่า</w:t>
      </w:r>
      <w:bookmarkEnd w:id="18"/>
    </w:p>
    <w:p w14:paraId="0FFC9E26" w14:textId="77777777" w:rsidR="00A55A69" w:rsidRPr="001659E7" w:rsidRDefault="00A55A69" w:rsidP="0046750B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694BE235" w14:textId="77777777" w:rsidR="00A55A69" w:rsidRPr="001659E7" w:rsidRDefault="00A55A69" w:rsidP="0046750B">
      <w:pPr>
        <w:tabs>
          <w:tab w:val="left" w:pos="3342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lang w:val="th-TH"/>
        </w:rPr>
      </w:pPr>
      <w:r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กลุ่มกิจการพิจารณาข้อเท็จจริงและสภาพแวดล้อมที่เกี่ยวข้องทั้งหมดที่ทำให้เกิดสิ่งจูงใจทางเศรษฐกิจสำหรับผู้เช่า ในการใช้สิทธิขยายอายุสัญญาเช่าหรือไม่ใช้สิทธิในการยกเลิกสัญญาเช่าเพื่อกำหนดอายุสัญญาเช่า กลุ่มกิจการพิจารณาการกำหนดอายุสัญญาเช่าก็ต่อเมื่อสัญญาเช่านั้นมีความแน่นอนอย่างสมเหตุสมผลที่ระยะเวลาการเช่าจะถูกขยายหรือถูกยกเลิก </w:t>
      </w:r>
    </w:p>
    <w:p w14:paraId="1F31F342" w14:textId="77777777" w:rsidR="006C2770" w:rsidRPr="001659E7" w:rsidRDefault="006C2770" w:rsidP="0046750B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5A4DE2F2" w14:textId="77777777" w:rsidR="00A55A69" w:rsidRPr="001659E7" w:rsidRDefault="00A55A69" w:rsidP="0046750B">
      <w:pPr>
        <w:tabs>
          <w:tab w:val="left" w:pos="3342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6"/>
          <w:sz w:val="26"/>
          <w:szCs w:val="26"/>
          <w:cs/>
        </w:rPr>
      </w:pPr>
      <w:r w:rsidRPr="001659E7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สิทธิขยายอายุสัญญาเช่าส่วนใหญ่ในสัญญาเช่าอุปกรณ์สำนักงานไม่ได้ถูกรวมอยู่ในหนี้สินตามสัญญาเช่า</w:t>
      </w:r>
      <w:r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เนื่องจากกลุ่มกิจการพิจารณา ก) สภาพของสินทรัพย์ที่เช่า และ/หรือ </w:t>
      </w:r>
      <w:r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ข) </w:t>
      </w:r>
      <w:r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การเปลี่ยนแทนสินทรัพย์จะไม่ก่อให้เกิดต้นทุนอย่างมีสาระสำคัญ</w:t>
      </w:r>
    </w:p>
    <w:p w14:paraId="7908520D" w14:textId="77777777" w:rsidR="00A55A69" w:rsidRPr="001659E7" w:rsidRDefault="00A55A69" w:rsidP="0046750B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4F40AB64" w14:textId="3F84EE2F" w:rsidR="00A55A69" w:rsidRPr="001659E7" w:rsidRDefault="00A55A69" w:rsidP="0046750B">
      <w:pPr>
        <w:tabs>
          <w:tab w:val="left" w:pos="3342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pacing w:val="-8"/>
          <w:sz w:val="26"/>
          <w:szCs w:val="26"/>
          <w:cs/>
        </w:rPr>
      </w:pPr>
      <w:r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อายุสัญญาเช่าจะถูกประเมินใหม่เมื่อกลุ่มกิจการใช้ (หรือไม่ใช้) สิทธิหรือกลุ่มกิจการมีภาระผูกพันในการใช้ (หรือไม่ใช้</w:t>
      </w:r>
      <w:r w:rsidR="00A86D3E" w:rsidRPr="001659E7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 xml:space="preserve">) </w:t>
      </w:r>
      <w:r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สิทธิ</w:t>
      </w:r>
      <w:r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br/>
      </w: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>การประเมินความแน่นอนอย่างสมเหตุสมผลจะเกิดขึ้นเมื่อเกิดเหตุการณ์ที่มีนัยสำคัญหรือการเปลี่ยนแปลงของสภาพแวดล้อมที่มีนัยสำคัญ ซึ่งมีผลกระทบต่อการประเมินอายุสัญญาเช่าและอยู่ภายใต้การควบคุมของกลุ่มกิจการ</w:t>
      </w:r>
      <w:r w:rsidRPr="001659E7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</w:t>
      </w:r>
    </w:p>
    <w:p w14:paraId="1CED387D" w14:textId="77777777" w:rsidR="00212E79" w:rsidRPr="001659E7" w:rsidRDefault="00212E79" w:rsidP="0046750B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  <w:cs/>
        </w:rPr>
      </w:pPr>
      <w:bookmarkStart w:id="19" w:name="_Toc48681855"/>
    </w:p>
    <w:p w14:paraId="249CF16A" w14:textId="77777777" w:rsidR="00A55A69" w:rsidRPr="001659E7" w:rsidRDefault="00A55A69" w:rsidP="0046750B">
      <w:pPr>
        <w:spacing w:line="240" w:lineRule="auto"/>
        <w:ind w:left="540" w:hanging="533"/>
        <w:jc w:val="thaiDistribute"/>
        <w:rPr>
          <w:rFonts w:ascii="Browallia New" w:hAnsi="Browallia New" w:cs="Browallia New"/>
          <w:b/>
          <w:bCs/>
          <w:sz w:val="26"/>
          <w:szCs w:val="26"/>
          <w:lang w:val="th-TH"/>
        </w:rPr>
      </w:pPr>
      <w:r w:rsidRPr="001659E7">
        <w:rPr>
          <w:rFonts w:ascii="Browallia New" w:hAnsi="Browallia New" w:cs="Browallia New"/>
          <w:b/>
          <w:bCs/>
          <w:sz w:val="26"/>
          <w:szCs w:val="26"/>
          <w:cs/>
        </w:rPr>
        <w:t>(ง</w:t>
      </w:r>
      <w:r w:rsidRPr="001659E7">
        <w:rPr>
          <w:rFonts w:ascii="Browallia New" w:hAnsi="Browallia New" w:cs="Browallia New"/>
          <w:b/>
          <w:bCs/>
          <w:sz w:val="26"/>
          <w:szCs w:val="26"/>
          <w:lang w:val="en-GB"/>
        </w:rPr>
        <w:t>)</w:t>
      </w:r>
      <w:r w:rsidRPr="001659E7">
        <w:rPr>
          <w:rFonts w:ascii="Browallia New" w:hAnsi="Browallia New" w:cs="Browallia New"/>
          <w:b/>
          <w:bCs/>
          <w:sz w:val="26"/>
          <w:szCs w:val="26"/>
          <w:lang w:val="en-GB"/>
        </w:rPr>
        <w:tab/>
      </w:r>
      <w:r w:rsidRPr="001659E7">
        <w:rPr>
          <w:rFonts w:ascii="Browallia New" w:hAnsi="Browallia New" w:cs="Browallia New"/>
          <w:b/>
          <w:bCs/>
          <w:sz w:val="26"/>
          <w:szCs w:val="26"/>
          <w:cs/>
        </w:rPr>
        <w:t>การกำหนดอัตราการคิดลดของหนี้สินตามสัญญาเช่า</w:t>
      </w:r>
      <w:bookmarkEnd w:id="19"/>
    </w:p>
    <w:p w14:paraId="33E62EAC" w14:textId="77777777" w:rsidR="00A55A69" w:rsidRPr="001659E7" w:rsidRDefault="00A55A69" w:rsidP="0046750B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20995B0C" w14:textId="77777777" w:rsidR="00A55A69" w:rsidRPr="001659E7" w:rsidRDefault="00A55A69" w:rsidP="0046750B">
      <w:pPr>
        <w:tabs>
          <w:tab w:val="left" w:pos="3342"/>
        </w:tabs>
        <w:spacing w:line="240" w:lineRule="auto"/>
        <w:ind w:left="540"/>
        <w:rPr>
          <w:rFonts w:ascii="Browallia New" w:eastAsia="Arial Unicode MS" w:hAnsi="Browallia New" w:cs="Browallia New"/>
          <w:sz w:val="26"/>
          <w:szCs w:val="26"/>
          <w:cs/>
        </w:rPr>
      </w:pP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>กลุ่มกิจการประเมินอัตราดอกเบี้ยการกู้ยืมส่วนเพิ่มของผู้เช่าดังนี้</w:t>
      </w:r>
    </w:p>
    <w:p w14:paraId="364697AD" w14:textId="77777777" w:rsidR="00A55A69" w:rsidRPr="001659E7" w:rsidRDefault="00A55A69" w:rsidP="0046750B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4D35AA27" w14:textId="29FAE710" w:rsidR="00A55A69" w:rsidRPr="001659E7" w:rsidRDefault="00A55A69" w:rsidP="0046750B">
      <w:pPr>
        <w:pStyle w:val="ListParagraph"/>
        <w:numPr>
          <w:ilvl w:val="0"/>
          <w:numId w:val="4"/>
        </w:numPr>
        <w:tabs>
          <w:tab w:val="left" w:pos="900"/>
        </w:tabs>
        <w:spacing w:after="0" w:line="240" w:lineRule="auto"/>
        <w:ind w:left="900"/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</w:pPr>
      <w:r w:rsidRPr="001659E7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ใช้ข้อมูลที่การจัดหาเงินทุนจากบุคคลที่สามของแต่ละกิจการที่เป็นผู้เช่าและปรับปรุงข้อมูลที่ได้รับให้สะท้อนกับ</w:t>
      </w:r>
      <w:r w:rsidR="00E603BA">
        <w:rPr>
          <w:rFonts w:ascii="Browallia New" w:hAnsi="Browallia New" w:cs="Browallia New"/>
          <w:color w:val="000000"/>
          <w:spacing w:val="-6"/>
          <w:sz w:val="26"/>
          <w:szCs w:val="26"/>
        </w:rPr>
        <w:br/>
      </w:r>
      <w:r w:rsidRPr="001659E7">
        <w:rPr>
          <w:rFonts w:ascii="Browallia New" w:hAnsi="Browallia New" w:cs="Browallia New"/>
          <w:color w:val="000000"/>
          <w:spacing w:val="-6"/>
          <w:sz w:val="26"/>
          <w:szCs w:val="26"/>
          <w:cs/>
        </w:rPr>
        <w:t>การเปลี่ยนแปลง</w:t>
      </w:r>
      <w:r w:rsidRPr="001659E7">
        <w:rPr>
          <w:rFonts w:ascii="Browallia New" w:hAnsi="Browallia New" w:cs="Browallia New"/>
          <w:color w:val="000000"/>
          <w:sz w:val="26"/>
          <w:szCs w:val="26"/>
          <w:cs/>
        </w:rPr>
        <w:t>ในปัจจัยทางด้านการเงินของผู้เช่าหากเป็นไปได้</w:t>
      </w:r>
    </w:p>
    <w:p w14:paraId="1ECD7FFF" w14:textId="77777777" w:rsidR="00A55A69" w:rsidRPr="001659E7" w:rsidRDefault="00A55A69" w:rsidP="0046750B">
      <w:pPr>
        <w:pStyle w:val="ListParagraph"/>
        <w:numPr>
          <w:ilvl w:val="0"/>
          <w:numId w:val="4"/>
        </w:numPr>
        <w:tabs>
          <w:tab w:val="left" w:pos="900"/>
        </w:tabs>
        <w:spacing w:after="0" w:line="240" w:lineRule="auto"/>
        <w:ind w:left="90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1659E7">
        <w:rPr>
          <w:rFonts w:ascii="Browallia New" w:hAnsi="Browallia New" w:cs="Browallia New"/>
          <w:color w:val="000000"/>
          <w:sz w:val="26"/>
          <w:szCs w:val="26"/>
          <w:cs/>
        </w:rPr>
        <w:t>ปรับปรุงสัญญาเช่าโดยเฉพาะเจาะจง เช่น อายุสัญญาเช่า ประเทศ สกุลเงิน และหลักประกัน</w:t>
      </w:r>
    </w:p>
    <w:p w14:paraId="70F9AC93" w14:textId="54FF2304" w:rsidR="007D50E3" w:rsidRPr="001659E7" w:rsidRDefault="007D50E3">
      <w:pPr>
        <w:spacing w:after="160" w:line="259" w:lineRule="auto"/>
        <w:rPr>
          <w:rFonts w:ascii="Browallia New" w:hAnsi="Browallia New" w:cs="Browallia New"/>
        </w:rPr>
      </w:pPr>
      <w:r w:rsidRPr="001659E7">
        <w:rPr>
          <w:rFonts w:ascii="Browallia New" w:hAnsi="Browallia New" w:cs="Browallia New"/>
        </w:rPr>
        <w:br w:type="page"/>
      </w:r>
    </w:p>
    <w:p w14:paraId="5AEF2A71" w14:textId="77777777" w:rsidR="00A55A69" w:rsidRPr="001659E7" w:rsidRDefault="00A55A69" w:rsidP="0046750B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p w14:paraId="374A4AF3" w14:textId="77777777" w:rsidR="00A55A69" w:rsidRPr="001659E7" w:rsidRDefault="00A55A69" w:rsidP="0046750B">
      <w:pPr>
        <w:spacing w:line="240" w:lineRule="auto"/>
        <w:ind w:left="540" w:hanging="533"/>
        <w:jc w:val="thaiDistribute"/>
        <w:rPr>
          <w:rFonts w:ascii="Browallia New" w:hAnsi="Browallia New" w:cs="Browallia New"/>
          <w:b/>
          <w:bCs/>
          <w:sz w:val="26"/>
          <w:szCs w:val="26"/>
          <w:lang w:val="th-TH"/>
        </w:rPr>
      </w:pPr>
      <w:bookmarkStart w:id="20" w:name="_Toc48681856"/>
      <w:r w:rsidRPr="001659E7">
        <w:rPr>
          <w:rFonts w:ascii="Browallia New" w:hAnsi="Browallia New" w:cs="Browallia New"/>
          <w:b/>
          <w:bCs/>
          <w:sz w:val="26"/>
          <w:szCs w:val="26"/>
          <w:cs/>
        </w:rPr>
        <w:t>(จ</w:t>
      </w:r>
      <w:r w:rsidRPr="001659E7">
        <w:rPr>
          <w:rFonts w:ascii="Browallia New" w:hAnsi="Browallia New" w:cs="Browallia New"/>
          <w:b/>
          <w:bCs/>
          <w:sz w:val="26"/>
          <w:szCs w:val="26"/>
          <w:lang w:val="en-GB"/>
        </w:rPr>
        <w:t>)</w:t>
      </w:r>
      <w:r w:rsidRPr="001659E7">
        <w:rPr>
          <w:rFonts w:ascii="Browallia New" w:hAnsi="Browallia New" w:cs="Browallia New"/>
          <w:b/>
          <w:bCs/>
          <w:sz w:val="26"/>
          <w:szCs w:val="26"/>
          <w:lang w:val="en-GB"/>
        </w:rPr>
        <w:tab/>
      </w:r>
      <w:r w:rsidRPr="001659E7">
        <w:rPr>
          <w:rFonts w:ascii="Browallia New" w:hAnsi="Browallia New" w:cs="Browallia New"/>
          <w:b/>
          <w:bCs/>
          <w:sz w:val="26"/>
          <w:szCs w:val="26"/>
          <w:cs/>
        </w:rPr>
        <w:t>การด้อยค่าของสินทรัพย์ทางการเงิน</w:t>
      </w:r>
      <w:bookmarkEnd w:id="20"/>
    </w:p>
    <w:p w14:paraId="382A3015" w14:textId="77777777" w:rsidR="00A55A69" w:rsidRPr="001659E7" w:rsidRDefault="00A55A69" w:rsidP="0046750B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45836D5F" w14:textId="34C43249" w:rsidR="00A55A69" w:rsidRPr="001659E7" w:rsidRDefault="00A55A69" w:rsidP="0046750B">
      <w:pPr>
        <w:tabs>
          <w:tab w:val="left" w:pos="3342"/>
        </w:tabs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th-TH"/>
        </w:rPr>
      </w:pP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>ผลขาดทุนจากการด้อยค่าของสินทรัพย์ทางการเงินอ้างอิงจากสมมติฐานที่เกี่ยวกับความเสี่ยงในการผิดนัดชำระหนี้และอัตราการขาดทุนที่คาดว่าจะเกิด กลุ่มกิจการใช้</w:t>
      </w:r>
      <w:r w:rsidR="00100139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วิจารณญาณ</w:t>
      </w: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>ในการประเมินข้อสมมติเหล่านี้ และพิจารณาเลือกปัจจัยที่ส่งผลต่อการคำนวณการด้อยค่าบนพื้นฐานของข้อมูลในอดีตของกลุ่มกิจการและสภาวะแวดล้อมทางตลาดที่เกิดขึ้น รวมทั้งการคาดการณ์เหตุการณ์ในอนาคต ณ ทุกสิ้นรอบระยะเวลารายงาน</w:t>
      </w:r>
    </w:p>
    <w:p w14:paraId="56E8B5B8" w14:textId="77777777" w:rsidR="005B6735" w:rsidRPr="001659E7" w:rsidRDefault="005B6735" w:rsidP="0046750B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p w14:paraId="66271527" w14:textId="77777777" w:rsidR="00A55A69" w:rsidRPr="001659E7" w:rsidRDefault="00A55A69" w:rsidP="0046750B">
      <w:pPr>
        <w:spacing w:line="240" w:lineRule="auto"/>
        <w:ind w:left="540" w:hanging="533"/>
        <w:jc w:val="thaiDistribute"/>
        <w:rPr>
          <w:rFonts w:ascii="Browallia New" w:hAnsi="Browallia New" w:cs="Browallia New"/>
          <w:b/>
          <w:bCs/>
          <w:sz w:val="26"/>
          <w:szCs w:val="26"/>
          <w:lang w:val="th-TH"/>
        </w:rPr>
      </w:pPr>
      <w:r w:rsidRPr="001659E7">
        <w:rPr>
          <w:rFonts w:ascii="Browallia New" w:hAnsi="Browallia New" w:cs="Browallia New"/>
          <w:b/>
          <w:bCs/>
          <w:sz w:val="26"/>
          <w:szCs w:val="26"/>
          <w:cs/>
        </w:rPr>
        <w:t>(</w:t>
      </w:r>
      <w:r w:rsidR="00CE1E15" w:rsidRPr="001659E7">
        <w:rPr>
          <w:rFonts w:ascii="Browallia New" w:hAnsi="Browallia New" w:cs="Browallia New"/>
          <w:b/>
          <w:bCs/>
          <w:sz w:val="26"/>
          <w:szCs w:val="26"/>
          <w:cs/>
        </w:rPr>
        <w:t>ฉ</w:t>
      </w:r>
      <w:r w:rsidRPr="001659E7">
        <w:rPr>
          <w:rFonts w:ascii="Browallia New" w:hAnsi="Browallia New" w:cs="Browallia New"/>
          <w:b/>
          <w:bCs/>
          <w:sz w:val="26"/>
          <w:szCs w:val="26"/>
          <w:lang w:val="en-GB"/>
        </w:rPr>
        <w:t>)</w:t>
      </w:r>
      <w:r w:rsidRPr="001659E7">
        <w:rPr>
          <w:rFonts w:ascii="Browallia New" w:hAnsi="Browallia New" w:cs="Browallia New"/>
          <w:b/>
          <w:bCs/>
          <w:sz w:val="26"/>
          <w:szCs w:val="26"/>
          <w:lang w:val="en-GB"/>
        </w:rPr>
        <w:tab/>
      </w:r>
      <w:r w:rsidRPr="001659E7">
        <w:rPr>
          <w:rFonts w:ascii="Browallia New" w:hAnsi="Browallia New" w:cs="Browallia New"/>
          <w:b/>
          <w:bCs/>
          <w:sz w:val="26"/>
          <w:szCs w:val="26"/>
          <w:cs/>
          <w:lang w:val="en-GB"/>
        </w:rPr>
        <w:t>ภาระผูกพันผลประโยชน์พนักงาน</w:t>
      </w:r>
    </w:p>
    <w:p w14:paraId="04636345" w14:textId="77777777" w:rsidR="00A55A69" w:rsidRPr="001659E7" w:rsidRDefault="00A55A69" w:rsidP="00FF1EF3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p w14:paraId="0E46F5B9" w14:textId="051AD0B1" w:rsidR="00B53CB3" w:rsidRPr="001659E7" w:rsidRDefault="00113EDE" w:rsidP="00FF1EF3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1659E7">
        <w:rPr>
          <w:rFonts w:ascii="Browallia New" w:hAnsi="Browallia New" w:cs="Browallia New"/>
          <w:sz w:val="26"/>
          <w:szCs w:val="26"/>
          <w:cs/>
        </w:rPr>
        <w:t>มูลค่าปัจจุบันของภาระผูกพันผลประโยชน์พนักงานขึ้นอยู่กับหลายปัจจัยที่ใช้ในการคำนวณตามหลักคณิตศาสตร์ประกันภัยโดยมีข้อสมมติหลายตัว</w:t>
      </w:r>
      <w:r w:rsidRPr="001659E7">
        <w:rPr>
          <w:rFonts w:ascii="Browallia New" w:hAnsi="Browallia New" w:cs="Browallia New"/>
          <w:sz w:val="26"/>
          <w:szCs w:val="26"/>
        </w:rPr>
        <w:t xml:space="preserve"> </w:t>
      </w:r>
      <w:r w:rsidRPr="001659E7">
        <w:rPr>
          <w:rFonts w:ascii="Browallia New" w:hAnsi="Browallia New" w:cs="Browallia New"/>
          <w:sz w:val="26"/>
          <w:szCs w:val="26"/>
          <w:cs/>
        </w:rPr>
        <w:t>รวมถึงข้อสมมติเกี่ยวกับอัตราคิดลด การเปลี่ยนแปลงของข้อสมมติเหล่านี้จะส่งผลกระทบต่อมูลค่าของภาระผูกพันผลประโยชน์พนักงาน</w:t>
      </w:r>
    </w:p>
    <w:p w14:paraId="6FC12BD8" w14:textId="77777777" w:rsidR="00113EDE" w:rsidRPr="001659E7" w:rsidRDefault="00113EDE" w:rsidP="00FF1EF3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p w14:paraId="534D66CA" w14:textId="77777777" w:rsidR="00113EDE" w:rsidRPr="001659E7" w:rsidRDefault="00113EDE" w:rsidP="00FF1EF3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</w:rPr>
      </w:pPr>
      <w:r w:rsidRPr="001659E7">
        <w:rPr>
          <w:rFonts w:ascii="Browallia New" w:hAnsi="Browallia New" w:cs="Browallia New"/>
          <w:sz w:val="26"/>
          <w:szCs w:val="26"/>
          <w:cs/>
        </w:rPr>
        <w:t>กลุ่มกิจการได้พิจารณาอัตราคิดลดที่เหมาะสมในแต่ละปี ซึ่งได้แก่อัตราดอกเบี้ยที่ควรจะใช้ในการกำหนดมูลค่าปัจจุบันของประมาณการกระแสเงินสดที่คาดว่าจะต้องจ่ายภาระผูกพันผลประโยชน์พนักงาน ในการพิจารณาอัตราคิดลดที่เหมาะสม</w:t>
      </w:r>
      <w:r w:rsidR="00882085" w:rsidRPr="001659E7">
        <w:rPr>
          <w:rFonts w:ascii="Browallia New" w:hAnsi="Browallia New" w:cs="Browallia New"/>
          <w:sz w:val="26"/>
          <w:szCs w:val="26"/>
        </w:rPr>
        <w:br/>
      </w:r>
      <w:r w:rsidRPr="001659E7">
        <w:rPr>
          <w:rFonts w:ascii="Browallia New" w:hAnsi="Browallia New" w:cs="Browallia New"/>
          <w:spacing w:val="-4"/>
          <w:sz w:val="26"/>
          <w:szCs w:val="26"/>
          <w:cs/>
        </w:rPr>
        <w:t>กลุ่มกิจการพิจารณาใช้อัตราผลตอบแทนในตลาดของพันธบัตรรัฐบาล ซึ่งเป็นสกุลเงินเดียวกับสกุลเงินที่ต้องจ่ายชำระผลประโยชน์</w:t>
      </w:r>
      <w:r w:rsidRPr="001659E7">
        <w:rPr>
          <w:rFonts w:ascii="Browallia New" w:hAnsi="Browallia New" w:cs="Browallia New"/>
          <w:spacing w:val="-6"/>
          <w:sz w:val="26"/>
          <w:szCs w:val="26"/>
          <w:cs/>
        </w:rPr>
        <w:t xml:space="preserve">เมื่อเกษียณอายุ </w:t>
      </w:r>
      <w:r w:rsidRPr="001659E7">
        <w:rPr>
          <w:rFonts w:ascii="Browallia New" w:hAnsi="Browallia New" w:cs="Browallia New"/>
          <w:spacing w:val="-6"/>
          <w:w w:val="110"/>
          <w:sz w:val="26"/>
          <w:szCs w:val="26"/>
          <w:cs/>
        </w:rPr>
        <w:t>และมีอายุครบกำหนดใกล้เคียงกับระยะเวลาที่ต้องจ่ายชำระภาระผูกพันผลประโยชน์พนักงาน</w:t>
      </w:r>
      <w:r w:rsidRPr="001659E7">
        <w:rPr>
          <w:rFonts w:ascii="Browallia New" w:hAnsi="Browallia New" w:cs="Browallia New"/>
          <w:w w:val="110"/>
          <w:sz w:val="26"/>
          <w:szCs w:val="26"/>
          <w:cs/>
        </w:rPr>
        <w:t>ที่เกี่ยวข้อง</w:t>
      </w:r>
    </w:p>
    <w:p w14:paraId="5B6D3025" w14:textId="77777777" w:rsidR="00E07A58" w:rsidRPr="001659E7" w:rsidRDefault="00E07A58" w:rsidP="00FF1EF3">
      <w:pPr>
        <w:spacing w:line="240" w:lineRule="auto"/>
        <w:ind w:left="547"/>
        <w:jc w:val="thaiDistribute"/>
        <w:rPr>
          <w:rFonts w:ascii="Browallia New" w:hAnsi="Browallia New" w:cs="Browallia New"/>
          <w:sz w:val="26"/>
          <w:szCs w:val="26"/>
        </w:rPr>
      </w:pPr>
    </w:p>
    <w:p w14:paraId="7AE0A859" w14:textId="6F5B3C59" w:rsidR="00E1265D" w:rsidRPr="001659E7" w:rsidRDefault="00113EDE" w:rsidP="00FF1EF3">
      <w:pPr>
        <w:spacing w:line="240" w:lineRule="auto"/>
        <w:ind w:left="547"/>
        <w:jc w:val="thaiDistribute"/>
        <w:rPr>
          <w:rFonts w:ascii="Browallia New" w:hAnsi="Browallia New" w:cs="Browallia New"/>
          <w:caps/>
          <w:sz w:val="26"/>
          <w:szCs w:val="26"/>
          <w:lang w:val="en-GB"/>
        </w:rPr>
      </w:pPr>
      <w:r w:rsidRPr="001659E7">
        <w:rPr>
          <w:rFonts w:ascii="Browallia New" w:hAnsi="Browallia New" w:cs="Browallia New"/>
          <w:spacing w:val="-2"/>
          <w:sz w:val="26"/>
          <w:szCs w:val="26"/>
          <w:cs/>
        </w:rPr>
        <w:t>ข้อสมมติหลักอื่นๆ</w:t>
      </w:r>
      <w:r w:rsidRPr="001659E7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1659E7">
        <w:rPr>
          <w:rFonts w:ascii="Browallia New" w:hAnsi="Browallia New" w:cs="Browallia New"/>
          <w:spacing w:val="-2"/>
          <w:sz w:val="26"/>
          <w:szCs w:val="26"/>
          <w:cs/>
        </w:rPr>
        <w:t>สำหรับภาระผูกพันผลประโยชน์พนักงานอ้างอิงกับสถานการณ์ปัจจุบันในตลาด ข้อมูลเพิ่มเติมเปิดเผย</w:t>
      </w:r>
      <w:r w:rsidR="00E13581" w:rsidRPr="001659E7">
        <w:rPr>
          <w:rFonts w:ascii="Browallia New" w:hAnsi="Browallia New" w:cs="Browallia New"/>
          <w:spacing w:val="-2"/>
          <w:sz w:val="26"/>
          <w:szCs w:val="26"/>
        </w:rPr>
        <w:br/>
      </w:r>
      <w:r w:rsidRPr="001659E7">
        <w:rPr>
          <w:rFonts w:ascii="Browallia New" w:hAnsi="Browallia New" w:cs="Browallia New"/>
          <w:spacing w:val="-2"/>
          <w:sz w:val="26"/>
          <w:szCs w:val="26"/>
          <w:cs/>
        </w:rPr>
        <w:t xml:space="preserve">ในหมายเหตุ </w:t>
      </w:r>
      <w:r w:rsidR="00EF0DC3" w:rsidRPr="00EF0DC3">
        <w:rPr>
          <w:rFonts w:ascii="Browallia New" w:hAnsi="Browallia New" w:cs="Browallia New"/>
          <w:spacing w:val="-2"/>
          <w:sz w:val="26"/>
          <w:szCs w:val="26"/>
          <w:lang w:val="en-GB"/>
        </w:rPr>
        <w:t>22</w:t>
      </w:r>
    </w:p>
    <w:p w14:paraId="22A6AA58" w14:textId="77777777" w:rsidR="00882085" w:rsidRPr="001659E7" w:rsidRDefault="00882085" w:rsidP="00FF1EF3">
      <w:pPr>
        <w:spacing w:line="240" w:lineRule="auto"/>
        <w:ind w:left="547"/>
        <w:jc w:val="thaiDistribute"/>
        <w:rPr>
          <w:rFonts w:ascii="Browallia New" w:hAnsi="Browallia New" w:cs="Browallia New"/>
          <w:caps/>
          <w:sz w:val="26"/>
          <w:szCs w:val="26"/>
          <w:lang w:val="en-GB"/>
        </w:rPr>
      </w:pPr>
    </w:p>
    <w:p w14:paraId="11B33603" w14:textId="6E7303B4" w:rsidR="00132127" w:rsidRPr="001659E7" w:rsidRDefault="00EF0DC3" w:rsidP="00132127">
      <w:pPr>
        <w:pStyle w:val="Heading1"/>
        <w:rPr>
          <w:cs/>
        </w:rPr>
      </w:pPr>
      <w:r w:rsidRPr="00EF0DC3">
        <w:rPr>
          <w:lang w:val="en-GB"/>
        </w:rPr>
        <w:t>8</w:t>
      </w:r>
      <w:r w:rsidR="00132127" w:rsidRPr="001659E7">
        <w:tab/>
      </w:r>
      <w:r w:rsidR="00132127" w:rsidRPr="001659E7">
        <w:rPr>
          <w:cs/>
        </w:rPr>
        <w:t>ข้อมูลจำแนกตามส่วนงาน</w:t>
      </w:r>
    </w:p>
    <w:p w14:paraId="07BD4383" w14:textId="77777777" w:rsidR="007F2503" w:rsidRPr="001659E7" w:rsidRDefault="007F2503" w:rsidP="0046750B">
      <w:pPr>
        <w:spacing w:line="240" w:lineRule="auto"/>
        <w:jc w:val="thaiDistribute"/>
        <w:rPr>
          <w:rFonts w:ascii="Browallia New" w:hAnsi="Browallia New" w:cs="Browallia New"/>
          <w:caps/>
          <w:sz w:val="26"/>
          <w:szCs w:val="26"/>
          <w:lang w:val="en-GB"/>
        </w:rPr>
      </w:pPr>
    </w:p>
    <w:p w14:paraId="0D52F60D" w14:textId="6A25765C" w:rsidR="007F2503" w:rsidRPr="001659E7" w:rsidRDefault="007F2503" w:rsidP="0046750B">
      <w:pPr>
        <w:spacing w:line="240" w:lineRule="auto"/>
        <w:jc w:val="thaiDistribute"/>
        <w:rPr>
          <w:rFonts w:ascii="Browallia New" w:hAnsi="Browallia New" w:cs="Browallia New"/>
          <w:caps/>
          <w:sz w:val="26"/>
          <w:szCs w:val="26"/>
          <w:lang w:val="en-GB"/>
        </w:rPr>
      </w:pPr>
      <w:r w:rsidRPr="001659E7">
        <w:rPr>
          <w:rFonts w:ascii="Browallia New" w:hAnsi="Browallia New" w:cs="Browallia New"/>
          <w:caps/>
          <w:sz w:val="26"/>
          <w:szCs w:val="26"/>
          <w:cs/>
          <w:lang w:val="en-GB"/>
        </w:rPr>
        <w:t xml:space="preserve">กลุ่มกิจการมี </w:t>
      </w:r>
      <w:r w:rsidR="00EF0DC3" w:rsidRPr="00EF0DC3">
        <w:rPr>
          <w:rFonts w:ascii="Browallia New" w:hAnsi="Browallia New" w:cs="Browallia New"/>
          <w:caps/>
          <w:sz w:val="26"/>
          <w:szCs w:val="26"/>
          <w:lang w:val="en-GB"/>
        </w:rPr>
        <w:t>2</w:t>
      </w:r>
      <w:r w:rsidRPr="001659E7">
        <w:rPr>
          <w:rFonts w:ascii="Browallia New" w:hAnsi="Browallia New" w:cs="Browallia New"/>
          <w:caps/>
          <w:sz w:val="26"/>
          <w:szCs w:val="26"/>
          <w:cs/>
          <w:lang w:val="en-GB"/>
        </w:rPr>
        <w:t xml:space="preserve"> ส่วนงานที่รายงาน ดังรายละเอียดข้างล่าง ซึ่งเป็นหน่วยงานธุรกิจที่สำคัญของกลุ่มกิจการ หน่วยงานธุรกิจที่สำคัญนี้เกี่ยวข้องกับธุรกิจและบริการที่แตกต่างกัน และมีการบริหารจัดการแยกต่างหาก เนื่องจากการใช้เทคโนโลยีและกลยุทธ์ทางการตลาดที่แตกต่างกัน ผู้มีอำนาจตัดสินใจสูงสุดด้านการดำเนินงานสอบทานรายงานการจัดการภายในของแต่ละหน่วยงานธุรกิจที่สำคัญ</w:t>
      </w:r>
      <w:r w:rsidRPr="001659E7">
        <w:rPr>
          <w:rFonts w:ascii="Browallia New" w:hAnsi="Browallia New" w:cs="Browallia New"/>
          <w:caps/>
          <w:sz w:val="26"/>
          <w:szCs w:val="26"/>
          <w:lang w:val="en-GB"/>
        </w:rPr>
        <w:br/>
      </w:r>
      <w:r w:rsidRPr="001659E7">
        <w:rPr>
          <w:rFonts w:ascii="Browallia New" w:hAnsi="Browallia New" w:cs="Browallia New"/>
          <w:caps/>
          <w:sz w:val="26"/>
          <w:szCs w:val="26"/>
          <w:cs/>
          <w:lang w:val="en-GB"/>
        </w:rPr>
        <w:t>อย่างน้อยทุกไตรมาส การดำเนินงานของแต่ละส่วนงานที่รายงานของกลุ่มกิจการ โดยสรุปมีดังนี้</w:t>
      </w:r>
    </w:p>
    <w:p w14:paraId="42B61907" w14:textId="77777777" w:rsidR="007F2503" w:rsidRPr="001659E7" w:rsidRDefault="007F2503" w:rsidP="0046750B">
      <w:pPr>
        <w:spacing w:line="240" w:lineRule="auto"/>
        <w:jc w:val="thaiDistribute"/>
        <w:rPr>
          <w:rFonts w:ascii="Browallia New" w:hAnsi="Browallia New" w:cs="Browallia New"/>
          <w:caps/>
          <w:sz w:val="26"/>
          <w:szCs w:val="26"/>
          <w:lang w:val="en-GB"/>
        </w:rPr>
      </w:pPr>
    </w:p>
    <w:p w14:paraId="5EEB063F" w14:textId="31D5D542" w:rsidR="007F2503" w:rsidRPr="001659E7" w:rsidRDefault="007F2503" w:rsidP="0046750B">
      <w:pPr>
        <w:tabs>
          <w:tab w:val="left" w:pos="993"/>
        </w:tabs>
        <w:spacing w:line="240" w:lineRule="auto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1659E7">
        <w:rPr>
          <w:rFonts w:ascii="Browallia New" w:hAnsi="Browallia New" w:cs="Browallia New"/>
          <w:sz w:val="26"/>
          <w:szCs w:val="26"/>
          <w:cs/>
        </w:rPr>
        <w:t xml:space="preserve">ส่วนงานที่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1</w:t>
      </w:r>
      <w:r w:rsidRPr="001659E7">
        <w:rPr>
          <w:rFonts w:ascii="Browallia New" w:hAnsi="Browallia New" w:cs="Browallia New"/>
          <w:sz w:val="26"/>
          <w:szCs w:val="26"/>
          <w:cs/>
        </w:rPr>
        <w:tab/>
      </w:r>
      <w:r w:rsidRPr="001659E7">
        <w:rPr>
          <w:rFonts w:ascii="Browallia New" w:hAnsi="Browallia New" w:cs="Browallia New"/>
          <w:spacing w:val="-6"/>
          <w:sz w:val="26"/>
          <w:szCs w:val="26"/>
          <w:cs/>
        </w:rPr>
        <w:t>ธุรกิจสถานพยาบาลสูตินรีเวชศาสตร์เฉพาะทางและห้องปฏิบัติการทางการแพทย์</w:t>
      </w:r>
    </w:p>
    <w:p w14:paraId="795B7D85" w14:textId="748E75B4" w:rsidR="007F2503" w:rsidRPr="001659E7" w:rsidRDefault="007F2503" w:rsidP="0046750B">
      <w:pPr>
        <w:tabs>
          <w:tab w:val="left" w:pos="993"/>
        </w:tabs>
        <w:spacing w:line="240" w:lineRule="auto"/>
        <w:jc w:val="thaiDistribute"/>
        <w:rPr>
          <w:rFonts w:ascii="Browallia New" w:hAnsi="Browallia New" w:cs="Browallia New"/>
          <w:sz w:val="26"/>
          <w:szCs w:val="26"/>
          <w:cs/>
          <w:lang w:val="en-GB"/>
        </w:rPr>
      </w:pPr>
      <w:r w:rsidRPr="001659E7">
        <w:rPr>
          <w:rFonts w:ascii="Browallia New" w:hAnsi="Browallia New" w:cs="Browallia New"/>
          <w:sz w:val="26"/>
          <w:szCs w:val="26"/>
          <w:cs/>
        </w:rPr>
        <w:t xml:space="preserve">ส่วนงานที่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2</w:t>
      </w:r>
      <w:r w:rsidRPr="001659E7">
        <w:rPr>
          <w:rFonts w:ascii="Browallia New" w:hAnsi="Browallia New" w:cs="Browallia New"/>
          <w:sz w:val="26"/>
          <w:szCs w:val="26"/>
          <w:cs/>
        </w:rPr>
        <w:tab/>
      </w:r>
      <w:r w:rsidR="00982833" w:rsidRPr="001659E7">
        <w:rPr>
          <w:rFonts w:ascii="Browallia New" w:hAnsi="Browallia New" w:cs="Browallia New"/>
          <w:sz w:val="26"/>
          <w:szCs w:val="26"/>
          <w:cs/>
        </w:rPr>
        <w:t>ธุรกิจการให้บริการรักษาพยาบาลเกี่ยวกับผิวหนังและสุขภาพ</w:t>
      </w:r>
    </w:p>
    <w:p w14:paraId="45EB40F7" w14:textId="77777777" w:rsidR="007F2503" w:rsidRPr="001659E7" w:rsidRDefault="007F2503" w:rsidP="0046750B">
      <w:pPr>
        <w:spacing w:line="240" w:lineRule="auto"/>
        <w:jc w:val="thaiDistribute"/>
        <w:rPr>
          <w:rFonts w:ascii="Browallia New" w:hAnsi="Browallia New" w:cs="Browallia New"/>
          <w:caps/>
          <w:sz w:val="26"/>
          <w:szCs w:val="26"/>
          <w:lang w:val="en-GB"/>
        </w:rPr>
      </w:pPr>
    </w:p>
    <w:p w14:paraId="6D282210" w14:textId="77777777" w:rsidR="007F2503" w:rsidRPr="001659E7" w:rsidRDefault="007F2503" w:rsidP="0046750B">
      <w:pPr>
        <w:spacing w:line="240" w:lineRule="auto"/>
        <w:jc w:val="thaiDistribute"/>
        <w:rPr>
          <w:rFonts w:ascii="Browallia New" w:hAnsi="Browallia New" w:cs="Browallia New"/>
          <w:caps/>
          <w:sz w:val="26"/>
          <w:szCs w:val="26"/>
          <w:lang w:val="en-GB"/>
        </w:rPr>
      </w:pPr>
      <w:r w:rsidRPr="001659E7">
        <w:rPr>
          <w:rFonts w:ascii="Browallia New" w:hAnsi="Browallia New" w:cs="Browallia New"/>
          <w:caps/>
          <w:sz w:val="26"/>
          <w:szCs w:val="26"/>
          <w:cs/>
          <w:lang w:val="en-GB"/>
        </w:rPr>
        <w:t>ข้</w:t>
      </w:r>
      <w:r w:rsidRPr="001659E7">
        <w:rPr>
          <w:rFonts w:ascii="Browallia New" w:hAnsi="Browallia New" w:cs="Browallia New"/>
          <w:caps/>
          <w:spacing w:val="-2"/>
          <w:sz w:val="26"/>
          <w:szCs w:val="26"/>
          <w:cs/>
          <w:lang w:val="en-GB"/>
        </w:rPr>
        <w:t>อมูลผลการดำเนินงานของแต่ละส่วนงานที่รายงานได้รวมอยู่ดังข้างล่างนี้ ผลการดำเนินงานวัดโดยใช้กำไรก่อนภาษีเงินได้ของส่วนงาน</w:t>
      </w:r>
      <w:r w:rsidRPr="001659E7">
        <w:rPr>
          <w:rFonts w:ascii="Browallia New" w:hAnsi="Browallia New" w:cs="Browallia New"/>
          <w:caps/>
          <w:sz w:val="26"/>
          <w:szCs w:val="26"/>
          <w:cs/>
          <w:lang w:val="en-GB"/>
        </w:rPr>
        <w:t xml:space="preserve"> ซึ่งนำเสนอในรายงานการจัดการภายในและสอบทานโดยผู้มีอำนาจตัดสินใจสูงสุดด้านการดำเนินงานของกลุ่มกิจการ ผู้บริหารเชื่อว่าการใช้กำไรก่อนต้นทุนทางการเงินและภาษีเงินได้ในการวัดผลการดำเนินงานนั้นเป็นข้อมูลที่เหมาะสมในการประเมินผลการดำเนินงานของส่วนงานและสอดคล้องกับกิจการอื่นที่ดำเนินธุรกิจในอุตสาหกรรมเดียวกัน</w:t>
      </w:r>
    </w:p>
    <w:p w14:paraId="37AFB3F4" w14:textId="77777777" w:rsidR="007F2503" w:rsidRPr="001659E7" w:rsidRDefault="007F2503" w:rsidP="0046750B">
      <w:pPr>
        <w:spacing w:line="240" w:lineRule="auto"/>
        <w:jc w:val="thaiDistribute"/>
        <w:rPr>
          <w:rFonts w:ascii="Browallia New" w:hAnsi="Browallia New" w:cs="Browallia New"/>
          <w:caps/>
          <w:sz w:val="26"/>
          <w:szCs w:val="26"/>
          <w:lang w:val="en-GB"/>
        </w:rPr>
      </w:pPr>
    </w:p>
    <w:p w14:paraId="6A976018" w14:textId="77777777" w:rsidR="007F2503" w:rsidRPr="001659E7" w:rsidRDefault="007F2503" w:rsidP="0046750B">
      <w:pPr>
        <w:spacing w:line="240" w:lineRule="auto"/>
        <w:jc w:val="thaiDistribute"/>
        <w:rPr>
          <w:rFonts w:ascii="Browallia New" w:hAnsi="Browallia New" w:cs="Browallia New"/>
          <w:caps/>
          <w:sz w:val="26"/>
          <w:szCs w:val="26"/>
          <w:lang w:val="en-GB"/>
        </w:rPr>
      </w:pPr>
      <w:r w:rsidRPr="001659E7">
        <w:rPr>
          <w:rFonts w:ascii="Browallia New" w:hAnsi="Browallia New" w:cs="Browallia New"/>
          <w:caps/>
          <w:sz w:val="26"/>
          <w:szCs w:val="26"/>
          <w:cs/>
          <w:lang w:val="en-GB"/>
        </w:rPr>
        <w:t xml:space="preserve">ส่วนงานดำเนินงานได้ถูกรายงานในลักษณะเดียวกับรายงานภายในที่นำเสนอให้ผู้มีอำนาจตัดสินใจสูงสุดด้านการดำเนินงาน </w:t>
      </w:r>
      <w:r w:rsidRPr="001659E7">
        <w:rPr>
          <w:rFonts w:ascii="Browallia New" w:hAnsi="Browallia New" w:cs="Browallia New"/>
          <w:caps/>
          <w:sz w:val="26"/>
          <w:szCs w:val="26"/>
          <w:lang w:val="en-GB"/>
        </w:rPr>
        <w:br/>
      </w:r>
      <w:r w:rsidRPr="001659E7">
        <w:rPr>
          <w:rFonts w:ascii="Browallia New" w:hAnsi="Browallia New" w:cs="Browallia New"/>
          <w:caps/>
          <w:sz w:val="26"/>
          <w:szCs w:val="26"/>
          <w:cs/>
          <w:lang w:val="en-GB"/>
        </w:rPr>
        <w:t>ผู้มีอำนาจตัดสินใจสูงสุดด้านการดำเนินงาน หมายถึง บุคคลที่มีหน้าที่ในการจัดสรรทรัพยากร และประเมินผลการปฏิบัติงานของ</w:t>
      </w:r>
      <w:r w:rsidRPr="001659E7">
        <w:rPr>
          <w:rFonts w:ascii="Browallia New" w:hAnsi="Browallia New" w:cs="Browallia New"/>
          <w:caps/>
          <w:sz w:val="26"/>
          <w:szCs w:val="26"/>
          <w:lang w:val="en-GB"/>
        </w:rPr>
        <w:br/>
      </w:r>
      <w:r w:rsidRPr="001659E7">
        <w:rPr>
          <w:rFonts w:ascii="Browallia New" w:hAnsi="Browallia New" w:cs="Browallia New"/>
          <w:caps/>
          <w:sz w:val="26"/>
          <w:szCs w:val="26"/>
          <w:cs/>
          <w:lang w:val="en-GB"/>
        </w:rPr>
        <w:t>ส่วนงานดำเนินงาน ซึ่งพิจารณาว่าคือ ประธานเจ้าหน้าที่บริหารที่ทำการตัดสินใจเชิงกลยุทธ์</w:t>
      </w:r>
    </w:p>
    <w:p w14:paraId="0A572BAB" w14:textId="77777777" w:rsidR="007A447D" w:rsidRPr="001659E7" w:rsidRDefault="007A447D" w:rsidP="0046750B">
      <w:pPr>
        <w:spacing w:line="240" w:lineRule="auto"/>
        <w:jc w:val="thaiDistribute"/>
        <w:rPr>
          <w:rFonts w:ascii="Browallia New" w:hAnsi="Browallia New" w:cs="Browallia New"/>
          <w:caps/>
          <w:sz w:val="26"/>
          <w:szCs w:val="26"/>
          <w:lang w:val="en-GB"/>
        </w:rPr>
      </w:pPr>
    </w:p>
    <w:p w14:paraId="60CD8333" w14:textId="3AAFEE56" w:rsidR="007A447D" w:rsidRPr="001659E7" w:rsidRDefault="007A447D" w:rsidP="0046750B">
      <w:pPr>
        <w:spacing w:line="240" w:lineRule="auto"/>
        <w:jc w:val="thaiDistribute"/>
        <w:rPr>
          <w:rFonts w:ascii="Browallia New" w:hAnsi="Browallia New" w:cs="Browallia New"/>
          <w:caps/>
          <w:sz w:val="26"/>
          <w:szCs w:val="26"/>
          <w:lang w:val="en-GB"/>
        </w:rPr>
        <w:sectPr w:rsidR="007A447D" w:rsidRPr="001659E7" w:rsidSect="006050C2">
          <w:headerReference w:type="default" r:id="rId8"/>
          <w:footerReference w:type="default" r:id="rId9"/>
          <w:pgSz w:w="11909" w:h="16834" w:code="9"/>
          <w:pgMar w:top="1440" w:right="720" w:bottom="720" w:left="1728" w:header="706" w:footer="576" w:gutter="0"/>
          <w:pgNumType w:start="16"/>
          <w:cols w:space="720"/>
          <w:docGrid w:linePitch="360"/>
        </w:sectPr>
      </w:pPr>
    </w:p>
    <w:p w14:paraId="46D36968" w14:textId="2C628D03" w:rsidR="00B722C2" w:rsidRPr="001659E7" w:rsidRDefault="00B722C2" w:rsidP="0046750B">
      <w:pPr>
        <w:spacing w:line="240" w:lineRule="auto"/>
        <w:jc w:val="thaiDistribute"/>
        <w:rPr>
          <w:rFonts w:ascii="Browallia New" w:hAnsi="Browallia New" w:cs="Browallia New"/>
          <w:caps/>
          <w:sz w:val="26"/>
          <w:szCs w:val="26"/>
          <w:lang w:val="en-GB"/>
        </w:rPr>
      </w:pPr>
    </w:p>
    <w:tbl>
      <w:tblPr>
        <w:tblW w:w="1519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824"/>
        <w:gridCol w:w="1728"/>
        <w:gridCol w:w="1728"/>
        <w:gridCol w:w="1728"/>
        <w:gridCol w:w="1728"/>
        <w:gridCol w:w="1728"/>
        <w:gridCol w:w="1728"/>
      </w:tblGrid>
      <w:tr w:rsidR="00BB568B" w:rsidRPr="001659E7" w14:paraId="19448960" w14:textId="77777777" w:rsidTr="00590727">
        <w:tc>
          <w:tcPr>
            <w:tcW w:w="4824" w:type="dxa"/>
          </w:tcPr>
          <w:p w14:paraId="68602EA2" w14:textId="77777777" w:rsidR="00BB568B" w:rsidRPr="001659E7" w:rsidRDefault="00BB568B" w:rsidP="0046750B">
            <w:pPr>
              <w:spacing w:before="16" w:after="16" w:line="260" w:lineRule="exact"/>
              <w:ind w:right="-90"/>
              <w:rPr>
                <w:rFonts w:ascii="Browallia New" w:hAnsi="Browallia New" w:cs="Browallia New"/>
                <w:spacing w:val="-4"/>
              </w:rPr>
            </w:pPr>
          </w:p>
        </w:tc>
        <w:tc>
          <w:tcPr>
            <w:tcW w:w="10368" w:type="dxa"/>
            <w:gridSpan w:val="6"/>
            <w:tcBorders>
              <w:bottom w:val="single" w:sz="4" w:space="0" w:color="auto"/>
            </w:tcBorders>
          </w:tcPr>
          <w:p w14:paraId="22F482A4" w14:textId="3509B93A" w:rsidR="00BB568B" w:rsidRPr="001659E7" w:rsidRDefault="00BB568B" w:rsidP="0046750B">
            <w:pPr>
              <w:spacing w:before="16" w:after="16" w:line="260" w:lineRule="exact"/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</w:tr>
      <w:tr w:rsidR="00BB568B" w:rsidRPr="001659E7" w14:paraId="1B0A8B80" w14:textId="77777777" w:rsidTr="00590727">
        <w:tc>
          <w:tcPr>
            <w:tcW w:w="4824" w:type="dxa"/>
          </w:tcPr>
          <w:p w14:paraId="35A4C373" w14:textId="77777777" w:rsidR="00BB568B" w:rsidRPr="001659E7" w:rsidRDefault="00BB568B" w:rsidP="0046750B">
            <w:pPr>
              <w:spacing w:before="16" w:after="16" w:line="260" w:lineRule="exact"/>
              <w:ind w:right="-90"/>
              <w:rPr>
                <w:rFonts w:ascii="Browallia New" w:hAnsi="Browallia New" w:cs="Browallia New"/>
                <w:spacing w:val="-4"/>
              </w:rPr>
            </w:pPr>
          </w:p>
        </w:tc>
        <w:tc>
          <w:tcPr>
            <w:tcW w:w="103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3F4A27E" w14:textId="01373315" w:rsidR="00BB568B" w:rsidRPr="001659E7" w:rsidRDefault="00BB568B" w:rsidP="0046750B">
            <w:pPr>
              <w:spacing w:before="16" w:after="16" w:line="260" w:lineRule="exact"/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 xml:space="preserve">สำหรับปีสิ้นสุดวันที่ </w:t>
            </w:r>
            <w:r w:rsidR="00EF0DC3" w:rsidRPr="00EF0DC3">
              <w:rPr>
                <w:rFonts w:ascii="Browallia New" w:hAnsi="Browallia New" w:cs="Browallia New"/>
                <w:b/>
                <w:bCs/>
                <w:lang w:val="en-GB"/>
              </w:rPr>
              <w:t>31</w:t>
            </w:r>
            <w:r w:rsidRPr="001659E7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en-GB"/>
              </w:rPr>
              <w:t xml:space="preserve"> ธันวาคม</w:t>
            </w:r>
          </w:p>
        </w:tc>
      </w:tr>
      <w:tr w:rsidR="004F2F5E" w:rsidRPr="001659E7" w14:paraId="4DFBCBF4" w14:textId="77777777" w:rsidTr="00590727">
        <w:tc>
          <w:tcPr>
            <w:tcW w:w="4824" w:type="dxa"/>
            <w:vAlign w:val="bottom"/>
          </w:tcPr>
          <w:p w14:paraId="46FF2470" w14:textId="77777777" w:rsidR="004F2F5E" w:rsidRPr="001659E7" w:rsidRDefault="004F2F5E" w:rsidP="0046750B">
            <w:pPr>
              <w:spacing w:before="10" w:after="16" w:line="240" w:lineRule="auto"/>
              <w:ind w:right="-90"/>
              <w:rPr>
                <w:rFonts w:ascii="Browallia New" w:hAnsi="Browallia New" w:cs="Browallia New"/>
                <w:spacing w:val="-4"/>
              </w:rPr>
            </w:pPr>
          </w:p>
        </w:tc>
        <w:tc>
          <w:tcPr>
            <w:tcW w:w="34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25B58D" w14:textId="5EC62B52" w:rsidR="004F2F5E" w:rsidRPr="001659E7" w:rsidRDefault="004F2F5E" w:rsidP="00590727">
            <w:pPr>
              <w:spacing w:before="10" w:after="16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ธุรกิจสถานพยาบาลสูตินรีเวชศาสตร์เฉพาะทางและห้องปฏิบัติการทางการแพทย์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B2CC65" w14:textId="683C611F" w:rsidR="004F2F5E" w:rsidRPr="001659E7" w:rsidRDefault="004F2F5E" w:rsidP="0046750B">
            <w:pPr>
              <w:spacing w:before="10" w:after="16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ธุรกิจการให้บริการรักษาพยาบาลเกี่ยวกับผิวหนังและสุขภาพ</w:t>
            </w:r>
          </w:p>
        </w:tc>
        <w:tc>
          <w:tcPr>
            <w:tcW w:w="34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C3B41E" w14:textId="49282125" w:rsidR="004F2F5E" w:rsidRPr="001659E7" w:rsidRDefault="004F2F5E" w:rsidP="0046750B">
            <w:pPr>
              <w:spacing w:before="10" w:after="16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งบการเงินรวม</w:t>
            </w:r>
          </w:p>
        </w:tc>
      </w:tr>
      <w:tr w:rsidR="000433ED" w:rsidRPr="001659E7" w14:paraId="5242222B" w14:textId="77777777" w:rsidTr="00590727">
        <w:tc>
          <w:tcPr>
            <w:tcW w:w="4824" w:type="dxa"/>
            <w:vAlign w:val="bottom"/>
          </w:tcPr>
          <w:p w14:paraId="4FCC3A6A" w14:textId="77777777" w:rsidR="000433ED" w:rsidRPr="001659E7" w:rsidRDefault="000433ED" w:rsidP="0046750B">
            <w:pPr>
              <w:spacing w:line="260" w:lineRule="exact"/>
              <w:ind w:right="-90"/>
              <w:rPr>
                <w:rFonts w:ascii="Browallia New" w:hAnsi="Browallia New" w:cs="Browallia New"/>
                <w:spacing w:val="-4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68E9C820" w14:textId="4979EFBB" w:rsidR="000433ED" w:rsidRPr="001659E7" w:rsidRDefault="000433ED" w:rsidP="00590727">
            <w:pPr>
              <w:pStyle w:val="Footer"/>
              <w:tabs>
                <w:tab w:val="clear" w:pos="4680"/>
                <w:tab w:val="clear" w:pos="9360"/>
                <w:tab w:val="right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szCs w:val="22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2"/>
                <w:szCs w:val="22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2"/>
                <w:szCs w:val="22"/>
                <w:lang w:val="en-GB"/>
              </w:rPr>
              <w:t>2568</w:t>
            </w: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6BAF68BC" w14:textId="71DD0F2E" w:rsidR="000433ED" w:rsidRPr="001659E7" w:rsidRDefault="000433ED" w:rsidP="00590727">
            <w:pPr>
              <w:pStyle w:val="Footer"/>
              <w:tabs>
                <w:tab w:val="clear" w:pos="4680"/>
                <w:tab w:val="clear" w:pos="9360"/>
                <w:tab w:val="right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szCs w:val="22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2"/>
                <w:szCs w:val="22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2"/>
                <w:szCs w:val="22"/>
                <w:lang w:val="en-GB"/>
              </w:rPr>
              <w:t>2567</w:t>
            </w: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4351F0D4" w14:textId="105E9257" w:rsidR="000433ED" w:rsidRPr="001659E7" w:rsidRDefault="000433ED" w:rsidP="00590727">
            <w:pPr>
              <w:pStyle w:val="Footer"/>
              <w:tabs>
                <w:tab w:val="clear" w:pos="4680"/>
                <w:tab w:val="clear" w:pos="9360"/>
                <w:tab w:val="right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szCs w:val="22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2"/>
                <w:szCs w:val="22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2"/>
                <w:szCs w:val="22"/>
                <w:lang w:val="en-GB"/>
              </w:rPr>
              <w:t>2568</w:t>
            </w: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3990CAA9" w14:textId="312A7AA7" w:rsidR="000433ED" w:rsidRPr="001659E7" w:rsidRDefault="000433ED" w:rsidP="00590727">
            <w:pPr>
              <w:pStyle w:val="Footer"/>
              <w:tabs>
                <w:tab w:val="clear" w:pos="4680"/>
                <w:tab w:val="clear" w:pos="9360"/>
                <w:tab w:val="right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szCs w:val="22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2"/>
                <w:szCs w:val="22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2"/>
                <w:szCs w:val="22"/>
                <w:lang w:val="en-GB"/>
              </w:rPr>
              <w:t>2567</w:t>
            </w: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216BD287" w14:textId="5EF568A3" w:rsidR="000433ED" w:rsidRPr="001659E7" w:rsidRDefault="000433ED" w:rsidP="00590727">
            <w:pPr>
              <w:pStyle w:val="Footer"/>
              <w:tabs>
                <w:tab w:val="clear" w:pos="4680"/>
                <w:tab w:val="clear" w:pos="9360"/>
                <w:tab w:val="right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szCs w:val="22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2"/>
                <w:szCs w:val="22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2"/>
                <w:szCs w:val="22"/>
                <w:lang w:val="en-GB"/>
              </w:rPr>
              <w:t>2568</w:t>
            </w: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407846E8" w14:textId="1135B1EE" w:rsidR="000433ED" w:rsidRPr="001659E7" w:rsidRDefault="000433ED" w:rsidP="00590727">
            <w:pPr>
              <w:pStyle w:val="Footer"/>
              <w:tabs>
                <w:tab w:val="clear" w:pos="4680"/>
                <w:tab w:val="clear" w:pos="9360"/>
                <w:tab w:val="right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szCs w:val="22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2"/>
                <w:szCs w:val="22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2"/>
                <w:szCs w:val="22"/>
                <w:lang w:val="en-GB"/>
              </w:rPr>
              <w:t>2567</w:t>
            </w:r>
          </w:p>
        </w:tc>
      </w:tr>
      <w:tr w:rsidR="004F2F5E" w:rsidRPr="001659E7" w14:paraId="14E63E9D" w14:textId="77777777" w:rsidTr="00590727">
        <w:tc>
          <w:tcPr>
            <w:tcW w:w="4824" w:type="dxa"/>
            <w:vAlign w:val="bottom"/>
          </w:tcPr>
          <w:p w14:paraId="4E25BAE4" w14:textId="77777777" w:rsidR="004F2F5E" w:rsidRPr="001659E7" w:rsidRDefault="004F2F5E" w:rsidP="0046750B">
            <w:pPr>
              <w:spacing w:line="260" w:lineRule="exact"/>
              <w:ind w:right="-90"/>
              <w:rPr>
                <w:rFonts w:ascii="Browallia New" w:hAnsi="Browallia New" w:cs="Browallia New"/>
                <w:spacing w:val="-4"/>
              </w:rPr>
            </w:pP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187F8C8E" w14:textId="77777777" w:rsidR="004F2F5E" w:rsidRPr="001659E7" w:rsidRDefault="004F2F5E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  <w:b/>
                <w:bCs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703FE140" w14:textId="77777777" w:rsidR="004F2F5E" w:rsidRPr="001659E7" w:rsidRDefault="004F2F5E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  <w:b/>
                <w:bCs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1728" w:type="dxa"/>
            <w:tcBorders>
              <w:bottom w:val="single" w:sz="4" w:space="0" w:color="auto"/>
            </w:tcBorders>
          </w:tcPr>
          <w:p w14:paraId="5DB140E5" w14:textId="77777777" w:rsidR="004F2F5E" w:rsidRPr="001659E7" w:rsidRDefault="004F2F5E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1728" w:type="dxa"/>
            <w:tcBorders>
              <w:bottom w:val="single" w:sz="4" w:space="0" w:color="auto"/>
            </w:tcBorders>
          </w:tcPr>
          <w:p w14:paraId="741379B7" w14:textId="77777777" w:rsidR="004F2F5E" w:rsidRPr="001659E7" w:rsidRDefault="004F2F5E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6437BA3D" w14:textId="77777777" w:rsidR="004F2F5E" w:rsidRPr="001659E7" w:rsidRDefault="004F2F5E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  <w:b/>
                <w:bCs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48F0A055" w14:textId="77777777" w:rsidR="004F2F5E" w:rsidRPr="001659E7" w:rsidRDefault="004F2F5E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  <w:b/>
                <w:bCs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</w:tr>
      <w:tr w:rsidR="004F2F5E" w:rsidRPr="001659E7" w14:paraId="1853151A" w14:textId="77777777" w:rsidTr="00590727">
        <w:trPr>
          <w:trHeight w:val="20"/>
        </w:trPr>
        <w:tc>
          <w:tcPr>
            <w:tcW w:w="4824" w:type="dxa"/>
            <w:vAlign w:val="bottom"/>
          </w:tcPr>
          <w:p w14:paraId="5FFCB9EA" w14:textId="77777777" w:rsidR="004F2F5E" w:rsidRPr="001659E7" w:rsidRDefault="004F2F5E" w:rsidP="0046750B">
            <w:pPr>
              <w:spacing w:line="240" w:lineRule="auto"/>
              <w:ind w:right="-90"/>
              <w:rPr>
                <w:rFonts w:ascii="Browallia New" w:hAnsi="Browallia New" w:cs="Browallia New"/>
                <w:spacing w:val="-4"/>
                <w:sz w:val="6"/>
                <w:szCs w:val="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7D753EA4" w14:textId="77777777" w:rsidR="004F2F5E" w:rsidRPr="001659E7" w:rsidRDefault="004F2F5E" w:rsidP="00590727">
            <w:pPr>
              <w:tabs>
                <w:tab w:val="decimal" w:pos="151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6"/>
                <w:szCs w:val="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15F1045B" w14:textId="77777777" w:rsidR="004F2F5E" w:rsidRPr="001659E7" w:rsidRDefault="004F2F5E" w:rsidP="00590727">
            <w:pPr>
              <w:tabs>
                <w:tab w:val="decimal" w:pos="151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6"/>
                <w:szCs w:val="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</w:tcPr>
          <w:p w14:paraId="5A40C464" w14:textId="77777777" w:rsidR="004F2F5E" w:rsidRPr="001659E7" w:rsidRDefault="004F2F5E" w:rsidP="00590727">
            <w:pPr>
              <w:tabs>
                <w:tab w:val="decimal" w:pos="151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6"/>
                <w:szCs w:val="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</w:tcPr>
          <w:p w14:paraId="01BB060D" w14:textId="77777777" w:rsidR="004F2F5E" w:rsidRPr="001659E7" w:rsidRDefault="004F2F5E" w:rsidP="00590727">
            <w:pPr>
              <w:tabs>
                <w:tab w:val="decimal" w:pos="151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6"/>
                <w:szCs w:val="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2ED1E25E" w14:textId="77777777" w:rsidR="004F2F5E" w:rsidRPr="001659E7" w:rsidRDefault="004F2F5E" w:rsidP="00590727">
            <w:pPr>
              <w:tabs>
                <w:tab w:val="decimal" w:pos="151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6"/>
                <w:szCs w:val="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44E5FBAD" w14:textId="77777777" w:rsidR="004F2F5E" w:rsidRPr="001659E7" w:rsidRDefault="004F2F5E" w:rsidP="00590727">
            <w:pPr>
              <w:tabs>
                <w:tab w:val="decimal" w:pos="151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6"/>
                <w:szCs w:val="6"/>
              </w:rPr>
            </w:pPr>
          </w:p>
        </w:tc>
      </w:tr>
      <w:tr w:rsidR="00FB4534" w:rsidRPr="001659E7" w14:paraId="5917FA94" w14:textId="77777777" w:rsidTr="00590727">
        <w:trPr>
          <w:trHeight w:val="20"/>
        </w:trPr>
        <w:tc>
          <w:tcPr>
            <w:tcW w:w="4824" w:type="dxa"/>
            <w:vAlign w:val="bottom"/>
          </w:tcPr>
          <w:p w14:paraId="465D3487" w14:textId="18DCE5C8" w:rsidR="00FB4534" w:rsidRPr="001659E7" w:rsidRDefault="00FB4534" w:rsidP="00FB4534">
            <w:pPr>
              <w:spacing w:line="260" w:lineRule="exact"/>
              <w:ind w:right="-90"/>
              <w:rPr>
                <w:rFonts w:ascii="Browallia New" w:hAnsi="Browallia New" w:cs="Browallia New"/>
                <w:smallCaps/>
                <w:spacing w:val="4"/>
                <w:cs/>
              </w:rPr>
            </w:pPr>
            <w:r w:rsidRPr="001659E7">
              <w:rPr>
                <w:rFonts w:ascii="Browallia New" w:hAnsi="Browallia New" w:cs="Browallia New"/>
                <w:smallCaps/>
                <w:spacing w:val="4"/>
                <w:sz w:val="22"/>
                <w:szCs w:val="22"/>
                <w:cs/>
              </w:rPr>
              <w:t>รายได้จากการขายสินค้าและบริการ</w:t>
            </w:r>
          </w:p>
        </w:tc>
        <w:tc>
          <w:tcPr>
            <w:tcW w:w="1728" w:type="dxa"/>
            <w:vAlign w:val="center"/>
          </w:tcPr>
          <w:p w14:paraId="00B4EDB9" w14:textId="5CE2DFD8" w:rsidR="00FB4534" w:rsidRPr="001659E7" w:rsidRDefault="00EF0DC3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683</w:t>
            </w:r>
            <w:r w:rsidR="00FB4534" w:rsidRPr="001659E7">
              <w:rPr>
                <w:rFonts w:ascii="Browallia New" w:hAnsi="Browallia New" w:cs="Browallia New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933</w:t>
            </w:r>
            <w:r w:rsidR="00FB4534" w:rsidRPr="001659E7">
              <w:rPr>
                <w:rFonts w:ascii="Browallia New" w:hAnsi="Browallia New" w:cs="Browallia New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107</w:t>
            </w:r>
          </w:p>
        </w:tc>
        <w:tc>
          <w:tcPr>
            <w:tcW w:w="1728" w:type="dxa"/>
            <w:vAlign w:val="center"/>
          </w:tcPr>
          <w:p w14:paraId="38107B0B" w14:textId="01BC134B" w:rsidR="00FB4534" w:rsidRPr="001659E7" w:rsidRDefault="00EF0DC3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811</w:t>
            </w:r>
            <w:r w:rsidR="00FB4534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431</w:t>
            </w:r>
            <w:r w:rsidR="00FB4534" w:rsidRPr="001659E7">
              <w:rPr>
                <w:rFonts w:ascii="Browallia New" w:hAnsi="Browallia New" w:cs="Browallia New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219</w:t>
            </w:r>
          </w:p>
        </w:tc>
        <w:tc>
          <w:tcPr>
            <w:tcW w:w="1728" w:type="dxa"/>
            <w:vAlign w:val="center"/>
          </w:tcPr>
          <w:p w14:paraId="6B4D2E9C" w14:textId="3D824456" w:rsidR="00FB4534" w:rsidRPr="001659E7" w:rsidRDefault="00EF0DC3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  <w:lang w:val="en-GB"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17</w:t>
            </w:r>
            <w:r w:rsidR="00FB4534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989</w:t>
            </w:r>
            <w:r w:rsidR="00FB4534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228</w:t>
            </w:r>
          </w:p>
        </w:tc>
        <w:tc>
          <w:tcPr>
            <w:tcW w:w="1728" w:type="dxa"/>
            <w:vAlign w:val="center"/>
          </w:tcPr>
          <w:p w14:paraId="0B020545" w14:textId="3DBE07D7" w:rsidR="00FB4534" w:rsidRPr="001659E7" w:rsidRDefault="00EF0DC3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  <w:cs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18</w:t>
            </w:r>
            <w:r w:rsidR="00FB4534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702</w:t>
            </w:r>
            <w:r w:rsidR="00FB4534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311</w:t>
            </w:r>
          </w:p>
        </w:tc>
        <w:tc>
          <w:tcPr>
            <w:tcW w:w="1728" w:type="dxa"/>
            <w:vAlign w:val="center"/>
          </w:tcPr>
          <w:p w14:paraId="02A90E54" w14:textId="77F61E11" w:rsidR="00FB4534" w:rsidRPr="001659E7" w:rsidRDefault="00EF0DC3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701</w:t>
            </w:r>
            <w:r w:rsidR="00FB4534" w:rsidRPr="001659E7">
              <w:rPr>
                <w:rFonts w:ascii="Browallia New" w:hAnsi="Browallia New" w:cs="Browallia New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922</w:t>
            </w:r>
            <w:r w:rsidR="00FB4534" w:rsidRPr="001659E7">
              <w:rPr>
                <w:rFonts w:ascii="Browallia New" w:hAnsi="Browallia New" w:cs="Browallia New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335</w:t>
            </w:r>
          </w:p>
        </w:tc>
        <w:tc>
          <w:tcPr>
            <w:tcW w:w="1728" w:type="dxa"/>
            <w:vAlign w:val="center"/>
          </w:tcPr>
          <w:p w14:paraId="2A9767DC" w14:textId="2938644E" w:rsidR="00FB4534" w:rsidRPr="001659E7" w:rsidRDefault="00EF0DC3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830</w:t>
            </w:r>
            <w:r w:rsidR="00FB4534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133</w:t>
            </w:r>
            <w:r w:rsidR="00FB4534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530</w:t>
            </w:r>
          </w:p>
        </w:tc>
      </w:tr>
      <w:tr w:rsidR="00FB4534" w:rsidRPr="001659E7" w14:paraId="6BAC917B" w14:textId="77777777" w:rsidTr="00590727">
        <w:trPr>
          <w:trHeight w:val="20"/>
        </w:trPr>
        <w:tc>
          <w:tcPr>
            <w:tcW w:w="4824" w:type="dxa"/>
            <w:vAlign w:val="bottom"/>
          </w:tcPr>
          <w:p w14:paraId="563CD101" w14:textId="56560AA7" w:rsidR="00FB4534" w:rsidRPr="001659E7" w:rsidRDefault="00FB4534" w:rsidP="00FB4534">
            <w:pPr>
              <w:spacing w:line="260" w:lineRule="exact"/>
              <w:ind w:right="-90"/>
              <w:rPr>
                <w:rFonts w:ascii="Browallia New" w:hAnsi="Browallia New" w:cs="Browallia New"/>
                <w:smallCaps/>
                <w:spacing w:val="4"/>
                <w:cs/>
              </w:rPr>
            </w:pPr>
            <w:r w:rsidRPr="001659E7">
              <w:rPr>
                <w:rFonts w:ascii="Browallia New" w:hAnsi="Browallia New" w:cs="Browallia New"/>
                <w:smallCaps/>
                <w:spacing w:val="4"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762B058D" w14:textId="00FEB241" w:rsidR="00FB4534" w:rsidRPr="001659E7" w:rsidRDefault="00EF0DC3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3</w:t>
            </w:r>
            <w:r w:rsidR="00FB4534" w:rsidRPr="001659E7">
              <w:rPr>
                <w:rFonts w:ascii="Browallia New" w:hAnsi="Browallia New" w:cs="Browallia New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289</w:t>
            </w:r>
            <w:r w:rsidR="00FB4534" w:rsidRPr="001659E7">
              <w:rPr>
                <w:rFonts w:ascii="Browallia New" w:hAnsi="Browallia New" w:cs="Browallia New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402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6B80EB87" w14:textId="650B026B" w:rsidR="00FB4534" w:rsidRPr="001659E7" w:rsidRDefault="00EF0DC3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8</w:t>
            </w:r>
            <w:r w:rsidR="008C20ED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109</w:t>
            </w:r>
            <w:r w:rsidR="008C20ED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121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4BD89D3E" w14:textId="2C99DC14" w:rsidR="00FB4534" w:rsidRPr="001659E7" w:rsidRDefault="00EF0DC3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146</w:t>
            </w:r>
            <w:r w:rsidR="00FB4534" w:rsidRPr="001659E7">
              <w:rPr>
                <w:rFonts w:ascii="Browallia New" w:hAnsi="Browallia New" w:cs="Browallia New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866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50152F76" w14:textId="01502FB7" w:rsidR="00FB4534" w:rsidRPr="001659E7" w:rsidRDefault="00EF0DC3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  <w:cs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132</w:t>
            </w:r>
            <w:r w:rsidR="00FB4534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133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0E078C19" w14:textId="05A223C4" w:rsidR="00FB4534" w:rsidRPr="001659E7" w:rsidRDefault="00EF0DC3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3</w:t>
            </w:r>
            <w:r w:rsidR="00FB4534" w:rsidRPr="001659E7">
              <w:rPr>
                <w:rFonts w:ascii="Browallia New" w:hAnsi="Browallia New" w:cs="Browallia New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436</w:t>
            </w:r>
            <w:r w:rsidR="00FB4534" w:rsidRPr="001659E7">
              <w:rPr>
                <w:rFonts w:ascii="Browallia New" w:hAnsi="Browallia New" w:cs="Browallia New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268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529650F4" w14:textId="76AA1996" w:rsidR="00FB4534" w:rsidRPr="001659E7" w:rsidRDefault="00EF0DC3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8</w:t>
            </w:r>
            <w:r w:rsidR="008C20ED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241</w:t>
            </w:r>
            <w:r w:rsidR="008C20ED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254</w:t>
            </w:r>
          </w:p>
        </w:tc>
      </w:tr>
      <w:tr w:rsidR="00FB4534" w:rsidRPr="001659E7" w14:paraId="3E8D42E1" w14:textId="77777777" w:rsidTr="00590727">
        <w:trPr>
          <w:trHeight w:val="20"/>
        </w:trPr>
        <w:tc>
          <w:tcPr>
            <w:tcW w:w="4824" w:type="dxa"/>
            <w:vAlign w:val="bottom"/>
          </w:tcPr>
          <w:p w14:paraId="41EF0914" w14:textId="4C4B8369" w:rsidR="00FB4534" w:rsidRPr="001659E7" w:rsidRDefault="00FB4534" w:rsidP="00FB4534">
            <w:pPr>
              <w:spacing w:line="260" w:lineRule="exact"/>
              <w:ind w:right="-90"/>
              <w:rPr>
                <w:rFonts w:ascii="Browallia New" w:hAnsi="Browallia New" w:cs="Browallia New"/>
                <w:smallCaps/>
                <w:spacing w:val="4"/>
                <w:cs/>
              </w:rPr>
            </w:pPr>
            <w:r w:rsidRPr="001659E7">
              <w:rPr>
                <w:rFonts w:ascii="Browallia New" w:hAnsi="Browallia New" w:cs="Browallia New"/>
                <w:smallCaps/>
                <w:spacing w:val="4"/>
                <w:sz w:val="22"/>
                <w:szCs w:val="22"/>
                <w:cs/>
              </w:rPr>
              <w:t xml:space="preserve">รวมรายได้ 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3C2E25" w14:textId="32B83F22" w:rsidR="00FB4534" w:rsidRPr="001659E7" w:rsidRDefault="00FB4534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</w:rPr>
            </w:pPr>
            <w:r w:rsidRPr="001659E7">
              <w:rPr>
                <w:rFonts w:ascii="Browallia New" w:hAnsi="Browallia New" w:cs="Browallia New"/>
              </w:rPr>
              <w:fldChar w:fldCharType="begin"/>
            </w:r>
            <w:r w:rsidRPr="001659E7">
              <w:rPr>
                <w:rFonts w:ascii="Browallia New" w:hAnsi="Browallia New" w:cs="Browallia New"/>
              </w:rPr>
              <w:instrText xml:space="preserve"> =SUM(ABOVE) </w:instrText>
            </w:r>
            <w:r w:rsidRPr="001659E7">
              <w:rPr>
                <w:rFonts w:ascii="Browallia New" w:hAnsi="Browallia New" w:cs="Browallia New"/>
              </w:rPr>
              <w:fldChar w:fldCharType="separate"/>
            </w:r>
            <w:r w:rsidR="00EF0DC3" w:rsidRPr="00EF0DC3">
              <w:rPr>
                <w:rFonts w:ascii="Browallia New" w:hAnsi="Browallia New" w:cs="Browallia New"/>
                <w:noProof/>
                <w:lang w:val="en-GB"/>
              </w:rPr>
              <w:t>687</w:t>
            </w:r>
            <w:r w:rsidRPr="001659E7">
              <w:rPr>
                <w:rFonts w:ascii="Browallia New" w:hAnsi="Browallia New" w:cs="Browallia New"/>
                <w:noProof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lang w:val="en-GB"/>
              </w:rPr>
              <w:t>222</w:t>
            </w:r>
            <w:r w:rsidRPr="001659E7">
              <w:rPr>
                <w:rFonts w:ascii="Browallia New" w:hAnsi="Browallia New" w:cs="Browallia New"/>
                <w:noProof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lang w:val="en-GB"/>
              </w:rPr>
              <w:t>509</w:t>
            </w:r>
            <w:r w:rsidRPr="001659E7">
              <w:rPr>
                <w:rFonts w:ascii="Browallia New" w:hAnsi="Browallia New" w:cs="Browallia New"/>
              </w:rPr>
              <w:fldChar w:fldCharType="end"/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C2E7CE" w14:textId="75698231" w:rsidR="00FB4534" w:rsidRPr="001659E7" w:rsidRDefault="00EF0DC3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819</w:t>
            </w:r>
            <w:r w:rsidR="008C20ED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540</w:t>
            </w:r>
            <w:r w:rsidR="008C20ED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340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43A3AC" w14:textId="09F8BA9D" w:rsidR="00FB4534" w:rsidRPr="001659E7" w:rsidRDefault="00FB4534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  <w:cs/>
              </w:rPr>
            </w:pPr>
            <w:r w:rsidRPr="001659E7">
              <w:rPr>
                <w:rFonts w:ascii="Browallia New" w:hAnsi="Browallia New" w:cs="Browallia New"/>
              </w:rPr>
              <w:fldChar w:fldCharType="begin"/>
            </w:r>
            <w:r w:rsidRPr="001659E7">
              <w:rPr>
                <w:rFonts w:ascii="Browallia New" w:hAnsi="Browallia New" w:cs="Browallia New"/>
              </w:rPr>
              <w:instrText xml:space="preserve"> =SUM(ABOVE) </w:instrText>
            </w:r>
            <w:r w:rsidRPr="001659E7">
              <w:rPr>
                <w:rFonts w:ascii="Browallia New" w:hAnsi="Browallia New" w:cs="Browallia New"/>
              </w:rPr>
              <w:fldChar w:fldCharType="separate"/>
            </w:r>
            <w:r w:rsidR="00EF0DC3" w:rsidRPr="00EF0DC3">
              <w:rPr>
                <w:rFonts w:ascii="Browallia New" w:hAnsi="Browallia New" w:cs="Browallia New"/>
                <w:noProof/>
                <w:lang w:val="en-GB"/>
              </w:rPr>
              <w:t>18</w:t>
            </w:r>
            <w:r w:rsidRPr="001659E7">
              <w:rPr>
                <w:rFonts w:ascii="Browallia New" w:hAnsi="Browallia New" w:cs="Browallia New"/>
                <w:noProof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lang w:val="en-GB"/>
              </w:rPr>
              <w:t>136</w:t>
            </w:r>
            <w:r w:rsidRPr="001659E7">
              <w:rPr>
                <w:rFonts w:ascii="Browallia New" w:hAnsi="Browallia New" w:cs="Browallia New"/>
                <w:noProof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lang w:val="en-GB"/>
              </w:rPr>
              <w:t>094</w:t>
            </w:r>
            <w:r w:rsidRPr="001659E7">
              <w:rPr>
                <w:rFonts w:ascii="Browallia New" w:hAnsi="Browallia New" w:cs="Browallia New"/>
              </w:rPr>
              <w:fldChar w:fldCharType="end"/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EAF585" w14:textId="10F51C33" w:rsidR="00FB4534" w:rsidRPr="001659E7" w:rsidRDefault="00EF0DC3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  <w:cs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18</w:t>
            </w:r>
            <w:r w:rsidR="00FB4534" w:rsidRPr="001659E7">
              <w:rPr>
                <w:rFonts w:ascii="Browallia New" w:hAnsi="Browallia New" w:cs="Browallia New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834</w:t>
            </w:r>
            <w:r w:rsidR="00FB4534" w:rsidRPr="001659E7">
              <w:rPr>
                <w:rFonts w:ascii="Browallia New" w:hAnsi="Browallia New" w:cs="Browallia New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444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145DB7" w14:textId="216EE2BA" w:rsidR="00FB4534" w:rsidRPr="001659E7" w:rsidRDefault="00FB4534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</w:rPr>
            </w:pPr>
            <w:r w:rsidRPr="001659E7">
              <w:rPr>
                <w:rFonts w:ascii="Browallia New" w:hAnsi="Browallia New" w:cs="Browallia New"/>
              </w:rPr>
              <w:fldChar w:fldCharType="begin"/>
            </w:r>
            <w:r w:rsidRPr="001659E7">
              <w:rPr>
                <w:rFonts w:ascii="Browallia New" w:hAnsi="Browallia New" w:cs="Browallia New"/>
              </w:rPr>
              <w:instrText xml:space="preserve"> =SUM(ABOVE) </w:instrText>
            </w:r>
            <w:r w:rsidRPr="001659E7">
              <w:rPr>
                <w:rFonts w:ascii="Browallia New" w:hAnsi="Browallia New" w:cs="Browallia New"/>
              </w:rPr>
              <w:fldChar w:fldCharType="separate"/>
            </w:r>
            <w:r w:rsidR="00EF0DC3" w:rsidRPr="00EF0DC3">
              <w:rPr>
                <w:rFonts w:ascii="Browallia New" w:hAnsi="Browallia New" w:cs="Browallia New"/>
                <w:noProof/>
                <w:lang w:val="en-GB"/>
              </w:rPr>
              <w:t>705</w:t>
            </w:r>
            <w:r w:rsidRPr="001659E7">
              <w:rPr>
                <w:rFonts w:ascii="Browallia New" w:hAnsi="Browallia New" w:cs="Browallia New"/>
                <w:noProof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lang w:val="en-GB"/>
              </w:rPr>
              <w:t>358</w:t>
            </w:r>
            <w:r w:rsidRPr="001659E7">
              <w:rPr>
                <w:rFonts w:ascii="Browallia New" w:hAnsi="Browallia New" w:cs="Browallia New"/>
                <w:noProof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lang w:val="en-GB"/>
              </w:rPr>
              <w:t>603</w:t>
            </w:r>
            <w:r w:rsidRPr="001659E7">
              <w:rPr>
                <w:rFonts w:ascii="Browallia New" w:hAnsi="Browallia New" w:cs="Browallia New"/>
              </w:rPr>
              <w:fldChar w:fldCharType="end"/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5C2892" w14:textId="5572F2F3" w:rsidR="00FB4534" w:rsidRPr="001659E7" w:rsidRDefault="00EF0DC3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838</w:t>
            </w:r>
            <w:r w:rsidR="008C20ED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374</w:t>
            </w:r>
            <w:r w:rsidR="008C20ED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784</w:t>
            </w:r>
          </w:p>
        </w:tc>
      </w:tr>
      <w:tr w:rsidR="00FB4534" w:rsidRPr="001659E7" w14:paraId="2803396F" w14:textId="77777777" w:rsidTr="00590727">
        <w:trPr>
          <w:trHeight w:val="20"/>
        </w:trPr>
        <w:tc>
          <w:tcPr>
            <w:tcW w:w="4824" w:type="dxa"/>
            <w:vAlign w:val="bottom"/>
          </w:tcPr>
          <w:p w14:paraId="68ECA6AE" w14:textId="77777777" w:rsidR="00FB4534" w:rsidRPr="001659E7" w:rsidRDefault="00FB4534" w:rsidP="00FB4534">
            <w:pPr>
              <w:spacing w:line="240" w:lineRule="auto"/>
              <w:ind w:right="-90"/>
              <w:rPr>
                <w:rFonts w:ascii="Browallia New" w:hAnsi="Browallia New" w:cs="Browallia New"/>
                <w:spacing w:val="-4"/>
                <w:sz w:val="6"/>
                <w:szCs w:val="6"/>
                <w:cs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center"/>
          </w:tcPr>
          <w:p w14:paraId="59C35C77" w14:textId="47C63AC0" w:rsidR="00FB4534" w:rsidRPr="001659E7" w:rsidRDefault="00FB4534" w:rsidP="00590727">
            <w:pPr>
              <w:tabs>
                <w:tab w:val="decimal" w:pos="151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pacing w:val="-4"/>
                <w:sz w:val="6"/>
                <w:szCs w:val="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center"/>
          </w:tcPr>
          <w:p w14:paraId="36BF39B7" w14:textId="77777777" w:rsidR="00FB4534" w:rsidRPr="001659E7" w:rsidRDefault="00FB4534" w:rsidP="00590727">
            <w:pPr>
              <w:tabs>
                <w:tab w:val="decimal" w:pos="151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pacing w:val="-4"/>
                <w:sz w:val="6"/>
                <w:szCs w:val="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center"/>
          </w:tcPr>
          <w:p w14:paraId="6115FE51" w14:textId="1AC8B82F" w:rsidR="00FB4534" w:rsidRPr="001659E7" w:rsidRDefault="00FB4534" w:rsidP="00590727">
            <w:pPr>
              <w:tabs>
                <w:tab w:val="decimal" w:pos="151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pacing w:val="-4"/>
                <w:sz w:val="6"/>
                <w:szCs w:val="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center"/>
          </w:tcPr>
          <w:p w14:paraId="23CA454A" w14:textId="77777777" w:rsidR="00FB4534" w:rsidRPr="001659E7" w:rsidRDefault="00FB4534" w:rsidP="00590727">
            <w:pPr>
              <w:tabs>
                <w:tab w:val="decimal" w:pos="151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pacing w:val="-4"/>
                <w:sz w:val="6"/>
                <w:szCs w:val="6"/>
                <w:cs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center"/>
          </w:tcPr>
          <w:p w14:paraId="07C62168" w14:textId="6361DDCF" w:rsidR="00FB4534" w:rsidRPr="001659E7" w:rsidRDefault="00FB4534" w:rsidP="00590727">
            <w:pPr>
              <w:tabs>
                <w:tab w:val="decimal" w:pos="151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pacing w:val="-4"/>
                <w:sz w:val="6"/>
                <w:szCs w:val="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center"/>
          </w:tcPr>
          <w:p w14:paraId="56FC4C2D" w14:textId="77777777" w:rsidR="00FB4534" w:rsidRPr="001659E7" w:rsidRDefault="00FB4534" w:rsidP="00590727">
            <w:pPr>
              <w:tabs>
                <w:tab w:val="decimal" w:pos="151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pacing w:val="-4"/>
                <w:sz w:val="6"/>
                <w:szCs w:val="6"/>
              </w:rPr>
            </w:pPr>
          </w:p>
        </w:tc>
      </w:tr>
      <w:tr w:rsidR="00FB4534" w:rsidRPr="001659E7" w14:paraId="3F230FEF" w14:textId="77777777" w:rsidTr="00590727">
        <w:trPr>
          <w:trHeight w:val="70"/>
        </w:trPr>
        <w:tc>
          <w:tcPr>
            <w:tcW w:w="4824" w:type="dxa"/>
            <w:vAlign w:val="bottom"/>
          </w:tcPr>
          <w:p w14:paraId="4C0A6E1D" w14:textId="1B7A4AC5" w:rsidR="00FB4534" w:rsidRPr="001659E7" w:rsidRDefault="00FB4534" w:rsidP="00FB4534">
            <w:pPr>
              <w:spacing w:line="260" w:lineRule="exact"/>
              <w:ind w:right="-90"/>
              <w:rPr>
                <w:rStyle w:val="BookTitle"/>
                <w:rFonts w:ascii="Browallia New" w:hAnsi="Browallia New" w:cs="Browallia New"/>
                <w:b w:val="0"/>
                <w:bCs w:val="0"/>
                <w:spacing w:val="4"/>
                <w:cs/>
              </w:rPr>
            </w:pPr>
            <w:r w:rsidRPr="001659E7">
              <w:rPr>
                <w:rStyle w:val="BookTitle"/>
                <w:rFonts w:ascii="Browallia New" w:hAnsi="Browallia New" w:cs="Browallia New"/>
                <w:b w:val="0"/>
                <w:bCs w:val="0"/>
                <w:spacing w:val="4"/>
                <w:sz w:val="22"/>
                <w:szCs w:val="22"/>
                <w:cs/>
              </w:rPr>
              <w:t>กำไร</w:t>
            </w:r>
            <w:r w:rsidRPr="001659E7">
              <w:rPr>
                <w:rStyle w:val="BookTitle"/>
                <w:rFonts w:ascii="Browallia New" w:hAnsi="Browallia New" w:cs="Browallia New"/>
                <w:b w:val="0"/>
                <w:bCs w:val="0"/>
                <w:spacing w:val="4"/>
                <w:sz w:val="22"/>
                <w:szCs w:val="22"/>
              </w:rPr>
              <w:t>(</w:t>
            </w:r>
            <w:r w:rsidRPr="001659E7">
              <w:rPr>
                <w:rStyle w:val="BookTitle"/>
                <w:rFonts w:ascii="Browallia New" w:hAnsi="Browallia New" w:cs="Browallia New"/>
                <w:b w:val="0"/>
                <w:bCs w:val="0"/>
                <w:spacing w:val="4"/>
                <w:sz w:val="22"/>
                <w:szCs w:val="22"/>
                <w:cs/>
              </w:rPr>
              <w:t>ขาดทุน</w:t>
            </w:r>
            <w:r w:rsidRPr="001659E7">
              <w:rPr>
                <w:rStyle w:val="BookTitle"/>
                <w:rFonts w:ascii="Browallia New" w:hAnsi="Browallia New" w:cs="Browallia New"/>
                <w:b w:val="0"/>
                <w:bCs w:val="0"/>
                <w:spacing w:val="4"/>
                <w:sz w:val="22"/>
                <w:szCs w:val="22"/>
              </w:rPr>
              <w:t>)</w:t>
            </w:r>
            <w:r w:rsidRPr="001659E7">
              <w:rPr>
                <w:rStyle w:val="BookTitle"/>
                <w:rFonts w:ascii="Browallia New" w:hAnsi="Browallia New" w:cs="Browallia New"/>
                <w:b w:val="0"/>
                <w:bCs w:val="0"/>
                <w:spacing w:val="4"/>
                <w:sz w:val="22"/>
                <w:szCs w:val="22"/>
                <w:cs/>
              </w:rPr>
              <w:t>จากการดำเนินงานตามส่วนงานก่อนภาษีเงินได้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472F38EF" w14:textId="132B5325" w:rsidR="00FB4534" w:rsidRPr="001659E7" w:rsidRDefault="00EF0DC3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169</w:t>
            </w:r>
            <w:r w:rsidR="00FB4534" w:rsidRPr="001659E7">
              <w:rPr>
                <w:rFonts w:ascii="Browallia New" w:hAnsi="Browallia New" w:cs="Browallia New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782</w:t>
            </w:r>
            <w:r w:rsidR="00FB4534" w:rsidRPr="001659E7">
              <w:rPr>
                <w:rFonts w:ascii="Browallia New" w:hAnsi="Browallia New" w:cs="Browallia New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505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79A7FFF6" w14:textId="59FB5A5B" w:rsidR="00FB4534" w:rsidRPr="001659E7" w:rsidRDefault="00EF0DC3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220</w:t>
            </w:r>
            <w:r w:rsidR="00FB4534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626</w:t>
            </w:r>
            <w:r w:rsidR="00FB4534" w:rsidRPr="001659E7">
              <w:rPr>
                <w:rFonts w:ascii="Browallia New" w:hAnsi="Browallia New" w:cs="Browallia New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307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3D138A16" w14:textId="1D862C14" w:rsidR="00FB4534" w:rsidRPr="001659E7" w:rsidRDefault="00FB4534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</w:rPr>
            </w:pPr>
            <w:r w:rsidRPr="001659E7">
              <w:rPr>
                <w:rFonts w:ascii="Browallia New" w:hAnsi="Browallia New" w:cs="Browallia New"/>
              </w:rPr>
              <w:t>(</w:t>
            </w:r>
            <w:r w:rsidR="00EF0DC3" w:rsidRPr="00EF0DC3">
              <w:rPr>
                <w:rFonts w:ascii="Browallia New" w:hAnsi="Browallia New" w:cs="Browallia New"/>
                <w:lang w:val="en-GB"/>
              </w:rPr>
              <w:t>7</w:t>
            </w:r>
            <w:r w:rsidRPr="001659E7">
              <w:rPr>
                <w:rFonts w:ascii="Browallia New" w:hAnsi="Browallia New" w:cs="Browallia New"/>
              </w:rPr>
              <w:t>,</w:t>
            </w:r>
            <w:r w:rsidR="00EF0DC3" w:rsidRPr="00EF0DC3">
              <w:rPr>
                <w:rFonts w:ascii="Browallia New" w:hAnsi="Browallia New" w:cs="Browallia New"/>
                <w:lang w:val="en-GB"/>
              </w:rPr>
              <w:t>632</w:t>
            </w:r>
            <w:r w:rsidRPr="001659E7">
              <w:rPr>
                <w:rFonts w:ascii="Browallia New" w:hAnsi="Browallia New" w:cs="Browallia New"/>
              </w:rPr>
              <w:t>,</w:t>
            </w:r>
            <w:r w:rsidR="00EF0DC3" w:rsidRPr="00EF0DC3">
              <w:rPr>
                <w:rFonts w:ascii="Browallia New" w:hAnsi="Browallia New" w:cs="Browallia New"/>
                <w:lang w:val="en-GB"/>
              </w:rPr>
              <w:t>649</w:t>
            </w:r>
            <w:r w:rsidRPr="001659E7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31A54270" w14:textId="7F1B7B66" w:rsidR="00FB4534" w:rsidRPr="001659E7" w:rsidRDefault="00FB4534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  <w:cs/>
              </w:rPr>
            </w:pPr>
            <w:r w:rsidRPr="001659E7">
              <w:rPr>
                <w:rFonts w:ascii="Browallia New" w:hAnsi="Browallia New" w:cs="Browallia New"/>
                <w:cs/>
              </w:rPr>
              <w:t>(</w:t>
            </w:r>
            <w:r w:rsidR="00EF0DC3" w:rsidRPr="00EF0DC3">
              <w:rPr>
                <w:rFonts w:ascii="Browallia New" w:hAnsi="Browallia New" w:cs="Browallia New"/>
                <w:lang w:val="en-GB"/>
              </w:rPr>
              <w:t>7</w:t>
            </w:r>
            <w:r w:rsidRPr="001659E7">
              <w:rPr>
                <w:rFonts w:ascii="Browallia New" w:hAnsi="Browallia New" w:cs="Browallia New"/>
              </w:rPr>
              <w:t>,</w:t>
            </w:r>
            <w:r w:rsidR="00EF0DC3" w:rsidRPr="00EF0DC3">
              <w:rPr>
                <w:rFonts w:ascii="Browallia New" w:hAnsi="Browallia New" w:cs="Browallia New"/>
                <w:lang w:val="en-GB"/>
              </w:rPr>
              <w:t>056</w:t>
            </w:r>
            <w:r w:rsidRPr="001659E7">
              <w:rPr>
                <w:rFonts w:ascii="Browallia New" w:hAnsi="Browallia New" w:cs="Browallia New"/>
              </w:rPr>
              <w:t>,</w:t>
            </w:r>
            <w:r w:rsidR="00EF0DC3" w:rsidRPr="00EF0DC3">
              <w:rPr>
                <w:rFonts w:ascii="Browallia New" w:hAnsi="Browallia New" w:cs="Browallia New"/>
                <w:lang w:val="en-GB"/>
              </w:rPr>
              <w:t>604</w:t>
            </w:r>
            <w:r w:rsidRPr="001659E7">
              <w:rPr>
                <w:rFonts w:ascii="Browallia New" w:hAnsi="Browallia New" w:cs="Browallia New"/>
                <w:cs/>
              </w:rPr>
              <w:t>)</w:t>
            </w:r>
          </w:p>
        </w:tc>
        <w:tc>
          <w:tcPr>
            <w:tcW w:w="1728" w:type="dxa"/>
            <w:vAlign w:val="center"/>
          </w:tcPr>
          <w:p w14:paraId="319E7C2A" w14:textId="5756B579" w:rsidR="00FB4534" w:rsidRPr="001659E7" w:rsidRDefault="00EF0DC3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162</w:t>
            </w:r>
            <w:r w:rsidR="00FB4534" w:rsidRPr="001659E7">
              <w:rPr>
                <w:rFonts w:ascii="Browallia New" w:hAnsi="Browallia New" w:cs="Browallia New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149</w:t>
            </w:r>
            <w:r w:rsidR="00FB4534" w:rsidRPr="001659E7">
              <w:rPr>
                <w:rFonts w:ascii="Browallia New" w:hAnsi="Browallia New" w:cs="Browallia New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856</w:t>
            </w:r>
          </w:p>
        </w:tc>
        <w:tc>
          <w:tcPr>
            <w:tcW w:w="1728" w:type="dxa"/>
            <w:vAlign w:val="center"/>
          </w:tcPr>
          <w:p w14:paraId="280E1407" w14:textId="33CD8878" w:rsidR="00FB4534" w:rsidRPr="001659E7" w:rsidRDefault="00EF0DC3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213</w:t>
            </w:r>
            <w:r w:rsidR="00FB4534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569</w:t>
            </w:r>
            <w:r w:rsidR="00FB4534" w:rsidRPr="001659E7">
              <w:rPr>
                <w:rFonts w:ascii="Browallia New" w:hAnsi="Browallia New" w:cs="Browallia New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703</w:t>
            </w:r>
          </w:p>
        </w:tc>
      </w:tr>
      <w:tr w:rsidR="00FB4534" w:rsidRPr="001659E7" w14:paraId="7E9AB503" w14:textId="77777777" w:rsidTr="00590727">
        <w:trPr>
          <w:trHeight w:val="20"/>
        </w:trPr>
        <w:tc>
          <w:tcPr>
            <w:tcW w:w="4824" w:type="dxa"/>
            <w:vAlign w:val="bottom"/>
          </w:tcPr>
          <w:p w14:paraId="7FADB884" w14:textId="101F1F77" w:rsidR="00FB4534" w:rsidRPr="001659E7" w:rsidRDefault="00FB4534" w:rsidP="00FB4534">
            <w:pPr>
              <w:spacing w:line="260" w:lineRule="exact"/>
              <w:ind w:right="-90"/>
              <w:rPr>
                <w:rStyle w:val="BookTitle"/>
                <w:rFonts w:ascii="Browallia New" w:hAnsi="Browallia New" w:cs="Browallia New"/>
                <w:b w:val="0"/>
                <w:bCs w:val="0"/>
                <w:spacing w:val="4"/>
                <w:cs/>
              </w:rPr>
            </w:pPr>
            <w:r w:rsidRPr="001659E7">
              <w:rPr>
                <w:rStyle w:val="BookTitle"/>
                <w:rFonts w:ascii="Browallia New" w:hAnsi="Browallia New" w:cs="Browallia New"/>
                <w:b w:val="0"/>
                <w:bCs w:val="0"/>
                <w:spacing w:val="4"/>
                <w:sz w:val="22"/>
                <w:szCs w:val="22"/>
                <w:cs/>
              </w:rPr>
              <w:t>ค่าใช้จ่ายภาษีเงินได้</w:t>
            </w:r>
          </w:p>
        </w:tc>
        <w:tc>
          <w:tcPr>
            <w:tcW w:w="1728" w:type="dxa"/>
            <w:tcBorders>
              <w:top w:val="single" w:sz="4" w:space="0" w:color="auto"/>
            </w:tcBorders>
            <w:vAlign w:val="center"/>
          </w:tcPr>
          <w:p w14:paraId="468C9AFC" w14:textId="2B20224A" w:rsidR="00FB4534" w:rsidRPr="001659E7" w:rsidRDefault="00FB4534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center"/>
          </w:tcPr>
          <w:p w14:paraId="1B229947" w14:textId="3635057B" w:rsidR="00FB4534" w:rsidRPr="001659E7" w:rsidRDefault="00FB4534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center"/>
          </w:tcPr>
          <w:p w14:paraId="195F0991" w14:textId="3D490AED" w:rsidR="00FB4534" w:rsidRPr="001659E7" w:rsidRDefault="00FB4534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center"/>
          </w:tcPr>
          <w:p w14:paraId="6DFED22B" w14:textId="234C32E4" w:rsidR="00FB4534" w:rsidRPr="001659E7" w:rsidRDefault="00FB4534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4AABE74F" w14:textId="2794016C" w:rsidR="00FB4534" w:rsidRPr="001659E7" w:rsidRDefault="00FB4534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</w:rPr>
            </w:pPr>
            <w:r w:rsidRPr="001659E7">
              <w:rPr>
                <w:rFonts w:ascii="Browallia New" w:hAnsi="Browallia New" w:cs="Browallia New"/>
              </w:rPr>
              <w:t>(</w:t>
            </w:r>
            <w:r w:rsidR="00EF0DC3" w:rsidRPr="00EF0DC3">
              <w:rPr>
                <w:rFonts w:ascii="Browallia New" w:hAnsi="Browallia New" w:cs="Browallia New"/>
                <w:lang w:val="en-GB"/>
              </w:rPr>
              <w:t>34</w:t>
            </w:r>
            <w:r w:rsidRPr="001659E7">
              <w:rPr>
                <w:rFonts w:ascii="Browallia New" w:hAnsi="Browallia New" w:cs="Browallia New"/>
              </w:rPr>
              <w:t>,</w:t>
            </w:r>
            <w:r w:rsidR="00EF0DC3" w:rsidRPr="00EF0DC3">
              <w:rPr>
                <w:rFonts w:ascii="Browallia New" w:hAnsi="Browallia New" w:cs="Browallia New"/>
                <w:lang w:val="en-GB"/>
              </w:rPr>
              <w:t>099</w:t>
            </w:r>
            <w:r w:rsidRPr="001659E7">
              <w:rPr>
                <w:rFonts w:ascii="Browallia New" w:hAnsi="Browallia New" w:cs="Browallia New"/>
              </w:rPr>
              <w:t>,</w:t>
            </w:r>
            <w:r w:rsidR="00EF0DC3" w:rsidRPr="00EF0DC3">
              <w:rPr>
                <w:rFonts w:ascii="Browallia New" w:hAnsi="Browallia New" w:cs="Browallia New"/>
                <w:lang w:val="en-GB"/>
              </w:rPr>
              <w:t>570</w:t>
            </w:r>
            <w:r w:rsidRPr="001659E7">
              <w:rPr>
                <w:rFonts w:ascii="Browallia New" w:hAnsi="Browallia New" w:cs="Browallia New"/>
              </w:rPr>
              <w:t>)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3FD58D4E" w14:textId="60B2D106" w:rsidR="00FB4534" w:rsidRPr="001659E7" w:rsidRDefault="00FB4534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</w:rPr>
            </w:pPr>
            <w:r w:rsidRPr="001659E7">
              <w:rPr>
                <w:rFonts w:ascii="Browallia New" w:hAnsi="Browallia New" w:cs="Browallia New"/>
              </w:rPr>
              <w:t>(</w:t>
            </w:r>
            <w:r w:rsidR="00EF0DC3" w:rsidRPr="00EF0DC3">
              <w:rPr>
                <w:rFonts w:ascii="Browallia New" w:hAnsi="Browallia New" w:cs="Browallia New"/>
                <w:lang w:val="en-GB"/>
              </w:rPr>
              <w:t>48</w:t>
            </w:r>
            <w:r w:rsidRPr="001659E7">
              <w:rPr>
                <w:rFonts w:ascii="Browallia New" w:hAnsi="Browallia New" w:cs="Browallia New"/>
              </w:rPr>
              <w:t>,</w:t>
            </w:r>
            <w:r w:rsidR="00EF0DC3" w:rsidRPr="00EF0DC3">
              <w:rPr>
                <w:rFonts w:ascii="Browallia New" w:hAnsi="Browallia New" w:cs="Browallia New"/>
                <w:lang w:val="en-GB"/>
              </w:rPr>
              <w:t>998</w:t>
            </w:r>
            <w:r w:rsidRPr="001659E7">
              <w:rPr>
                <w:rFonts w:ascii="Browallia New" w:hAnsi="Browallia New" w:cs="Browallia New"/>
              </w:rPr>
              <w:t>,</w:t>
            </w:r>
            <w:r w:rsidR="00EF0DC3" w:rsidRPr="00EF0DC3">
              <w:rPr>
                <w:rFonts w:ascii="Browallia New" w:hAnsi="Browallia New" w:cs="Browallia New"/>
                <w:lang w:val="en-GB"/>
              </w:rPr>
              <w:t>970</w:t>
            </w:r>
            <w:r w:rsidRPr="001659E7">
              <w:rPr>
                <w:rFonts w:ascii="Browallia New" w:hAnsi="Browallia New" w:cs="Browallia New"/>
              </w:rPr>
              <w:t>)</w:t>
            </w:r>
          </w:p>
        </w:tc>
      </w:tr>
      <w:tr w:rsidR="00FB4534" w:rsidRPr="001659E7" w14:paraId="3B838E20" w14:textId="77777777" w:rsidTr="00590727">
        <w:trPr>
          <w:trHeight w:val="20"/>
        </w:trPr>
        <w:tc>
          <w:tcPr>
            <w:tcW w:w="4824" w:type="dxa"/>
            <w:vAlign w:val="bottom"/>
          </w:tcPr>
          <w:p w14:paraId="6480992D" w14:textId="40F03F83" w:rsidR="00FB4534" w:rsidRPr="001659E7" w:rsidRDefault="00FB4534" w:rsidP="00FB4534">
            <w:pPr>
              <w:spacing w:line="260" w:lineRule="exact"/>
              <w:ind w:right="-90"/>
              <w:rPr>
                <w:rStyle w:val="BookTitle"/>
                <w:rFonts w:ascii="Browallia New" w:hAnsi="Browallia New" w:cs="Browallia New"/>
                <w:b w:val="0"/>
                <w:bCs w:val="0"/>
                <w:spacing w:val="4"/>
                <w:cs/>
              </w:rPr>
            </w:pPr>
            <w:r w:rsidRPr="001659E7">
              <w:rPr>
                <w:rStyle w:val="BookTitle"/>
                <w:rFonts w:ascii="Browallia New" w:hAnsi="Browallia New" w:cs="Browallia New"/>
                <w:b w:val="0"/>
                <w:bCs w:val="0"/>
                <w:spacing w:val="4"/>
                <w:sz w:val="22"/>
                <w:szCs w:val="22"/>
                <w:cs/>
              </w:rPr>
              <w:t>กำไร(</w:t>
            </w:r>
            <w:r w:rsidRPr="001659E7">
              <w:rPr>
                <w:rStyle w:val="BookTitle"/>
                <w:rFonts w:ascii="Browallia New" w:hAnsi="Browallia New" w:cs="Browallia New"/>
                <w:b w:val="0"/>
                <w:bCs w:val="0"/>
                <w:spacing w:val="4"/>
                <w:sz w:val="22"/>
                <w:szCs w:val="22"/>
                <w:cs/>
                <w:lang w:val="en-GB"/>
              </w:rPr>
              <w:t>ขาดทุน)</w:t>
            </w:r>
            <w:r w:rsidRPr="001659E7">
              <w:rPr>
                <w:rStyle w:val="BookTitle"/>
                <w:rFonts w:ascii="Browallia New" w:hAnsi="Browallia New" w:cs="Browallia New"/>
                <w:b w:val="0"/>
                <w:bCs w:val="0"/>
                <w:spacing w:val="4"/>
                <w:sz w:val="22"/>
                <w:szCs w:val="22"/>
                <w:cs/>
              </w:rPr>
              <w:t>สุทธิสำหรับปี</w:t>
            </w:r>
          </w:p>
        </w:tc>
        <w:tc>
          <w:tcPr>
            <w:tcW w:w="1728" w:type="dxa"/>
            <w:vAlign w:val="center"/>
          </w:tcPr>
          <w:p w14:paraId="34814E75" w14:textId="3012A24C" w:rsidR="00FB4534" w:rsidRPr="001659E7" w:rsidRDefault="00FB4534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1728" w:type="dxa"/>
            <w:vAlign w:val="center"/>
          </w:tcPr>
          <w:p w14:paraId="5FABA2B0" w14:textId="52A571FC" w:rsidR="00FB4534" w:rsidRPr="001659E7" w:rsidRDefault="00FB4534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1728" w:type="dxa"/>
            <w:vAlign w:val="center"/>
          </w:tcPr>
          <w:p w14:paraId="568D1F04" w14:textId="4B107D58" w:rsidR="00FB4534" w:rsidRPr="001659E7" w:rsidRDefault="00FB4534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1728" w:type="dxa"/>
            <w:vAlign w:val="center"/>
          </w:tcPr>
          <w:p w14:paraId="7EEBB790" w14:textId="151112F2" w:rsidR="00FB4534" w:rsidRPr="001659E7" w:rsidRDefault="00FB4534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179661" w14:textId="1920FADF" w:rsidR="00FB4534" w:rsidRPr="001659E7" w:rsidRDefault="00EF0DC3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128</w:t>
            </w:r>
            <w:r w:rsidR="00FB4534" w:rsidRPr="001659E7">
              <w:rPr>
                <w:rFonts w:ascii="Browallia New" w:hAnsi="Browallia New" w:cs="Browallia New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050</w:t>
            </w:r>
            <w:r w:rsidR="00FB4534" w:rsidRPr="001659E7">
              <w:rPr>
                <w:rFonts w:ascii="Browallia New" w:hAnsi="Browallia New" w:cs="Browallia New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286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F10617" w14:textId="30BBB672" w:rsidR="00FB4534" w:rsidRPr="001659E7" w:rsidRDefault="00EF0DC3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164</w:t>
            </w:r>
            <w:r w:rsidR="00FB4534" w:rsidRPr="001659E7">
              <w:rPr>
                <w:rFonts w:ascii="Browallia New" w:hAnsi="Browallia New" w:cs="Browallia New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570</w:t>
            </w:r>
            <w:r w:rsidR="00FB4534" w:rsidRPr="001659E7">
              <w:rPr>
                <w:rFonts w:ascii="Browallia New" w:hAnsi="Browallia New" w:cs="Browallia New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733</w:t>
            </w:r>
          </w:p>
        </w:tc>
      </w:tr>
      <w:tr w:rsidR="00FB4534" w:rsidRPr="001659E7" w14:paraId="4043E8A0" w14:textId="77777777" w:rsidTr="00590727">
        <w:trPr>
          <w:trHeight w:val="20"/>
        </w:trPr>
        <w:tc>
          <w:tcPr>
            <w:tcW w:w="4824" w:type="dxa"/>
            <w:vAlign w:val="bottom"/>
          </w:tcPr>
          <w:p w14:paraId="19535D97" w14:textId="77777777" w:rsidR="00FB4534" w:rsidRPr="001659E7" w:rsidRDefault="00FB4534" w:rsidP="00FB4534">
            <w:pPr>
              <w:spacing w:line="240" w:lineRule="auto"/>
              <w:ind w:right="-90"/>
              <w:rPr>
                <w:rFonts w:ascii="Browallia New" w:hAnsi="Browallia New" w:cs="Browallia New"/>
                <w:smallCaps/>
                <w:spacing w:val="-4"/>
                <w:sz w:val="6"/>
                <w:szCs w:val="6"/>
                <w:cs/>
              </w:rPr>
            </w:pPr>
          </w:p>
        </w:tc>
        <w:tc>
          <w:tcPr>
            <w:tcW w:w="1728" w:type="dxa"/>
            <w:vAlign w:val="center"/>
          </w:tcPr>
          <w:p w14:paraId="2E3A2E7E" w14:textId="77777777" w:rsidR="00FB4534" w:rsidRPr="001659E7" w:rsidRDefault="00FB4534" w:rsidP="00590727">
            <w:pPr>
              <w:tabs>
                <w:tab w:val="decimal" w:pos="151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pacing w:val="-4"/>
                <w:sz w:val="6"/>
                <w:szCs w:val="6"/>
              </w:rPr>
            </w:pPr>
          </w:p>
        </w:tc>
        <w:tc>
          <w:tcPr>
            <w:tcW w:w="1728" w:type="dxa"/>
            <w:vAlign w:val="center"/>
          </w:tcPr>
          <w:p w14:paraId="091659F0" w14:textId="77777777" w:rsidR="00FB4534" w:rsidRPr="001659E7" w:rsidRDefault="00FB4534" w:rsidP="00590727">
            <w:pPr>
              <w:tabs>
                <w:tab w:val="decimal" w:pos="151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pacing w:val="-4"/>
                <w:sz w:val="6"/>
                <w:szCs w:val="6"/>
              </w:rPr>
            </w:pPr>
          </w:p>
        </w:tc>
        <w:tc>
          <w:tcPr>
            <w:tcW w:w="1728" w:type="dxa"/>
            <w:vAlign w:val="center"/>
          </w:tcPr>
          <w:p w14:paraId="39850E93" w14:textId="77777777" w:rsidR="00FB4534" w:rsidRPr="001659E7" w:rsidRDefault="00FB4534" w:rsidP="00590727">
            <w:pPr>
              <w:tabs>
                <w:tab w:val="decimal" w:pos="151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pacing w:val="-4"/>
                <w:sz w:val="6"/>
                <w:szCs w:val="6"/>
              </w:rPr>
            </w:pPr>
          </w:p>
        </w:tc>
        <w:tc>
          <w:tcPr>
            <w:tcW w:w="1728" w:type="dxa"/>
            <w:vAlign w:val="center"/>
          </w:tcPr>
          <w:p w14:paraId="408CF4B2" w14:textId="77777777" w:rsidR="00FB4534" w:rsidRPr="001659E7" w:rsidRDefault="00FB4534" w:rsidP="00590727">
            <w:pPr>
              <w:tabs>
                <w:tab w:val="decimal" w:pos="151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pacing w:val="-4"/>
                <w:sz w:val="6"/>
                <w:szCs w:val="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center"/>
          </w:tcPr>
          <w:p w14:paraId="7A0DD8FD" w14:textId="77777777" w:rsidR="00FB4534" w:rsidRPr="001659E7" w:rsidRDefault="00FB4534" w:rsidP="00590727">
            <w:pPr>
              <w:tabs>
                <w:tab w:val="decimal" w:pos="151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pacing w:val="-4"/>
                <w:sz w:val="6"/>
                <w:szCs w:val="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center"/>
          </w:tcPr>
          <w:p w14:paraId="004A5FA5" w14:textId="77777777" w:rsidR="00FB4534" w:rsidRPr="001659E7" w:rsidRDefault="00FB4534" w:rsidP="00590727">
            <w:pPr>
              <w:tabs>
                <w:tab w:val="decimal" w:pos="151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pacing w:val="-4"/>
                <w:sz w:val="6"/>
                <w:szCs w:val="6"/>
              </w:rPr>
            </w:pPr>
          </w:p>
        </w:tc>
      </w:tr>
      <w:tr w:rsidR="00FB4534" w:rsidRPr="001659E7" w14:paraId="4FC3F489" w14:textId="77777777" w:rsidTr="00590727">
        <w:trPr>
          <w:trHeight w:val="20"/>
        </w:trPr>
        <w:tc>
          <w:tcPr>
            <w:tcW w:w="4824" w:type="dxa"/>
            <w:vAlign w:val="bottom"/>
          </w:tcPr>
          <w:p w14:paraId="5E15FED5" w14:textId="5C00C648" w:rsidR="00FB4534" w:rsidRPr="001659E7" w:rsidRDefault="00FB4534" w:rsidP="00FB4534">
            <w:pPr>
              <w:spacing w:line="260" w:lineRule="exact"/>
              <w:ind w:right="-90"/>
              <w:rPr>
                <w:rFonts w:ascii="Browallia New" w:hAnsi="Browallia New" w:cs="Browallia New"/>
                <w:smallCaps/>
                <w:spacing w:val="4"/>
                <w:cs/>
              </w:rPr>
            </w:pPr>
            <w:r w:rsidRPr="001659E7">
              <w:rPr>
                <w:rFonts w:ascii="Browallia New" w:hAnsi="Browallia New" w:cs="Browallia New"/>
                <w:smallCaps/>
                <w:spacing w:val="4"/>
                <w:sz w:val="22"/>
                <w:szCs w:val="22"/>
                <w:cs/>
              </w:rPr>
              <w:t>จังหวะเวลาการรับรู้รายได้</w:t>
            </w:r>
            <w:r w:rsidRPr="001659E7">
              <w:rPr>
                <w:rFonts w:ascii="Browallia New" w:hAnsi="Browallia New" w:cs="Browallia New"/>
                <w:smallCaps/>
                <w:spacing w:val="4"/>
                <w:sz w:val="22"/>
                <w:szCs w:val="22"/>
              </w:rPr>
              <w:t>:</w:t>
            </w:r>
          </w:p>
        </w:tc>
        <w:tc>
          <w:tcPr>
            <w:tcW w:w="1728" w:type="dxa"/>
            <w:vAlign w:val="center"/>
          </w:tcPr>
          <w:p w14:paraId="0CDE0EF8" w14:textId="77777777" w:rsidR="00FB4534" w:rsidRPr="001659E7" w:rsidRDefault="00FB4534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1728" w:type="dxa"/>
            <w:vAlign w:val="center"/>
          </w:tcPr>
          <w:p w14:paraId="3DF0EE8D" w14:textId="77777777" w:rsidR="00FB4534" w:rsidRPr="001659E7" w:rsidRDefault="00FB4534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1728" w:type="dxa"/>
            <w:vAlign w:val="center"/>
          </w:tcPr>
          <w:p w14:paraId="5EFC6260" w14:textId="77777777" w:rsidR="00FB4534" w:rsidRPr="001659E7" w:rsidRDefault="00FB4534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1728" w:type="dxa"/>
            <w:vAlign w:val="center"/>
          </w:tcPr>
          <w:p w14:paraId="1356DDD6" w14:textId="77777777" w:rsidR="00FB4534" w:rsidRPr="001659E7" w:rsidRDefault="00FB4534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728" w:type="dxa"/>
            <w:vAlign w:val="center"/>
          </w:tcPr>
          <w:p w14:paraId="54C52870" w14:textId="77777777" w:rsidR="00FB4534" w:rsidRPr="001659E7" w:rsidRDefault="00FB4534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1728" w:type="dxa"/>
            <w:vAlign w:val="center"/>
          </w:tcPr>
          <w:p w14:paraId="2AAD2728" w14:textId="77777777" w:rsidR="00FB4534" w:rsidRPr="001659E7" w:rsidRDefault="00FB4534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</w:rPr>
            </w:pPr>
          </w:p>
        </w:tc>
      </w:tr>
      <w:tr w:rsidR="00FB4534" w:rsidRPr="001659E7" w14:paraId="1779D65F" w14:textId="77777777" w:rsidTr="00590727">
        <w:trPr>
          <w:trHeight w:val="20"/>
        </w:trPr>
        <w:tc>
          <w:tcPr>
            <w:tcW w:w="4824" w:type="dxa"/>
            <w:vAlign w:val="bottom"/>
          </w:tcPr>
          <w:p w14:paraId="2B88FECB" w14:textId="12DFC8ED" w:rsidR="00FB4534" w:rsidRPr="001659E7" w:rsidRDefault="00FB4534" w:rsidP="00FB4534">
            <w:pPr>
              <w:spacing w:line="260" w:lineRule="exact"/>
              <w:ind w:right="-90"/>
              <w:rPr>
                <w:rFonts w:ascii="Browallia New" w:hAnsi="Browallia New" w:cs="Browallia New"/>
                <w:smallCaps/>
                <w:spacing w:val="4"/>
                <w:cs/>
              </w:rPr>
            </w:pPr>
            <w:r w:rsidRPr="001659E7">
              <w:rPr>
                <w:rFonts w:ascii="Browallia New" w:hAnsi="Browallia New" w:cs="Browallia New"/>
                <w:smallCaps/>
                <w:spacing w:val="4"/>
                <w:sz w:val="22"/>
                <w:szCs w:val="22"/>
                <w:cs/>
              </w:rPr>
              <w:t>ณ เวลาใดเวลาหนึ่ง</w:t>
            </w:r>
          </w:p>
        </w:tc>
        <w:tc>
          <w:tcPr>
            <w:tcW w:w="1728" w:type="dxa"/>
            <w:vAlign w:val="center"/>
          </w:tcPr>
          <w:p w14:paraId="41A36F1D" w14:textId="6F9C3C9E" w:rsidR="00FB4534" w:rsidRPr="001659E7" w:rsidRDefault="00EF0DC3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668</w:t>
            </w:r>
            <w:r w:rsidR="008C20ED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340</w:t>
            </w:r>
            <w:r w:rsidR="008C20ED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417</w:t>
            </w:r>
          </w:p>
        </w:tc>
        <w:tc>
          <w:tcPr>
            <w:tcW w:w="1728" w:type="dxa"/>
            <w:vAlign w:val="center"/>
          </w:tcPr>
          <w:p w14:paraId="35EA7C4F" w14:textId="10321977" w:rsidR="00FB4534" w:rsidRPr="001659E7" w:rsidRDefault="00EF0DC3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799</w:t>
            </w:r>
            <w:r w:rsidR="008C20ED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159</w:t>
            </w:r>
            <w:r w:rsidR="008C20ED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862</w:t>
            </w:r>
          </w:p>
        </w:tc>
        <w:tc>
          <w:tcPr>
            <w:tcW w:w="1728" w:type="dxa"/>
            <w:vAlign w:val="center"/>
          </w:tcPr>
          <w:p w14:paraId="7FAFB531" w14:textId="5659F006" w:rsidR="00FB4534" w:rsidRPr="001659E7" w:rsidRDefault="00EF0DC3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18</w:t>
            </w:r>
            <w:r w:rsidR="00FB4534" w:rsidRPr="001659E7">
              <w:rPr>
                <w:rFonts w:ascii="Browallia New" w:hAnsi="Browallia New" w:cs="Browallia New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136</w:t>
            </w:r>
            <w:r w:rsidR="00FB4534" w:rsidRPr="001659E7">
              <w:rPr>
                <w:rFonts w:ascii="Browallia New" w:hAnsi="Browallia New" w:cs="Browallia New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094</w:t>
            </w:r>
          </w:p>
        </w:tc>
        <w:tc>
          <w:tcPr>
            <w:tcW w:w="1728" w:type="dxa"/>
            <w:vAlign w:val="center"/>
          </w:tcPr>
          <w:p w14:paraId="12C7187B" w14:textId="0C32750B" w:rsidR="00FB4534" w:rsidRPr="001659E7" w:rsidRDefault="00EF0DC3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  <w:cs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18</w:t>
            </w:r>
            <w:r w:rsidR="00FB4534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834</w:t>
            </w:r>
            <w:r w:rsidR="00FB4534" w:rsidRPr="001659E7">
              <w:rPr>
                <w:rFonts w:ascii="Browallia New" w:hAnsi="Browallia New" w:cs="Browallia New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444</w:t>
            </w:r>
          </w:p>
        </w:tc>
        <w:tc>
          <w:tcPr>
            <w:tcW w:w="1728" w:type="dxa"/>
            <w:vAlign w:val="center"/>
          </w:tcPr>
          <w:p w14:paraId="50564F59" w14:textId="2F6A870E" w:rsidR="00FB4534" w:rsidRPr="001659E7" w:rsidRDefault="00EF0DC3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686</w:t>
            </w:r>
            <w:r w:rsidR="008C20ED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476</w:t>
            </w:r>
            <w:r w:rsidR="008C20ED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511</w:t>
            </w:r>
          </w:p>
        </w:tc>
        <w:tc>
          <w:tcPr>
            <w:tcW w:w="1728" w:type="dxa"/>
            <w:vAlign w:val="center"/>
          </w:tcPr>
          <w:p w14:paraId="1A2EFBAD" w14:textId="528CB5F1" w:rsidR="00FB4534" w:rsidRPr="00E43B1A" w:rsidRDefault="00EF0DC3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817</w:t>
            </w:r>
            <w:r w:rsidR="008C20ED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994</w:t>
            </w:r>
            <w:r w:rsidR="008C20ED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30</w:t>
            </w:r>
            <w:r w:rsidR="00E43B1A">
              <w:rPr>
                <w:rFonts w:ascii="Browallia New" w:hAnsi="Browallia New" w:cs="Browallia New"/>
              </w:rPr>
              <w:t>6</w:t>
            </w:r>
          </w:p>
        </w:tc>
      </w:tr>
      <w:tr w:rsidR="00FB4534" w:rsidRPr="001659E7" w14:paraId="2F178EAC" w14:textId="77777777" w:rsidTr="00590727">
        <w:trPr>
          <w:trHeight w:val="20"/>
        </w:trPr>
        <w:tc>
          <w:tcPr>
            <w:tcW w:w="4824" w:type="dxa"/>
            <w:vAlign w:val="bottom"/>
          </w:tcPr>
          <w:p w14:paraId="3821A8AB" w14:textId="22F0BCA5" w:rsidR="00FB4534" w:rsidRPr="001659E7" w:rsidRDefault="00FB4534" w:rsidP="00FB4534">
            <w:pPr>
              <w:spacing w:line="260" w:lineRule="exact"/>
              <w:ind w:right="-90"/>
              <w:rPr>
                <w:rFonts w:ascii="Browallia New" w:hAnsi="Browallia New" w:cs="Browallia New"/>
                <w:smallCaps/>
                <w:spacing w:val="4"/>
                <w:cs/>
              </w:rPr>
            </w:pPr>
            <w:r w:rsidRPr="001659E7">
              <w:rPr>
                <w:rFonts w:ascii="Browallia New" w:hAnsi="Browallia New" w:cs="Browallia New"/>
                <w:smallCaps/>
                <w:spacing w:val="4"/>
                <w:sz w:val="22"/>
                <w:szCs w:val="22"/>
                <w:cs/>
              </w:rPr>
              <w:t>ตลอดช่วงเวลา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7E507DC3" w14:textId="4DE76D00" w:rsidR="00FB4534" w:rsidRPr="001659E7" w:rsidRDefault="00EF0DC3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18</w:t>
            </w:r>
            <w:r w:rsidR="008C20ED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882</w:t>
            </w:r>
            <w:r w:rsidR="008C20ED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092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70F59347" w14:textId="09305DF9" w:rsidR="00FB4534" w:rsidRPr="001659E7" w:rsidRDefault="00EF0DC3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20</w:t>
            </w:r>
            <w:r w:rsidR="00FB4534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380</w:t>
            </w:r>
            <w:r w:rsidR="00FB4534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478</w:t>
            </w:r>
          </w:p>
        </w:tc>
        <w:tc>
          <w:tcPr>
            <w:tcW w:w="1728" w:type="dxa"/>
            <w:tcBorders>
              <w:bottom w:val="single" w:sz="4" w:space="0" w:color="auto"/>
            </w:tcBorders>
          </w:tcPr>
          <w:p w14:paraId="18200B4C" w14:textId="52D5F573" w:rsidR="00FB4534" w:rsidRPr="001659E7" w:rsidRDefault="00FB4534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</w:rPr>
            </w:pPr>
            <w:r w:rsidRPr="001659E7">
              <w:rPr>
                <w:rFonts w:ascii="Browallia New" w:hAnsi="Browallia New" w:cs="Browallia New"/>
                <w:sz w:val="22"/>
                <w:szCs w:val="22"/>
              </w:rPr>
              <w:t xml:space="preserve">-      </w:t>
            </w:r>
          </w:p>
        </w:tc>
        <w:tc>
          <w:tcPr>
            <w:tcW w:w="1728" w:type="dxa"/>
            <w:tcBorders>
              <w:bottom w:val="single" w:sz="4" w:space="0" w:color="auto"/>
            </w:tcBorders>
          </w:tcPr>
          <w:p w14:paraId="205E29DE" w14:textId="3F027330" w:rsidR="00FB4534" w:rsidRPr="001659E7" w:rsidRDefault="00FB4534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  <w:cs/>
              </w:rPr>
            </w:pPr>
            <w:r w:rsidRPr="001659E7">
              <w:rPr>
                <w:rFonts w:ascii="Browallia New" w:hAnsi="Browallia New" w:cs="Browallia New"/>
                <w:sz w:val="22"/>
                <w:szCs w:val="22"/>
              </w:rPr>
              <w:t xml:space="preserve">-      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1C198F90" w14:textId="32AE1796" w:rsidR="00FB4534" w:rsidRPr="001659E7" w:rsidRDefault="00EF0DC3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18</w:t>
            </w:r>
            <w:r w:rsidR="008C20ED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882</w:t>
            </w:r>
            <w:r w:rsidR="008C20ED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092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1BA54A13" w14:textId="01970143" w:rsidR="00FB4534" w:rsidRPr="001659E7" w:rsidRDefault="00EF0DC3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20</w:t>
            </w:r>
            <w:r w:rsidR="00FB4534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380</w:t>
            </w:r>
            <w:r w:rsidR="00FB4534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478</w:t>
            </w:r>
          </w:p>
        </w:tc>
      </w:tr>
      <w:tr w:rsidR="00FB4534" w:rsidRPr="001659E7" w14:paraId="04168786" w14:textId="77777777" w:rsidTr="00590727">
        <w:trPr>
          <w:trHeight w:val="20"/>
        </w:trPr>
        <w:tc>
          <w:tcPr>
            <w:tcW w:w="4824" w:type="dxa"/>
            <w:vAlign w:val="bottom"/>
          </w:tcPr>
          <w:p w14:paraId="48A16AF1" w14:textId="29607A1A" w:rsidR="00FB4534" w:rsidRPr="001659E7" w:rsidRDefault="00FB4534" w:rsidP="00FB4534">
            <w:pPr>
              <w:spacing w:line="260" w:lineRule="exact"/>
              <w:ind w:right="-90"/>
              <w:rPr>
                <w:rFonts w:ascii="Browallia New" w:hAnsi="Browallia New" w:cs="Browallia New"/>
                <w:smallCaps/>
                <w:spacing w:val="4"/>
                <w:cs/>
              </w:rPr>
            </w:pPr>
            <w:r w:rsidRPr="001659E7">
              <w:rPr>
                <w:rFonts w:ascii="Browallia New" w:hAnsi="Browallia New" w:cs="Browallia New"/>
                <w:smallCaps/>
                <w:spacing w:val="4"/>
                <w:sz w:val="22"/>
                <w:szCs w:val="22"/>
                <w:cs/>
              </w:rPr>
              <w:t>รวมรายได้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906C0D" w14:textId="2D99BE01" w:rsidR="00FB4534" w:rsidRPr="001659E7" w:rsidRDefault="00FB4534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  <w:lang w:val="en-GB"/>
              </w:rPr>
            </w:pPr>
            <w:r w:rsidRPr="001659E7">
              <w:rPr>
                <w:rFonts w:ascii="Browallia New" w:hAnsi="Browallia New" w:cs="Browallia New"/>
                <w:lang w:val="en-GB"/>
              </w:rPr>
              <w:fldChar w:fldCharType="begin"/>
            </w:r>
            <w:r w:rsidRPr="001659E7">
              <w:rPr>
                <w:rFonts w:ascii="Browallia New" w:hAnsi="Browallia New" w:cs="Browallia New"/>
                <w:lang w:val="en-GB"/>
              </w:rPr>
              <w:instrText xml:space="preserve"> =SUM(ABOVE) </w:instrText>
            </w:r>
            <w:r w:rsidRPr="001659E7">
              <w:rPr>
                <w:rFonts w:ascii="Browallia New" w:hAnsi="Browallia New" w:cs="Browallia New"/>
                <w:lang w:val="en-GB"/>
              </w:rPr>
              <w:fldChar w:fldCharType="separate"/>
            </w:r>
            <w:r w:rsidR="00EF0DC3" w:rsidRPr="00EF0DC3">
              <w:rPr>
                <w:rFonts w:ascii="Browallia New" w:hAnsi="Browallia New" w:cs="Browallia New"/>
                <w:noProof/>
                <w:lang w:val="en-GB"/>
              </w:rPr>
              <w:t>687</w:t>
            </w:r>
            <w:r w:rsidRPr="001659E7">
              <w:rPr>
                <w:rFonts w:ascii="Browallia New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lang w:val="en-GB"/>
              </w:rPr>
              <w:t>222</w:t>
            </w:r>
            <w:r w:rsidRPr="001659E7">
              <w:rPr>
                <w:rFonts w:ascii="Browallia New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lang w:val="en-GB"/>
              </w:rPr>
              <w:t>509</w:t>
            </w:r>
            <w:r w:rsidRPr="001659E7">
              <w:rPr>
                <w:rFonts w:ascii="Browallia New" w:hAnsi="Browallia New" w:cs="Browallia New"/>
                <w:lang w:val="en-GB"/>
              </w:rPr>
              <w:fldChar w:fldCharType="end"/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8E1A06" w14:textId="6B9C23A6" w:rsidR="00FB4534" w:rsidRPr="001659E7" w:rsidRDefault="00EF0DC3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  <w:lang w:val="en-GB"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819</w:t>
            </w:r>
            <w:r w:rsidR="008C20ED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540</w:t>
            </w:r>
            <w:r w:rsidR="008C20ED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340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</w:tcPr>
          <w:p w14:paraId="14890FDB" w14:textId="7694335A" w:rsidR="00FB4534" w:rsidRPr="001659E7" w:rsidRDefault="00FB4534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</w:rPr>
            </w:pPr>
            <w:r w:rsidRPr="001659E7">
              <w:rPr>
                <w:rFonts w:ascii="Browallia New" w:hAnsi="Browallia New" w:cs="Browallia New"/>
              </w:rPr>
              <w:fldChar w:fldCharType="begin"/>
            </w:r>
            <w:r w:rsidRPr="001659E7">
              <w:rPr>
                <w:rFonts w:ascii="Browallia New" w:hAnsi="Browallia New" w:cs="Browallia New"/>
              </w:rPr>
              <w:instrText xml:space="preserve"> =SUM(above) </w:instrText>
            </w:r>
            <w:r w:rsidRPr="001659E7">
              <w:rPr>
                <w:rFonts w:ascii="Browallia New" w:hAnsi="Browallia New" w:cs="Browallia New"/>
              </w:rPr>
              <w:fldChar w:fldCharType="separate"/>
            </w:r>
            <w:r w:rsidR="00EF0DC3" w:rsidRPr="00EF0DC3">
              <w:rPr>
                <w:rFonts w:ascii="Browallia New" w:hAnsi="Browallia New" w:cs="Browallia New"/>
                <w:noProof/>
                <w:lang w:val="en-GB"/>
              </w:rPr>
              <w:t>18</w:t>
            </w:r>
            <w:r w:rsidRPr="001659E7">
              <w:rPr>
                <w:rFonts w:ascii="Browallia New" w:hAnsi="Browallia New" w:cs="Browallia New"/>
                <w:noProof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lang w:val="en-GB"/>
              </w:rPr>
              <w:t>136</w:t>
            </w:r>
            <w:r w:rsidRPr="001659E7">
              <w:rPr>
                <w:rFonts w:ascii="Browallia New" w:hAnsi="Browallia New" w:cs="Browallia New"/>
                <w:noProof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lang w:val="en-GB"/>
              </w:rPr>
              <w:t>094</w:t>
            </w:r>
            <w:r w:rsidRPr="001659E7">
              <w:rPr>
                <w:rFonts w:ascii="Browallia New" w:hAnsi="Browallia New" w:cs="Browallia New"/>
              </w:rPr>
              <w:fldChar w:fldCharType="end"/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</w:tcPr>
          <w:p w14:paraId="6931F675" w14:textId="4E0CFEAC" w:rsidR="00FB4534" w:rsidRPr="001659E7" w:rsidRDefault="00EF0DC3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18</w:t>
            </w:r>
            <w:r w:rsidR="00FB4534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834</w:t>
            </w:r>
            <w:r w:rsidR="00FB4534" w:rsidRPr="001659E7">
              <w:rPr>
                <w:rFonts w:ascii="Browallia New" w:hAnsi="Browallia New" w:cs="Browallia New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444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C8E5A8" w14:textId="17B457A5" w:rsidR="00FB4534" w:rsidRPr="001659E7" w:rsidRDefault="00FB4534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  <w:lang w:val="en-GB"/>
              </w:rPr>
            </w:pPr>
            <w:r w:rsidRPr="001659E7">
              <w:rPr>
                <w:rFonts w:ascii="Browallia New" w:hAnsi="Browallia New" w:cs="Browallia New"/>
                <w:lang w:val="en-GB"/>
              </w:rPr>
              <w:fldChar w:fldCharType="begin"/>
            </w:r>
            <w:r w:rsidRPr="001659E7">
              <w:rPr>
                <w:rFonts w:ascii="Browallia New" w:hAnsi="Browallia New" w:cs="Browallia New"/>
                <w:lang w:val="en-GB"/>
              </w:rPr>
              <w:instrText xml:space="preserve"> =SUM(ABOVE) </w:instrText>
            </w:r>
            <w:r w:rsidRPr="001659E7">
              <w:rPr>
                <w:rFonts w:ascii="Browallia New" w:hAnsi="Browallia New" w:cs="Browallia New"/>
                <w:lang w:val="en-GB"/>
              </w:rPr>
              <w:fldChar w:fldCharType="separate"/>
            </w:r>
            <w:r w:rsidR="00EF0DC3" w:rsidRPr="00EF0DC3">
              <w:rPr>
                <w:rFonts w:ascii="Browallia New" w:hAnsi="Browallia New" w:cs="Browallia New"/>
                <w:noProof/>
                <w:lang w:val="en-GB"/>
              </w:rPr>
              <w:t>705</w:t>
            </w:r>
            <w:r w:rsidRPr="001659E7">
              <w:rPr>
                <w:rFonts w:ascii="Browallia New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lang w:val="en-GB"/>
              </w:rPr>
              <w:t>358</w:t>
            </w:r>
            <w:r w:rsidRPr="001659E7">
              <w:rPr>
                <w:rFonts w:ascii="Browallia New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lang w:val="en-GB"/>
              </w:rPr>
              <w:t>603</w:t>
            </w:r>
            <w:r w:rsidRPr="001659E7">
              <w:rPr>
                <w:rFonts w:ascii="Browallia New" w:hAnsi="Browallia New" w:cs="Browallia New"/>
                <w:lang w:val="en-GB"/>
              </w:rPr>
              <w:fldChar w:fldCharType="end"/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1F413E" w14:textId="7CAAD182" w:rsidR="00FB4534" w:rsidRPr="001659E7" w:rsidRDefault="00EF0DC3" w:rsidP="00590727">
            <w:pPr>
              <w:tabs>
                <w:tab w:val="decimal" w:pos="1519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  <w:lang w:val="en-GB"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838</w:t>
            </w:r>
            <w:r w:rsidR="008C20ED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374</w:t>
            </w:r>
            <w:r w:rsidR="008C20ED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78</w:t>
            </w:r>
            <w:r w:rsidR="00E43B1A">
              <w:rPr>
                <w:rFonts w:ascii="Browallia New" w:hAnsi="Browallia New" w:cs="Browallia New"/>
                <w:lang w:val="en-GB"/>
              </w:rPr>
              <w:t>4</w:t>
            </w:r>
          </w:p>
        </w:tc>
      </w:tr>
    </w:tbl>
    <w:p w14:paraId="643B14BA" w14:textId="4DE7D29F" w:rsidR="005E2F16" w:rsidRPr="001659E7" w:rsidRDefault="005E2F16" w:rsidP="0046750B">
      <w:pPr>
        <w:spacing w:line="240" w:lineRule="auto"/>
        <w:jc w:val="thaiDistribute"/>
        <w:rPr>
          <w:rFonts w:ascii="Browallia New" w:hAnsi="Browallia New" w:cs="Browallia New"/>
          <w:caps/>
          <w:sz w:val="12"/>
          <w:szCs w:val="12"/>
          <w:lang w:val="en-GB"/>
        </w:rPr>
      </w:pPr>
    </w:p>
    <w:tbl>
      <w:tblPr>
        <w:tblW w:w="8277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821"/>
        <w:gridCol w:w="1728"/>
        <w:gridCol w:w="1728"/>
      </w:tblGrid>
      <w:tr w:rsidR="00767A00" w:rsidRPr="001659E7" w14:paraId="7EC7BE88" w14:textId="77777777" w:rsidTr="00590727">
        <w:trPr>
          <w:trHeight w:val="20"/>
        </w:trPr>
        <w:tc>
          <w:tcPr>
            <w:tcW w:w="4821" w:type="dxa"/>
            <w:vAlign w:val="bottom"/>
          </w:tcPr>
          <w:p w14:paraId="78BA2AE2" w14:textId="77777777" w:rsidR="00767A00" w:rsidRPr="001659E7" w:rsidRDefault="00767A00" w:rsidP="0046750B">
            <w:pPr>
              <w:spacing w:before="10" w:after="10" w:line="240" w:lineRule="auto"/>
              <w:ind w:right="-90"/>
              <w:rPr>
                <w:rFonts w:ascii="Browallia New" w:hAnsi="Browallia New" w:cs="Browallia New"/>
                <w:spacing w:val="-4"/>
              </w:rPr>
            </w:pPr>
          </w:p>
        </w:tc>
        <w:tc>
          <w:tcPr>
            <w:tcW w:w="3456" w:type="dxa"/>
            <w:gridSpan w:val="2"/>
            <w:tcBorders>
              <w:bottom w:val="single" w:sz="4" w:space="0" w:color="auto"/>
            </w:tcBorders>
            <w:vAlign w:val="bottom"/>
          </w:tcPr>
          <w:p w14:paraId="190C0FD3" w14:textId="77777777" w:rsidR="00767A00" w:rsidRPr="001659E7" w:rsidRDefault="00767A00" w:rsidP="0046750B">
            <w:pPr>
              <w:spacing w:before="10" w:after="10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767A00" w:rsidRPr="001659E7" w14:paraId="46130B24" w14:textId="77777777" w:rsidTr="00590727">
        <w:trPr>
          <w:trHeight w:val="28"/>
        </w:trPr>
        <w:tc>
          <w:tcPr>
            <w:tcW w:w="4821" w:type="dxa"/>
            <w:vAlign w:val="bottom"/>
          </w:tcPr>
          <w:p w14:paraId="4FE5600A" w14:textId="77777777" w:rsidR="00767A00" w:rsidRPr="001659E7" w:rsidRDefault="00767A00" w:rsidP="0046750B">
            <w:pPr>
              <w:spacing w:before="10" w:after="10" w:line="240" w:lineRule="auto"/>
              <w:ind w:right="-90"/>
              <w:rPr>
                <w:rFonts w:ascii="Browallia New" w:hAnsi="Browallia New" w:cs="Browallia New"/>
                <w:spacing w:val="-4"/>
              </w:rPr>
            </w:pPr>
          </w:p>
        </w:tc>
        <w:tc>
          <w:tcPr>
            <w:tcW w:w="34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A24A8F" w14:textId="1AC6B159" w:rsidR="00767A00" w:rsidRPr="001659E7" w:rsidRDefault="00767A00" w:rsidP="0046750B">
            <w:pPr>
              <w:spacing w:before="10" w:after="10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 xml:space="preserve">สำหรับปีสิ้นสุดวันที่ </w:t>
            </w:r>
            <w:r w:rsidR="00EF0DC3" w:rsidRPr="00EF0DC3">
              <w:rPr>
                <w:rFonts w:ascii="Browallia New" w:hAnsi="Browallia New" w:cs="Browallia New"/>
                <w:b/>
                <w:bCs/>
                <w:lang w:val="en-GB"/>
              </w:rPr>
              <w:t>31</w:t>
            </w:r>
            <w:r w:rsidRPr="001659E7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en-GB"/>
              </w:rPr>
              <w:t xml:space="preserve"> ธันวาคม</w:t>
            </w:r>
          </w:p>
        </w:tc>
      </w:tr>
      <w:tr w:rsidR="00767A00" w:rsidRPr="001659E7" w14:paraId="03119CC6" w14:textId="77777777" w:rsidTr="00590727">
        <w:trPr>
          <w:trHeight w:val="20"/>
        </w:trPr>
        <w:tc>
          <w:tcPr>
            <w:tcW w:w="4821" w:type="dxa"/>
            <w:vAlign w:val="bottom"/>
          </w:tcPr>
          <w:p w14:paraId="639F50F2" w14:textId="77777777" w:rsidR="00767A00" w:rsidRPr="001659E7" w:rsidRDefault="00767A00" w:rsidP="0046750B">
            <w:pPr>
              <w:spacing w:before="10" w:after="10" w:line="240" w:lineRule="auto"/>
              <w:ind w:right="-90"/>
              <w:rPr>
                <w:rFonts w:ascii="Browallia New" w:hAnsi="Browallia New" w:cs="Browallia New"/>
                <w:spacing w:val="-4"/>
              </w:rPr>
            </w:pPr>
          </w:p>
        </w:tc>
        <w:tc>
          <w:tcPr>
            <w:tcW w:w="34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C4B99D" w14:textId="251CC364" w:rsidR="00767A00" w:rsidRPr="001659E7" w:rsidRDefault="00767A00" w:rsidP="0046750B">
            <w:pPr>
              <w:spacing w:before="10" w:after="10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ธุรกิจสถานพยาบาลสูตินรีเวชศาสตร์เฉพาะทาง</w:t>
            </w:r>
          </w:p>
        </w:tc>
      </w:tr>
      <w:tr w:rsidR="000433ED" w:rsidRPr="001659E7" w14:paraId="463CA8D1" w14:textId="77777777" w:rsidTr="00590727">
        <w:trPr>
          <w:trHeight w:val="20"/>
        </w:trPr>
        <w:tc>
          <w:tcPr>
            <w:tcW w:w="4821" w:type="dxa"/>
            <w:vAlign w:val="bottom"/>
          </w:tcPr>
          <w:p w14:paraId="55B7F826" w14:textId="77777777" w:rsidR="000433ED" w:rsidRPr="001659E7" w:rsidRDefault="000433ED" w:rsidP="0046750B">
            <w:pPr>
              <w:spacing w:line="260" w:lineRule="exact"/>
              <w:ind w:right="-90"/>
              <w:rPr>
                <w:rFonts w:ascii="Browallia New" w:hAnsi="Browallia New" w:cs="Browallia New"/>
                <w:spacing w:val="-4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0DB7A7B2" w14:textId="0CA61CE8" w:rsidR="000433ED" w:rsidRPr="001659E7" w:rsidRDefault="000433ED" w:rsidP="0046750B">
            <w:pPr>
              <w:pStyle w:val="Footer"/>
              <w:tabs>
                <w:tab w:val="right" w:pos="1520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szCs w:val="22"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2"/>
                <w:szCs w:val="22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2"/>
                <w:szCs w:val="22"/>
                <w:lang w:val="en-GB"/>
              </w:rPr>
              <w:t>2568</w:t>
            </w: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59A912A2" w14:textId="410FAFDC" w:rsidR="000433ED" w:rsidRPr="001659E7" w:rsidRDefault="000433ED" w:rsidP="0046750B">
            <w:pPr>
              <w:pStyle w:val="Footer"/>
              <w:tabs>
                <w:tab w:val="right" w:pos="1520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  <w:b/>
                <w:bCs/>
                <w:szCs w:val="22"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2"/>
                <w:szCs w:val="22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2"/>
                <w:szCs w:val="22"/>
                <w:lang w:val="en-GB"/>
              </w:rPr>
              <w:t>2567</w:t>
            </w:r>
          </w:p>
        </w:tc>
      </w:tr>
      <w:tr w:rsidR="00767A00" w:rsidRPr="001659E7" w14:paraId="0173D7FB" w14:textId="77777777" w:rsidTr="00590727">
        <w:trPr>
          <w:trHeight w:val="20"/>
        </w:trPr>
        <w:tc>
          <w:tcPr>
            <w:tcW w:w="4821" w:type="dxa"/>
            <w:vAlign w:val="bottom"/>
          </w:tcPr>
          <w:p w14:paraId="20253D35" w14:textId="77777777" w:rsidR="00767A00" w:rsidRPr="001659E7" w:rsidRDefault="00767A00" w:rsidP="0046750B">
            <w:pPr>
              <w:spacing w:line="260" w:lineRule="exact"/>
              <w:ind w:right="-90"/>
              <w:rPr>
                <w:rFonts w:ascii="Browallia New" w:hAnsi="Browallia New" w:cs="Browallia New"/>
                <w:spacing w:val="-4"/>
              </w:rPr>
            </w:pP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4FA9E794" w14:textId="77777777" w:rsidR="00767A00" w:rsidRPr="001659E7" w:rsidRDefault="00767A00" w:rsidP="0046750B">
            <w:pPr>
              <w:tabs>
                <w:tab w:val="decimal" w:pos="1526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  <w:b/>
                <w:bCs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bottom"/>
          </w:tcPr>
          <w:p w14:paraId="442603FD" w14:textId="77777777" w:rsidR="00767A00" w:rsidRPr="001659E7" w:rsidRDefault="00767A00" w:rsidP="0046750B">
            <w:pPr>
              <w:tabs>
                <w:tab w:val="decimal" w:pos="1526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  <w:b/>
                <w:bCs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2"/>
                <w:szCs w:val="22"/>
                <w:cs/>
              </w:rPr>
              <w:t>บาท</w:t>
            </w:r>
          </w:p>
        </w:tc>
      </w:tr>
      <w:tr w:rsidR="00767A00" w:rsidRPr="001659E7" w14:paraId="3165D102" w14:textId="77777777" w:rsidTr="00590727">
        <w:trPr>
          <w:trHeight w:val="64"/>
        </w:trPr>
        <w:tc>
          <w:tcPr>
            <w:tcW w:w="4821" w:type="dxa"/>
            <w:vAlign w:val="bottom"/>
          </w:tcPr>
          <w:p w14:paraId="54316E35" w14:textId="77777777" w:rsidR="00767A00" w:rsidRPr="001659E7" w:rsidRDefault="00767A00" w:rsidP="0046750B">
            <w:pPr>
              <w:spacing w:line="240" w:lineRule="auto"/>
              <w:ind w:right="-90"/>
              <w:rPr>
                <w:rFonts w:ascii="Browallia New" w:hAnsi="Browallia New" w:cs="Browallia New"/>
                <w:spacing w:val="-4"/>
                <w:sz w:val="6"/>
                <w:szCs w:val="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075DBFAD" w14:textId="77777777" w:rsidR="00767A00" w:rsidRPr="001659E7" w:rsidRDefault="00767A00" w:rsidP="0046750B">
            <w:pPr>
              <w:tabs>
                <w:tab w:val="decimal" w:pos="1248"/>
                <w:tab w:val="decimal" w:pos="15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pacing w:val="-4"/>
                <w:sz w:val="6"/>
                <w:szCs w:val="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bottom"/>
          </w:tcPr>
          <w:p w14:paraId="328EF550" w14:textId="77777777" w:rsidR="00767A00" w:rsidRPr="001659E7" w:rsidRDefault="00767A00" w:rsidP="0046750B">
            <w:pPr>
              <w:tabs>
                <w:tab w:val="decimal" w:pos="1248"/>
                <w:tab w:val="decimal" w:pos="15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pacing w:val="-4"/>
                <w:sz w:val="6"/>
                <w:szCs w:val="6"/>
              </w:rPr>
            </w:pPr>
          </w:p>
        </w:tc>
      </w:tr>
      <w:tr w:rsidR="00687B32" w:rsidRPr="001659E7" w14:paraId="24EA1D58" w14:textId="77777777" w:rsidTr="00590727">
        <w:trPr>
          <w:trHeight w:val="108"/>
        </w:trPr>
        <w:tc>
          <w:tcPr>
            <w:tcW w:w="4821" w:type="dxa"/>
            <w:vAlign w:val="bottom"/>
          </w:tcPr>
          <w:p w14:paraId="2A10167D" w14:textId="77777777" w:rsidR="00687B32" w:rsidRPr="001659E7" w:rsidRDefault="00687B32" w:rsidP="00687B32">
            <w:pPr>
              <w:spacing w:line="260" w:lineRule="exact"/>
              <w:ind w:right="-90"/>
              <w:rPr>
                <w:rFonts w:ascii="Browallia New" w:hAnsi="Browallia New" w:cs="Browallia New"/>
                <w:spacing w:val="-4"/>
                <w:cs/>
              </w:rPr>
            </w:pPr>
            <w:r w:rsidRPr="001659E7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>รายได้จากการขายสินค้าและบริการ</w:t>
            </w:r>
          </w:p>
        </w:tc>
        <w:tc>
          <w:tcPr>
            <w:tcW w:w="1728" w:type="dxa"/>
            <w:vAlign w:val="center"/>
          </w:tcPr>
          <w:p w14:paraId="463B8E4E" w14:textId="710E9955" w:rsidR="00687B32" w:rsidRPr="001659E7" w:rsidRDefault="00EF0DC3" w:rsidP="00687B32">
            <w:pPr>
              <w:tabs>
                <w:tab w:val="decimal" w:pos="1526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  <w:cs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540</w:t>
            </w:r>
            <w:r w:rsidR="00687B32" w:rsidRPr="001659E7">
              <w:rPr>
                <w:rFonts w:ascii="Browallia New" w:hAnsi="Browallia New" w:cs="Browallia New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806</w:t>
            </w:r>
            <w:r w:rsidR="00687B32" w:rsidRPr="001659E7">
              <w:rPr>
                <w:rFonts w:ascii="Browallia New" w:hAnsi="Browallia New" w:cs="Browallia New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009</w:t>
            </w:r>
          </w:p>
        </w:tc>
        <w:tc>
          <w:tcPr>
            <w:tcW w:w="1728" w:type="dxa"/>
            <w:vAlign w:val="center"/>
          </w:tcPr>
          <w:p w14:paraId="75CF1874" w14:textId="06362A8D" w:rsidR="00687B32" w:rsidRPr="001659E7" w:rsidRDefault="00EF0DC3" w:rsidP="00687B32">
            <w:pPr>
              <w:tabs>
                <w:tab w:val="decimal" w:pos="1526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  <w:cs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642</w:t>
            </w:r>
            <w:r w:rsidR="00687B32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160</w:t>
            </w:r>
            <w:r w:rsidR="00687B32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242</w:t>
            </w:r>
          </w:p>
        </w:tc>
      </w:tr>
      <w:tr w:rsidR="00687B32" w:rsidRPr="001659E7" w14:paraId="377B2F81" w14:textId="77777777" w:rsidTr="00590727">
        <w:trPr>
          <w:trHeight w:val="20"/>
        </w:trPr>
        <w:tc>
          <w:tcPr>
            <w:tcW w:w="4821" w:type="dxa"/>
            <w:vAlign w:val="bottom"/>
          </w:tcPr>
          <w:p w14:paraId="44746E8B" w14:textId="77777777" w:rsidR="00687B32" w:rsidRPr="001659E7" w:rsidRDefault="00687B32" w:rsidP="00687B32">
            <w:pPr>
              <w:spacing w:line="260" w:lineRule="exact"/>
              <w:ind w:right="-90"/>
              <w:rPr>
                <w:rFonts w:ascii="Browallia New" w:hAnsi="Browallia New" w:cs="Browallia New"/>
                <w:spacing w:val="-4"/>
                <w:cs/>
              </w:rPr>
            </w:pPr>
            <w:r w:rsidRPr="001659E7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>รายได้อื่น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41C19F77" w14:textId="5853358B" w:rsidR="00687B32" w:rsidRPr="001659E7" w:rsidRDefault="00EF0DC3" w:rsidP="00687B32">
            <w:pPr>
              <w:tabs>
                <w:tab w:val="decimal" w:pos="1526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  <w:cs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3</w:t>
            </w:r>
            <w:r w:rsidR="008C20ED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028</w:t>
            </w:r>
            <w:r w:rsidR="008C20ED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225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3C0F7152" w14:textId="64419581" w:rsidR="00687B32" w:rsidRPr="001659E7" w:rsidRDefault="00EF0DC3" w:rsidP="00687B32">
            <w:pPr>
              <w:tabs>
                <w:tab w:val="decimal" w:pos="1526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  <w:cs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7</w:t>
            </w:r>
            <w:r w:rsidR="008C20ED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684</w:t>
            </w:r>
            <w:r w:rsidR="008C20ED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081</w:t>
            </w:r>
          </w:p>
        </w:tc>
      </w:tr>
      <w:tr w:rsidR="00687B32" w:rsidRPr="001659E7" w14:paraId="15AB2A9B" w14:textId="77777777" w:rsidTr="00590727">
        <w:trPr>
          <w:trHeight w:val="20"/>
        </w:trPr>
        <w:tc>
          <w:tcPr>
            <w:tcW w:w="4821" w:type="dxa"/>
            <w:vAlign w:val="bottom"/>
          </w:tcPr>
          <w:p w14:paraId="0BDA441B" w14:textId="77777777" w:rsidR="00687B32" w:rsidRPr="001659E7" w:rsidRDefault="00687B32" w:rsidP="00687B32">
            <w:pPr>
              <w:spacing w:line="260" w:lineRule="exact"/>
              <w:ind w:right="-90"/>
              <w:rPr>
                <w:rFonts w:ascii="Browallia New" w:hAnsi="Browallia New" w:cs="Browallia New"/>
                <w:spacing w:val="-4"/>
                <w:cs/>
              </w:rPr>
            </w:pPr>
            <w:r w:rsidRPr="001659E7">
              <w:rPr>
                <w:rFonts w:ascii="Browallia New" w:hAnsi="Browallia New" w:cs="Browallia New"/>
                <w:spacing w:val="-4"/>
                <w:sz w:val="22"/>
                <w:szCs w:val="22"/>
                <w:cs/>
              </w:rPr>
              <w:t xml:space="preserve">รวมรายได้ 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7363EC" w14:textId="0D225BED" w:rsidR="00687B32" w:rsidRPr="001659E7" w:rsidRDefault="00EF0DC3" w:rsidP="00687B32">
            <w:pPr>
              <w:tabs>
                <w:tab w:val="decimal" w:pos="1526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  <w:cs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543</w:t>
            </w:r>
            <w:r w:rsidR="008C20ED" w:rsidRPr="001659E7">
              <w:rPr>
                <w:rFonts w:ascii="Browallia New" w:hAnsi="Browallia New" w:cs="Browallia New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834</w:t>
            </w:r>
            <w:r w:rsidR="008C20ED" w:rsidRPr="001659E7">
              <w:rPr>
                <w:rFonts w:ascii="Browallia New" w:hAnsi="Browallia New" w:cs="Browallia New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234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CD43B5" w14:textId="785E5BE3" w:rsidR="00687B32" w:rsidRPr="001659E7" w:rsidRDefault="00EF0DC3" w:rsidP="00687B32">
            <w:pPr>
              <w:tabs>
                <w:tab w:val="decimal" w:pos="1526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  <w:cs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649</w:t>
            </w:r>
            <w:r w:rsidR="008C20ED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844</w:t>
            </w:r>
            <w:r w:rsidR="008C20ED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323</w:t>
            </w:r>
          </w:p>
        </w:tc>
      </w:tr>
      <w:tr w:rsidR="00687B32" w:rsidRPr="001659E7" w14:paraId="3D13BAB6" w14:textId="77777777" w:rsidTr="00590727">
        <w:trPr>
          <w:trHeight w:val="20"/>
        </w:trPr>
        <w:tc>
          <w:tcPr>
            <w:tcW w:w="4821" w:type="dxa"/>
            <w:vAlign w:val="bottom"/>
          </w:tcPr>
          <w:p w14:paraId="628E4A75" w14:textId="77777777" w:rsidR="00687B32" w:rsidRPr="001659E7" w:rsidRDefault="00687B32" w:rsidP="00687B32">
            <w:pPr>
              <w:spacing w:line="240" w:lineRule="auto"/>
              <w:ind w:right="-90"/>
              <w:rPr>
                <w:rFonts w:ascii="Browallia New" w:hAnsi="Browallia New" w:cs="Browallia New"/>
                <w:spacing w:val="-4"/>
                <w:sz w:val="6"/>
                <w:szCs w:val="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center"/>
          </w:tcPr>
          <w:p w14:paraId="07CB55A8" w14:textId="77777777" w:rsidR="00687B32" w:rsidRPr="001659E7" w:rsidRDefault="00687B32" w:rsidP="00687B32">
            <w:pPr>
              <w:tabs>
                <w:tab w:val="decimal" w:pos="15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pacing w:val="-4"/>
                <w:sz w:val="6"/>
                <w:szCs w:val="6"/>
              </w:rPr>
            </w:pPr>
          </w:p>
        </w:tc>
        <w:tc>
          <w:tcPr>
            <w:tcW w:w="1728" w:type="dxa"/>
            <w:tcBorders>
              <w:top w:val="single" w:sz="4" w:space="0" w:color="auto"/>
            </w:tcBorders>
            <w:vAlign w:val="center"/>
          </w:tcPr>
          <w:p w14:paraId="1EA1B7C5" w14:textId="77777777" w:rsidR="00687B32" w:rsidRPr="001659E7" w:rsidRDefault="00687B32" w:rsidP="00687B32">
            <w:pPr>
              <w:tabs>
                <w:tab w:val="decimal" w:pos="15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pacing w:val="-4"/>
                <w:sz w:val="6"/>
                <w:szCs w:val="6"/>
              </w:rPr>
            </w:pPr>
          </w:p>
        </w:tc>
      </w:tr>
      <w:tr w:rsidR="00687B32" w:rsidRPr="001659E7" w14:paraId="47A59885" w14:textId="77777777" w:rsidTr="00590727">
        <w:trPr>
          <w:trHeight w:val="20"/>
        </w:trPr>
        <w:tc>
          <w:tcPr>
            <w:tcW w:w="4821" w:type="dxa"/>
            <w:vAlign w:val="bottom"/>
          </w:tcPr>
          <w:p w14:paraId="38EEB029" w14:textId="5049E072" w:rsidR="00687B32" w:rsidRPr="001659E7" w:rsidRDefault="00687B32" w:rsidP="00687B32">
            <w:pPr>
              <w:spacing w:line="260" w:lineRule="exact"/>
              <w:ind w:right="-90"/>
              <w:rPr>
                <w:rFonts w:ascii="Browallia New" w:hAnsi="Browallia New" w:cs="Browallia New"/>
                <w:spacing w:val="-4"/>
              </w:rPr>
            </w:pPr>
            <w:r w:rsidRPr="001659E7">
              <w:rPr>
                <w:rFonts w:ascii="Browallia New" w:hAnsi="Browallia New" w:cs="Browallia New"/>
                <w:smallCaps/>
                <w:spacing w:val="4"/>
                <w:sz w:val="22"/>
                <w:szCs w:val="22"/>
                <w:cs/>
              </w:rPr>
              <w:t>จังหวะเวลาการรับรู้รายได้</w:t>
            </w:r>
            <w:r w:rsidRPr="001659E7">
              <w:rPr>
                <w:rFonts w:ascii="Browallia New" w:hAnsi="Browallia New" w:cs="Browallia New"/>
                <w:smallCaps/>
                <w:spacing w:val="4"/>
                <w:sz w:val="22"/>
                <w:szCs w:val="22"/>
              </w:rPr>
              <w:t>:</w:t>
            </w:r>
          </w:p>
        </w:tc>
        <w:tc>
          <w:tcPr>
            <w:tcW w:w="1728" w:type="dxa"/>
            <w:vAlign w:val="center"/>
          </w:tcPr>
          <w:p w14:paraId="37E8D8C8" w14:textId="77777777" w:rsidR="00687B32" w:rsidRPr="001659E7" w:rsidRDefault="00687B32" w:rsidP="00687B32">
            <w:pPr>
              <w:tabs>
                <w:tab w:val="decimal" w:pos="1526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1728" w:type="dxa"/>
            <w:vAlign w:val="center"/>
          </w:tcPr>
          <w:p w14:paraId="7AD139DC" w14:textId="77777777" w:rsidR="00687B32" w:rsidRPr="001659E7" w:rsidRDefault="00687B32" w:rsidP="00687B32">
            <w:pPr>
              <w:tabs>
                <w:tab w:val="decimal" w:pos="1526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</w:rPr>
            </w:pPr>
          </w:p>
        </w:tc>
      </w:tr>
      <w:tr w:rsidR="00687B32" w:rsidRPr="001659E7" w14:paraId="5C772B59" w14:textId="77777777" w:rsidTr="00590727">
        <w:trPr>
          <w:trHeight w:val="20"/>
        </w:trPr>
        <w:tc>
          <w:tcPr>
            <w:tcW w:w="4821" w:type="dxa"/>
            <w:vAlign w:val="bottom"/>
          </w:tcPr>
          <w:p w14:paraId="36D8F9DD" w14:textId="1D552552" w:rsidR="00687B32" w:rsidRPr="001659E7" w:rsidRDefault="00687B32" w:rsidP="00687B32">
            <w:pPr>
              <w:spacing w:line="260" w:lineRule="exact"/>
              <w:ind w:right="-90"/>
              <w:rPr>
                <w:rFonts w:ascii="Browallia New" w:hAnsi="Browallia New" w:cs="Browallia New"/>
                <w:spacing w:val="-4"/>
              </w:rPr>
            </w:pPr>
            <w:r w:rsidRPr="001659E7">
              <w:rPr>
                <w:rFonts w:ascii="Browallia New" w:hAnsi="Browallia New" w:cs="Browallia New"/>
                <w:smallCaps/>
                <w:spacing w:val="4"/>
                <w:sz w:val="22"/>
                <w:szCs w:val="22"/>
                <w:cs/>
              </w:rPr>
              <w:t>ณ เวลาใดเวลาหนึ่ง</w:t>
            </w:r>
          </w:p>
        </w:tc>
        <w:tc>
          <w:tcPr>
            <w:tcW w:w="1728" w:type="dxa"/>
            <w:vAlign w:val="center"/>
          </w:tcPr>
          <w:p w14:paraId="3CF65B11" w14:textId="048D8AAA" w:rsidR="00687B32" w:rsidRPr="001659E7" w:rsidRDefault="00EF0DC3" w:rsidP="00687B32">
            <w:pPr>
              <w:tabs>
                <w:tab w:val="decimal" w:pos="1526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524</w:t>
            </w:r>
            <w:r w:rsidR="0015586A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952</w:t>
            </w:r>
            <w:r w:rsidR="0015586A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142</w:t>
            </w:r>
          </w:p>
        </w:tc>
        <w:tc>
          <w:tcPr>
            <w:tcW w:w="1728" w:type="dxa"/>
            <w:vAlign w:val="center"/>
          </w:tcPr>
          <w:p w14:paraId="52107577" w14:textId="2B0A1DF2" w:rsidR="00687B32" w:rsidRPr="001659E7" w:rsidRDefault="00EF0DC3" w:rsidP="00687B32">
            <w:pPr>
              <w:tabs>
                <w:tab w:val="decimal" w:pos="1526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629</w:t>
            </w:r>
            <w:r w:rsidR="0015586A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463</w:t>
            </w:r>
            <w:r w:rsidR="0015586A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845</w:t>
            </w:r>
          </w:p>
        </w:tc>
      </w:tr>
      <w:tr w:rsidR="00687B32" w:rsidRPr="001659E7" w14:paraId="2BA4CB26" w14:textId="77777777" w:rsidTr="00590727">
        <w:trPr>
          <w:trHeight w:val="20"/>
        </w:trPr>
        <w:tc>
          <w:tcPr>
            <w:tcW w:w="4821" w:type="dxa"/>
            <w:vAlign w:val="bottom"/>
          </w:tcPr>
          <w:p w14:paraId="62C6DC5B" w14:textId="2776BD4B" w:rsidR="00687B32" w:rsidRPr="001659E7" w:rsidRDefault="00687B32" w:rsidP="00687B32">
            <w:pPr>
              <w:spacing w:line="260" w:lineRule="exact"/>
              <w:ind w:right="-90"/>
              <w:rPr>
                <w:rFonts w:ascii="Browallia New" w:hAnsi="Browallia New" w:cs="Browallia New"/>
                <w:spacing w:val="-4"/>
              </w:rPr>
            </w:pPr>
            <w:r w:rsidRPr="001659E7">
              <w:rPr>
                <w:rFonts w:ascii="Browallia New" w:hAnsi="Browallia New" w:cs="Browallia New"/>
                <w:smallCaps/>
                <w:spacing w:val="4"/>
                <w:sz w:val="22"/>
                <w:szCs w:val="22"/>
                <w:cs/>
              </w:rPr>
              <w:t>ตลอดช่วงเวลา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020085E6" w14:textId="27399EDF" w:rsidR="00687B32" w:rsidRPr="001659E7" w:rsidRDefault="00EF0DC3" w:rsidP="00687B32">
            <w:pPr>
              <w:tabs>
                <w:tab w:val="decimal" w:pos="1526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18</w:t>
            </w:r>
            <w:r w:rsidR="0015586A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882</w:t>
            </w:r>
            <w:r w:rsidR="0015586A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092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691D7F2D" w14:textId="7677DA58" w:rsidR="00687B32" w:rsidRPr="001659E7" w:rsidRDefault="00EF0DC3" w:rsidP="00687B32">
            <w:pPr>
              <w:tabs>
                <w:tab w:val="decimal" w:pos="1526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20</w:t>
            </w:r>
            <w:r w:rsidR="0015586A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380</w:t>
            </w:r>
            <w:r w:rsidR="0015586A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478</w:t>
            </w:r>
          </w:p>
        </w:tc>
      </w:tr>
      <w:tr w:rsidR="00687B32" w:rsidRPr="001659E7" w14:paraId="20C85FA0" w14:textId="77777777" w:rsidTr="00590727">
        <w:trPr>
          <w:trHeight w:val="20"/>
        </w:trPr>
        <w:tc>
          <w:tcPr>
            <w:tcW w:w="4821" w:type="dxa"/>
            <w:vAlign w:val="center"/>
          </w:tcPr>
          <w:p w14:paraId="7F7BB099" w14:textId="24CED1F6" w:rsidR="00687B32" w:rsidRPr="001659E7" w:rsidRDefault="00687B32" w:rsidP="00687B32">
            <w:pPr>
              <w:spacing w:line="260" w:lineRule="exact"/>
              <w:ind w:right="-90"/>
              <w:rPr>
                <w:rFonts w:ascii="Browallia New" w:hAnsi="Browallia New" w:cs="Browallia New"/>
                <w:cs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sz w:val="22"/>
                <w:szCs w:val="22"/>
                <w:cs/>
                <w:lang w:val="en-GB" w:eastAsia="en-GB"/>
              </w:rPr>
              <w:t>รวมรายได้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32DBB0" w14:textId="7E415274" w:rsidR="00687B32" w:rsidRPr="001659E7" w:rsidRDefault="00EF0DC3" w:rsidP="00687B32">
            <w:pPr>
              <w:tabs>
                <w:tab w:val="decimal" w:pos="1526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  <w:lang w:val="en-GB"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543</w:t>
            </w:r>
            <w:r w:rsidR="0015586A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834</w:t>
            </w:r>
            <w:r w:rsidR="0015586A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234</w:t>
            </w:r>
          </w:p>
        </w:tc>
        <w:tc>
          <w:tcPr>
            <w:tcW w:w="17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22BD64" w14:textId="0DA18548" w:rsidR="00687B32" w:rsidRPr="001659E7" w:rsidRDefault="00EF0DC3" w:rsidP="00687B32">
            <w:pPr>
              <w:tabs>
                <w:tab w:val="decimal" w:pos="1526"/>
              </w:tabs>
              <w:spacing w:line="260" w:lineRule="exact"/>
              <w:ind w:right="-72"/>
              <w:jc w:val="both"/>
              <w:rPr>
                <w:rFonts w:ascii="Browallia New" w:hAnsi="Browallia New" w:cs="Browallia New"/>
                <w:lang w:val="en-GB"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649</w:t>
            </w:r>
            <w:r w:rsidR="0015586A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844</w:t>
            </w:r>
            <w:r w:rsidR="0015586A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323</w:t>
            </w:r>
          </w:p>
        </w:tc>
      </w:tr>
    </w:tbl>
    <w:p w14:paraId="2420219B" w14:textId="4997007B" w:rsidR="005E2F16" w:rsidRPr="001659E7" w:rsidRDefault="005E2F16" w:rsidP="0046750B">
      <w:pPr>
        <w:spacing w:line="180" w:lineRule="exact"/>
        <w:jc w:val="thaiDistribute"/>
        <w:rPr>
          <w:rFonts w:ascii="Browallia New" w:hAnsi="Browallia New" w:cs="Browallia New"/>
          <w:caps/>
          <w:sz w:val="20"/>
          <w:szCs w:val="20"/>
          <w:cs/>
          <w:lang w:val="en-GB"/>
        </w:rPr>
        <w:sectPr w:rsidR="005E2F16" w:rsidRPr="001659E7" w:rsidSect="00A53781">
          <w:pgSz w:w="16834" w:h="11909" w:orient="landscape" w:code="9"/>
          <w:pgMar w:top="1440" w:right="864" w:bottom="720" w:left="864" w:header="706" w:footer="576" w:gutter="0"/>
          <w:cols w:space="720"/>
          <w:docGrid w:linePitch="360"/>
        </w:sectPr>
      </w:pPr>
    </w:p>
    <w:p w14:paraId="2D314A74" w14:textId="2E85F74E" w:rsidR="00B722C2" w:rsidRPr="001659E7" w:rsidRDefault="00B722C2" w:rsidP="0046750B">
      <w:pPr>
        <w:spacing w:line="240" w:lineRule="auto"/>
        <w:jc w:val="thaiDistribute"/>
        <w:rPr>
          <w:rFonts w:ascii="Browallia New" w:hAnsi="Browallia New" w:cs="Browallia New"/>
          <w:caps/>
          <w:sz w:val="26"/>
          <w:szCs w:val="26"/>
          <w:lang w:val="en-GB"/>
        </w:rPr>
      </w:pPr>
    </w:p>
    <w:tbl>
      <w:tblPr>
        <w:tblW w:w="1593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7290"/>
        <w:gridCol w:w="1440"/>
        <w:gridCol w:w="1440"/>
        <w:gridCol w:w="1440"/>
        <w:gridCol w:w="1440"/>
        <w:gridCol w:w="1440"/>
        <w:gridCol w:w="1440"/>
      </w:tblGrid>
      <w:tr w:rsidR="003837CC" w:rsidRPr="001659E7" w14:paraId="46D8DA9E" w14:textId="77777777" w:rsidTr="004F10EF">
        <w:trPr>
          <w:trHeight w:val="20"/>
        </w:trPr>
        <w:tc>
          <w:tcPr>
            <w:tcW w:w="7290" w:type="dxa"/>
            <w:vAlign w:val="bottom"/>
          </w:tcPr>
          <w:p w14:paraId="6171BEA4" w14:textId="77777777" w:rsidR="003837CC" w:rsidRPr="001659E7" w:rsidRDefault="003837CC" w:rsidP="0046750B">
            <w:pPr>
              <w:spacing w:line="240" w:lineRule="auto"/>
              <w:ind w:right="-90"/>
              <w:rPr>
                <w:rFonts w:ascii="Browallia New" w:hAnsi="Browallia New" w:cs="Browallia New"/>
                <w:spacing w:val="-4"/>
              </w:rPr>
            </w:pPr>
          </w:p>
        </w:tc>
        <w:tc>
          <w:tcPr>
            <w:tcW w:w="8640" w:type="dxa"/>
            <w:gridSpan w:val="6"/>
            <w:tcBorders>
              <w:bottom w:val="single" w:sz="4" w:space="0" w:color="auto"/>
            </w:tcBorders>
            <w:vAlign w:val="bottom"/>
          </w:tcPr>
          <w:p w14:paraId="63AB89F8" w14:textId="77777777" w:rsidR="003837CC" w:rsidRPr="001659E7" w:rsidRDefault="003837CC" w:rsidP="0046750B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s/>
              </w:rPr>
              <w:t>งบการเงินรวม</w:t>
            </w:r>
          </w:p>
        </w:tc>
      </w:tr>
      <w:tr w:rsidR="003837CC" w:rsidRPr="001659E7" w14:paraId="70BAD01E" w14:textId="77777777" w:rsidTr="00172D5F">
        <w:trPr>
          <w:trHeight w:val="20"/>
        </w:trPr>
        <w:tc>
          <w:tcPr>
            <w:tcW w:w="7290" w:type="dxa"/>
            <w:vAlign w:val="bottom"/>
          </w:tcPr>
          <w:p w14:paraId="0847ABFB" w14:textId="77777777" w:rsidR="003837CC" w:rsidRPr="001659E7" w:rsidRDefault="003837CC" w:rsidP="0046750B">
            <w:pPr>
              <w:spacing w:line="240" w:lineRule="auto"/>
              <w:ind w:right="-90"/>
              <w:rPr>
                <w:rFonts w:ascii="Browallia New" w:hAnsi="Browallia New" w:cs="Browallia New"/>
                <w:spacing w:val="-4"/>
              </w:rPr>
            </w:pPr>
          </w:p>
        </w:tc>
        <w:tc>
          <w:tcPr>
            <w:tcW w:w="86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9D61B9" w14:textId="15D70BF2" w:rsidR="003837CC" w:rsidRPr="001659E7" w:rsidRDefault="003837CC" w:rsidP="0046750B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cs/>
              </w:rPr>
              <w:t xml:space="preserve">ณ วันที่ </w:t>
            </w:r>
            <w:r w:rsidR="00EF0DC3" w:rsidRPr="00EF0DC3">
              <w:rPr>
                <w:rFonts w:ascii="Browallia New" w:hAnsi="Browallia New" w:cs="Browallia New"/>
                <w:b/>
                <w:bCs/>
                <w:lang w:val="en-GB"/>
              </w:rPr>
              <w:t>31</w:t>
            </w:r>
            <w:r w:rsidRPr="001659E7">
              <w:rPr>
                <w:rFonts w:ascii="Browallia New" w:hAnsi="Browallia New" w:cs="Browallia New"/>
                <w:b/>
                <w:bCs/>
                <w:cs/>
                <w:lang w:val="en-GB"/>
              </w:rPr>
              <w:t xml:space="preserve"> ธันวาคม</w:t>
            </w:r>
          </w:p>
        </w:tc>
      </w:tr>
      <w:tr w:rsidR="00522E60" w:rsidRPr="001659E7" w14:paraId="4EAF61EC" w14:textId="77777777" w:rsidTr="00172D5F">
        <w:trPr>
          <w:trHeight w:val="20"/>
        </w:trPr>
        <w:tc>
          <w:tcPr>
            <w:tcW w:w="7290" w:type="dxa"/>
            <w:vAlign w:val="bottom"/>
          </w:tcPr>
          <w:p w14:paraId="49CF0DE7" w14:textId="77777777" w:rsidR="00522E60" w:rsidRPr="001659E7" w:rsidRDefault="00522E60" w:rsidP="0046750B">
            <w:pPr>
              <w:spacing w:before="10" w:after="10" w:line="240" w:lineRule="auto"/>
              <w:ind w:right="-90"/>
              <w:rPr>
                <w:rFonts w:ascii="Browallia New" w:hAnsi="Browallia New" w:cs="Browallia New"/>
                <w:spacing w:val="-4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552C43" w14:textId="77777777" w:rsidR="00522E60" w:rsidRPr="001659E7" w:rsidRDefault="00522E60" w:rsidP="0046750B">
            <w:pPr>
              <w:spacing w:before="10" w:after="10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1659E7">
              <w:rPr>
                <w:rFonts w:ascii="Browallia New" w:hAnsi="Browallia New" w:cs="Browallia New"/>
                <w:b/>
                <w:bCs/>
                <w:cs/>
              </w:rPr>
              <w:t>ธุรกิจสถานพยาบาลสูตินรีเวชศาสตร์</w:t>
            </w:r>
          </w:p>
          <w:p w14:paraId="098FDBE9" w14:textId="77777777" w:rsidR="00522E60" w:rsidRPr="001659E7" w:rsidRDefault="00522E60" w:rsidP="0046750B">
            <w:pPr>
              <w:spacing w:before="10" w:after="10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1659E7">
              <w:rPr>
                <w:rFonts w:ascii="Browallia New" w:hAnsi="Browallia New" w:cs="Browallia New"/>
                <w:b/>
                <w:bCs/>
                <w:cs/>
              </w:rPr>
              <w:t>เฉพาะทางและห้องปฏิบัติการ</w:t>
            </w:r>
          </w:p>
          <w:p w14:paraId="6EF43DC0" w14:textId="77777777" w:rsidR="00522E60" w:rsidRPr="001659E7" w:rsidRDefault="00522E60" w:rsidP="0046750B">
            <w:pPr>
              <w:spacing w:before="10" w:after="10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</w:rPr>
            </w:pPr>
            <w:r w:rsidRPr="001659E7">
              <w:rPr>
                <w:rFonts w:ascii="Browallia New" w:hAnsi="Browallia New" w:cs="Browallia New"/>
                <w:b/>
                <w:bCs/>
                <w:cs/>
              </w:rPr>
              <w:t>ทางการแพทย์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AF1F33A" w14:textId="27E71F10" w:rsidR="00522E60" w:rsidRPr="001659E7" w:rsidRDefault="00522E60" w:rsidP="0046750B">
            <w:pPr>
              <w:spacing w:before="10" w:after="10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s/>
              </w:rPr>
              <w:t>ธุรกิจการให้บริการรักษาพยาบาลเกี่ยวกับผิวหนังและสุขภาพ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ECE238" w14:textId="77777777" w:rsidR="00522E60" w:rsidRPr="001659E7" w:rsidRDefault="00522E60" w:rsidP="0046750B">
            <w:pPr>
              <w:spacing w:before="10" w:after="10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s/>
              </w:rPr>
              <w:t>งบการเงินรวม</w:t>
            </w:r>
          </w:p>
        </w:tc>
      </w:tr>
      <w:tr w:rsidR="000433ED" w:rsidRPr="001659E7" w14:paraId="38A488D2" w14:textId="77777777" w:rsidTr="00172D5F">
        <w:trPr>
          <w:trHeight w:val="20"/>
        </w:trPr>
        <w:tc>
          <w:tcPr>
            <w:tcW w:w="7290" w:type="dxa"/>
            <w:vAlign w:val="bottom"/>
          </w:tcPr>
          <w:p w14:paraId="394C83EF" w14:textId="77777777" w:rsidR="000433ED" w:rsidRPr="001659E7" w:rsidRDefault="000433ED" w:rsidP="0046750B">
            <w:pPr>
              <w:spacing w:line="240" w:lineRule="auto"/>
              <w:ind w:right="-90"/>
              <w:rPr>
                <w:rFonts w:ascii="Browallia New" w:hAnsi="Browallia New" w:cs="Browallia New"/>
                <w:spacing w:val="-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76E4290" w14:textId="5D6AA48A" w:rsidR="000433ED" w:rsidRPr="001659E7" w:rsidRDefault="000433ED" w:rsidP="0046750B">
            <w:pPr>
              <w:pStyle w:val="Footer"/>
              <w:tabs>
                <w:tab w:val="right" w:pos="1248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szCs w:val="24"/>
              </w:rPr>
            </w:pPr>
            <w:r w:rsidRPr="001659E7">
              <w:rPr>
                <w:rFonts w:ascii="Browallia New" w:hAnsi="Browallia New" w:cs="Browallia New"/>
                <w:b/>
                <w:bCs/>
                <w:szCs w:val="24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Cs w:val="24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Cs w:val="24"/>
                <w:lang w:val="en-GB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BFC66E0" w14:textId="7514BCEF" w:rsidR="000433ED" w:rsidRPr="001659E7" w:rsidRDefault="000433ED" w:rsidP="0046750B">
            <w:pPr>
              <w:pStyle w:val="Footer"/>
              <w:tabs>
                <w:tab w:val="right" w:pos="1248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szCs w:val="24"/>
              </w:rPr>
            </w:pPr>
            <w:r w:rsidRPr="001659E7">
              <w:rPr>
                <w:rFonts w:ascii="Browallia New" w:hAnsi="Browallia New" w:cs="Browallia New"/>
                <w:b/>
                <w:bCs/>
                <w:szCs w:val="24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Cs w:val="24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Cs w:val="24"/>
                <w:lang w:val="en-GB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D03940A" w14:textId="5FFC93D8" w:rsidR="000433ED" w:rsidRPr="001659E7" w:rsidRDefault="000433ED" w:rsidP="0046750B">
            <w:pPr>
              <w:pStyle w:val="Footer"/>
              <w:tabs>
                <w:tab w:val="right" w:pos="1248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szCs w:val="24"/>
              </w:rPr>
            </w:pPr>
            <w:r w:rsidRPr="001659E7">
              <w:rPr>
                <w:rFonts w:ascii="Browallia New" w:hAnsi="Browallia New" w:cs="Browallia New"/>
                <w:b/>
                <w:bCs/>
                <w:szCs w:val="24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Cs w:val="24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Cs w:val="24"/>
                <w:lang w:val="en-GB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D53166E" w14:textId="3B286430" w:rsidR="000433ED" w:rsidRPr="001659E7" w:rsidRDefault="000433ED" w:rsidP="0046750B">
            <w:pPr>
              <w:pStyle w:val="Footer"/>
              <w:tabs>
                <w:tab w:val="right" w:pos="1248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szCs w:val="24"/>
              </w:rPr>
            </w:pPr>
            <w:r w:rsidRPr="001659E7">
              <w:rPr>
                <w:rFonts w:ascii="Browallia New" w:hAnsi="Browallia New" w:cs="Browallia New"/>
                <w:b/>
                <w:bCs/>
                <w:szCs w:val="24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Cs w:val="24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Cs w:val="24"/>
                <w:lang w:val="en-GB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888E3E8" w14:textId="3513BB35" w:rsidR="000433ED" w:rsidRPr="001659E7" w:rsidRDefault="000433ED" w:rsidP="0046750B">
            <w:pPr>
              <w:pStyle w:val="Footer"/>
              <w:tabs>
                <w:tab w:val="right" w:pos="1248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szCs w:val="24"/>
              </w:rPr>
            </w:pPr>
            <w:r w:rsidRPr="001659E7">
              <w:rPr>
                <w:rFonts w:ascii="Browallia New" w:hAnsi="Browallia New" w:cs="Browallia New"/>
                <w:b/>
                <w:bCs/>
                <w:szCs w:val="24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Cs w:val="24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Cs w:val="24"/>
                <w:lang w:val="en-GB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69BF8CC" w14:textId="4933337E" w:rsidR="000433ED" w:rsidRPr="001659E7" w:rsidRDefault="000433ED" w:rsidP="0046750B">
            <w:pPr>
              <w:pStyle w:val="Footer"/>
              <w:tabs>
                <w:tab w:val="right" w:pos="1248"/>
              </w:tabs>
              <w:ind w:right="-72"/>
              <w:jc w:val="both"/>
              <w:rPr>
                <w:rFonts w:ascii="Browallia New" w:hAnsi="Browallia New" w:cs="Browallia New"/>
                <w:b/>
                <w:bCs/>
                <w:szCs w:val="24"/>
              </w:rPr>
            </w:pPr>
            <w:r w:rsidRPr="001659E7">
              <w:rPr>
                <w:rFonts w:ascii="Browallia New" w:hAnsi="Browallia New" w:cs="Browallia New"/>
                <w:b/>
                <w:bCs/>
                <w:szCs w:val="24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Cs w:val="24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Cs w:val="24"/>
                <w:lang w:val="en-GB"/>
              </w:rPr>
              <w:t>2567</w:t>
            </w:r>
          </w:p>
        </w:tc>
      </w:tr>
      <w:tr w:rsidR="00522E60" w:rsidRPr="001659E7" w14:paraId="0CCA8656" w14:textId="77777777" w:rsidTr="00172D5F">
        <w:trPr>
          <w:trHeight w:val="20"/>
        </w:trPr>
        <w:tc>
          <w:tcPr>
            <w:tcW w:w="7290" w:type="dxa"/>
            <w:vAlign w:val="bottom"/>
          </w:tcPr>
          <w:p w14:paraId="1B21AA8C" w14:textId="77777777" w:rsidR="00522E60" w:rsidRPr="001659E7" w:rsidRDefault="00522E60" w:rsidP="0046750B">
            <w:pPr>
              <w:spacing w:line="240" w:lineRule="auto"/>
              <w:ind w:right="-90"/>
              <w:rPr>
                <w:rFonts w:ascii="Browallia New" w:hAnsi="Browallia New" w:cs="Browallia New"/>
                <w:spacing w:val="-4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598708F" w14:textId="77777777" w:rsidR="00522E60" w:rsidRPr="001659E7" w:rsidRDefault="00522E60" w:rsidP="0046750B">
            <w:pPr>
              <w:tabs>
                <w:tab w:val="decimal" w:pos="1248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</w:rPr>
            </w:pPr>
            <w:r w:rsidRPr="001659E7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4230486" w14:textId="77777777" w:rsidR="00522E60" w:rsidRPr="001659E7" w:rsidRDefault="00522E60" w:rsidP="0046750B">
            <w:pPr>
              <w:tabs>
                <w:tab w:val="decimal" w:pos="1248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</w:rPr>
            </w:pPr>
            <w:r w:rsidRPr="001659E7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E717C24" w14:textId="77777777" w:rsidR="00522E60" w:rsidRPr="001659E7" w:rsidRDefault="00522E60" w:rsidP="0046750B">
            <w:pPr>
              <w:tabs>
                <w:tab w:val="decimal" w:pos="1248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2B46DD5" w14:textId="77777777" w:rsidR="00522E60" w:rsidRPr="001659E7" w:rsidRDefault="00522E60" w:rsidP="0046750B">
            <w:pPr>
              <w:tabs>
                <w:tab w:val="decimal" w:pos="1248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11BB292" w14:textId="77777777" w:rsidR="00522E60" w:rsidRPr="001659E7" w:rsidRDefault="00522E60" w:rsidP="0046750B">
            <w:pPr>
              <w:tabs>
                <w:tab w:val="decimal" w:pos="1248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</w:rPr>
            </w:pPr>
            <w:r w:rsidRPr="001659E7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E9E5FB6" w14:textId="77777777" w:rsidR="00522E60" w:rsidRPr="001659E7" w:rsidRDefault="00522E60" w:rsidP="0046750B">
            <w:pPr>
              <w:tabs>
                <w:tab w:val="decimal" w:pos="1248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</w:rPr>
            </w:pPr>
            <w:r w:rsidRPr="001659E7">
              <w:rPr>
                <w:rFonts w:ascii="Browallia New" w:hAnsi="Browallia New" w:cs="Browallia New"/>
                <w:b/>
                <w:bCs/>
                <w:cs/>
              </w:rPr>
              <w:t>บาท</w:t>
            </w:r>
          </w:p>
        </w:tc>
      </w:tr>
      <w:tr w:rsidR="00522E60" w:rsidRPr="001659E7" w14:paraId="5D94302E" w14:textId="77777777" w:rsidTr="00172D5F">
        <w:trPr>
          <w:trHeight w:val="20"/>
        </w:trPr>
        <w:tc>
          <w:tcPr>
            <w:tcW w:w="7290" w:type="dxa"/>
            <w:vAlign w:val="bottom"/>
          </w:tcPr>
          <w:p w14:paraId="50905414" w14:textId="77777777" w:rsidR="00522E60" w:rsidRPr="001659E7" w:rsidRDefault="00522E60" w:rsidP="0046750B">
            <w:pPr>
              <w:spacing w:line="240" w:lineRule="auto"/>
              <w:ind w:right="-90"/>
              <w:rPr>
                <w:rFonts w:ascii="Browallia New" w:hAnsi="Browallia New" w:cs="Browallia New"/>
                <w:spacing w:val="-4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BF65E01" w14:textId="77777777" w:rsidR="00522E60" w:rsidRPr="001659E7" w:rsidRDefault="00522E60" w:rsidP="0046750B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58124EE" w14:textId="77777777" w:rsidR="00522E60" w:rsidRPr="001659E7" w:rsidRDefault="00522E60" w:rsidP="0046750B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6728CC4" w14:textId="77777777" w:rsidR="00522E60" w:rsidRPr="001659E7" w:rsidRDefault="00522E60" w:rsidP="0046750B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38EE78F" w14:textId="77777777" w:rsidR="00522E60" w:rsidRPr="001659E7" w:rsidRDefault="00522E60" w:rsidP="0046750B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A8AF19B" w14:textId="77777777" w:rsidR="00522E60" w:rsidRPr="001659E7" w:rsidRDefault="00522E60" w:rsidP="0046750B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F63AA96" w14:textId="77777777" w:rsidR="00522E60" w:rsidRPr="001659E7" w:rsidRDefault="00522E60" w:rsidP="0046750B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</w:rPr>
            </w:pPr>
          </w:p>
        </w:tc>
      </w:tr>
      <w:tr w:rsidR="00813BBC" w:rsidRPr="001659E7" w14:paraId="2FDEED30" w14:textId="77777777" w:rsidTr="00172D5F">
        <w:trPr>
          <w:trHeight w:val="20"/>
        </w:trPr>
        <w:tc>
          <w:tcPr>
            <w:tcW w:w="7290" w:type="dxa"/>
            <w:vAlign w:val="bottom"/>
          </w:tcPr>
          <w:p w14:paraId="19093FF0" w14:textId="67B2D8FB" w:rsidR="00813BBC" w:rsidRPr="001659E7" w:rsidRDefault="00813BBC" w:rsidP="00813BBC">
            <w:pPr>
              <w:spacing w:line="240" w:lineRule="auto"/>
              <w:ind w:right="-90"/>
              <w:rPr>
                <w:rFonts w:ascii="Browallia New" w:hAnsi="Browallia New" w:cs="Browallia New"/>
                <w:spacing w:val="-4"/>
                <w:cs/>
              </w:rPr>
            </w:pPr>
            <w:r w:rsidRPr="001659E7">
              <w:rPr>
                <w:rFonts w:ascii="Browallia New" w:hAnsi="Browallia New" w:cs="Browallia New"/>
                <w:spacing w:val="-4"/>
                <w:cs/>
              </w:rPr>
              <w:t>สินทรัพย์ตามส่วนงาน</w:t>
            </w:r>
          </w:p>
        </w:tc>
        <w:tc>
          <w:tcPr>
            <w:tcW w:w="1440" w:type="dxa"/>
            <w:vAlign w:val="bottom"/>
          </w:tcPr>
          <w:p w14:paraId="12E68AE5" w14:textId="644A999C" w:rsidR="00813BBC" w:rsidRPr="001659E7" w:rsidRDefault="00EF0DC3" w:rsidP="00813BBC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1</w:t>
            </w:r>
            <w:r w:rsidR="00813BBC" w:rsidRPr="001659E7">
              <w:rPr>
                <w:rFonts w:ascii="Browallia New" w:hAnsi="Browallia New" w:cs="Browallia New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886</w:t>
            </w:r>
            <w:r w:rsidR="005628DB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292</w:t>
            </w:r>
            <w:r w:rsidR="002153D4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938</w:t>
            </w:r>
          </w:p>
        </w:tc>
        <w:tc>
          <w:tcPr>
            <w:tcW w:w="1440" w:type="dxa"/>
            <w:vAlign w:val="bottom"/>
          </w:tcPr>
          <w:p w14:paraId="316B2937" w14:textId="0D10F7ED" w:rsidR="00813BBC" w:rsidRPr="001659E7" w:rsidRDefault="00EF0DC3" w:rsidP="00813BBC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1</w:t>
            </w:r>
            <w:r w:rsidR="00813BBC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962</w:t>
            </w:r>
            <w:r w:rsidR="00813BBC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561</w:t>
            </w:r>
            <w:r w:rsidR="00813BBC" w:rsidRPr="001659E7">
              <w:rPr>
                <w:rFonts w:ascii="Browallia New" w:hAnsi="Browallia New" w:cs="Browallia New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459</w:t>
            </w:r>
          </w:p>
        </w:tc>
        <w:tc>
          <w:tcPr>
            <w:tcW w:w="1440" w:type="dxa"/>
            <w:vAlign w:val="bottom"/>
          </w:tcPr>
          <w:p w14:paraId="7718FB65" w14:textId="4B2987E7" w:rsidR="00813BBC" w:rsidRPr="001659E7" w:rsidRDefault="00EF0DC3" w:rsidP="00813BBC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37</w:t>
            </w:r>
            <w:r w:rsidR="00813BBC" w:rsidRPr="001659E7">
              <w:rPr>
                <w:rFonts w:ascii="Browallia New" w:hAnsi="Browallia New" w:cs="Browallia New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058</w:t>
            </w:r>
            <w:r w:rsidR="00813BBC" w:rsidRPr="001659E7">
              <w:rPr>
                <w:rFonts w:ascii="Browallia New" w:hAnsi="Browallia New" w:cs="Browallia New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865</w:t>
            </w:r>
          </w:p>
        </w:tc>
        <w:tc>
          <w:tcPr>
            <w:tcW w:w="1440" w:type="dxa"/>
            <w:vAlign w:val="bottom"/>
          </w:tcPr>
          <w:p w14:paraId="1471386C" w14:textId="6CB9D9C0" w:rsidR="00813BBC" w:rsidRPr="001659E7" w:rsidRDefault="00EF0DC3" w:rsidP="00813BBC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s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44</w:t>
            </w:r>
            <w:r w:rsidR="00813BBC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406</w:t>
            </w:r>
            <w:r w:rsidR="00813BBC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874</w:t>
            </w:r>
          </w:p>
        </w:tc>
        <w:tc>
          <w:tcPr>
            <w:tcW w:w="1440" w:type="dxa"/>
            <w:vAlign w:val="bottom"/>
          </w:tcPr>
          <w:p w14:paraId="0D09A207" w14:textId="38EA7BA1" w:rsidR="00813BBC" w:rsidRPr="001659E7" w:rsidRDefault="00EF0DC3" w:rsidP="00813BBC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1</w:t>
            </w:r>
            <w:r w:rsidR="0026599B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923</w:t>
            </w:r>
            <w:r w:rsidR="00CC7A9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351</w:t>
            </w:r>
            <w:r w:rsidR="00CC7A9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803</w:t>
            </w:r>
          </w:p>
        </w:tc>
        <w:tc>
          <w:tcPr>
            <w:tcW w:w="1440" w:type="dxa"/>
            <w:vAlign w:val="bottom"/>
          </w:tcPr>
          <w:p w14:paraId="45999466" w14:textId="07D85E52" w:rsidR="00813BBC" w:rsidRPr="001659E7" w:rsidRDefault="00EF0DC3" w:rsidP="00813BBC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2</w:t>
            </w:r>
            <w:r w:rsidR="00813BBC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006</w:t>
            </w:r>
            <w:r w:rsidR="00813BBC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968</w:t>
            </w:r>
            <w:r w:rsidR="00813BBC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333</w:t>
            </w:r>
          </w:p>
        </w:tc>
      </w:tr>
      <w:tr w:rsidR="00813BBC" w:rsidRPr="001659E7" w14:paraId="70ACBDDF" w14:textId="77777777" w:rsidTr="00172D5F">
        <w:trPr>
          <w:trHeight w:val="20"/>
        </w:trPr>
        <w:tc>
          <w:tcPr>
            <w:tcW w:w="7290" w:type="dxa"/>
            <w:vAlign w:val="bottom"/>
          </w:tcPr>
          <w:p w14:paraId="2D12D06F" w14:textId="2DFCFA5D" w:rsidR="00813BBC" w:rsidRPr="001659E7" w:rsidRDefault="00813BBC" w:rsidP="00813BBC">
            <w:pPr>
              <w:spacing w:line="240" w:lineRule="auto"/>
              <w:ind w:right="-90"/>
              <w:rPr>
                <w:rFonts w:ascii="Browallia New" w:hAnsi="Browallia New" w:cs="Browallia New"/>
                <w:spacing w:val="-4"/>
                <w:cs/>
              </w:rPr>
            </w:pPr>
            <w:r w:rsidRPr="001659E7">
              <w:rPr>
                <w:rFonts w:ascii="Browallia New" w:hAnsi="Browallia New" w:cs="Browallia New"/>
                <w:spacing w:val="-4"/>
                <w:cs/>
              </w:rPr>
              <w:t>สินทรัพย์ที่ไม่ได้ปันส่วน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5D2F649" w14:textId="1617225B" w:rsidR="00813BBC" w:rsidRPr="001659E7" w:rsidRDefault="00813BBC" w:rsidP="00813BBC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</w:rPr>
            </w:pPr>
            <w:r w:rsidRPr="001659E7">
              <w:rPr>
                <w:rFonts w:ascii="Browallia New" w:hAnsi="Browallia New" w:cs="Browallia New"/>
              </w:rPr>
              <w:t>-</w:t>
            </w:r>
            <w:r w:rsidRPr="001659E7">
              <w:rPr>
                <w:rFonts w:ascii="Browallia New" w:hAnsi="Browallia New" w:cs="Browallia New"/>
                <w:cs/>
              </w:rPr>
              <w:t xml:space="preserve">     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93F1EB1" w14:textId="75350F72" w:rsidR="00813BBC" w:rsidRPr="001659E7" w:rsidRDefault="00813BBC" w:rsidP="00813BBC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</w:rPr>
            </w:pPr>
            <w:r w:rsidRPr="001659E7">
              <w:rPr>
                <w:rFonts w:ascii="Browallia New" w:hAnsi="Browallia New" w:cs="Browallia New"/>
              </w:rPr>
              <w:t xml:space="preserve">-     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58953C8" w14:textId="42385237" w:rsidR="00813BBC" w:rsidRPr="001659E7" w:rsidRDefault="00813BBC" w:rsidP="00813BBC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</w:rPr>
            </w:pPr>
            <w:r w:rsidRPr="001659E7">
              <w:rPr>
                <w:rFonts w:ascii="Browallia New" w:hAnsi="Browallia New" w:cs="Browallia New"/>
              </w:rPr>
              <w:t>-</w:t>
            </w:r>
            <w:r w:rsidRPr="001659E7">
              <w:rPr>
                <w:rFonts w:ascii="Browallia New" w:hAnsi="Browallia New" w:cs="Browallia New"/>
                <w:cs/>
              </w:rPr>
              <w:t xml:space="preserve">     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05FCD36" w14:textId="62026A95" w:rsidR="00813BBC" w:rsidRPr="001659E7" w:rsidRDefault="00813BBC" w:rsidP="00813BBC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s/>
              </w:rPr>
            </w:pPr>
            <w:r w:rsidRPr="001659E7">
              <w:rPr>
                <w:rFonts w:ascii="Browallia New" w:hAnsi="Browallia New" w:cs="Browallia New"/>
              </w:rPr>
              <w:t xml:space="preserve">-     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D782B3F" w14:textId="4584B635" w:rsidR="00813BBC" w:rsidRPr="001659E7" w:rsidRDefault="00813BBC" w:rsidP="00813BBC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</w:rPr>
            </w:pPr>
            <w:r w:rsidRPr="001659E7">
              <w:rPr>
                <w:rFonts w:ascii="Browallia New" w:hAnsi="Browallia New" w:cs="Browallia New"/>
              </w:rPr>
              <w:t>-</w:t>
            </w:r>
            <w:r w:rsidRPr="001659E7">
              <w:rPr>
                <w:rFonts w:ascii="Browallia New" w:hAnsi="Browallia New" w:cs="Browallia New"/>
                <w:cs/>
              </w:rPr>
              <w:t xml:space="preserve">     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61FE54E" w14:textId="73B46646" w:rsidR="00813BBC" w:rsidRPr="001659E7" w:rsidRDefault="00813BBC" w:rsidP="00813BBC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</w:rPr>
            </w:pPr>
            <w:r w:rsidRPr="001659E7">
              <w:rPr>
                <w:rFonts w:ascii="Browallia New" w:hAnsi="Browallia New" w:cs="Browallia New"/>
              </w:rPr>
              <w:t>-</w:t>
            </w:r>
            <w:r w:rsidRPr="001659E7">
              <w:rPr>
                <w:rFonts w:ascii="Browallia New" w:hAnsi="Browallia New" w:cs="Browallia New"/>
                <w:cs/>
              </w:rPr>
              <w:t xml:space="preserve">      </w:t>
            </w:r>
          </w:p>
        </w:tc>
      </w:tr>
      <w:tr w:rsidR="00813BBC" w:rsidRPr="001659E7" w14:paraId="068827C7" w14:textId="77777777" w:rsidTr="00172D5F">
        <w:trPr>
          <w:trHeight w:val="20"/>
        </w:trPr>
        <w:tc>
          <w:tcPr>
            <w:tcW w:w="7290" w:type="dxa"/>
            <w:vAlign w:val="bottom"/>
          </w:tcPr>
          <w:p w14:paraId="3F6BD060" w14:textId="306AB38B" w:rsidR="00813BBC" w:rsidRPr="001659E7" w:rsidRDefault="00813BBC" w:rsidP="00813BBC">
            <w:pPr>
              <w:spacing w:line="240" w:lineRule="auto"/>
              <w:ind w:right="-90"/>
              <w:rPr>
                <w:rFonts w:ascii="Browallia New" w:hAnsi="Browallia New" w:cs="Browallia New"/>
                <w:spacing w:val="-4"/>
                <w:cs/>
              </w:rPr>
            </w:pPr>
            <w:r w:rsidRPr="001659E7">
              <w:rPr>
                <w:rFonts w:ascii="Browallia New" w:hAnsi="Browallia New" w:cs="Browallia New"/>
                <w:spacing w:val="-4"/>
                <w:cs/>
              </w:rPr>
              <w:t>สินทรัพย์ทั้งสิ้นตามงบการเงินรวม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25C260" w14:textId="1F4B7603" w:rsidR="00813BBC" w:rsidRPr="001659E7" w:rsidRDefault="00EF0DC3" w:rsidP="00813BBC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s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1</w:t>
            </w:r>
            <w:r w:rsidR="007F562E" w:rsidRPr="001659E7">
              <w:rPr>
                <w:rFonts w:ascii="Browallia New" w:hAnsi="Browallia New" w:cs="Browallia New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886</w:t>
            </w:r>
            <w:r w:rsidR="007F562E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292</w:t>
            </w:r>
            <w:r w:rsidR="007F562E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938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9EAC01" w14:textId="2A610D91" w:rsidR="00813BBC" w:rsidRPr="001659E7" w:rsidRDefault="00EF0DC3" w:rsidP="00813BBC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1</w:t>
            </w:r>
            <w:r w:rsidR="00813BBC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962</w:t>
            </w:r>
            <w:r w:rsidR="00813BBC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561</w:t>
            </w:r>
            <w:r w:rsidR="00813BBC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459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394EA6" w14:textId="1CAFF619" w:rsidR="00813BBC" w:rsidRPr="001659E7" w:rsidRDefault="00EF0DC3" w:rsidP="00813BBC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37</w:t>
            </w:r>
            <w:r w:rsidR="007F562E" w:rsidRPr="001659E7">
              <w:rPr>
                <w:rFonts w:ascii="Browallia New" w:hAnsi="Browallia New" w:cs="Browallia New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058</w:t>
            </w:r>
            <w:r w:rsidR="007F562E" w:rsidRPr="001659E7">
              <w:rPr>
                <w:rFonts w:ascii="Browallia New" w:hAnsi="Browallia New" w:cs="Browallia New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865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8AF732" w14:textId="5D5746E2" w:rsidR="00813BBC" w:rsidRPr="001659E7" w:rsidRDefault="00EF0DC3" w:rsidP="00813BBC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s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44</w:t>
            </w:r>
            <w:r w:rsidR="00813BBC" w:rsidRPr="001659E7">
              <w:rPr>
                <w:rFonts w:ascii="Browallia New" w:hAnsi="Browallia New" w:cs="Browallia New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406</w:t>
            </w:r>
            <w:r w:rsidR="00813BBC" w:rsidRPr="001659E7">
              <w:rPr>
                <w:rFonts w:ascii="Browallia New" w:hAnsi="Browallia New" w:cs="Browallia New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874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BC20CD" w14:textId="386ED2E2" w:rsidR="00813BBC" w:rsidRPr="001659E7" w:rsidRDefault="00EF0DC3" w:rsidP="00813BBC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1</w:t>
            </w:r>
            <w:r w:rsidR="00CC7A97" w:rsidRPr="00CC7A9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923</w:t>
            </w:r>
            <w:r w:rsidR="00CC7A97" w:rsidRPr="00CC7A9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351</w:t>
            </w:r>
            <w:r w:rsidR="00CC7A97" w:rsidRPr="00CC7A9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803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435106" w14:textId="398B3EC6" w:rsidR="00813BBC" w:rsidRPr="001659E7" w:rsidRDefault="00EF0DC3" w:rsidP="00813BBC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2</w:t>
            </w:r>
            <w:r w:rsidR="00813BBC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006</w:t>
            </w:r>
            <w:r w:rsidR="00813BBC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968</w:t>
            </w:r>
            <w:r w:rsidR="00813BBC" w:rsidRPr="001659E7">
              <w:rPr>
                <w:rFonts w:ascii="Browallia New" w:hAnsi="Browallia New" w:cs="Browallia New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333</w:t>
            </w:r>
          </w:p>
        </w:tc>
      </w:tr>
      <w:tr w:rsidR="00813BBC" w:rsidRPr="001659E7" w14:paraId="7D7C6EE4" w14:textId="77777777" w:rsidTr="00172D5F">
        <w:trPr>
          <w:trHeight w:val="20"/>
        </w:trPr>
        <w:tc>
          <w:tcPr>
            <w:tcW w:w="7290" w:type="dxa"/>
            <w:vAlign w:val="bottom"/>
          </w:tcPr>
          <w:p w14:paraId="77357F3B" w14:textId="77777777" w:rsidR="00813BBC" w:rsidRPr="001659E7" w:rsidRDefault="00813BBC" w:rsidP="00813BBC">
            <w:pPr>
              <w:spacing w:line="240" w:lineRule="auto"/>
              <w:ind w:right="-90"/>
              <w:rPr>
                <w:rFonts w:ascii="Browallia New" w:hAnsi="Browallia New" w:cs="Browallia New"/>
                <w:spacing w:val="-4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A5EF278" w14:textId="05B807AC" w:rsidR="00813BBC" w:rsidRPr="001659E7" w:rsidRDefault="00813BBC" w:rsidP="00813BBC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788BF23" w14:textId="000B02CB" w:rsidR="00813BBC" w:rsidRPr="001659E7" w:rsidRDefault="00813BBC" w:rsidP="00813BBC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4195784" w14:textId="4176C6CA" w:rsidR="00813BBC" w:rsidRPr="001659E7" w:rsidRDefault="00813BBC" w:rsidP="00813BBC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B3F2676" w14:textId="04B51133" w:rsidR="00813BBC" w:rsidRPr="001659E7" w:rsidRDefault="00813BBC" w:rsidP="00813BBC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E63A723" w14:textId="06E1E891" w:rsidR="00813BBC" w:rsidRPr="001659E7" w:rsidRDefault="00813BBC" w:rsidP="00813BBC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00FE979" w14:textId="23A3A4B2" w:rsidR="00813BBC" w:rsidRPr="001659E7" w:rsidRDefault="00813BBC" w:rsidP="00813BBC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</w:rPr>
            </w:pPr>
          </w:p>
        </w:tc>
      </w:tr>
      <w:tr w:rsidR="00813BBC" w:rsidRPr="001659E7" w14:paraId="35D7CADD" w14:textId="77777777" w:rsidTr="00172D5F">
        <w:trPr>
          <w:trHeight w:val="20"/>
        </w:trPr>
        <w:tc>
          <w:tcPr>
            <w:tcW w:w="7290" w:type="dxa"/>
            <w:vAlign w:val="bottom"/>
          </w:tcPr>
          <w:p w14:paraId="6BDEDF65" w14:textId="328E3E67" w:rsidR="00813BBC" w:rsidRPr="001659E7" w:rsidRDefault="00813BBC" w:rsidP="00813BBC">
            <w:pPr>
              <w:spacing w:line="240" w:lineRule="auto"/>
              <w:ind w:right="-90"/>
              <w:rPr>
                <w:rFonts w:ascii="Browallia New" w:hAnsi="Browallia New" w:cs="Browallia New"/>
                <w:spacing w:val="-4"/>
                <w:cs/>
              </w:rPr>
            </w:pPr>
            <w:r w:rsidRPr="001659E7">
              <w:rPr>
                <w:rFonts w:ascii="Browallia New" w:hAnsi="Browallia New" w:cs="Browallia New"/>
                <w:spacing w:val="-4"/>
                <w:cs/>
              </w:rPr>
              <w:t>หนี้สินตามส่วนงาน</w:t>
            </w:r>
          </w:p>
        </w:tc>
        <w:tc>
          <w:tcPr>
            <w:tcW w:w="1440" w:type="dxa"/>
            <w:vAlign w:val="bottom"/>
          </w:tcPr>
          <w:p w14:paraId="602D22BF" w14:textId="05662266" w:rsidR="00813BBC" w:rsidRPr="001659E7" w:rsidRDefault="00EF0DC3" w:rsidP="00813BBC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lang w:val="en-GB"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185</w:t>
            </w:r>
            <w:r w:rsidR="00725542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946</w:t>
            </w:r>
            <w:r w:rsidR="00725542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376</w:t>
            </w:r>
          </w:p>
        </w:tc>
        <w:tc>
          <w:tcPr>
            <w:tcW w:w="1440" w:type="dxa"/>
            <w:vAlign w:val="bottom"/>
          </w:tcPr>
          <w:p w14:paraId="3E9AD95F" w14:textId="1E7CEB64" w:rsidR="00813BBC" w:rsidRPr="001659E7" w:rsidRDefault="00EF0DC3" w:rsidP="00813BBC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206</w:t>
            </w:r>
            <w:r w:rsidR="00813BBC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098</w:t>
            </w:r>
            <w:r w:rsidR="00813BBC" w:rsidRPr="001659E7">
              <w:rPr>
                <w:rFonts w:ascii="Browallia New" w:hAnsi="Browallia New" w:cs="Browallia New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521</w:t>
            </w:r>
          </w:p>
        </w:tc>
        <w:tc>
          <w:tcPr>
            <w:tcW w:w="1440" w:type="dxa"/>
            <w:vAlign w:val="bottom"/>
          </w:tcPr>
          <w:p w14:paraId="5591DF23" w14:textId="1048F52E" w:rsidR="00813BBC" w:rsidRPr="001659E7" w:rsidRDefault="00EF0DC3" w:rsidP="00813BBC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10</w:t>
            </w:r>
            <w:r w:rsidR="00813BBC" w:rsidRPr="001659E7">
              <w:rPr>
                <w:rFonts w:ascii="Browallia New" w:hAnsi="Browallia New" w:cs="Browallia New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905</w:t>
            </w:r>
            <w:r w:rsidR="00813BBC" w:rsidRPr="001659E7">
              <w:rPr>
                <w:rFonts w:ascii="Browallia New" w:hAnsi="Browallia New" w:cs="Browallia New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268</w:t>
            </w:r>
          </w:p>
        </w:tc>
        <w:tc>
          <w:tcPr>
            <w:tcW w:w="1440" w:type="dxa"/>
            <w:vAlign w:val="bottom"/>
          </w:tcPr>
          <w:p w14:paraId="582A2272" w14:textId="4644F4BA" w:rsidR="00813BBC" w:rsidRPr="001659E7" w:rsidRDefault="00EF0DC3" w:rsidP="00813BBC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s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10</w:t>
            </w:r>
            <w:r w:rsidR="00813BBC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615</w:t>
            </w:r>
            <w:r w:rsidR="00813BBC" w:rsidRPr="001659E7">
              <w:rPr>
                <w:rFonts w:ascii="Browallia New" w:hAnsi="Browallia New" w:cs="Browallia New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532</w:t>
            </w:r>
          </w:p>
        </w:tc>
        <w:tc>
          <w:tcPr>
            <w:tcW w:w="1440" w:type="dxa"/>
            <w:vAlign w:val="bottom"/>
          </w:tcPr>
          <w:p w14:paraId="01FD8808" w14:textId="4E5570CB" w:rsidR="00813BBC" w:rsidRPr="001659E7" w:rsidRDefault="00EF0DC3" w:rsidP="00813BBC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196</w:t>
            </w:r>
            <w:r w:rsidR="00CC7A9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851</w:t>
            </w:r>
            <w:r w:rsidR="00CC7A9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644</w:t>
            </w:r>
          </w:p>
        </w:tc>
        <w:tc>
          <w:tcPr>
            <w:tcW w:w="1440" w:type="dxa"/>
            <w:vAlign w:val="bottom"/>
          </w:tcPr>
          <w:p w14:paraId="76585592" w14:textId="5887CD83" w:rsidR="00813BBC" w:rsidRPr="001659E7" w:rsidRDefault="00EF0DC3" w:rsidP="00813BBC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216</w:t>
            </w:r>
            <w:r w:rsidR="00813BBC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714</w:t>
            </w:r>
            <w:r w:rsidR="00813BBC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053</w:t>
            </w:r>
          </w:p>
        </w:tc>
      </w:tr>
      <w:tr w:rsidR="00813BBC" w:rsidRPr="001659E7" w14:paraId="5A7878BC" w14:textId="77777777" w:rsidTr="00172D5F">
        <w:trPr>
          <w:trHeight w:val="20"/>
        </w:trPr>
        <w:tc>
          <w:tcPr>
            <w:tcW w:w="7290" w:type="dxa"/>
            <w:vAlign w:val="bottom"/>
          </w:tcPr>
          <w:p w14:paraId="76A84DE4" w14:textId="5ABC9CF0" w:rsidR="00813BBC" w:rsidRPr="001659E7" w:rsidRDefault="00813BBC" w:rsidP="00813BBC">
            <w:pPr>
              <w:spacing w:line="240" w:lineRule="auto"/>
              <w:ind w:right="-90"/>
              <w:rPr>
                <w:rFonts w:ascii="Browallia New" w:hAnsi="Browallia New" w:cs="Browallia New"/>
                <w:spacing w:val="-4"/>
                <w:cs/>
              </w:rPr>
            </w:pPr>
            <w:r w:rsidRPr="001659E7">
              <w:rPr>
                <w:rFonts w:ascii="Browallia New" w:hAnsi="Browallia New" w:cs="Browallia New"/>
                <w:spacing w:val="-4"/>
                <w:cs/>
              </w:rPr>
              <w:t>หนี้สินที่ไม่ได้ปันส่วน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1C109F5" w14:textId="10A6DA3E" w:rsidR="00813BBC" w:rsidRPr="001659E7" w:rsidRDefault="00813BBC" w:rsidP="00813BBC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lang w:val="en-GB"/>
              </w:rPr>
            </w:pPr>
            <w:r w:rsidRPr="001659E7">
              <w:rPr>
                <w:rFonts w:ascii="Browallia New" w:hAnsi="Browallia New" w:cs="Browallia New"/>
              </w:rPr>
              <w:t>-</w:t>
            </w:r>
            <w:r w:rsidRPr="001659E7">
              <w:rPr>
                <w:rFonts w:ascii="Browallia New" w:hAnsi="Browallia New" w:cs="Browallia New"/>
                <w:cs/>
              </w:rPr>
              <w:t xml:space="preserve">     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5A7C5A8" w14:textId="6AC9E874" w:rsidR="00813BBC" w:rsidRPr="001659E7" w:rsidRDefault="00813BBC" w:rsidP="00813BBC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</w:rPr>
            </w:pPr>
            <w:r w:rsidRPr="001659E7">
              <w:rPr>
                <w:rFonts w:ascii="Browallia New" w:hAnsi="Browallia New" w:cs="Browallia New"/>
                <w:lang w:val="en-GB"/>
              </w:rPr>
              <w:t xml:space="preserve">-     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056AD14" w14:textId="7E6C5DC1" w:rsidR="00813BBC" w:rsidRPr="001659E7" w:rsidRDefault="00813BBC" w:rsidP="00813BBC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</w:rPr>
            </w:pPr>
            <w:r w:rsidRPr="001659E7">
              <w:rPr>
                <w:rFonts w:ascii="Browallia New" w:hAnsi="Browallia New" w:cs="Browallia New"/>
              </w:rPr>
              <w:t>-</w:t>
            </w:r>
            <w:r w:rsidRPr="001659E7">
              <w:rPr>
                <w:rFonts w:ascii="Browallia New" w:hAnsi="Browallia New" w:cs="Browallia New"/>
                <w:cs/>
              </w:rPr>
              <w:t xml:space="preserve">     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83A9316" w14:textId="6FDA0B5F" w:rsidR="00813BBC" w:rsidRPr="001659E7" w:rsidRDefault="00813BBC" w:rsidP="00813BBC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s/>
              </w:rPr>
            </w:pPr>
            <w:r w:rsidRPr="001659E7">
              <w:rPr>
                <w:rFonts w:ascii="Browallia New" w:hAnsi="Browallia New" w:cs="Browallia New"/>
              </w:rPr>
              <w:t xml:space="preserve">-    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54F1A30" w14:textId="4E6F4FB0" w:rsidR="00813BBC" w:rsidRPr="001659E7" w:rsidRDefault="00813BBC" w:rsidP="00813BBC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</w:rPr>
            </w:pPr>
            <w:r w:rsidRPr="001659E7">
              <w:rPr>
                <w:rFonts w:ascii="Browallia New" w:hAnsi="Browallia New" w:cs="Browallia New"/>
              </w:rPr>
              <w:t>-</w:t>
            </w:r>
            <w:r w:rsidRPr="001659E7">
              <w:rPr>
                <w:rFonts w:ascii="Browallia New" w:hAnsi="Browallia New" w:cs="Browallia New"/>
                <w:cs/>
              </w:rPr>
              <w:t xml:space="preserve">     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6AC48FA" w14:textId="263E6E9A" w:rsidR="00813BBC" w:rsidRPr="001659E7" w:rsidRDefault="00813BBC" w:rsidP="00813BBC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</w:rPr>
            </w:pPr>
            <w:r w:rsidRPr="001659E7">
              <w:rPr>
                <w:rFonts w:ascii="Browallia New" w:hAnsi="Browallia New" w:cs="Browallia New"/>
              </w:rPr>
              <w:t>-</w:t>
            </w:r>
            <w:r w:rsidRPr="001659E7">
              <w:rPr>
                <w:rFonts w:ascii="Browallia New" w:hAnsi="Browallia New" w:cs="Browallia New"/>
                <w:cs/>
              </w:rPr>
              <w:t xml:space="preserve">      </w:t>
            </w:r>
          </w:p>
        </w:tc>
      </w:tr>
      <w:tr w:rsidR="00813BBC" w:rsidRPr="001659E7" w14:paraId="358D1588" w14:textId="77777777" w:rsidTr="00172D5F">
        <w:trPr>
          <w:trHeight w:val="20"/>
        </w:trPr>
        <w:tc>
          <w:tcPr>
            <w:tcW w:w="7290" w:type="dxa"/>
            <w:vAlign w:val="bottom"/>
          </w:tcPr>
          <w:p w14:paraId="14B0AFF8" w14:textId="007FD2CF" w:rsidR="00813BBC" w:rsidRPr="001659E7" w:rsidRDefault="00813BBC" w:rsidP="00813BBC">
            <w:pPr>
              <w:spacing w:line="240" w:lineRule="auto"/>
              <w:ind w:right="-90"/>
              <w:rPr>
                <w:rFonts w:ascii="Browallia New" w:hAnsi="Browallia New" w:cs="Browallia New"/>
                <w:spacing w:val="-4"/>
                <w:cs/>
              </w:rPr>
            </w:pPr>
            <w:r w:rsidRPr="001659E7">
              <w:rPr>
                <w:rFonts w:ascii="Browallia New" w:hAnsi="Browallia New" w:cs="Browallia New"/>
                <w:spacing w:val="-4"/>
                <w:cs/>
              </w:rPr>
              <w:t>หนี้สินทั้งสิ้นตามงบการเงินรวม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5B6C5F" w14:textId="0CC6F72F" w:rsidR="00813BBC" w:rsidRPr="001659E7" w:rsidRDefault="00EF0DC3" w:rsidP="00813BBC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185</w:t>
            </w:r>
            <w:r w:rsidR="007F562E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946</w:t>
            </w:r>
            <w:r w:rsidR="007F562E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376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5969F5" w14:textId="13827A01" w:rsidR="00813BBC" w:rsidRPr="001659E7" w:rsidRDefault="00EF0DC3" w:rsidP="00813BBC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206</w:t>
            </w:r>
            <w:r w:rsidR="00813BBC" w:rsidRPr="001659E7">
              <w:rPr>
                <w:rFonts w:ascii="Browallia New" w:hAnsi="Browallia New" w:cs="Browallia New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098</w:t>
            </w:r>
            <w:r w:rsidR="00813BBC" w:rsidRPr="001659E7">
              <w:rPr>
                <w:rFonts w:ascii="Browallia New" w:hAnsi="Browallia New" w:cs="Browallia New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521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428FA1" w14:textId="02B9E6F9" w:rsidR="00813BBC" w:rsidRPr="001659E7" w:rsidRDefault="00EF0DC3" w:rsidP="00813BBC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10</w:t>
            </w:r>
            <w:r w:rsidR="007F562E" w:rsidRPr="001659E7">
              <w:rPr>
                <w:rFonts w:ascii="Browallia New" w:hAnsi="Browallia New" w:cs="Browallia New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905</w:t>
            </w:r>
            <w:r w:rsidR="007F562E" w:rsidRPr="001659E7">
              <w:rPr>
                <w:rFonts w:ascii="Browallia New" w:hAnsi="Browallia New" w:cs="Browallia New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268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8CF318" w14:textId="610549CF" w:rsidR="00813BBC" w:rsidRPr="001659E7" w:rsidRDefault="00EF0DC3" w:rsidP="00813BBC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s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10</w:t>
            </w:r>
            <w:r w:rsidR="00813BBC" w:rsidRPr="001659E7">
              <w:rPr>
                <w:rFonts w:ascii="Browallia New" w:hAnsi="Browallia New" w:cs="Browallia New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615</w:t>
            </w:r>
            <w:r w:rsidR="00813BBC" w:rsidRPr="001659E7">
              <w:rPr>
                <w:rFonts w:ascii="Browallia New" w:hAnsi="Browallia New" w:cs="Browallia New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532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8A7DCD" w14:textId="629A71A3" w:rsidR="00813BBC" w:rsidRPr="001659E7" w:rsidRDefault="00EF0DC3" w:rsidP="00813BBC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196</w:t>
            </w:r>
            <w:r w:rsidR="00CC7A97" w:rsidRPr="00CC7A9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851</w:t>
            </w:r>
            <w:r w:rsidR="00CC7A97" w:rsidRPr="00CC7A9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644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08ED87" w14:textId="3F6D7B01" w:rsidR="00813BBC" w:rsidRPr="001659E7" w:rsidRDefault="00EF0DC3" w:rsidP="00813BBC">
            <w:pPr>
              <w:tabs>
                <w:tab w:val="decimal" w:pos="123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</w:rPr>
            </w:pPr>
            <w:r w:rsidRPr="00EF0DC3">
              <w:rPr>
                <w:rFonts w:ascii="Browallia New" w:hAnsi="Browallia New" w:cs="Browallia New"/>
                <w:lang w:val="en-GB"/>
              </w:rPr>
              <w:t>216</w:t>
            </w:r>
            <w:r w:rsidR="00813BBC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714</w:t>
            </w:r>
            <w:r w:rsidR="00813BBC" w:rsidRPr="001659E7">
              <w:rPr>
                <w:rFonts w:ascii="Browallia New" w:hAnsi="Browallia New" w:cs="Browallia New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lang w:val="en-GB"/>
              </w:rPr>
              <w:t>053</w:t>
            </w:r>
          </w:p>
        </w:tc>
      </w:tr>
    </w:tbl>
    <w:p w14:paraId="64F88EAA" w14:textId="77777777" w:rsidR="00B722C2" w:rsidRPr="001659E7" w:rsidRDefault="00B722C2" w:rsidP="0046750B">
      <w:pPr>
        <w:spacing w:line="240" w:lineRule="auto"/>
        <w:rPr>
          <w:rFonts w:ascii="Browallia New" w:hAnsi="Browallia New" w:cs="Browallia New"/>
          <w:spacing w:val="-2"/>
          <w:sz w:val="26"/>
          <w:szCs w:val="26"/>
        </w:rPr>
      </w:pPr>
    </w:p>
    <w:p w14:paraId="472F27E0" w14:textId="547926D4" w:rsidR="00B722C2" w:rsidRPr="001659E7" w:rsidRDefault="00B722C2" w:rsidP="0046750B">
      <w:pPr>
        <w:spacing w:line="240" w:lineRule="auto"/>
        <w:rPr>
          <w:rFonts w:ascii="Browallia New" w:eastAsia="SimSun" w:hAnsi="Browallia New" w:cs="Browallia New"/>
          <w:spacing w:val="-2"/>
          <w:sz w:val="26"/>
          <w:szCs w:val="26"/>
          <w:cs/>
          <w:lang w:val="en-GB"/>
        </w:rPr>
      </w:pPr>
      <w:r w:rsidRPr="001659E7">
        <w:rPr>
          <w:rFonts w:ascii="Browallia New" w:hAnsi="Browallia New" w:cs="Browallia New"/>
          <w:spacing w:val="-2"/>
          <w:sz w:val="26"/>
          <w:szCs w:val="26"/>
          <w:cs/>
        </w:rPr>
        <w:br w:type="page"/>
      </w:r>
    </w:p>
    <w:p w14:paraId="6C56AEB4" w14:textId="77777777" w:rsidR="005B6735" w:rsidRPr="001659E7" w:rsidRDefault="005B6735" w:rsidP="0046750B">
      <w:pPr>
        <w:pStyle w:val="a"/>
        <w:tabs>
          <w:tab w:val="right" w:pos="7200"/>
          <w:tab w:val="right" w:pos="9000"/>
        </w:tabs>
        <w:ind w:right="29"/>
        <w:jc w:val="thaiDistribute"/>
        <w:rPr>
          <w:rFonts w:ascii="Browallia New" w:hAnsi="Browallia New" w:cs="Browallia New"/>
          <w:color w:val="000000"/>
          <w:spacing w:val="-2"/>
          <w:sz w:val="26"/>
          <w:szCs w:val="26"/>
        </w:rPr>
      </w:pPr>
    </w:p>
    <w:p w14:paraId="12364C49" w14:textId="45459009" w:rsidR="00132127" w:rsidRPr="001659E7" w:rsidRDefault="00EF0DC3" w:rsidP="00132127">
      <w:pPr>
        <w:pStyle w:val="Heading1"/>
        <w:rPr>
          <w:cs/>
        </w:rPr>
      </w:pPr>
      <w:r w:rsidRPr="00EF0DC3">
        <w:rPr>
          <w:lang w:val="en-GB"/>
        </w:rPr>
        <w:t>9</w:t>
      </w:r>
      <w:r w:rsidR="00132127" w:rsidRPr="001659E7">
        <w:tab/>
      </w:r>
      <w:r w:rsidR="00132127" w:rsidRPr="001659E7">
        <w:rPr>
          <w:cs/>
        </w:rPr>
        <w:t>สินทรัพย์ทางการเงินและหนี้สินทางการเงิน</w:t>
      </w:r>
    </w:p>
    <w:p w14:paraId="35E57885" w14:textId="77777777" w:rsidR="00C1689C" w:rsidRPr="001659E7" w:rsidRDefault="00C1689C" w:rsidP="0046750B">
      <w:pPr>
        <w:spacing w:line="240" w:lineRule="auto"/>
        <w:jc w:val="thaiDistribute"/>
        <w:rPr>
          <w:rFonts w:ascii="Browallia New" w:hAnsi="Browallia New" w:cs="Browallia New"/>
          <w:caps/>
          <w:sz w:val="16"/>
          <w:szCs w:val="16"/>
        </w:rPr>
      </w:pPr>
    </w:p>
    <w:p w14:paraId="3F4D5E95" w14:textId="150EE768" w:rsidR="00DD1C5F" w:rsidRPr="001659E7" w:rsidRDefault="00DD1C5F" w:rsidP="0046750B">
      <w:pPr>
        <w:pStyle w:val="a"/>
        <w:tabs>
          <w:tab w:val="right" w:pos="7200"/>
          <w:tab w:val="right" w:pos="9000"/>
        </w:tabs>
        <w:ind w:right="29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1659E7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ณ วันที่ </w:t>
      </w:r>
      <w:r w:rsidR="00EF0DC3" w:rsidRPr="00EF0DC3">
        <w:rPr>
          <w:rFonts w:ascii="Browallia New" w:hAnsi="Browallia New" w:cs="Browallia New"/>
          <w:color w:val="000000"/>
          <w:spacing w:val="-2"/>
          <w:sz w:val="26"/>
          <w:szCs w:val="26"/>
        </w:rPr>
        <w:t>31</w:t>
      </w:r>
      <w:r w:rsidRPr="001659E7">
        <w:rPr>
          <w:rFonts w:ascii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="004F2BFE" w:rsidRPr="001659E7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ธันวาคม</w:t>
      </w:r>
      <w:r w:rsidRPr="001659E7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866CE1" w:rsidRPr="001659E7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พ.ศ. </w:t>
      </w:r>
      <w:r w:rsidR="00EF0DC3" w:rsidRPr="00EF0DC3">
        <w:rPr>
          <w:rFonts w:ascii="Browallia New" w:hAnsi="Browallia New" w:cs="Browallia New"/>
          <w:color w:val="000000"/>
          <w:spacing w:val="-2"/>
          <w:sz w:val="26"/>
          <w:szCs w:val="26"/>
        </w:rPr>
        <w:t>2568</w:t>
      </w:r>
      <w:r w:rsidRPr="001659E7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 </w:t>
      </w:r>
      <w:r w:rsidR="00680251" w:rsidRPr="001659E7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และ </w:t>
      </w:r>
      <w:r w:rsidR="00866CE1" w:rsidRPr="001659E7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 xml:space="preserve">พ.ศ. </w:t>
      </w:r>
      <w:r w:rsidR="00EF0DC3" w:rsidRPr="00EF0DC3">
        <w:rPr>
          <w:rFonts w:ascii="Browallia New" w:hAnsi="Browallia New" w:cs="Browallia New"/>
          <w:color w:val="000000"/>
          <w:spacing w:val="-2"/>
          <w:sz w:val="26"/>
          <w:szCs w:val="26"/>
        </w:rPr>
        <w:t>2567</w:t>
      </w:r>
      <w:r w:rsidR="00680251" w:rsidRPr="001659E7">
        <w:rPr>
          <w:rFonts w:ascii="Browallia New" w:hAnsi="Browallia New" w:cs="Browallia New"/>
          <w:color w:val="000000"/>
          <w:spacing w:val="-2"/>
          <w:sz w:val="26"/>
          <w:szCs w:val="26"/>
          <w:lang w:val="en-US"/>
        </w:rPr>
        <w:t xml:space="preserve"> </w:t>
      </w:r>
      <w:r w:rsidRPr="001659E7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การวัดมูลค่า มูลค่าตามบัญชีคงเหลือ</w:t>
      </w:r>
      <w:r w:rsidRPr="001659E7">
        <w:rPr>
          <w:rFonts w:ascii="Browallia New" w:hAnsi="Browallia New" w:cs="Browallia New"/>
          <w:color w:val="000000"/>
          <w:spacing w:val="-2"/>
          <w:sz w:val="26"/>
          <w:szCs w:val="26"/>
        </w:rPr>
        <w:t xml:space="preserve"> </w:t>
      </w:r>
      <w:r w:rsidRPr="001659E7">
        <w:rPr>
          <w:rFonts w:ascii="Browallia New" w:hAnsi="Browallia New" w:cs="Browallia New"/>
          <w:color w:val="000000"/>
          <w:spacing w:val="-2"/>
          <w:sz w:val="26"/>
          <w:szCs w:val="26"/>
          <w:cs/>
        </w:rPr>
        <w:t>อัตราดอกเบี้ยของสินทรัพย์และหนี้สินทางการเงินและจำนวนเงินตามสัญญาของ</w:t>
      </w:r>
      <w:r w:rsidRPr="001659E7">
        <w:rPr>
          <w:rFonts w:ascii="Browallia New" w:hAnsi="Browallia New" w:cs="Browallia New"/>
          <w:color w:val="000000"/>
          <w:sz w:val="26"/>
          <w:szCs w:val="26"/>
          <w:cs/>
        </w:rPr>
        <w:t xml:space="preserve">หนี้สินทางการเงินที่ไม่ได้คิดลด </w:t>
      </w:r>
      <w:r w:rsidR="00606CD8" w:rsidRPr="001659E7">
        <w:rPr>
          <w:rFonts w:ascii="Browallia New" w:hAnsi="Browallia New" w:cs="Browallia New"/>
          <w:color w:val="000000"/>
          <w:sz w:val="26"/>
          <w:szCs w:val="26"/>
          <w:cs/>
        </w:rPr>
        <w:t>สามารถสรุปได้ดังนี้</w:t>
      </w:r>
    </w:p>
    <w:p w14:paraId="163252EC" w14:textId="0C39EA51" w:rsidR="00C1689C" w:rsidRPr="001659E7" w:rsidRDefault="00C1689C" w:rsidP="0046750B">
      <w:pPr>
        <w:pStyle w:val="ListParagraph"/>
        <w:spacing w:after="0" w:line="240" w:lineRule="auto"/>
        <w:ind w:left="0"/>
        <w:jc w:val="thaiDistribute"/>
        <w:rPr>
          <w:rFonts w:ascii="Browallia New" w:hAnsi="Browallia New" w:cs="Browallia New"/>
          <w:color w:val="000000"/>
          <w:sz w:val="12"/>
          <w:szCs w:val="12"/>
        </w:rPr>
      </w:pPr>
    </w:p>
    <w:tbl>
      <w:tblPr>
        <w:tblW w:w="1582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28"/>
        <w:gridCol w:w="1152"/>
        <w:gridCol w:w="236"/>
        <w:gridCol w:w="853"/>
        <w:gridCol w:w="731"/>
        <w:gridCol w:w="864"/>
        <w:gridCol w:w="815"/>
        <w:gridCol w:w="841"/>
        <w:gridCol w:w="236"/>
        <w:gridCol w:w="936"/>
        <w:gridCol w:w="936"/>
        <w:gridCol w:w="936"/>
        <w:gridCol w:w="936"/>
        <w:gridCol w:w="936"/>
        <w:gridCol w:w="236"/>
        <w:gridCol w:w="864"/>
        <w:gridCol w:w="864"/>
        <w:gridCol w:w="864"/>
        <w:gridCol w:w="864"/>
      </w:tblGrid>
      <w:tr w:rsidR="00FF4ED9" w:rsidRPr="001659E7" w14:paraId="037BB86B" w14:textId="77777777" w:rsidTr="004F10EF">
        <w:trPr>
          <w:trHeight w:val="20"/>
          <w:tblHeader/>
        </w:trPr>
        <w:tc>
          <w:tcPr>
            <w:tcW w:w="1728" w:type="dxa"/>
          </w:tcPr>
          <w:p w14:paraId="2A542098" w14:textId="77777777" w:rsidR="00FF4ED9" w:rsidRPr="001659E7" w:rsidRDefault="00FF4ED9" w:rsidP="0046750B">
            <w:pPr>
              <w:pStyle w:val="ListParagraph"/>
              <w:spacing w:after="10" w:line="220" w:lineRule="exact"/>
              <w:ind w:left="-104" w:right="-43" w:firstLine="1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</w:p>
        </w:tc>
        <w:tc>
          <w:tcPr>
            <w:tcW w:w="1152" w:type="dxa"/>
          </w:tcPr>
          <w:p w14:paraId="78733AFC" w14:textId="77777777" w:rsidR="00FF4ED9" w:rsidRPr="001659E7" w:rsidRDefault="00FF4ED9" w:rsidP="0046750B">
            <w:pPr>
              <w:pStyle w:val="ListParagraph"/>
              <w:spacing w:after="10" w:line="220" w:lineRule="exact"/>
              <w:ind w:left="-29" w:right="-43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</w:tcPr>
          <w:p w14:paraId="77AAD898" w14:textId="77777777" w:rsidR="00FF4ED9" w:rsidRPr="001659E7" w:rsidRDefault="00FF4ED9" w:rsidP="0046750B">
            <w:pPr>
              <w:pStyle w:val="ListParagraph"/>
              <w:spacing w:after="10" w:line="220" w:lineRule="exact"/>
              <w:ind w:left="-247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12" w:type="dxa"/>
            <w:gridSpan w:val="16"/>
            <w:tcBorders>
              <w:bottom w:val="single" w:sz="4" w:space="0" w:color="auto"/>
            </w:tcBorders>
          </w:tcPr>
          <w:p w14:paraId="70443394" w14:textId="77777777" w:rsidR="00FF4ED9" w:rsidRPr="001659E7" w:rsidRDefault="00FF4ED9" w:rsidP="0046750B">
            <w:pPr>
              <w:pStyle w:val="ListParagraph"/>
              <w:spacing w:after="10" w:line="220" w:lineRule="exact"/>
              <w:ind w:left="-29" w:right="-45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งบการเงินรวม</w:t>
            </w:r>
          </w:p>
        </w:tc>
      </w:tr>
      <w:tr w:rsidR="00FF4ED9" w:rsidRPr="001659E7" w14:paraId="71597BA9" w14:textId="77777777" w:rsidTr="00172D5F">
        <w:trPr>
          <w:trHeight w:val="20"/>
          <w:tblHeader/>
        </w:trPr>
        <w:tc>
          <w:tcPr>
            <w:tcW w:w="1728" w:type="dxa"/>
          </w:tcPr>
          <w:p w14:paraId="3C5E99E4" w14:textId="77777777" w:rsidR="00FF4ED9" w:rsidRPr="001659E7" w:rsidRDefault="00FF4ED9" w:rsidP="0046750B">
            <w:pPr>
              <w:pStyle w:val="ListParagraph"/>
              <w:spacing w:after="10" w:line="220" w:lineRule="exact"/>
              <w:ind w:left="-104" w:right="-43" w:firstLine="1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</w:p>
        </w:tc>
        <w:tc>
          <w:tcPr>
            <w:tcW w:w="1152" w:type="dxa"/>
          </w:tcPr>
          <w:p w14:paraId="1442A270" w14:textId="77777777" w:rsidR="00FF4ED9" w:rsidRPr="001659E7" w:rsidRDefault="00FF4ED9" w:rsidP="0046750B">
            <w:pPr>
              <w:pStyle w:val="ListParagraph"/>
              <w:spacing w:after="10" w:line="220" w:lineRule="exact"/>
              <w:ind w:left="-29" w:right="-43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</w:tcPr>
          <w:p w14:paraId="5B5E57A9" w14:textId="77777777" w:rsidR="00FF4ED9" w:rsidRPr="001659E7" w:rsidRDefault="00FF4ED9" w:rsidP="0046750B">
            <w:pPr>
              <w:pStyle w:val="ListParagraph"/>
              <w:spacing w:after="10" w:line="220" w:lineRule="exact"/>
              <w:ind w:left="-247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12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55D858" w14:textId="0D48AD6C" w:rsidR="00FF4ED9" w:rsidRPr="001659E7" w:rsidRDefault="00FF4ED9" w:rsidP="0046750B">
            <w:pPr>
              <w:pStyle w:val="ListParagraph"/>
              <w:spacing w:after="10" w:line="220" w:lineRule="exact"/>
              <w:ind w:left="-29" w:right="-45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 xml:space="preserve">ณ วันที่ </w:t>
            </w:r>
            <w:r w:rsidR="00EF0DC3" w:rsidRPr="00EF0DC3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lang w:val="en-GB"/>
              </w:rPr>
              <w:t>31</w:t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  <w:lang w:val="en-GB"/>
              </w:rPr>
              <w:t xml:space="preserve"> ธันวาคม</w:t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 xml:space="preserve"> </w:t>
            </w:r>
            <w:r w:rsidR="00866CE1"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lang w:val="en-GB"/>
              </w:rPr>
              <w:t>2568</w:t>
            </w:r>
          </w:p>
        </w:tc>
      </w:tr>
      <w:tr w:rsidR="00FF4ED9" w:rsidRPr="001659E7" w14:paraId="466FA594" w14:textId="77777777" w:rsidTr="00172D5F">
        <w:trPr>
          <w:trHeight w:val="20"/>
          <w:tblHeader/>
        </w:trPr>
        <w:tc>
          <w:tcPr>
            <w:tcW w:w="1728" w:type="dxa"/>
          </w:tcPr>
          <w:p w14:paraId="10E9FE7B" w14:textId="77777777" w:rsidR="00FF4ED9" w:rsidRPr="001659E7" w:rsidRDefault="00FF4ED9" w:rsidP="0046750B">
            <w:pPr>
              <w:pStyle w:val="ListParagraph"/>
              <w:spacing w:after="10" w:line="220" w:lineRule="exact"/>
              <w:ind w:left="-104" w:right="-43" w:firstLine="1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</w:p>
        </w:tc>
        <w:tc>
          <w:tcPr>
            <w:tcW w:w="1152" w:type="dxa"/>
          </w:tcPr>
          <w:p w14:paraId="7BD4605D" w14:textId="77777777" w:rsidR="00FF4ED9" w:rsidRPr="001659E7" w:rsidRDefault="00FF4ED9" w:rsidP="0046750B">
            <w:pPr>
              <w:pStyle w:val="ListParagraph"/>
              <w:spacing w:after="10" w:line="220" w:lineRule="exact"/>
              <w:ind w:left="-29" w:right="-43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</w:tcPr>
          <w:p w14:paraId="1D81CC05" w14:textId="77777777" w:rsidR="00FF4ED9" w:rsidRPr="001659E7" w:rsidRDefault="00FF4ED9" w:rsidP="0046750B">
            <w:pPr>
              <w:pStyle w:val="ListParagraph"/>
              <w:spacing w:after="10" w:line="220" w:lineRule="exact"/>
              <w:ind w:left="-247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177C9597" w14:textId="77777777" w:rsidR="00FF4ED9" w:rsidRPr="001659E7" w:rsidRDefault="00FF4ED9" w:rsidP="0046750B">
            <w:pPr>
              <w:pStyle w:val="ListParagraph"/>
              <w:spacing w:after="10" w:line="220" w:lineRule="exact"/>
              <w:ind w:left="-29" w:right="-45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มูลค่าตามบัญชี</w:t>
            </w:r>
          </w:p>
        </w:tc>
        <w:tc>
          <w:tcPr>
            <w:tcW w:w="236" w:type="dxa"/>
          </w:tcPr>
          <w:p w14:paraId="2183770F" w14:textId="77777777" w:rsidR="00FF4ED9" w:rsidRPr="001659E7" w:rsidRDefault="00FF4ED9" w:rsidP="0046750B">
            <w:pPr>
              <w:pStyle w:val="ListParagraph"/>
              <w:tabs>
                <w:tab w:val="decimal" w:pos="753"/>
              </w:tabs>
              <w:spacing w:after="10" w:line="220" w:lineRule="exact"/>
              <w:ind w:left="-29" w:right="-39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</w:p>
        </w:tc>
        <w:tc>
          <w:tcPr>
            <w:tcW w:w="4680" w:type="dxa"/>
            <w:gridSpan w:val="5"/>
            <w:tcBorders>
              <w:bottom w:val="single" w:sz="4" w:space="0" w:color="auto"/>
            </w:tcBorders>
          </w:tcPr>
          <w:p w14:paraId="4B7B2C93" w14:textId="77777777" w:rsidR="00FF4ED9" w:rsidRPr="001659E7" w:rsidRDefault="00FF4ED9" w:rsidP="0046750B">
            <w:pPr>
              <w:pStyle w:val="ListParagraph"/>
              <w:spacing w:after="10" w:line="220" w:lineRule="exact"/>
              <w:ind w:left="-29" w:right="-45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มูลค่าตามบัญชี</w:t>
            </w:r>
          </w:p>
        </w:tc>
        <w:tc>
          <w:tcPr>
            <w:tcW w:w="236" w:type="dxa"/>
          </w:tcPr>
          <w:p w14:paraId="4F69F119" w14:textId="77777777" w:rsidR="00FF4ED9" w:rsidRPr="001659E7" w:rsidRDefault="00FF4ED9" w:rsidP="0046750B">
            <w:pPr>
              <w:pStyle w:val="ListParagraph"/>
              <w:tabs>
                <w:tab w:val="decimal" w:pos="753"/>
              </w:tabs>
              <w:spacing w:after="10" w:line="220" w:lineRule="exact"/>
              <w:ind w:left="-29" w:right="-39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</w:p>
        </w:tc>
        <w:tc>
          <w:tcPr>
            <w:tcW w:w="3456" w:type="dxa"/>
            <w:gridSpan w:val="4"/>
            <w:tcBorders>
              <w:bottom w:val="single" w:sz="4" w:space="0" w:color="auto"/>
            </w:tcBorders>
          </w:tcPr>
          <w:p w14:paraId="2E5322ED" w14:textId="77777777" w:rsidR="00FF4ED9" w:rsidRPr="001659E7" w:rsidRDefault="00FF4ED9" w:rsidP="0046750B">
            <w:pPr>
              <w:pStyle w:val="ListParagraph"/>
              <w:spacing w:after="10" w:line="220" w:lineRule="exact"/>
              <w:ind w:left="-29" w:right="-45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16"/>
                <w:szCs w:val="16"/>
                <w:cs/>
              </w:rPr>
              <w:t>จำนวนเงินตามสัญญาของหนี้สินทางการเงินที่ไม่ได้คิดลด</w:t>
            </w:r>
          </w:p>
        </w:tc>
      </w:tr>
      <w:tr w:rsidR="00172D5F" w:rsidRPr="001659E7" w14:paraId="16CA084A" w14:textId="77777777" w:rsidTr="00172D5F">
        <w:trPr>
          <w:trHeight w:val="20"/>
          <w:tblHeader/>
        </w:trPr>
        <w:tc>
          <w:tcPr>
            <w:tcW w:w="1728" w:type="dxa"/>
          </w:tcPr>
          <w:p w14:paraId="4430038B" w14:textId="77777777" w:rsidR="00FF4ED9" w:rsidRPr="001659E7" w:rsidRDefault="00FF4ED9" w:rsidP="0046750B">
            <w:pPr>
              <w:pStyle w:val="ListParagraph"/>
              <w:spacing w:after="10" w:line="220" w:lineRule="exact"/>
              <w:ind w:left="-104" w:right="-43" w:firstLine="1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 xml:space="preserve"> 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0104D11A" w14:textId="77777777" w:rsidR="00FF4ED9" w:rsidRPr="001659E7" w:rsidRDefault="00FF4ED9" w:rsidP="0046750B">
            <w:pPr>
              <w:pStyle w:val="ListParagraph"/>
              <w:spacing w:after="10" w:line="220" w:lineRule="exact"/>
              <w:ind w:left="-29" w:right="-43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30D6919C" w14:textId="77777777" w:rsidR="00FF4ED9" w:rsidRPr="001659E7" w:rsidRDefault="00FF4ED9" w:rsidP="0046750B">
            <w:pPr>
              <w:pStyle w:val="ListParagraph"/>
              <w:spacing w:after="10" w:line="220" w:lineRule="exact"/>
              <w:ind w:left="-29" w:right="-43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329CEC3C" w14:textId="77777777" w:rsidR="00FF4ED9" w:rsidRPr="001659E7" w:rsidRDefault="00FF4ED9" w:rsidP="0046750B">
            <w:pPr>
              <w:pStyle w:val="ListParagraph"/>
              <w:spacing w:after="10" w:line="220" w:lineRule="exact"/>
              <w:ind w:left="-29" w:right="-43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491F819E" w14:textId="77777777" w:rsidR="00FF4ED9" w:rsidRPr="001659E7" w:rsidRDefault="00FF4ED9" w:rsidP="0046750B">
            <w:pPr>
              <w:pStyle w:val="ListParagraph"/>
              <w:spacing w:after="10" w:line="220" w:lineRule="exact"/>
              <w:ind w:left="-29" w:right="-43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6"/>
                <w:szCs w:val="16"/>
                <w:cs/>
              </w:rPr>
              <w:t>ประเภทการวัดมูลค่า</w:t>
            </w:r>
          </w:p>
        </w:tc>
        <w:tc>
          <w:tcPr>
            <w:tcW w:w="236" w:type="dxa"/>
          </w:tcPr>
          <w:p w14:paraId="58BC54FD" w14:textId="77777777" w:rsidR="00FF4ED9" w:rsidRPr="001659E7" w:rsidRDefault="00FF4ED9" w:rsidP="0046750B">
            <w:pPr>
              <w:pStyle w:val="ListParagraph"/>
              <w:spacing w:after="10" w:line="220" w:lineRule="exact"/>
              <w:ind w:left="-247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14:paraId="4C15541D" w14:textId="77777777" w:rsidR="00FF4ED9" w:rsidRPr="001659E7" w:rsidRDefault="00FF4ED9" w:rsidP="0046750B">
            <w:pPr>
              <w:pStyle w:val="ListParagraph"/>
              <w:tabs>
                <w:tab w:val="decimal" w:pos="613"/>
              </w:tabs>
              <w:spacing w:after="10" w:line="220" w:lineRule="exact"/>
              <w:ind w:left="-247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6948AD15" w14:textId="77777777" w:rsidR="00FF4ED9" w:rsidRPr="001659E7" w:rsidRDefault="00FF4ED9" w:rsidP="0046750B">
            <w:pPr>
              <w:pStyle w:val="ListParagraph"/>
              <w:tabs>
                <w:tab w:val="decimal" w:pos="613"/>
              </w:tabs>
              <w:spacing w:after="10" w:line="220" w:lineRule="exact"/>
              <w:ind w:left="-247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2424E296" w14:textId="77777777" w:rsidR="00FF4ED9" w:rsidRPr="001659E7" w:rsidRDefault="00FF4ED9" w:rsidP="0046750B">
            <w:pPr>
              <w:pStyle w:val="ListParagraph"/>
              <w:tabs>
                <w:tab w:val="decimal" w:pos="613"/>
              </w:tabs>
              <w:spacing w:after="10" w:line="220" w:lineRule="exact"/>
              <w:ind w:left="-247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เมื่อทวงถาม</w:t>
            </w:r>
          </w:p>
          <w:p w14:paraId="361553CF" w14:textId="77777777" w:rsidR="00FF4ED9" w:rsidRPr="001659E7" w:rsidRDefault="00FF4ED9" w:rsidP="0046750B">
            <w:pPr>
              <w:pStyle w:val="ListParagraph"/>
              <w:tabs>
                <w:tab w:val="decimal" w:pos="613"/>
              </w:tabs>
              <w:spacing w:after="10" w:line="220" w:lineRule="exact"/>
              <w:ind w:left="-247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บาท</w:t>
            </w:r>
          </w:p>
        </w:tc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</w:tcPr>
          <w:p w14:paraId="6B3CF254" w14:textId="77777777" w:rsidR="00FF4ED9" w:rsidRPr="001659E7" w:rsidRDefault="00FF4ED9" w:rsidP="0046750B">
            <w:pPr>
              <w:pStyle w:val="ListParagraph"/>
              <w:tabs>
                <w:tab w:val="decimal" w:pos="553"/>
              </w:tabs>
              <w:spacing w:after="10" w:line="220" w:lineRule="exact"/>
              <w:ind w:left="-247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7F52E38D" w14:textId="54DC7E58" w:rsidR="00FF4ED9" w:rsidRPr="001659E7" w:rsidRDefault="003A21E1" w:rsidP="0046750B">
            <w:pPr>
              <w:pStyle w:val="ListParagraph"/>
              <w:tabs>
                <w:tab w:val="decimal" w:pos="553"/>
              </w:tabs>
              <w:spacing w:after="10" w:line="220" w:lineRule="exact"/>
              <w:ind w:left="-247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  <w:tab/>
            </w:r>
            <w:r w:rsidR="00FF4ED9"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 xml:space="preserve">ภายใน </w:t>
            </w:r>
            <w:r w:rsidR="00EF0DC3" w:rsidRPr="00EF0DC3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lang w:val="en-GB"/>
              </w:rPr>
              <w:t>1</w:t>
            </w:r>
            <w:r w:rsidR="00FF4ED9"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FF4ED9"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ปี</w:t>
            </w:r>
          </w:p>
          <w:p w14:paraId="29F0A457" w14:textId="77777777" w:rsidR="00FF4ED9" w:rsidRPr="001659E7" w:rsidRDefault="00FF4ED9" w:rsidP="0046750B">
            <w:pPr>
              <w:pStyle w:val="ListParagraph"/>
              <w:tabs>
                <w:tab w:val="decimal" w:pos="553"/>
              </w:tabs>
              <w:spacing w:after="10" w:line="220" w:lineRule="exact"/>
              <w:ind w:left="-247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บาท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</w:tcPr>
          <w:p w14:paraId="0FDD6ADC" w14:textId="77777777" w:rsidR="00FF4ED9" w:rsidRPr="001659E7" w:rsidRDefault="00FF4ED9" w:rsidP="0046750B">
            <w:pPr>
              <w:pStyle w:val="ListParagraph"/>
              <w:spacing w:after="10" w:line="220" w:lineRule="exact"/>
              <w:ind w:left="-29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3C5937D0" w14:textId="77777777" w:rsidR="00FF4ED9" w:rsidRPr="001659E7" w:rsidRDefault="00FF4ED9" w:rsidP="0046750B">
            <w:pPr>
              <w:pStyle w:val="ListParagraph"/>
              <w:spacing w:after="10" w:line="220" w:lineRule="exact"/>
              <w:ind w:left="-29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45BF01C0" w14:textId="306710DB" w:rsidR="00FF4ED9" w:rsidRPr="001659E7" w:rsidRDefault="00FF4ED9" w:rsidP="0046750B">
            <w:pPr>
              <w:pStyle w:val="ListParagraph"/>
              <w:spacing w:after="10" w:line="220" w:lineRule="exact"/>
              <w:ind w:left="-29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 xml:space="preserve">มากกว่า </w:t>
            </w:r>
            <w:r w:rsidR="00EF0DC3" w:rsidRPr="00EF0DC3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lang w:val="en-GB"/>
              </w:rPr>
              <w:t>1</w:t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  <w:t>-</w:t>
            </w:r>
            <w:r w:rsidR="00EF0DC3" w:rsidRPr="00EF0DC3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lang w:val="en-GB"/>
              </w:rPr>
              <w:t>5</w:t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ปี</w:t>
            </w:r>
          </w:p>
          <w:p w14:paraId="4BB2FEC3" w14:textId="77777777" w:rsidR="00FF4ED9" w:rsidRPr="001659E7" w:rsidRDefault="00FF4ED9" w:rsidP="0046750B">
            <w:pPr>
              <w:pStyle w:val="ListParagraph"/>
              <w:spacing w:after="10" w:line="220" w:lineRule="exact"/>
              <w:ind w:left="-29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บาท</w:t>
            </w: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</w:tcBorders>
          </w:tcPr>
          <w:p w14:paraId="2CE45AC7" w14:textId="77777777" w:rsidR="00FF4ED9" w:rsidRPr="001659E7" w:rsidRDefault="00FF4ED9" w:rsidP="0046750B">
            <w:pPr>
              <w:pStyle w:val="ListParagraph"/>
              <w:tabs>
                <w:tab w:val="decimal" w:pos="626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4F7B5943" w14:textId="77777777" w:rsidR="00FF4ED9" w:rsidRPr="001659E7" w:rsidRDefault="00FF4ED9" w:rsidP="0046750B">
            <w:pPr>
              <w:pStyle w:val="ListParagraph"/>
              <w:tabs>
                <w:tab w:val="decimal" w:pos="626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4A1C386E" w14:textId="49804D59" w:rsidR="00FF4ED9" w:rsidRPr="001659E7" w:rsidRDefault="003A21E1" w:rsidP="0046750B">
            <w:pPr>
              <w:pStyle w:val="ListParagraph"/>
              <w:tabs>
                <w:tab w:val="right" w:pos="626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  <w:tab/>
            </w:r>
            <w:r w:rsidR="00FF4ED9"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 xml:space="preserve">มากกว่า </w:t>
            </w:r>
            <w:r w:rsidR="00EF0DC3" w:rsidRPr="00EF0DC3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lang w:val="en-GB"/>
              </w:rPr>
              <w:t>5</w:t>
            </w:r>
            <w:r w:rsidR="00FF4ED9"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FF4ED9"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ปี</w:t>
            </w:r>
          </w:p>
          <w:p w14:paraId="37ADACAD" w14:textId="77777777" w:rsidR="00FF4ED9" w:rsidRPr="001659E7" w:rsidRDefault="00FF4ED9" w:rsidP="0046750B">
            <w:pPr>
              <w:pStyle w:val="ListParagraph"/>
              <w:tabs>
                <w:tab w:val="decimal" w:pos="626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บาท</w:t>
            </w:r>
          </w:p>
        </w:tc>
        <w:tc>
          <w:tcPr>
            <w:tcW w:w="841" w:type="dxa"/>
            <w:tcBorders>
              <w:top w:val="single" w:sz="4" w:space="0" w:color="auto"/>
              <w:bottom w:val="single" w:sz="4" w:space="0" w:color="auto"/>
            </w:tcBorders>
          </w:tcPr>
          <w:p w14:paraId="1CC64516" w14:textId="77777777" w:rsidR="00FF4ED9" w:rsidRPr="001659E7" w:rsidRDefault="00FF4ED9" w:rsidP="0046750B">
            <w:pPr>
              <w:pStyle w:val="ListParagraph"/>
              <w:tabs>
                <w:tab w:val="decimal" w:pos="648"/>
              </w:tabs>
              <w:spacing w:after="10" w:line="220" w:lineRule="exact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7D552778" w14:textId="77777777" w:rsidR="00FF4ED9" w:rsidRPr="001659E7" w:rsidRDefault="00FF4ED9" w:rsidP="0046750B">
            <w:pPr>
              <w:pStyle w:val="ListParagraph"/>
              <w:tabs>
                <w:tab w:val="decimal" w:pos="648"/>
              </w:tabs>
              <w:spacing w:after="10" w:line="220" w:lineRule="exact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46D81590" w14:textId="77777777" w:rsidR="00FF4ED9" w:rsidRPr="001659E7" w:rsidRDefault="00FF4ED9" w:rsidP="0046750B">
            <w:pPr>
              <w:pStyle w:val="ListParagraph"/>
              <w:tabs>
                <w:tab w:val="decimal" w:pos="648"/>
              </w:tabs>
              <w:spacing w:after="10" w:line="220" w:lineRule="exact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 xml:space="preserve"> รวม</w:t>
            </w:r>
          </w:p>
          <w:p w14:paraId="6AC00F99" w14:textId="77777777" w:rsidR="00FF4ED9" w:rsidRPr="001659E7" w:rsidRDefault="00FF4ED9" w:rsidP="0046750B">
            <w:pPr>
              <w:pStyle w:val="ListParagraph"/>
              <w:tabs>
                <w:tab w:val="decimal" w:pos="648"/>
              </w:tabs>
              <w:spacing w:after="10" w:line="220" w:lineRule="exact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บาท</w:t>
            </w:r>
          </w:p>
        </w:tc>
        <w:tc>
          <w:tcPr>
            <w:tcW w:w="236" w:type="dxa"/>
          </w:tcPr>
          <w:p w14:paraId="65235C10" w14:textId="77777777" w:rsidR="00FF4ED9" w:rsidRPr="001659E7" w:rsidRDefault="00FF4ED9" w:rsidP="0046750B">
            <w:pPr>
              <w:pStyle w:val="ListParagraph"/>
              <w:spacing w:after="10" w:line="220" w:lineRule="exact"/>
              <w:ind w:left="-29" w:right="-39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  <w:lang w:val="en-GB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14:paraId="188FB8D7" w14:textId="77777777" w:rsidR="00FF4ED9" w:rsidRPr="001659E7" w:rsidRDefault="00FF4ED9" w:rsidP="0046750B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555D121E" w14:textId="4F18C11B" w:rsidR="003F54D3" w:rsidRPr="001659E7" w:rsidRDefault="00FF4ED9" w:rsidP="0046750B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อัตรา</w:t>
            </w:r>
          </w:p>
          <w:p w14:paraId="555E6AC0" w14:textId="03B514C9" w:rsidR="00FF4ED9" w:rsidRPr="001659E7" w:rsidRDefault="003F54D3" w:rsidP="0046750B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ด</w:t>
            </w:r>
            <w:r w:rsidR="00FF4ED9"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อกเบี้ยคงที่</w:t>
            </w:r>
          </w:p>
          <w:p w14:paraId="2232318D" w14:textId="77777777" w:rsidR="00FF4ED9" w:rsidRPr="001659E7" w:rsidRDefault="00FF4ED9" w:rsidP="0046750B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บาท</w:t>
            </w: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14:paraId="7AA3B3FA" w14:textId="77777777" w:rsidR="00FF4ED9" w:rsidRPr="001659E7" w:rsidRDefault="00FF4ED9" w:rsidP="0046750B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อัตราดอกเบี้ย</w:t>
            </w:r>
          </w:p>
          <w:p w14:paraId="753C8224" w14:textId="77777777" w:rsidR="00FF4ED9" w:rsidRPr="001659E7" w:rsidRDefault="00FF4ED9" w:rsidP="0046750B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ปรับขึ้นลงตาม</w:t>
            </w:r>
          </w:p>
          <w:p w14:paraId="2D5996E4" w14:textId="77777777" w:rsidR="00FF4ED9" w:rsidRPr="001659E7" w:rsidRDefault="00FF4ED9" w:rsidP="0046750B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ราคาตลาด</w:t>
            </w:r>
          </w:p>
          <w:p w14:paraId="60FE6D63" w14:textId="77777777" w:rsidR="00FF4ED9" w:rsidRPr="001659E7" w:rsidRDefault="00FF4ED9" w:rsidP="0046750B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บาท</w:t>
            </w: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14:paraId="1BB75086" w14:textId="77777777" w:rsidR="00FF4ED9" w:rsidRPr="001659E7" w:rsidRDefault="00FF4ED9" w:rsidP="0046750B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6298EB2F" w14:textId="77777777" w:rsidR="00FF4ED9" w:rsidRPr="001659E7" w:rsidRDefault="00FF4ED9" w:rsidP="0046750B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ไม่มีอัตรา</w:t>
            </w:r>
          </w:p>
          <w:p w14:paraId="1F83675B" w14:textId="77777777" w:rsidR="00FF4ED9" w:rsidRPr="001659E7" w:rsidRDefault="00FF4ED9" w:rsidP="0046750B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ดอกเบี้ย</w:t>
            </w:r>
          </w:p>
          <w:p w14:paraId="0F20DC83" w14:textId="77777777" w:rsidR="00FF4ED9" w:rsidRPr="001659E7" w:rsidRDefault="00FF4ED9" w:rsidP="0046750B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บาท</w:t>
            </w: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14:paraId="7AB847E1" w14:textId="77777777" w:rsidR="00FF4ED9" w:rsidRPr="001659E7" w:rsidRDefault="00FF4ED9" w:rsidP="0046750B">
            <w:pPr>
              <w:pStyle w:val="ListParagraph"/>
              <w:tabs>
                <w:tab w:val="decimal" w:pos="732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0AAA8F15" w14:textId="77777777" w:rsidR="00FF4ED9" w:rsidRPr="001659E7" w:rsidRDefault="00FF4ED9" w:rsidP="0046750B">
            <w:pPr>
              <w:pStyle w:val="ListParagraph"/>
              <w:tabs>
                <w:tab w:val="decimal" w:pos="732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4C3FD459" w14:textId="77777777" w:rsidR="00FF4ED9" w:rsidRPr="001659E7" w:rsidRDefault="00FF4ED9" w:rsidP="0046750B">
            <w:pPr>
              <w:pStyle w:val="ListParagraph"/>
              <w:tabs>
                <w:tab w:val="decimal" w:pos="732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รวม</w:t>
            </w:r>
          </w:p>
          <w:p w14:paraId="47C22B41" w14:textId="77777777" w:rsidR="00FF4ED9" w:rsidRPr="001659E7" w:rsidRDefault="00FF4ED9" w:rsidP="0046750B">
            <w:pPr>
              <w:pStyle w:val="ListParagraph"/>
              <w:tabs>
                <w:tab w:val="decimal" w:pos="732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บาท</w:t>
            </w: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14:paraId="7F023D0B" w14:textId="77777777" w:rsidR="00FF4ED9" w:rsidRPr="001659E7" w:rsidRDefault="00FF4ED9" w:rsidP="0046750B">
            <w:pPr>
              <w:pStyle w:val="ListParagraph"/>
              <w:tabs>
                <w:tab w:val="decimal" w:pos="757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13ECC66F" w14:textId="77777777" w:rsidR="00FF4ED9" w:rsidRPr="001659E7" w:rsidRDefault="00FF4ED9" w:rsidP="0046750B">
            <w:pPr>
              <w:pStyle w:val="ListParagraph"/>
              <w:tabs>
                <w:tab w:val="decimal" w:pos="757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7D85587A" w14:textId="77777777" w:rsidR="00FF4ED9" w:rsidRPr="001659E7" w:rsidRDefault="00FF4ED9" w:rsidP="0046750B">
            <w:pPr>
              <w:pStyle w:val="ListParagraph"/>
              <w:tabs>
                <w:tab w:val="decimal" w:pos="757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อัตราดอกเบี้ย</w:t>
            </w:r>
          </w:p>
          <w:p w14:paraId="7FA03D72" w14:textId="77777777" w:rsidR="00FF4ED9" w:rsidRPr="001659E7" w:rsidRDefault="00FF4ED9" w:rsidP="0046750B">
            <w:pPr>
              <w:pStyle w:val="ListParagraph"/>
              <w:tabs>
                <w:tab w:val="decimal" w:pos="757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ร้อยละ</w:t>
            </w:r>
          </w:p>
        </w:tc>
        <w:tc>
          <w:tcPr>
            <w:tcW w:w="236" w:type="dxa"/>
          </w:tcPr>
          <w:p w14:paraId="41624BCE" w14:textId="77777777" w:rsidR="00FF4ED9" w:rsidRPr="001659E7" w:rsidRDefault="00FF4ED9" w:rsidP="0046750B">
            <w:pPr>
              <w:pStyle w:val="ListParagraph"/>
              <w:spacing w:after="10" w:line="220" w:lineRule="exact"/>
              <w:ind w:left="-29" w:right="-39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  <w:lang w:val="en-GB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7302EE62" w14:textId="77777777" w:rsidR="00FF4ED9" w:rsidRPr="001659E7" w:rsidRDefault="00FF4ED9" w:rsidP="0046750B">
            <w:pPr>
              <w:pStyle w:val="ListParagraph"/>
              <w:spacing w:after="10" w:line="220" w:lineRule="exact"/>
              <w:ind w:left="-29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5280098E" w14:textId="77777777" w:rsidR="00FF4ED9" w:rsidRPr="001659E7" w:rsidRDefault="00FF4ED9" w:rsidP="0046750B">
            <w:pPr>
              <w:pStyle w:val="ListParagraph"/>
              <w:spacing w:after="10" w:line="220" w:lineRule="exact"/>
              <w:ind w:left="-29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14FB726B" w14:textId="4A10D2E2" w:rsidR="00FF4ED9" w:rsidRPr="001659E7" w:rsidRDefault="00FF4ED9" w:rsidP="0046750B">
            <w:pPr>
              <w:pStyle w:val="ListParagraph"/>
              <w:spacing w:after="10" w:line="220" w:lineRule="exact"/>
              <w:ind w:left="-29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 xml:space="preserve">ภายใน </w:t>
            </w:r>
            <w:r w:rsidR="00EF0DC3" w:rsidRPr="00EF0DC3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lang w:val="en-GB"/>
              </w:rPr>
              <w:t>1</w:t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ปี</w:t>
            </w:r>
          </w:p>
          <w:p w14:paraId="0D612095" w14:textId="77777777" w:rsidR="00FF4ED9" w:rsidRPr="001659E7" w:rsidRDefault="00FF4ED9" w:rsidP="0046750B">
            <w:pPr>
              <w:pStyle w:val="ListParagraph"/>
              <w:spacing w:after="10" w:line="220" w:lineRule="exact"/>
              <w:ind w:left="-29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บาท</w:t>
            </w: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622B9FF6" w14:textId="77777777" w:rsidR="00FF4ED9" w:rsidRPr="001659E7" w:rsidRDefault="00FF4ED9" w:rsidP="0046750B">
            <w:pPr>
              <w:pStyle w:val="ListParagraph"/>
              <w:spacing w:after="10" w:line="220" w:lineRule="exact"/>
              <w:ind w:left="-29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3EA4842C" w14:textId="77777777" w:rsidR="00FF4ED9" w:rsidRPr="001659E7" w:rsidRDefault="00FF4ED9" w:rsidP="0046750B">
            <w:pPr>
              <w:pStyle w:val="ListParagraph"/>
              <w:spacing w:after="10" w:line="220" w:lineRule="exact"/>
              <w:ind w:left="-29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486F63BA" w14:textId="384C4EA8" w:rsidR="00FF4ED9" w:rsidRPr="001659E7" w:rsidRDefault="00FF4ED9" w:rsidP="0046750B">
            <w:pPr>
              <w:pStyle w:val="ListParagraph"/>
              <w:spacing w:after="10" w:line="220" w:lineRule="exact"/>
              <w:ind w:left="-29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 xml:space="preserve">มากกว่า </w:t>
            </w:r>
            <w:r w:rsidR="00EF0DC3" w:rsidRPr="00EF0DC3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lang w:val="en-GB"/>
              </w:rPr>
              <w:t>1</w:t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  <w:t>-</w:t>
            </w:r>
            <w:r w:rsidR="00EF0DC3" w:rsidRPr="00EF0DC3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lang w:val="en-GB"/>
              </w:rPr>
              <w:t>5</w:t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ปี</w:t>
            </w:r>
          </w:p>
          <w:p w14:paraId="7451A4F1" w14:textId="77777777" w:rsidR="00FF4ED9" w:rsidRPr="001659E7" w:rsidRDefault="00FF4ED9" w:rsidP="0046750B">
            <w:pPr>
              <w:pStyle w:val="ListParagraph"/>
              <w:spacing w:after="10" w:line="220" w:lineRule="exact"/>
              <w:ind w:left="-29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บาท</w:t>
            </w: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7B31B19A" w14:textId="77777777" w:rsidR="00FF4ED9" w:rsidRPr="001659E7" w:rsidRDefault="00FF4ED9" w:rsidP="0046750B">
            <w:pPr>
              <w:pStyle w:val="ListParagraph"/>
              <w:tabs>
                <w:tab w:val="decimal" w:pos="676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3C774B1F" w14:textId="77777777" w:rsidR="00FF4ED9" w:rsidRPr="001659E7" w:rsidRDefault="00FF4ED9" w:rsidP="0046750B">
            <w:pPr>
              <w:pStyle w:val="ListParagraph"/>
              <w:tabs>
                <w:tab w:val="decimal" w:pos="676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4789A693" w14:textId="58506975" w:rsidR="00FF4ED9" w:rsidRPr="001659E7" w:rsidRDefault="00FF4ED9" w:rsidP="0046750B">
            <w:pPr>
              <w:pStyle w:val="ListParagraph"/>
              <w:tabs>
                <w:tab w:val="decimal" w:pos="676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 xml:space="preserve">มากกว่า </w:t>
            </w:r>
            <w:r w:rsidR="00EF0DC3" w:rsidRPr="00EF0DC3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lang w:val="en-GB"/>
              </w:rPr>
              <w:t>5</w:t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ปี</w:t>
            </w:r>
          </w:p>
          <w:p w14:paraId="06C825BB" w14:textId="77777777" w:rsidR="00FF4ED9" w:rsidRPr="001659E7" w:rsidRDefault="00FF4ED9" w:rsidP="0046750B">
            <w:pPr>
              <w:pStyle w:val="ListParagraph"/>
              <w:tabs>
                <w:tab w:val="decimal" w:pos="676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บาท</w:t>
            </w: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475C1F9F" w14:textId="77777777" w:rsidR="00FF4ED9" w:rsidRPr="001659E7" w:rsidRDefault="00FF4ED9" w:rsidP="0046750B">
            <w:pPr>
              <w:tabs>
                <w:tab w:val="decimal" w:pos="676"/>
              </w:tabs>
              <w:spacing w:after="10" w:line="220" w:lineRule="exact"/>
              <w:ind w:right="-43"/>
              <w:contextualSpacing/>
              <w:jc w:val="both"/>
              <w:rPr>
                <w:rFonts w:ascii="Browallia New" w:eastAsia="Calibri" w:hAnsi="Browallia New" w:cs="Browallia New"/>
                <w:b/>
                <w:bCs/>
                <w:sz w:val="16"/>
                <w:szCs w:val="16"/>
              </w:rPr>
            </w:pPr>
          </w:p>
          <w:p w14:paraId="3435E271" w14:textId="77777777" w:rsidR="00FF4ED9" w:rsidRPr="001659E7" w:rsidRDefault="00FF4ED9" w:rsidP="0046750B">
            <w:pPr>
              <w:tabs>
                <w:tab w:val="decimal" w:pos="676"/>
              </w:tabs>
              <w:spacing w:after="10" w:line="220" w:lineRule="exact"/>
              <w:ind w:right="-43"/>
              <w:contextualSpacing/>
              <w:jc w:val="both"/>
              <w:rPr>
                <w:rFonts w:ascii="Browallia New" w:eastAsia="Calibri" w:hAnsi="Browallia New" w:cs="Browallia New"/>
                <w:b/>
                <w:bCs/>
                <w:sz w:val="16"/>
                <w:szCs w:val="16"/>
              </w:rPr>
            </w:pPr>
          </w:p>
          <w:p w14:paraId="123CCE10" w14:textId="77777777" w:rsidR="00FF4ED9" w:rsidRPr="001659E7" w:rsidRDefault="00FF4ED9" w:rsidP="0046750B">
            <w:pPr>
              <w:tabs>
                <w:tab w:val="decimal" w:pos="676"/>
              </w:tabs>
              <w:spacing w:after="10" w:line="220" w:lineRule="exact"/>
              <w:ind w:right="-43"/>
              <w:contextualSpacing/>
              <w:jc w:val="both"/>
              <w:rPr>
                <w:rFonts w:ascii="Browallia New" w:eastAsia="Calibri" w:hAnsi="Browallia New" w:cs="Browallia New"/>
                <w:b/>
                <w:bCs/>
                <w:sz w:val="16"/>
                <w:szCs w:val="16"/>
              </w:rPr>
            </w:pPr>
            <w:r w:rsidRPr="001659E7">
              <w:rPr>
                <w:rFonts w:ascii="Browallia New" w:eastAsia="Calibri" w:hAnsi="Browallia New" w:cs="Browallia New"/>
                <w:b/>
                <w:bCs/>
                <w:sz w:val="16"/>
                <w:szCs w:val="16"/>
                <w:cs/>
              </w:rPr>
              <w:t>รวม</w:t>
            </w:r>
          </w:p>
          <w:p w14:paraId="41B9FA74" w14:textId="77777777" w:rsidR="00FF4ED9" w:rsidRPr="001659E7" w:rsidRDefault="00FF4ED9" w:rsidP="0046750B">
            <w:pPr>
              <w:pStyle w:val="ListParagraph"/>
              <w:tabs>
                <w:tab w:val="decimal" w:pos="676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บาท</w:t>
            </w:r>
          </w:p>
        </w:tc>
      </w:tr>
      <w:tr w:rsidR="00172D5F" w:rsidRPr="001659E7" w14:paraId="569E48E5" w14:textId="77777777" w:rsidTr="00172D5F">
        <w:trPr>
          <w:trHeight w:val="20"/>
        </w:trPr>
        <w:tc>
          <w:tcPr>
            <w:tcW w:w="1728" w:type="dxa"/>
          </w:tcPr>
          <w:p w14:paraId="5FACB1AF" w14:textId="77777777" w:rsidR="00FD7389" w:rsidRPr="001659E7" w:rsidRDefault="00FD7389" w:rsidP="0046750B">
            <w:pPr>
              <w:pStyle w:val="ListParagraph"/>
              <w:spacing w:after="10" w:line="220" w:lineRule="exact"/>
              <w:ind w:left="-104" w:right="-43" w:firstLine="1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 xml:space="preserve">สินทรัพย์ทางการเงิน </w:t>
            </w: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7F296641" w14:textId="77777777" w:rsidR="00FD7389" w:rsidRPr="001659E7" w:rsidRDefault="00FD7389" w:rsidP="0046750B">
            <w:pPr>
              <w:pStyle w:val="Heading1"/>
              <w:keepNext w:val="0"/>
              <w:spacing w:after="10" w:line="220" w:lineRule="exact"/>
              <w:ind w:left="-101" w:right="-72"/>
              <w:contextualSpacing/>
              <w:jc w:val="both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236" w:type="dxa"/>
          </w:tcPr>
          <w:p w14:paraId="7244CA17" w14:textId="77777777" w:rsidR="00FD7389" w:rsidRPr="001659E7" w:rsidRDefault="00FD7389" w:rsidP="0046750B">
            <w:pPr>
              <w:pStyle w:val="Heading1"/>
              <w:keepNext w:val="0"/>
              <w:spacing w:after="10" w:line="220" w:lineRule="exact"/>
              <w:ind w:left="-101" w:right="-72"/>
              <w:contextualSpacing/>
              <w:jc w:val="both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</w:tcBorders>
          </w:tcPr>
          <w:p w14:paraId="5409C592" w14:textId="77777777" w:rsidR="00FD7389" w:rsidRPr="001659E7" w:rsidRDefault="00FD7389" w:rsidP="0046750B">
            <w:pPr>
              <w:pStyle w:val="Heading1"/>
              <w:keepNext w:val="0"/>
              <w:tabs>
                <w:tab w:val="decimal" w:pos="613"/>
              </w:tabs>
              <w:spacing w:after="10" w:line="220" w:lineRule="exact"/>
              <w:ind w:left="-101" w:right="-72"/>
              <w:contextualSpacing/>
              <w:jc w:val="both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single" w:sz="4" w:space="0" w:color="auto"/>
            </w:tcBorders>
          </w:tcPr>
          <w:p w14:paraId="15ED5D90" w14:textId="77777777" w:rsidR="00FD7389" w:rsidRPr="001659E7" w:rsidRDefault="00FD7389" w:rsidP="00F82105">
            <w:pPr>
              <w:pStyle w:val="Heading1"/>
              <w:keepNext w:val="0"/>
              <w:tabs>
                <w:tab w:val="decimal" w:pos="514"/>
              </w:tabs>
              <w:spacing w:after="10" w:line="220" w:lineRule="exact"/>
              <w:ind w:left="-247" w:right="-72"/>
              <w:contextualSpacing/>
              <w:jc w:val="both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</w:tcPr>
          <w:p w14:paraId="4E2B29E4" w14:textId="77777777" w:rsidR="00FD7389" w:rsidRPr="001659E7" w:rsidRDefault="00FD7389" w:rsidP="0046750B">
            <w:pPr>
              <w:pStyle w:val="Heading1"/>
              <w:keepNext w:val="0"/>
              <w:tabs>
                <w:tab w:val="decimal" w:pos="613"/>
              </w:tabs>
              <w:spacing w:after="10" w:line="220" w:lineRule="exact"/>
              <w:ind w:right="-72"/>
              <w:contextualSpacing/>
              <w:jc w:val="both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15" w:type="dxa"/>
            <w:tcBorders>
              <w:top w:val="single" w:sz="4" w:space="0" w:color="auto"/>
            </w:tcBorders>
          </w:tcPr>
          <w:p w14:paraId="68F2DBBA" w14:textId="77777777" w:rsidR="00FD7389" w:rsidRPr="001659E7" w:rsidRDefault="00FD7389" w:rsidP="0046750B">
            <w:pPr>
              <w:pStyle w:val="Heading1"/>
              <w:keepNext w:val="0"/>
              <w:tabs>
                <w:tab w:val="decimal" w:pos="626"/>
              </w:tabs>
              <w:spacing w:after="10" w:line="220" w:lineRule="exact"/>
              <w:ind w:right="-72"/>
              <w:contextualSpacing/>
              <w:jc w:val="both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</w:tcBorders>
          </w:tcPr>
          <w:p w14:paraId="47E46ED9" w14:textId="77777777" w:rsidR="00FD7389" w:rsidRPr="001659E7" w:rsidRDefault="00FD7389" w:rsidP="0046750B">
            <w:pPr>
              <w:pStyle w:val="Heading1"/>
              <w:keepNext w:val="0"/>
              <w:tabs>
                <w:tab w:val="decimal" w:pos="648"/>
              </w:tabs>
              <w:spacing w:after="10" w:line="220" w:lineRule="exact"/>
              <w:ind w:right="-72"/>
              <w:contextualSpacing/>
              <w:jc w:val="both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236" w:type="dxa"/>
          </w:tcPr>
          <w:p w14:paraId="217D5379" w14:textId="77777777" w:rsidR="00FD7389" w:rsidRPr="001659E7" w:rsidRDefault="00FD7389" w:rsidP="0046750B">
            <w:pPr>
              <w:pStyle w:val="ListParagraph"/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</w:tcPr>
          <w:p w14:paraId="5FF81E39" w14:textId="77777777" w:rsidR="00FD7389" w:rsidRPr="001659E7" w:rsidRDefault="00FD7389" w:rsidP="0046750B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</w:tcPr>
          <w:p w14:paraId="4CAC65AB" w14:textId="77777777" w:rsidR="00FD7389" w:rsidRPr="001659E7" w:rsidRDefault="00FD7389" w:rsidP="0046750B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</w:tcPr>
          <w:p w14:paraId="0CC53FB8" w14:textId="77777777" w:rsidR="00FD7389" w:rsidRPr="001659E7" w:rsidRDefault="00FD7389" w:rsidP="0046750B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</w:tcPr>
          <w:p w14:paraId="062A2D38" w14:textId="77777777" w:rsidR="00FD7389" w:rsidRPr="001659E7" w:rsidRDefault="00FD7389" w:rsidP="0046750B">
            <w:pPr>
              <w:pStyle w:val="ListParagraph"/>
              <w:tabs>
                <w:tab w:val="decimal" w:pos="732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</w:tcPr>
          <w:p w14:paraId="1B1579BD" w14:textId="77777777" w:rsidR="00FD7389" w:rsidRPr="001659E7" w:rsidRDefault="00FD7389" w:rsidP="0046750B">
            <w:pPr>
              <w:pStyle w:val="ListParagraph"/>
              <w:tabs>
                <w:tab w:val="decimal" w:pos="757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</w:tcPr>
          <w:p w14:paraId="21EC0A93" w14:textId="77777777" w:rsidR="00FD7389" w:rsidRPr="001659E7" w:rsidRDefault="00FD7389" w:rsidP="0046750B">
            <w:pPr>
              <w:pStyle w:val="ListParagraph"/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</w:tcPr>
          <w:p w14:paraId="775E64BE" w14:textId="77777777" w:rsidR="00FD7389" w:rsidRPr="001659E7" w:rsidRDefault="00FD7389" w:rsidP="0046750B">
            <w:pPr>
              <w:pStyle w:val="ListParagraph"/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</w:tcPr>
          <w:p w14:paraId="7B4BC7D4" w14:textId="77777777" w:rsidR="00FD7389" w:rsidRPr="001659E7" w:rsidRDefault="00FD7389" w:rsidP="0046750B">
            <w:pPr>
              <w:pStyle w:val="ListParagraph"/>
              <w:tabs>
                <w:tab w:val="decimal" w:pos="690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</w:tcPr>
          <w:p w14:paraId="253E0521" w14:textId="77777777" w:rsidR="00FD7389" w:rsidRPr="001659E7" w:rsidRDefault="00FD7389" w:rsidP="0046750B">
            <w:pPr>
              <w:pStyle w:val="ListParagraph"/>
              <w:tabs>
                <w:tab w:val="decimal" w:pos="690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</w:tcPr>
          <w:p w14:paraId="5757993B" w14:textId="77777777" w:rsidR="00FD7389" w:rsidRPr="001659E7" w:rsidRDefault="00FD7389" w:rsidP="0046750B">
            <w:pPr>
              <w:pStyle w:val="ListParagraph"/>
              <w:tabs>
                <w:tab w:val="decimal" w:pos="690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</w:tr>
      <w:tr w:rsidR="00DD5A15" w:rsidRPr="001659E7" w14:paraId="3107F344" w14:textId="77777777" w:rsidTr="00172D5F">
        <w:trPr>
          <w:trHeight w:val="20"/>
        </w:trPr>
        <w:tc>
          <w:tcPr>
            <w:tcW w:w="1728" w:type="dxa"/>
          </w:tcPr>
          <w:p w14:paraId="115F5894" w14:textId="77777777" w:rsidR="00DD5A15" w:rsidRPr="001659E7" w:rsidRDefault="00DD5A15" w:rsidP="00DD5A15">
            <w:pPr>
              <w:pStyle w:val="ListParagraph"/>
              <w:spacing w:after="10" w:line="220" w:lineRule="exact"/>
              <w:ind w:left="-104" w:right="-43" w:firstLine="1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  <w:t>เงินสดและรายการเทียบเท่าเงินสด</w:t>
            </w:r>
          </w:p>
        </w:tc>
        <w:tc>
          <w:tcPr>
            <w:tcW w:w="1152" w:type="dxa"/>
          </w:tcPr>
          <w:p w14:paraId="11D5E203" w14:textId="77777777" w:rsidR="00DD5A15" w:rsidRPr="001659E7" w:rsidRDefault="00DD5A15" w:rsidP="00DD5A15">
            <w:pPr>
              <w:pStyle w:val="ListParagraph"/>
              <w:spacing w:after="10" w:line="220" w:lineRule="exact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  <w:t>ราคาทุนตัดจำหน่าย</w:t>
            </w:r>
          </w:p>
        </w:tc>
        <w:tc>
          <w:tcPr>
            <w:tcW w:w="236" w:type="dxa"/>
          </w:tcPr>
          <w:p w14:paraId="554C4210" w14:textId="77777777" w:rsidR="00DD5A15" w:rsidRPr="001659E7" w:rsidRDefault="00DD5A15" w:rsidP="00DD5A15">
            <w:pPr>
              <w:pStyle w:val="ListParagraph"/>
              <w:spacing w:after="10" w:line="220" w:lineRule="exact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53" w:type="dxa"/>
          </w:tcPr>
          <w:p w14:paraId="698F49C2" w14:textId="3432CF97" w:rsidR="00DD5A15" w:rsidRPr="001659E7" w:rsidRDefault="00EF0DC3" w:rsidP="00DD5A15">
            <w:pPr>
              <w:tabs>
                <w:tab w:val="decimal" w:pos="613"/>
              </w:tabs>
              <w:spacing w:after="10" w:line="220" w:lineRule="exact"/>
              <w:ind w:left="-57" w:right="-43"/>
              <w:jc w:val="right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  <w:r w:rsidRPr="00EF0DC3">
              <w:rPr>
                <w:rFonts w:ascii="Browallia New" w:hAnsi="Browallia New" w:cs="Browallia New"/>
                <w:sz w:val="16"/>
                <w:szCs w:val="16"/>
                <w:lang w:val="en-GB"/>
              </w:rPr>
              <w:t>403</w:t>
            </w:r>
            <w:r w:rsidR="00F21410" w:rsidRPr="001659E7">
              <w:rPr>
                <w:rFonts w:ascii="Browallia New" w:hAnsi="Browallia New" w:cs="Browallia New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16"/>
                <w:szCs w:val="16"/>
                <w:lang w:val="en-GB"/>
              </w:rPr>
              <w:t>247</w:t>
            </w:r>
            <w:r w:rsidR="00F21410" w:rsidRPr="001659E7">
              <w:rPr>
                <w:rFonts w:ascii="Browallia New" w:hAnsi="Browallia New" w:cs="Browallia New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16"/>
                <w:szCs w:val="16"/>
                <w:lang w:val="en-GB"/>
              </w:rPr>
              <w:t>991</w:t>
            </w:r>
          </w:p>
        </w:tc>
        <w:tc>
          <w:tcPr>
            <w:tcW w:w="731" w:type="dxa"/>
          </w:tcPr>
          <w:p w14:paraId="390D9189" w14:textId="4CB46AD2" w:rsidR="00DD5A15" w:rsidRPr="001659E7" w:rsidRDefault="00DD5A15" w:rsidP="00F82105">
            <w:pPr>
              <w:pStyle w:val="ListParagraph"/>
              <w:tabs>
                <w:tab w:val="decimal" w:pos="514"/>
              </w:tabs>
              <w:spacing w:after="10" w:line="220" w:lineRule="exact"/>
              <w:ind w:left="0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64" w:type="dxa"/>
          </w:tcPr>
          <w:p w14:paraId="58950A7C" w14:textId="4072D195" w:rsidR="00DD5A15" w:rsidRPr="001659E7" w:rsidRDefault="00DD5A15" w:rsidP="00DD5A15">
            <w:pPr>
              <w:pStyle w:val="ListParagraph"/>
              <w:tabs>
                <w:tab w:val="decimal" w:pos="681"/>
              </w:tabs>
              <w:spacing w:after="10" w:line="220" w:lineRule="exact"/>
              <w:ind w:left="0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15" w:type="dxa"/>
          </w:tcPr>
          <w:p w14:paraId="68C02F74" w14:textId="0FDF0C0F" w:rsidR="00DD5A15" w:rsidRPr="001659E7" w:rsidRDefault="00DD5A15" w:rsidP="00DD5A15">
            <w:pPr>
              <w:pStyle w:val="ListParagraph"/>
              <w:tabs>
                <w:tab w:val="decimal" w:pos="626"/>
              </w:tabs>
              <w:spacing w:after="10" w:line="220" w:lineRule="exact"/>
              <w:ind w:left="0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41" w:type="dxa"/>
          </w:tcPr>
          <w:p w14:paraId="2FE9715F" w14:textId="19A21217" w:rsidR="00DD5A15" w:rsidRPr="001659E7" w:rsidRDefault="00EF0DC3" w:rsidP="00DD5A15">
            <w:pPr>
              <w:pStyle w:val="ListParagraph"/>
              <w:tabs>
                <w:tab w:val="decimal" w:pos="648"/>
              </w:tabs>
              <w:spacing w:after="10" w:line="220" w:lineRule="exact"/>
              <w:ind w:left="-100" w:right="-72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EF0DC3">
              <w:rPr>
                <w:rFonts w:ascii="Browallia New" w:hAnsi="Browallia New" w:cs="Browallia New"/>
                <w:sz w:val="16"/>
                <w:szCs w:val="16"/>
                <w:lang w:val="en-GB"/>
              </w:rPr>
              <w:t>403</w:t>
            </w:r>
            <w:r w:rsidR="008A19B7" w:rsidRPr="001659E7">
              <w:rPr>
                <w:rFonts w:ascii="Browallia New" w:hAnsi="Browallia New" w:cs="Browallia New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16"/>
                <w:szCs w:val="16"/>
                <w:lang w:val="en-GB"/>
              </w:rPr>
              <w:t>247</w:t>
            </w:r>
            <w:r w:rsidR="008A19B7" w:rsidRPr="001659E7">
              <w:rPr>
                <w:rFonts w:ascii="Browallia New" w:hAnsi="Browallia New" w:cs="Browallia New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16"/>
                <w:szCs w:val="16"/>
                <w:lang w:val="en-GB"/>
              </w:rPr>
              <w:t>991</w:t>
            </w:r>
          </w:p>
        </w:tc>
        <w:tc>
          <w:tcPr>
            <w:tcW w:w="236" w:type="dxa"/>
          </w:tcPr>
          <w:p w14:paraId="29AF297F" w14:textId="77777777" w:rsidR="00DD5A15" w:rsidRPr="001659E7" w:rsidRDefault="00DD5A15" w:rsidP="00DD5A15">
            <w:pPr>
              <w:pStyle w:val="ListParagraph"/>
              <w:spacing w:after="10" w:line="220" w:lineRule="exact"/>
              <w:ind w:left="-29" w:right="-72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</w:tcPr>
          <w:p w14:paraId="3FD7BAC3" w14:textId="4135815A" w:rsidR="00DD5A15" w:rsidRPr="001659E7" w:rsidRDefault="00DD5A15" w:rsidP="00DD5A15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936" w:type="dxa"/>
          </w:tcPr>
          <w:p w14:paraId="5224AB92" w14:textId="536ACF42" w:rsidR="00DD5A15" w:rsidRPr="001659E7" w:rsidRDefault="00EF0DC3" w:rsidP="00DD5A15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EF0DC3">
              <w:rPr>
                <w:rFonts w:ascii="Browallia New" w:hAnsi="Browallia New" w:cs="Browallia New"/>
                <w:sz w:val="16"/>
                <w:szCs w:val="16"/>
                <w:lang w:val="en-GB"/>
              </w:rPr>
              <w:t>403</w:t>
            </w:r>
            <w:r w:rsidR="008A19B7" w:rsidRPr="001659E7">
              <w:rPr>
                <w:rFonts w:ascii="Browallia New" w:hAnsi="Browallia New" w:cs="Browallia New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16"/>
                <w:szCs w:val="16"/>
                <w:lang w:val="en-GB"/>
              </w:rPr>
              <w:t>247</w:t>
            </w:r>
            <w:r w:rsidR="008A19B7" w:rsidRPr="001659E7">
              <w:rPr>
                <w:rFonts w:ascii="Browallia New" w:hAnsi="Browallia New" w:cs="Browallia New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16"/>
                <w:szCs w:val="16"/>
                <w:lang w:val="en-GB"/>
              </w:rPr>
              <w:t>991</w:t>
            </w:r>
          </w:p>
        </w:tc>
        <w:tc>
          <w:tcPr>
            <w:tcW w:w="936" w:type="dxa"/>
          </w:tcPr>
          <w:p w14:paraId="63D6ECFC" w14:textId="4D51707A" w:rsidR="00DD5A15" w:rsidRPr="001659E7" w:rsidRDefault="00DD5A15" w:rsidP="00DD5A15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936" w:type="dxa"/>
          </w:tcPr>
          <w:p w14:paraId="474E5D6F" w14:textId="1BF7AC54" w:rsidR="00DD5A15" w:rsidRPr="001659E7" w:rsidRDefault="00EF0DC3" w:rsidP="00DD5A15">
            <w:pPr>
              <w:pStyle w:val="ListParagraph"/>
              <w:tabs>
                <w:tab w:val="decimal" w:pos="732"/>
              </w:tabs>
              <w:spacing w:after="10" w:line="220" w:lineRule="exact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EF0DC3">
              <w:rPr>
                <w:rFonts w:ascii="Browallia New" w:hAnsi="Browallia New" w:cs="Browallia New"/>
                <w:sz w:val="16"/>
                <w:szCs w:val="16"/>
                <w:lang w:val="en-GB"/>
              </w:rPr>
              <w:t>403</w:t>
            </w:r>
            <w:r w:rsidR="008A19B7" w:rsidRPr="001659E7">
              <w:rPr>
                <w:rFonts w:ascii="Browallia New" w:hAnsi="Browallia New" w:cs="Browallia New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16"/>
                <w:szCs w:val="16"/>
                <w:lang w:val="en-GB"/>
              </w:rPr>
              <w:t>247</w:t>
            </w:r>
            <w:r w:rsidR="008A19B7" w:rsidRPr="001659E7">
              <w:rPr>
                <w:rFonts w:ascii="Browallia New" w:hAnsi="Browallia New" w:cs="Browallia New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16"/>
                <w:szCs w:val="16"/>
                <w:lang w:val="en-GB"/>
              </w:rPr>
              <w:t>991</w:t>
            </w:r>
          </w:p>
        </w:tc>
        <w:tc>
          <w:tcPr>
            <w:tcW w:w="936" w:type="dxa"/>
          </w:tcPr>
          <w:p w14:paraId="246335A8" w14:textId="29093DC1" w:rsidR="00DD5A15" w:rsidRPr="001659E7" w:rsidRDefault="00EF0DC3" w:rsidP="00DD5A15">
            <w:pPr>
              <w:pStyle w:val="ListParagraph"/>
              <w:tabs>
                <w:tab w:val="right" w:pos="720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0</w:t>
            </w:r>
            <w:r w:rsidR="00DD5A15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.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20</w:t>
            </w:r>
            <w:r w:rsidR="00DD5A15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 – 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0</w:t>
            </w:r>
            <w:r w:rsidR="00DD5A15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.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30</w:t>
            </w:r>
          </w:p>
        </w:tc>
        <w:tc>
          <w:tcPr>
            <w:tcW w:w="236" w:type="dxa"/>
          </w:tcPr>
          <w:p w14:paraId="0D0E28B4" w14:textId="77777777" w:rsidR="00DD5A15" w:rsidRPr="001659E7" w:rsidRDefault="00DD5A15" w:rsidP="00DD5A15">
            <w:pPr>
              <w:pStyle w:val="ListParagraph"/>
              <w:spacing w:after="10" w:line="220" w:lineRule="exact"/>
              <w:ind w:left="-29" w:right="-72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</w:tcPr>
          <w:p w14:paraId="733C3D7B" w14:textId="68A22ECA" w:rsidR="00DD5A15" w:rsidRPr="001659E7" w:rsidRDefault="00DD5A15" w:rsidP="00DD5A15">
            <w:pPr>
              <w:pStyle w:val="ListParagraph"/>
              <w:tabs>
                <w:tab w:val="decimal" w:pos="693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64" w:type="dxa"/>
          </w:tcPr>
          <w:p w14:paraId="690F8B72" w14:textId="30E9DE84" w:rsidR="00DD5A15" w:rsidRPr="001659E7" w:rsidRDefault="00DD5A15" w:rsidP="00DD5A15">
            <w:pPr>
              <w:pStyle w:val="ListParagraph"/>
              <w:tabs>
                <w:tab w:val="decimal" w:pos="690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64" w:type="dxa"/>
          </w:tcPr>
          <w:p w14:paraId="146586AF" w14:textId="170A2D58" w:rsidR="00DD5A15" w:rsidRPr="001659E7" w:rsidRDefault="00DD5A15" w:rsidP="00DD5A15">
            <w:pPr>
              <w:pStyle w:val="ListParagraph"/>
              <w:tabs>
                <w:tab w:val="decimal" w:pos="690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64" w:type="dxa"/>
          </w:tcPr>
          <w:p w14:paraId="15EC9B21" w14:textId="7C7A5611" w:rsidR="00DD5A15" w:rsidRPr="001659E7" w:rsidRDefault="00DD5A15" w:rsidP="00DD5A15">
            <w:pPr>
              <w:pStyle w:val="ListParagraph"/>
              <w:tabs>
                <w:tab w:val="decimal" w:pos="690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</w:tr>
      <w:tr w:rsidR="00DD5A15" w:rsidRPr="001659E7" w14:paraId="2A107533" w14:textId="77777777" w:rsidTr="00172D5F">
        <w:trPr>
          <w:trHeight w:val="20"/>
        </w:trPr>
        <w:tc>
          <w:tcPr>
            <w:tcW w:w="1728" w:type="dxa"/>
          </w:tcPr>
          <w:p w14:paraId="7910B956" w14:textId="18F1D219" w:rsidR="00DD5A15" w:rsidRPr="001659E7" w:rsidRDefault="00DD5A15" w:rsidP="00DD5A15">
            <w:pPr>
              <w:pStyle w:val="ListParagraph"/>
              <w:spacing w:after="10" w:line="220" w:lineRule="exact"/>
              <w:ind w:left="-104" w:right="-43" w:firstLine="1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  <w:t>สินทรัพย์ทางการเงินที่วัดมูลค่าด้วย</w:t>
            </w:r>
          </w:p>
        </w:tc>
        <w:tc>
          <w:tcPr>
            <w:tcW w:w="1152" w:type="dxa"/>
          </w:tcPr>
          <w:p w14:paraId="11A30C16" w14:textId="0EA6D443" w:rsidR="00DD5A15" w:rsidRPr="001659E7" w:rsidRDefault="00DD5A15" w:rsidP="00DD5A15">
            <w:pPr>
              <w:pStyle w:val="ListParagraph"/>
              <w:spacing w:after="10" w:line="220" w:lineRule="exact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  <w:t>มูลค่ายุติธรรมผ่าน</w:t>
            </w:r>
          </w:p>
        </w:tc>
        <w:tc>
          <w:tcPr>
            <w:tcW w:w="236" w:type="dxa"/>
          </w:tcPr>
          <w:p w14:paraId="37135493" w14:textId="77777777" w:rsidR="00DD5A15" w:rsidRPr="001659E7" w:rsidRDefault="00DD5A15" w:rsidP="00DD5A15">
            <w:pPr>
              <w:pStyle w:val="ListParagraph"/>
              <w:spacing w:after="10" w:line="220" w:lineRule="exact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53" w:type="dxa"/>
          </w:tcPr>
          <w:p w14:paraId="7BA06829" w14:textId="77777777" w:rsidR="00DD5A15" w:rsidRPr="001659E7" w:rsidRDefault="00DD5A15" w:rsidP="00DD5A15">
            <w:pPr>
              <w:pStyle w:val="ListParagraph"/>
              <w:tabs>
                <w:tab w:val="decimal" w:pos="613"/>
              </w:tabs>
              <w:spacing w:after="10" w:line="220" w:lineRule="exact"/>
              <w:ind w:left="-57" w:right="-43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31" w:type="dxa"/>
          </w:tcPr>
          <w:p w14:paraId="53C8E827" w14:textId="77777777" w:rsidR="00DD5A15" w:rsidRPr="001659E7" w:rsidRDefault="00DD5A15" w:rsidP="00F82105">
            <w:pPr>
              <w:pStyle w:val="ListParagraph"/>
              <w:tabs>
                <w:tab w:val="decimal" w:pos="514"/>
              </w:tabs>
              <w:spacing w:after="10" w:line="220" w:lineRule="exact"/>
              <w:ind w:left="-247" w:right="-84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</w:tcPr>
          <w:p w14:paraId="5D7EF25D" w14:textId="77777777" w:rsidR="00DD5A15" w:rsidRPr="001659E7" w:rsidRDefault="00DD5A15" w:rsidP="00DD5A15">
            <w:pPr>
              <w:pStyle w:val="ListParagraph"/>
              <w:tabs>
                <w:tab w:val="decimal" w:pos="681"/>
              </w:tabs>
              <w:spacing w:after="10" w:line="220" w:lineRule="exact"/>
              <w:ind w:left="0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15" w:type="dxa"/>
          </w:tcPr>
          <w:p w14:paraId="6A24BD96" w14:textId="77777777" w:rsidR="00DD5A15" w:rsidRPr="001659E7" w:rsidRDefault="00DD5A15" w:rsidP="00DD5A15">
            <w:pPr>
              <w:pStyle w:val="ListParagraph"/>
              <w:tabs>
                <w:tab w:val="decimal" w:pos="626"/>
              </w:tabs>
              <w:spacing w:after="10" w:line="220" w:lineRule="exact"/>
              <w:ind w:left="0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41" w:type="dxa"/>
          </w:tcPr>
          <w:p w14:paraId="1E8A2199" w14:textId="77777777" w:rsidR="00DD5A15" w:rsidRPr="001659E7" w:rsidRDefault="00DD5A15" w:rsidP="00DD5A15">
            <w:pPr>
              <w:pStyle w:val="ListParagraph"/>
              <w:tabs>
                <w:tab w:val="decimal" w:pos="648"/>
              </w:tabs>
              <w:spacing w:after="10" w:line="220" w:lineRule="exact"/>
              <w:ind w:left="0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36" w:type="dxa"/>
          </w:tcPr>
          <w:p w14:paraId="3437B8F5" w14:textId="77777777" w:rsidR="00DD5A15" w:rsidRPr="001659E7" w:rsidRDefault="00DD5A15" w:rsidP="00DD5A15">
            <w:pPr>
              <w:pStyle w:val="ListParagraph"/>
              <w:spacing w:after="10" w:line="220" w:lineRule="exact"/>
              <w:ind w:left="-29" w:right="-72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</w:tcPr>
          <w:p w14:paraId="58BF68B1" w14:textId="77777777" w:rsidR="00DD5A15" w:rsidRPr="001659E7" w:rsidRDefault="00DD5A15" w:rsidP="00DD5A15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36" w:type="dxa"/>
          </w:tcPr>
          <w:p w14:paraId="42203866" w14:textId="77777777" w:rsidR="00DD5A15" w:rsidRPr="001659E7" w:rsidRDefault="00DD5A15" w:rsidP="00DD5A15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36" w:type="dxa"/>
          </w:tcPr>
          <w:p w14:paraId="692082AF" w14:textId="77777777" w:rsidR="00DD5A15" w:rsidRPr="001659E7" w:rsidRDefault="00DD5A15" w:rsidP="00DD5A15">
            <w:pPr>
              <w:pStyle w:val="ListParagraph"/>
              <w:tabs>
                <w:tab w:val="decimal" w:pos="760"/>
              </w:tabs>
              <w:spacing w:after="10" w:line="220" w:lineRule="exact"/>
              <w:ind w:left="-29" w:right="-43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36" w:type="dxa"/>
          </w:tcPr>
          <w:p w14:paraId="1F42676A" w14:textId="77777777" w:rsidR="00DD5A15" w:rsidRPr="001659E7" w:rsidRDefault="00DD5A15" w:rsidP="00DD5A15">
            <w:pPr>
              <w:pStyle w:val="ListParagraph"/>
              <w:tabs>
                <w:tab w:val="decimal" w:pos="732"/>
              </w:tabs>
              <w:spacing w:after="10" w:line="220" w:lineRule="exact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36" w:type="dxa"/>
          </w:tcPr>
          <w:p w14:paraId="5186204E" w14:textId="40E164CF" w:rsidR="00DD5A15" w:rsidRPr="001659E7" w:rsidRDefault="00DD5A15" w:rsidP="00DD5A15">
            <w:pPr>
              <w:pStyle w:val="ListParagraph"/>
              <w:tabs>
                <w:tab w:val="decimal" w:pos="757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</w:tcPr>
          <w:p w14:paraId="21921F2A" w14:textId="77777777" w:rsidR="00DD5A15" w:rsidRPr="001659E7" w:rsidRDefault="00DD5A15" w:rsidP="00DD5A15">
            <w:pPr>
              <w:pStyle w:val="ListParagraph"/>
              <w:spacing w:after="10" w:line="220" w:lineRule="exact"/>
              <w:ind w:left="-29" w:right="-72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</w:tcPr>
          <w:p w14:paraId="7DC24507" w14:textId="77777777" w:rsidR="00DD5A15" w:rsidRPr="001659E7" w:rsidRDefault="00DD5A15" w:rsidP="00DD5A15">
            <w:pPr>
              <w:pStyle w:val="ListParagraph"/>
              <w:tabs>
                <w:tab w:val="decimal" w:pos="693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</w:tcPr>
          <w:p w14:paraId="20DF1548" w14:textId="77777777" w:rsidR="00DD5A15" w:rsidRPr="001659E7" w:rsidRDefault="00DD5A15" w:rsidP="00DD5A15">
            <w:pPr>
              <w:pStyle w:val="ListParagraph"/>
              <w:tabs>
                <w:tab w:val="decimal" w:pos="690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</w:tcPr>
          <w:p w14:paraId="294028D3" w14:textId="77777777" w:rsidR="00DD5A15" w:rsidRPr="001659E7" w:rsidRDefault="00DD5A15" w:rsidP="00DD5A15">
            <w:pPr>
              <w:pStyle w:val="ListParagraph"/>
              <w:tabs>
                <w:tab w:val="decimal" w:pos="690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</w:tcPr>
          <w:p w14:paraId="1D6AECF0" w14:textId="77777777" w:rsidR="00DD5A15" w:rsidRPr="001659E7" w:rsidRDefault="00DD5A15" w:rsidP="00DD5A15">
            <w:pPr>
              <w:pStyle w:val="ListParagraph"/>
              <w:tabs>
                <w:tab w:val="decimal" w:pos="690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</w:tr>
      <w:tr w:rsidR="00DD5A15" w:rsidRPr="001659E7" w14:paraId="68A0C9DE" w14:textId="77777777" w:rsidTr="00172D5F">
        <w:trPr>
          <w:trHeight w:val="20"/>
        </w:trPr>
        <w:tc>
          <w:tcPr>
            <w:tcW w:w="1728" w:type="dxa"/>
          </w:tcPr>
          <w:p w14:paraId="190C4CF9" w14:textId="5320C1CE" w:rsidR="00DD5A15" w:rsidRPr="001659E7" w:rsidRDefault="00DD5A15" w:rsidP="00DD5A15">
            <w:pPr>
              <w:pStyle w:val="ListParagraph"/>
              <w:spacing w:after="10" w:line="220" w:lineRule="exact"/>
              <w:ind w:left="-104" w:right="-43" w:firstLine="1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  <w:t xml:space="preserve">  มูลค่ายุติธรรมผ่านกำไรหรือขาดทุน</w:t>
            </w:r>
          </w:p>
        </w:tc>
        <w:tc>
          <w:tcPr>
            <w:tcW w:w="1152" w:type="dxa"/>
          </w:tcPr>
          <w:p w14:paraId="5FA1F6AE" w14:textId="77777777" w:rsidR="00DD5A15" w:rsidRPr="001659E7" w:rsidRDefault="00DD5A15" w:rsidP="00DD5A15">
            <w:pPr>
              <w:pStyle w:val="ListParagraph"/>
              <w:spacing w:after="10" w:line="220" w:lineRule="exact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  <w:t>กำไรหรือขาดทุน</w:t>
            </w:r>
          </w:p>
        </w:tc>
        <w:tc>
          <w:tcPr>
            <w:tcW w:w="236" w:type="dxa"/>
          </w:tcPr>
          <w:p w14:paraId="63814EF2" w14:textId="77777777" w:rsidR="00DD5A15" w:rsidRPr="001659E7" w:rsidRDefault="00DD5A15" w:rsidP="00DD5A15">
            <w:pPr>
              <w:pStyle w:val="ListParagraph"/>
              <w:spacing w:after="10" w:line="220" w:lineRule="exact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53" w:type="dxa"/>
          </w:tcPr>
          <w:p w14:paraId="72BE7CAB" w14:textId="07298E25" w:rsidR="00DD5A15" w:rsidRPr="001659E7" w:rsidRDefault="00EF0DC3" w:rsidP="00DD5A15">
            <w:pPr>
              <w:pStyle w:val="ListParagraph"/>
              <w:tabs>
                <w:tab w:val="decimal" w:pos="613"/>
              </w:tabs>
              <w:spacing w:after="10" w:line="220" w:lineRule="exact"/>
              <w:ind w:left="-57" w:right="-43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1</w:t>
            </w:r>
            <w:r w:rsidR="00DD5A15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201</w:t>
            </w:r>
            <w:r w:rsidR="00DD5A15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347</w:t>
            </w:r>
            <w:r w:rsidR="00DD5A15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717</w:t>
            </w:r>
          </w:p>
        </w:tc>
        <w:tc>
          <w:tcPr>
            <w:tcW w:w="731" w:type="dxa"/>
          </w:tcPr>
          <w:p w14:paraId="10C19566" w14:textId="758DA2FC" w:rsidR="00DD5A15" w:rsidRPr="001659E7" w:rsidRDefault="00DD5A15" w:rsidP="00F82105">
            <w:pPr>
              <w:pStyle w:val="ListParagraph"/>
              <w:tabs>
                <w:tab w:val="decimal" w:pos="514"/>
              </w:tabs>
              <w:spacing w:after="10" w:line="220" w:lineRule="exact"/>
              <w:ind w:left="-247" w:right="-84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64" w:type="dxa"/>
          </w:tcPr>
          <w:p w14:paraId="6D8D2578" w14:textId="55B29F3F" w:rsidR="00DD5A15" w:rsidRPr="001659E7" w:rsidRDefault="00DD5A15" w:rsidP="00DD5A15">
            <w:pPr>
              <w:pStyle w:val="ListParagraph"/>
              <w:tabs>
                <w:tab w:val="decimal" w:pos="681"/>
              </w:tabs>
              <w:spacing w:after="10" w:line="220" w:lineRule="exact"/>
              <w:ind w:left="0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15" w:type="dxa"/>
          </w:tcPr>
          <w:p w14:paraId="5AE36E5E" w14:textId="40941DE9" w:rsidR="00DD5A15" w:rsidRPr="001659E7" w:rsidRDefault="00DD5A15" w:rsidP="00DD5A15">
            <w:pPr>
              <w:pStyle w:val="ListParagraph"/>
              <w:tabs>
                <w:tab w:val="decimal" w:pos="626"/>
              </w:tabs>
              <w:spacing w:after="10" w:line="220" w:lineRule="exact"/>
              <w:ind w:left="0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41" w:type="dxa"/>
          </w:tcPr>
          <w:p w14:paraId="620DFD10" w14:textId="415B9D8D" w:rsidR="00DD5A15" w:rsidRPr="001659E7" w:rsidRDefault="00EF0DC3" w:rsidP="00DD5A15">
            <w:pPr>
              <w:pStyle w:val="ListParagraph"/>
              <w:tabs>
                <w:tab w:val="decimal" w:pos="648"/>
              </w:tabs>
              <w:spacing w:after="10" w:line="220" w:lineRule="exact"/>
              <w:ind w:left="0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1</w:t>
            </w:r>
            <w:r w:rsidR="00DD5A15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201</w:t>
            </w:r>
            <w:r w:rsidR="00DD5A15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347</w:t>
            </w:r>
            <w:r w:rsidR="00DD5A15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717</w:t>
            </w:r>
          </w:p>
        </w:tc>
        <w:tc>
          <w:tcPr>
            <w:tcW w:w="236" w:type="dxa"/>
          </w:tcPr>
          <w:p w14:paraId="4DB244C0" w14:textId="77777777" w:rsidR="00DD5A15" w:rsidRPr="001659E7" w:rsidRDefault="00DD5A15" w:rsidP="00DD5A15">
            <w:pPr>
              <w:pStyle w:val="ListParagraph"/>
              <w:spacing w:after="10" w:line="220" w:lineRule="exact"/>
              <w:ind w:left="-29" w:right="-72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</w:tcPr>
          <w:p w14:paraId="4B044FD8" w14:textId="4364FE4C" w:rsidR="00DD5A15" w:rsidRPr="001659E7" w:rsidRDefault="00DD5A15" w:rsidP="00DD5A15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936" w:type="dxa"/>
          </w:tcPr>
          <w:p w14:paraId="7F77DFFD" w14:textId="147C7C09" w:rsidR="00DD5A15" w:rsidRPr="001659E7" w:rsidRDefault="00DD5A15" w:rsidP="00DD5A15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936" w:type="dxa"/>
          </w:tcPr>
          <w:p w14:paraId="34D8FAE6" w14:textId="265C6778" w:rsidR="00DD5A15" w:rsidRPr="001659E7" w:rsidRDefault="00EF0DC3" w:rsidP="00DD5A15">
            <w:pPr>
              <w:pStyle w:val="ListParagraph"/>
              <w:tabs>
                <w:tab w:val="decimal" w:pos="760"/>
              </w:tabs>
              <w:spacing w:after="10" w:line="220" w:lineRule="exact"/>
              <w:ind w:left="-29" w:right="-43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1</w:t>
            </w:r>
            <w:r w:rsidR="00DD5A15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201</w:t>
            </w:r>
            <w:r w:rsidR="00DD5A15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347</w:t>
            </w:r>
            <w:r w:rsidR="00DD5A15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717</w:t>
            </w:r>
          </w:p>
        </w:tc>
        <w:tc>
          <w:tcPr>
            <w:tcW w:w="936" w:type="dxa"/>
          </w:tcPr>
          <w:p w14:paraId="031E2B7D" w14:textId="63FF0972" w:rsidR="00DD5A15" w:rsidRPr="001659E7" w:rsidRDefault="00EF0DC3" w:rsidP="00DD5A15">
            <w:pPr>
              <w:pStyle w:val="ListParagraph"/>
              <w:tabs>
                <w:tab w:val="decimal" w:pos="732"/>
              </w:tabs>
              <w:spacing w:after="10" w:line="220" w:lineRule="exact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1</w:t>
            </w:r>
            <w:r w:rsidR="00DD5A15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201</w:t>
            </w:r>
            <w:r w:rsidR="00DD5A15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347</w:t>
            </w:r>
            <w:r w:rsidR="00DD5A15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717</w:t>
            </w:r>
          </w:p>
        </w:tc>
        <w:tc>
          <w:tcPr>
            <w:tcW w:w="936" w:type="dxa"/>
          </w:tcPr>
          <w:p w14:paraId="37771D66" w14:textId="7893A0C5" w:rsidR="00DD5A15" w:rsidRPr="001659E7" w:rsidRDefault="00DD5A15" w:rsidP="00DD5A15">
            <w:pPr>
              <w:pStyle w:val="ListParagraph"/>
              <w:tabs>
                <w:tab w:val="decimal" w:pos="757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236" w:type="dxa"/>
          </w:tcPr>
          <w:p w14:paraId="6FAF945E" w14:textId="77777777" w:rsidR="00DD5A15" w:rsidRPr="001659E7" w:rsidRDefault="00DD5A15" w:rsidP="00DD5A15">
            <w:pPr>
              <w:pStyle w:val="ListParagraph"/>
              <w:spacing w:after="10" w:line="220" w:lineRule="exact"/>
              <w:ind w:left="-29" w:right="-72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</w:tcPr>
          <w:p w14:paraId="3DDBC17A" w14:textId="528B9B0E" w:rsidR="00DD5A15" w:rsidRPr="001659E7" w:rsidRDefault="00DD5A15" w:rsidP="00DD5A15">
            <w:pPr>
              <w:pStyle w:val="ListParagraph"/>
              <w:tabs>
                <w:tab w:val="decimal" w:pos="693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64" w:type="dxa"/>
          </w:tcPr>
          <w:p w14:paraId="329A2B61" w14:textId="50C83ABB" w:rsidR="00DD5A15" w:rsidRPr="001659E7" w:rsidRDefault="00DD5A15" w:rsidP="00DD5A15">
            <w:pPr>
              <w:pStyle w:val="ListParagraph"/>
              <w:tabs>
                <w:tab w:val="decimal" w:pos="690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64" w:type="dxa"/>
          </w:tcPr>
          <w:p w14:paraId="5F7EFBB5" w14:textId="2C81FF30" w:rsidR="00DD5A15" w:rsidRPr="001659E7" w:rsidRDefault="00DD5A15" w:rsidP="00DD5A15">
            <w:pPr>
              <w:pStyle w:val="ListParagraph"/>
              <w:tabs>
                <w:tab w:val="decimal" w:pos="690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64" w:type="dxa"/>
          </w:tcPr>
          <w:p w14:paraId="258B35EF" w14:textId="12279375" w:rsidR="00DD5A15" w:rsidRPr="001659E7" w:rsidRDefault="00DD5A15" w:rsidP="00DD5A15">
            <w:pPr>
              <w:pStyle w:val="ListParagraph"/>
              <w:tabs>
                <w:tab w:val="decimal" w:pos="690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</w:tr>
      <w:tr w:rsidR="00DD5A15" w:rsidRPr="001659E7" w14:paraId="615364F0" w14:textId="77777777" w:rsidTr="00172D5F">
        <w:trPr>
          <w:trHeight w:val="20"/>
        </w:trPr>
        <w:tc>
          <w:tcPr>
            <w:tcW w:w="1728" w:type="dxa"/>
          </w:tcPr>
          <w:p w14:paraId="7B6D44C1" w14:textId="77777777" w:rsidR="00DD5A15" w:rsidRPr="001659E7" w:rsidRDefault="00DD5A15" w:rsidP="00DD5A15">
            <w:pPr>
              <w:pStyle w:val="ListParagraph"/>
              <w:spacing w:after="10" w:line="220" w:lineRule="exact"/>
              <w:ind w:left="-104" w:right="-43" w:firstLine="1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  <w:t>ลูกหนี้การค้าและลูกหนี้อื่น</w: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t xml:space="preserve"> </w: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(</w: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cs/>
                <w:lang w:val="en-GB"/>
              </w:rPr>
              <w:t>สุทธิ</w: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)</w:t>
            </w:r>
          </w:p>
        </w:tc>
        <w:tc>
          <w:tcPr>
            <w:tcW w:w="1152" w:type="dxa"/>
          </w:tcPr>
          <w:p w14:paraId="29F38AAA" w14:textId="77777777" w:rsidR="00DD5A15" w:rsidRPr="001659E7" w:rsidRDefault="00DD5A15" w:rsidP="00DD5A15">
            <w:pPr>
              <w:pStyle w:val="ListParagraph"/>
              <w:spacing w:after="10" w:line="220" w:lineRule="exact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  <w:t>ราคาทุนตัดจำหน่าย</w:t>
            </w:r>
          </w:p>
        </w:tc>
        <w:tc>
          <w:tcPr>
            <w:tcW w:w="236" w:type="dxa"/>
          </w:tcPr>
          <w:p w14:paraId="7F1B5A9E" w14:textId="77777777" w:rsidR="00DD5A15" w:rsidRPr="001659E7" w:rsidRDefault="00DD5A15" w:rsidP="00DD5A15">
            <w:pPr>
              <w:pStyle w:val="ListParagraph"/>
              <w:spacing w:after="10" w:line="220" w:lineRule="exact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53" w:type="dxa"/>
          </w:tcPr>
          <w:p w14:paraId="57706ECF" w14:textId="135099C4" w:rsidR="00DD5A15" w:rsidRPr="001659E7" w:rsidRDefault="00DD5A15" w:rsidP="00F82105">
            <w:pPr>
              <w:pStyle w:val="ListParagraph"/>
              <w:tabs>
                <w:tab w:val="decimal" w:pos="681"/>
              </w:tabs>
              <w:spacing w:after="10" w:line="220" w:lineRule="exact"/>
              <w:ind w:left="0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t xml:space="preserve">-      </w:t>
            </w:r>
          </w:p>
        </w:tc>
        <w:tc>
          <w:tcPr>
            <w:tcW w:w="731" w:type="dxa"/>
          </w:tcPr>
          <w:p w14:paraId="0F57EE84" w14:textId="686AF63C" w:rsidR="00DD5A15" w:rsidRPr="001659E7" w:rsidRDefault="00EF0DC3" w:rsidP="00F82105">
            <w:pPr>
              <w:pStyle w:val="ListParagraph"/>
              <w:tabs>
                <w:tab w:val="decimal" w:pos="514"/>
              </w:tabs>
              <w:spacing w:after="10" w:line="220" w:lineRule="exact"/>
              <w:ind w:left="-247" w:right="-84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15</w:t>
            </w:r>
            <w:r w:rsidR="007338D6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146</w:t>
            </w:r>
            <w:r w:rsidR="007338D6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618</w:t>
            </w:r>
          </w:p>
        </w:tc>
        <w:tc>
          <w:tcPr>
            <w:tcW w:w="864" w:type="dxa"/>
          </w:tcPr>
          <w:p w14:paraId="3B660656" w14:textId="0CE7F266" w:rsidR="00DD5A15" w:rsidRPr="001659E7" w:rsidRDefault="00DD5A15" w:rsidP="00DD5A15">
            <w:pPr>
              <w:pStyle w:val="ListParagraph"/>
              <w:tabs>
                <w:tab w:val="decimal" w:pos="681"/>
              </w:tabs>
              <w:spacing w:after="10" w:line="220" w:lineRule="exact"/>
              <w:ind w:left="0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15" w:type="dxa"/>
          </w:tcPr>
          <w:p w14:paraId="540DD68D" w14:textId="394AF990" w:rsidR="00DD5A15" w:rsidRPr="001659E7" w:rsidRDefault="00DD5A15" w:rsidP="00DD5A15">
            <w:pPr>
              <w:pStyle w:val="ListParagraph"/>
              <w:tabs>
                <w:tab w:val="decimal" w:pos="626"/>
              </w:tabs>
              <w:spacing w:after="10" w:line="220" w:lineRule="exact"/>
              <w:ind w:left="0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41" w:type="dxa"/>
          </w:tcPr>
          <w:p w14:paraId="31ECB9BD" w14:textId="2EF6301C" w:rsidR="00DD5A15" w:rsidRPr="001659E7" w:rsidRDefault="00EF0DC3" w:rsidP="00DD5A15">
            <w:pPr>
              <w:pStyle w:val="ListParagraph"/>
              <w:tabs>
                <w:tab w:val="decimal" w:pos="648"/>
              </w:tabs>
              <w:spacing w:after="10" w:line="220" w:lineRule="exact"/>
              <w:ind w:left="0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15</w:t>
            </w:r>
            <w:r w:rsidR="007338D6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146</w:t>
            </w:r>
            <w:r w:rsidR="007338D6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618</w:t>
            </w:r>
          </w:p>
        </w:tc>
        <w:tc>
          <w:tcPr>
            <w:tcW w:w="236" w:type="dxa"/>
          </w:tcPr>
          <w:p w14:paraId="619E4B52" w14:textId="77777777" w:rsidR="00DD5A15" w:rsidRPr="001659E7" w:rsidRDefault="00DD5A15" w:rsidP="00DD5A15">
            <w:pPr>
              <w:pStyle w:val="ListParagraph"/>
              <w:spacing w:after="10" w:line="220" w:lineRule="exact"/>
              <w:ind w:left="-29" w:right="-72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</w:tcPr>
          <w:p w14:paraId="10BC6375" w14:textId="2F2B05E3" w:rsidR="00DD5A15" w:rsidRPr="001659E7" w:rsidRDefault="00DD5A15" w:rsidP="00DD5A15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936" w:type="dxa"/>
          </w:tcPr>
          <w:p w14:paraId="26402ABD" w14:textId="208D8FC3" w:rsidR="00DD5A15" w:rsidRPr="001659E7" w:rsidRDefault="00DD5A15" w:rsidP="00DD5A15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936" w:type="dxa"/>
          </w:tcPr>
          <w:p w14:paraId="06B46716" w14:textId="6815D885" w:rsidR="00DD5A15" w:rsidRPr="001659E7" w:rsidRDefault="00EF0DC3" w:rsidP="00DD5A15">
            <w:pPr>
              <w:pStyle w:val="ListParagraph"/>
              <w:tabs>
                <w:tab w:val="decimal" w:pos="760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15</w:t>
            </w:r>
            <w:r w:rsidR="007338D6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146</w:t>
            </w:r>
            <w:r w:rsidR="007338D6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618</w:t>
            </w:r>
          </w:p>
        </w:tc>
        <w:tc>
          <w:tcPr>
            <w:tcW w:w="936" w:type="dxa"/>
          </w:tcPr>
          <w:p w14:paraId="51E362F9" w14:textId="57C8337E" w:rsidR="00DD5A15" w:rsidRPr="001659E7" w:rsidRDefault="00EF0DC3" w:rsidP="00DD5A15">
            <w:pPr>
              <w:pStyle w:val="ListParagraph"/>
              <w:tabs>
                <w:tab w:val="decimal" w:pos="732"/>
              </w:tabs>
              <w:spacing w:after="10" w:line="220" w:lineRule="exact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15</w:t>
            </w:r>
            <w:r w:rsidR="007338D6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146</w:t>
            </w:r>
            <w:r w:rsidR="007338D6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618</w:t>
            </w:r>
          </w:p>
        </w:tc>
        <w:tc>
          <w:tcPr>
            <w:tcW w:w="936" w:type="dxa"/>
          </w:tcPr>
          <w:p w14:paraId="1B58DC33" w14:textId="62B0B2C2" w:rsidR="00DD5A15" w:rsidRPr="001659E7" w:rsidRDefault="00DD5A15" w:rsidP="00DD5A15">
            <w:pPr>
              <w:pStyle w:val="ListParagraph"/>
              <w:tabs>
                <w:tab w:val="decimal" w:pos="757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236" w:type="dxa"/>
          </w:tcPr>
          <w:p w14:paraId="3B046007" w14:textId="77777777" w:rsidR="00DD5A15" w:rsidRPr="001659E7" w:rsidRDefault="00DD5A15" w:rsidP="00DD5A15">
            <w:pPr>
              <w:pStyle w:val="ListParagraph"/>
              <w:spacing w:after="10" w:line="220" w:lineRule="exact"/>
              <w:ind w:left="-29" w:right="-72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</w:tcPr>
          <w:p w14:paraId="31E4BBAB" w14:textId="2FC6A11B" w:rsidR="00DD5A15" w:rsidRPr="001659E7" w:rsidRDefault="00DD5A15" w:rsidP="00DD5A15">
            <w:pPr>
              <w:pStyle w:val="ListParagraph"/>
              <w:tabs>
                <w:tab w:val="decimal" w:pos="693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64" w:type="dxa"/>
          </w:tcPr>
          <w:p w14:paraId="2F0061C5" w14:textId="721F6079" w:rsidR="00DD5A15" w:rsidRPr="001659E7" w:rsidRDefault="00DD5A15" w:rsidP="00DD5A15">
            <w:pPr>
              <w:pStyle w:val="ListParagraph"/>
              <w:tabs>
                <w:tab w:val="decimal" w:pos="690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64" w:type="dxa"/>
          </w:tcPr>
          <w:p w14:paraId="3CB38374" w14:textId="38C4EFBA" w:rsidR="00DD5A15" w:rsidRPr="001659E7" w:rsidRDefault="00DD5A15" w:rsidP="00DD5A15">
            <w:pPr>
              <w:pStyle w:val="ListParagraph"/>
              <w:tabs>
                <w:tab w:val="decimal" w:pos="690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64" w:type="dxa"/>
          </w:tcPr>
          <w:p w14:paraId="4DC6DE85" w14:textId="762D9074" w:rsidR="00DD5A15" w:rsidRPr="001659E7" w:rsidRDefault="00DD5A15" w:rsidP="00DD5A15">
            <w:pPr>
              <w:pStyle w:val="ListParagraph"/>
              <w:tabs>
                <w:tab w:val="decimal" w:pos="690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</w:tr>
      <w:tr w:rsidR="00DD5A15" w:rsidRPr="001659E7" w14:paraId="5FAA2C9F" w14:textId="77777777" w:rsidTr="00172D5F">
        <w:trPr>
          <w:trHeight w:val="20"/>
        </w:trPr>
        <w:tc>
          <w:tcPr>
            <w:tcW w:w="1728" w:type="dxa"/>
          </w:tcPr>
          <w:p w14:paraId="5754361C" w14:textId="77777777" w:rsidR="00DD5A15" w:rsidRPr="001659E7" w:rsidRDefault="00DD5A15" w:rsidP="00DD5A15">
            <w:pPr>
              <w:pStyle w:val="ListParagraph"/>
              <w:spacing w:after="10" w:line="240" w:lineRule="auto"/>
              <w:ind w:left="-104" w:right="-43" w:firstLine="1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1152" w:type="dxa"/>
          </w:tcPr>
          <w:p w14:paraId="54ACB1BA" w14:textId="77777777" w:rsidR="00DD5A15" w:rsidRPr="001659E7" w:rsidRDefault="00DD5A15" w:rsidP="00DD5A15">
            <w:pPr>
              <w:pStyle w:val="ListParagraph"/>
              <w:spacing w:after="10" w:line="240" w:lineRule="auto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236" w:type="dxa"/>
          </w:tcPr>
          <w:p w14:paraId="002B1972" w14:textId="77777777" w:rsidR="00DD5A15" w:rsidRPr="001659E7" w:rsidRDefault="00DD5A15" w:rsidP="00DD5A15">
            <w:pPr>
              <w:pStyle w:val="ListParagraph"/>
              <w:spacing w:after="10" w:line="240" w:lineRule="auto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</w:tcPr>
          <w:p w14:paraId="107BDAF9" w14:textId="77777777" w:rsidR="00DD5A15" w:rsidRPr="001659E7" w:rsidRDefault="00DD5A15" w:rsidP="00DD5A15">
            <w:pPr>
              <w:pStyle w:val="ListParagraph"/>
              <w:tabs>
                <w:tab w:val="decimal" w:pos="613"/>
              </w:tabs>
              <w:spacing w:after="10" w:line="240" w:lineRule="auto"/>
              <w:ind w:left="-57" w:right="-43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731" w:type="dxa"/>
          </w:tcPr>
          <w:p w14:paraId="7A8C2A8B" w14:textId="77777777" w:rsidR="00DD5A15" w:rsidRPr="001659E7" w:rsidRDefault="00DD5A15" w:rsidP="00F82105">
            <w:pPr>
              <w:pStyle w:val="ListParagraph"/>
              <w:tabs>
                <w:tab w:val="decimal" w:pos="514"/>
              </w:tabs>
              <w:spacing w:after="10" w:line="240" w:lineRule="auto"/>
              <w:ind w:left="-247" w:right="-84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</w:tcPr>
          <w:p w14:paraId="6E490585" w14:textId="77777777" w:rsidR="00DD5A15" w:rsidRPr="001659E7" w:rsidRDefault="00DD5A15" w:rsidP="00DD5A15">
            <w:pPr>
              <w:pStyle w:val="ListParagraph"/>
              <w:tabs>
                <w:tab w:val="decimal" w:pos="681"/>
              </w:tabs>
              <w:spacing w:after="1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815" w:type="dxa"/>
          </w:tcPr>
          <w:p w14:paraId="0265A872" w14:textId="77777777" w:rsidR="00DD5A15" w:rsidRPr="001659E7" w:rsidRDefault="00DD5A15" w:rsidP="00DD5A15">
            <w:pPr>
              <w:pStyle w:val="ListParagraph"/>
              <w:tabs>
                <w:tab w:val="decimal" w:pos="626"/>
              </w:tabs>
              <w:spacing w:after="1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</w:tcPr>
          <w:p w14:paraId="10FBCAE6" w14:textId="77777777" w:rsidR="00DD5A15" w:rsidRPr="001659E7" w:rsidRDefault="00DD5A15" w:rsidP="00DD5A15">
            <w:pPr>
              <w:pStyle w:val="ListParagraph"/>
              <w:tabs>
                <w:tab w:val="decimal" w:pos="648"/>
              </w:tabs>
              <w:spacing w:after="1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</w:tcPr>
          <w:p w14:paraId="26A396DA" w14:textId="77777777" w:rsidR="00DD5A15" w:rsidRPr="001659E7" w:rsidRDefault="00DD5A15" w:rsidP="00DD5A15">
            <w:pPr>
              <w:pStyle w:val="ListParagraph"/>
              <w:spacing w:after="10" w:line="240" w:lineRule="auto"/>
              <w:ind w:left="-29" w:right="-72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</w:tcPr>
          <w:p w14:paraId="6CDEE3A3" w14:textId="77777777" w:rsidR="00DD5A15" w:rsidRPr="001659E7" w:rsidRDefault="00DD5A15" w:rsidP="00DD5A15">
            <w:pPr>
              <w:pStyle w:val="ListParagraph"/>
              <w:tabs>
                <w:tab w:val="decimal" w:pos="749"/>
              </w:tabs>
              <w:spacing w:after="1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</w:tcPr>
          <w:p w14:paraId="3DCFD821" w14:textId="77777777" w:rsidR="00DD5A15" w:rsidRPr="001659E7" w:rsidRDefault="00DD5A15" w:rsidP="00DD5A15">
            <w:pPr>
              <w:pStyle w:val="ListParagraph"/>
              <w:tabs>
                <w:tab w:val="decimal" w:pos="749"/>
              </w:tabs>
              <w:spacing w:after="1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</w:tcPr>
          <w:p w14:paraId="69A343D3" w14:textId="77777777" w:rsidR="00DD5A15" w:rsidRPr="001659E7" w:rsidRDefault="00DD5A15" w:rsidP="00DD5A15">
            <w:pPr>
              <w:pStyle w:val="ListParagraph"/>
              <w:tabs>
                <w:tab w:val="decimal" w:pos="749"/>
              </w:tabs>
              <w:spacing w:after="1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</w:tcPr>
          <w:p w14:paraId="376DEDB0" w14:textId="77777777" w:rsidR="00DD5A15" w:rsidRPr="001659E7" w:rsidRDefault="00DD5A15" w:rsidP="00DD5A15">
            <w:pPr>
              <w:pStyle w:val="ListParagraph"/>
              <w:tabs>
                <w:tab w:val="decimal" w:pos="732"/>
              </w:tabs>
              <w:spacing w:after="10" w:line="240" w:lineRule="auto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</w:tcPr>
          <w:p w14:paraId="0F445255" w14:textId="77777777" w:rsidR="00DD5A15" w:rsidRPr="001659E7" w:rsidRDefault="00DD5A15" w:rsidP="00DD5A15">
            <w:pPr>
              <w:pStyle w:val="ListParagraph"/>
              <w:tabs>
                <w:tab w:val="decimal" w:pos="715"/>
              </w:tabs>
              <w:spacing w:after="1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</w:tcPr>
          <w:p w14:paraId="4B172EBE" w14:textId="77777777" w:rsidR="00DD5A15" w:rsidRPr="001659E7" w:rsidRDefault="00DD5A15" w:rsidP="00DD5A15">
            <w:pPr>
              <w:pStyle w:val="ListParagraph"/>
              <w:spacing w:after="10" w:line="240" w:lineRule="auto"/>
              <w:ind w:left="-29" w:right="-72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</w:tcPr>
          <w:p w14:paraId="5368FAC6" w14:textId="77777777" w:rsidR="00DD5A15" w:rsidRPr="001659E7" w:rsidRDefault="00DD5A15" w:rsidP="00DD5A15">
            <w:pPr>
              <w:pStyle w:val="ListParagraph"/>
              <w:tabs>
                <w:tab w:val="decimal" w:pos="693"/>
              </w:tabs>
              <w:spacing w:after="1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</w:tcPr>
          <w:p w14:paraId="7D697044" w14:textId="77777777" w:rsidR="00DD5A15" w:rsidRPr="001659E7" w:rsidRDefault="00DD5A15" w:rsidP="00DD5A15">
            <w:pPr>
              <w:pStyle w:val="ListParagraph"/>
              <w:tabs>
                <w:tab w:val="decimal" w:pos="690"/>
              </w:tabs>
              <w:spacing w:after="1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</w:tcPr>
          <w:p w14:paraId="5104E7F3" w14:textId="77777777" w:rsidR="00DD5A15" w:rsidRPr="001659E7" w:rsidRDefault="00DD5A15" w:rsidP="00DD5A15">
            <w:pPr>
              <w:pStyle w:val="ListParagraph"/>
              <w:tabs>
                <w:tab w:val="decimal" w:pos="690"/>
              </w:tabs>
              <w:spacing w:after="1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</w:tcPr>
          <w:p w14:paraId="444329DF" w14:textId="77777777" w:rsidR="00DD5A15" w:rsidRPr="001659E7" w:rsidRDefault="00DD5A15" w:rsidP="00DD5A15">
            <w:pPr>
              <w:pStyle w:val="ListParagraph"/>
              <w:tabs>
                <w:tab w:val="decimal" w:pos="690"/>
              </w:tabs>
              <w:spacing w:after="1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</w:tr>
      <w:tr w:rsidR="00DD5A15" w:rsidRPr="001659E7" w14:paraId="3F25F816" w14:textId="77777777" w:rsidTr="00172D5F">
        <w:trPr>
          <w:trHeight w:val="20"/>
        </w:trPr>
        <w:tc>
          <w:tcPr>
            <w:tcW w:w="1728" w:type="dxa"/>
          </w:tcPr>
          <w:p w14:paraId="1E7EBD16" w14:textId="77777777" w:rsidR="00DD5A15" w:rsidRPr="001659E7" w:rsidRDefault="00DD5A15" w:rsidP="00DD5A15">
            <w:pPr>
              <w:pStyle w:val="ListParagraph"/>
              <w:spacing w:after="10" w:line="220" w:lineRule="exact"/>
              <w:ind w:left="-104" w:right="-43" w:firstLine="1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 xml:space="preserve">หนี้สินทางการเงิน </w:t>
            </w:r>
          </w:p>
        </w:tc>
        <w:tc>
          <w:tcPr>
            <w:tcW w:w="1152" w:type="dxa"/>
          </w:tcPr>
          <w:p w14:paraId="7F28A8FD" w14:textId="77777777" w:rsidR="00DD5A15" w:rsidRPr="001659E7" w:rsidRDefault="00DD5A15" w:rsidP="00DD5A15">
            <w:pPr>
              <w:pStyle w:val="ListParagraph"/>
              <w:spacing w:after="10" w:line="220" w:lineRule="exact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</w:tcPr>
          <w:p w14:paraId="55E7F45C" w14:textId="77777777" w:rsidR="00DD5A15" w:rsidRPr="001659E7" w:rsidRDefault="00DD5A15" w:rsidP="00DD5A15">
            <w:pPr>
              <w:pStyle w:val="ListParagraph"/>
              <w:spacing w:after="10" w:line="220" w:lineRule="exact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</w:tcPr>
          <w:p w14:paraId="3E965067" w14:textId="77777777" w:rsidR="00DD5A15" w:rsidRPr="001659E7" w:rsidRDefault="00DD5A15" w:rsidP="00DD5A15">
            <w:pPr>
              <w:pStyle w:val="ListParagraph"/>
              <w:tabs>
                <w:tab w:val="decimal" w:pos="613"/>
              </w:tabs>
              <w:spacing w:after="10" w:line="220" w:lineRule="exact"/>
              <w:ind w:left="-57" w:right="-43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731" w:type="dxa"/>
          </w:tcPr>
          <w:p w14:paraId="2797573C" w14:textId="77777777" w:rsidR="00DD5A15" w:rsidRPr="001659E7" w:rsidRDefault="00DD5A15" w:rsidP="00F82105">
            <w:pPr>
              <w:pStyle w:val="ListParagraph"/>
              <w:tabs>
                <w:tab w:val="decimal" w:pos="514"/>
              </w:tabs>
              <w:spacing w:after="10" w:line="220" w:lineRule="exact"/>
              <w:ind w:left="-247" w:right="-84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</w:tcPr>
          <w:p w14:paraId="73FA6E23" w14:textId="77777777" w:rsidR="00DD5A15" w:rsidRPr="001659E7" w:rsidRDefault="00DD5A15" w:rsidP="00DD5A15">
            <w:pPr>
              <w:pStyle w:val="ListParagraph"/>
              <w:tabs>
                <w:tab w:val="decimal" w:pos="681"/>
              </w:tabs>
              <w:spacing w:after="10" w:line="220" w:lineRule="exact"/>
              <w:ind w:left="0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815" w:type="dxa"/>
          </w:tcPr>
          <w:p w14:paraId="696030A5" w14:textId="77777777" w:rsidR="00DD5A15" w:rsidRPr="001659E7" w:rsidRDefault="00DD5A15" w:rsidP="00DD5A15">
            <w:pPr>
              <w:pStyle w:val="ListParagraph"/>
              <w:tabs>
                <w:tab w:val="decimal" w:pos="626"/>
              </w:tabs>
              <w:spacing w:after="10" w:line="220" w:lineRule="exact"/>
              <w:ind w:left="0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41" w:type="dxa"/>
          </w:tcPr>
          <w:p w14:paraId="2A371491" w14:textId="77777777" w:rsidR="00DD5A15" w:rsidRPr="001659E7" w:rsidRDefault="00DD5A15" w:rsidP="00DD5A15">
            <w:pPr>
              <w:pStyle w:val="ListParagraph"/>
              <w:tabs>
                <w:tab w:val="decimal" w:pos="648"/>
              </w:tabs>
              <w:spacing w:after="10" w:line="220" w:lineRule="exact"/>
              <w:ind w:left="0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</w:tcPr>
          <w:p w14:paraId="1E1CC45D" w14:textId="77777777" w:rsidR="00DD5A15" w:rsidRPr="001659E7" w:rsidRDefault="00DD5A15" w:rsidP="00DD5A15">
            <w:pPr>
              <w:pStyle w:val="ListParagraph"/>
              <w:spacing w:after="10" w:line="220" w:lineRule="exact"/>
              <w:ind w:left="-29" w:right="-72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</w:tcPr>
          <w:p w14:paraId="50A5D46A" w14:textId="77777777" w:rsidR="00DD5A15" w:rsidRPr="001659E7" w:rsidRDefault="00DD5A15" w:rsidP="00DD5A15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36" w:type="dxa"/>
          </w:tcPr>
          <w:p w14:paraId="04D2BBEE" w14:textId="77777777" w:rsidR="00DD5A15" w:rsidRPr="001659E7" w:rsidRDefault="00DD5A15" w:rsidP="00DD5A15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</w:tcPr>
          <w:p w14:paraId="23804FA3" w14:textId="77777777" w:rsidR="00DD5A15" w:rsidRPr="001659E7" w:rsidRDefault="00DD5A15" w:rsidP="00DD5A15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</w:tcPr>
          <w:p w14:paraId="0C7BE035" w14:textId="77777777" w:rsidR="00DD5A15" w:rsidRPr="001659E7" w:rsidRDefault="00DD5A15" w:rsidP="00DD5A15">
            <w:pPr>
              <w:pStyle w:val="ListParagraph"/>
              <w:tabs>
                <w:tab w:val="decimal" w:pos="732"/>
              </w:tabs>
              <w:spacing w:after="10" w:line="220" w:lineRule="exact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36" w:type="dxa"/>
          </w:tcPr>
          <w:p w14:paraId="07550961" w14:textId="306496E8" w:rsidR="00DD5A15" w:rsidRPr="001659E7" w:rsidRDefault="00DD5A15" w:rsidP="00DD5A15">
            <w:pPr>
              <w:pStyle w:val="ListParagraph"/>
              <w:tabs>
                <w:tab w:val="decimal" w:pos="757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</w:tcPr>
          <w:p w14:paraId="64558396" w14:textId="77777777" w:rsidR="00DD5A15" w:rsidRPr="001659E7" w:rsidRDefault="00DD5A15" w:rsidP="00DD5A15">
            <w:pPr>
              <w:pStyle w:val="ListParagraph"/>
              <w:spacing w:after="10" w:line="220" w:lineRule="exact"/>
              <w:ind w:left="-29" w:right="-72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</w:tcPr>
          <w:p w14:paraId="3FA5F7EB" w14:textId="77777777" w:rsidR="00DD5A15" w:rsidRPr="001659E7" w:rsidRDefault="00DD5A15" w:rsidP="00DD5A15">
            <w:pPr>
              <w:pStyle w:val="ListParagraph"/>
              <w:tabs>
                <w:tab w:val="decimal" w:pos="693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</w:tcPr>
          <w:p w14:paraId="5D24D7D3" w14:textId="77777777" w:rsidR="00DD5A15" w:rsidRPr="001659E7" w:rsidRDefault="00DD5A15" w:rsidP="00DD5A15">
            <w:pPr>
              <w:pStyle w:val="ListParagraph"/>
              <w:tabs>
                <w:tab w:val="decimal" w:pos="690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</w:tcPr>
          <w:p w14:paraId="6978913E" w14:textId="77777777" w:rsidR="00DD5A15" w:rsidRPr="001659E7" w:rsidRDefault="00DD5A15" w:rsidP="00DD5A15">
            <w:pPr>
              <w:pStyle w:val="ListParagraph"/>
              <w:tabs>
                <w:tab w:val="decimal" w:pos="690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</w:tcPr>
          <w:p w14:paraId="5168DE53" w14:textId="77777777" w:rsidR="00DD5A15" w:rsidRPr="001659E7" w:rsidRDefault="00DD5A15" w:rsidP="00DD5A15">
            <w:pPr>
              <w:pStyle w:val="ListParagraph"/>
              <w:tabs>
                <w:tab w:val="decimal" w:pos="690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</w:tr>
      <w:tr w:rsidR="00DD5A15" w:rsidRPr="001659E7" w14:paraId="712BFC22" w14:textId="77777777" w:rsidTr="00172D5F">
        <w:trPr>
          <w:trHeight w:val="20"/>
        </w:trPr>
        <w:tc>
          <w:tcPr>
            <w:tcW w:w="1728" w:type="dxa"/>
          </w:tcPr>
          <w:p w14:paraId="2EAB26FB" w14:textId="77777777" w:rsidR="00DD5A15" w:rsidRPr="001659E7" w:rsidRDefault="00DD5A15" w:rsidP="00DD5A15">
            <w:pPr>
              <w:pStyle w:val="ListParagraph"/>
              <w:spacing w:after="10" w:line="220" w:lineRule="exact"/>
              <w:ind w:left="-104" w:right="-43" w:firstLine="1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  <w:t>เจ้าหนี้การค้าและเจ้าหนี้อื่น</w:t>
            </w:r>
          </w:p>
        </w:tc>
        <w:tc>
          <w:tcPr>
            <w:tcW w:w="1152" w:type="dxa"/>
          </w:tcPr>
          <w:p w14:paraId="77032D7E" w14:textId="77777777" w:rsidR="00DD5A15" w:rsidRPr="001659E7" w:rsidRDefault="00DD5A15" w:rsidP="00DD5A15">
            <w:pPr>
              <w:pStyle w:val="ListParagraph"/>
              <w:spacing w:after="10" w:line="220" w:lineRule="exact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  <w:t>ราคาทุนตัดจำหน่าย</w:t>
            </w:r>
          </w:p>
        </w:tc>
        <w:tc>
          <w:tcPr>
            <w:tcW w:w="236" w:type="dxa"/>
          </w:tcPr>
          <w:p w14:paraId="4FF53176" w14:textId="77777777" w:rsidR="00DD5A15" w:rsidRPr="001659E7" w:rsidRDefault="00DD5A15" w:rsidP="00DD5A15">
            <w:pPr>
              <w:pStyle w:val="ListParagraph"/>
              <w:spacing w:after="10" w:line="220" w:lineRule="exact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53" w:type="dxa"/>
          </w:tcPr>
          <w:p w14:paraId="0C774AEC" w14:textId="4D0BA2D5" w:rsidR="00DD5A15" w:rsidRPr="001659E7" w:rsidRDefault="00DD5A15" w:rsidP="00F82105">
            <w:pPr>
              <w:pStyle w:val="ListParagraph"/>
              <w:tabs>
                <w:tab w:val="decimal" w:pos="681"/>
              </w:tabs>
              <w:spacing w:after="10" w:line="220" w:lineRule="exact"/>
              <w:ind w:left="0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t xml:space="preserve">-      </w:t>
            </w:r>
          </w:p>
        </w:tc>
        <w:tc>
          <w:tcPr>
            <w:tcW w:w="731" w:type="dxa"/>
          </w:tcPr>
          <w:p w14:paraId="5781E50C" w14:textId="73134965" w:rsidR="00DD5A15" w:rsidRPr="001659E7" w:rsidRDefault="00EF0DC3" w:rsidP="00F82105">
            <w:pPr>
              <w:pStyle w:val="ListParagraph"/>
              <w:tabs>
                <w:tab w:val="decimal" w:pos="514"/>
              </w:tabs>
              <w:spacing w:after="10" w:line="220" w:lineRule="exact"/>
              <w:ind w:left="-247" w:right="-84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45</w:t>
            </w:r>
            <w:r w:rsidR="00DF1462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121</w:t>
            </w:r>
            <w:r w:rsidR="00DF1462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873</w:t>
            </w:r>
          </w:p>
        </w:tc>
        <w:tc>
          <w:tcPr>
            <w:tcW w:w="864" w:type="dxa"/>
          </w:tcPr>
          <w:p w14:paraId="2D3CE8BC" w14:textId="1366EC9A" w:rsidR="00DD5A15" w:rsidRPr="001659E7" w:rsidRDefault="00DD5A15" w:rsidP="00DD5A15">
            <w:pPr>
              <w:pStyle w:val="ListParagraph"/>
              <w:tabs>
                <w:tab w:val="decimal" w:pos="681"/>
              </w:tabs>
              <w:spacing w:after="10" w:line="220" w:lineRule="exact"/>
              <w:ind w:left="0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15" w:type="dxa"/>
          </w:tcPr>
          <w:p w14:paraId="14B932F1" w14:textId="6E8F9D58" w:rsidR="00DD5A15" w:rsidRPr="001659E7" w:rsidRDefault="00DD5A15" w:rsidP="00DD5A15">
            <w:pPr>
              <w:pStyle w:val="ListParagraph"/>
              <w:tabs>
                <w:tab w:val="decimal" w:pos="626"/>
              </w:tabs>
              <w:spacing w:after="10" w:line="220" w:lineRule="exact"/>
              <w:ind w:left="0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41" w:type="dxa"/>
          </w:tcPr>
          <w:p w14:paraId="1FE3F556" w14:textId="2B32BF58" w:rsidR="00DD5A15" w:rsidRPr="001659E7" w:rsidRDefault="00EF0DC3" w:rsidP="00DD5A15">
            <w:pPr>
              <w:pStyle w:val="ListParagraph"/>
              <w:tabs>
                <w:tab w:val="decimal" w:pos="648"/>
              </w:tabs>
              <w:spacing w:after="10" w:line="220" w:lineRule="exact"/>
              <w:ind w:left="0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45</w:t>
            </w:r>
            <w:r w:rsidR="00DF1462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121</w:t>
            </w:r>
            <w:r w:rsidR="00DF1462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873</w:t>
            </w:r>
          </w:p>
        </w:tc>
        <w:tc>
          <w:tcPr>
            <w:tcW w:w="236" w:type="dxa"/>
          </w:tcPr>
          <w:p w14:paraId="0747970C" w14:textId="77777777" w:rsidR="00DD5A15" w:rsidRPr="001659E7" w:rsidRDefault="00DD5A15" w:rsidP="00DD5A15">
            <w:pPr>
              <w:pStyle w:val="ListParagraph"/>
              <w:spacing w:after="10" w:line="220" w:lineRule="exact"/>
              <w:ind w:left="-29" w:right="-72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</w:tcPr>
          <w:p w14:paraId="607A60AE" w14:textId="4D4896D7" w:rsidR="00DD5A15" w:rsidRPr="001659E7" w:rsidRDefault="00DD5A15" w:rsidP="00DD5A15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936" w:type="dxa"/>
          </w:tcPr>
          <w:p w14:paraId="51DBCB53" w14:textId="74CF92DD" w:rsidR="00DD5A15" w:rsidRPr="001659E7" w:rsidRDefault="00DD5A15" w:rsidP="00DD5A15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936" w:type="dxa"/>
          </w:tcPr>
          <w:p w14:paraId="7814205E" w14:textId="2F402782" w:rsidR="00DD5A15" w:rsidRPr="001659E7" w:rsidRDefault="00EF0DC3" w:rsidP="00DD5A15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45</w:t>
            </w:r>
            <w:r w:rsidR="00DF1462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121</w:t>
            </w:r>
            <w:r w:rsidR="00DF1462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873</w:t>
            </w:r>
          </w:p>
        </w:tc>
        <w:tc>
          <w:tcPr>
            <w:tcW w:w="936" w:type="dxa"/>
          </w:tcPr>
          <w:p w14:paraId="372AA199" w14:textId="4FE9911E" w:rsidR="00DD5A15" w:rsidRPr="001659E7" w:rsidRDefault="00EF0DC3" w:rsidP="00DD5A15">
            <w:pPr>
              <w:pStyle w:val="ListParagraph"/>
              <w:tabs>
                <w:tab w:val="decimal" w:pos="732"/>
              </w:tabs>
              <w:spacing w:after="10" w:line="220" w:lineRule="exact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45</w:t>
            </w:r>
            <w:r w:rsidR="00DF1462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121</w:t>
            </w:r>
            <w:r w:rsidR="00DF1462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873</w:t>
            </w:r>
          </w:p>
        </w:tc>
        <w:tc>
          <w:tcPr>
            <w:tcW w:w="936" w:type="dxa"/>
          </w:tcPr>
          <w:p w14:paraId="79863056" w14:textId="43C9331B" w:rsidR="00DD5A15" w:rsidRPr="001659E7" w:rsidRDefault="00DD5A15" w:rsidP="00DD5A15">
            <w:pPr>
              <w:pStyle w:val="ListParagraph"/>
              <w:tabs>
                <w:tab w:val="decimal" w:pos="757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236" w:type="dxa"/>
          </w:tcPr>
          <w:p w14:paraId="2BF95791" w14:textId="77777777" w:rsidR="00DD5A15" w:rsidRPr="001659E7" w:rsidRDefault="00DD5A15" w:rsidP="00DD5A15">
            <w:pPr>
              <w:pStyle w:val="ListParagraph"/>
              <w:spacing w:after="10" w:line="220" w:lineRule="exact"/>
              <w:ind w:left="-29" w:right="-72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</w:tcPr>
          <w:p w14:paraId="17A12720" w14:textId="60ED55B8" w:rsidR="00DD5A15" w:rsidRPr="001659E7" w:rsidRDefault="00EF0DC3" w:rsidP="00DD5A15">
            <w:pPr>
              <w:pStyle w:val="ListParagraph"/>
              <w:tabs>
                <w:tab w:val="decimal" w:pos="693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45</w:t>
            </w:r>
            <w:r w:rsidR="00DF1462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121</w:t>
            </w:r>
            <w:r w:rsidR="00DF1462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873</w:t>
            </w:r>
          </w:p>
        </w:tc>
        <w:tc>
          <w:tcPr>
            <w:tcW w:w="864" w:type="dxa"/>
          </w:tcPr>
          <w:p w14:paraId="1C66BB1D" w14:textId="47C91747" w:rsidR="00DD5A15" w:rsidRPr="001659E7" w:rsidRDefault="00DD5A15" w:rsidP="00DD5A15">
            <w:pPr>
              <w:pStyle w:val="ListParagraph"/>
              <w:tabs>
                <w:tab w:val="decimal" w:pos="690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</w:tcPr>
          <w:p w14:paraId="2C24FBC3" w14:textId="08ABF455" w:rsidR="00DD5A15" w:rsidRPr="001659E7" w:rsidRDefault="00DD5A15" w:rsidP="00DD5A15">
            <w:pPr>
              <w:pStyle w:val="ListParagraph"/>
              <w:tabs>
                <w:tab w:val="decimal" w:pos="690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</w:tcPr>
          <w:p w14:paraId="21DB3278" w14:textId="37C00FAF" w:rsidR="00DD5A15" w:rsidRPr="001659E7" w:rsidRDefault="00EF0DC3" w:rsidP="00DD5A15">
            <w:pPr>
              <w:pStyle w:val="ListParagraph"/>
              <w:tabs>
                <w:tab w:val="decimal" w:pos="690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45</w:t>
            </w:r>
            <w:r w:rsidR="00DF1462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121</w:t>
            </w:r>
            <w:r w:rsidR="00DF1462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873</w:t>
            </w:r>
          </w:p>
        </w:tc>
      </w:tr>
      <w:tr w:rsidR="00DD5A15" w:rsidRPr="001659E7" w14:paraId="21D5EE4C" w14:textId="77777777" w:rsidTr="00172D5F">
        <w:trPr>
          <w:trHeight w:val="20"/>
        </w:trPr>
        <w:tc>
          <w:tcPr>
            <w:tcW w:w="1728" w:type="dxa"/>
          </w:tcPr>
          <w:p w14:paraId="3F749CB0" w14:textId="77777777" w:rsidR="00DD5A15" w:rsidRPr="001659E7" w:rsidRDefault="00DD5A15" w:rsidP="00DD5A15">
            <w:pPr>
              <w:pStyle w:val="ListParagraph"/>
              <w:spacing w:after="10" w:line="220" w:lineRule="exact"/>
              <w:ind w:left="-104" w:right="-43" w:firstLine="1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  <w:t xml:space="preserve">หนี้สินตามสัญญาเช่า </w: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(</w: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cs/>
                <w:lang w:val="en-GB"/>
              </w:rPr>
              <w:t>สุทธิ</w: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)</w:t>
            </w:r>
          </w:p>
        </w:tc>
        <w:tc>
          <w:tcPr>
            <w:tcW w:w="1152" w:type="dxa"/>
          </w:tcPr>
          <w:p w14:paraId="77ABDAFC" w14:textId="77777777" w:rsidR="00DD5A15" w:rsidRPr="001659E7" w:rsidRDefault="00DD5A15" w:rsidP="00DD5A15">
            <w:pPr>
              <w:pStyle w:val="ListParagraph"/>
              <w:spacing w:after="10" w:line="220" w:lineRule="exact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  <w:t>ราคาทุนตัดจำหน่าย</w:t>
            </w:r>
          </w:p>
        </w:tc>
        <w:tc>
          <w:tcPr>
            <w:tcW w:w="236" w:type="dxa"/>
          </w:tcPr>
          <w:p w14:paraId="16FCE797" w14:textId="77777777" w:rsidR="00DD5A15" w:rsidRPr="001659E7" w:rsidRDefault="00DD5A15" w:rsidP="00DD5A15">
            <w:pPr>
              <w:pStyle w:val="ListParagraph"/>
              <w:spacing w:after="10" w:line="220" w:lineRule="exact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53" w:type="dxa"/>
          </w:tcPr>
          <w:p w14:paraId="7F4D5103" w14:textId="2090D446" w:rsidR="00DD5A15" w:rsidRPr="001659E7" w:rsidRDefault="00DD5A15" w:rsidP="00F82105">
            <w:pPr>
              <w:pStyle w:val="ListParagraph"/>
              <w:tabs>
                <w:tab w:val="decimal" w:pos="681"/>
              </w:tabs>
              <w:spacing w:after="10" w:line="220" w:lineRule="exact"/>
              <w:ind w:left="0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t xml:space="preserve">-      </w:t>
            </w:r>
          </w:p>
        </w:tc>
        <w:tc>
          <w:tcPr>
            <w:tcW w:w="731" w:type="dxa"/>
          </w:tcPr>
          <w:p w14:paraId="5429D307" w14:textId="06784843" w:rsidR="00DD5A15" w:rsidRPr="001659E7" w:rsidRDefault="00EF0DC3" w:rsidP="00F82105">
            <w:pPr>
              <w:pStyle w:val="ListParagraph"/>
              <w:tabs>
                <w:tab w:val="decimal" w:pos="514"/>
              </w:tabs>
              <w:spacing w:after="10" w:line="220" w:lineRule="exact"/>
              <w:ind w:left="-247" w:right="-84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14</w:t>
            </w:r>
            <w:r w:rsidR="00DD5A15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460</w:t>
            </w:r>
            <w:r w:rsidR="00DD5A15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581</w:t>
            </w:r>
          </w:p>
        </w:tc>
        <w:tc>
          <w:tcPr>
            <w:tcW w:w="864" w:type="dxa"/>
          </w:tcPr>
          <w:p w14:paraId="6391A5F5" w14:textId="4D01F489" w:rsidR="00DD5A15" w:rsidRPr="001659E7" w:rsidRDefault="00EF0DC3" w:rsidP="00DD5A15">
            <w:pPr>
              <w:pStyle w:val="ListParagraph"/>
              <w:tabs>
                <w:tab w:val="decimal" w:pos="681"/>
              </w:tabs>
              <w:spacing w:after="10" w:line="220" w:lineRule="exact"/>
              <w:ind w:left="0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28</w:t>
            </w:r>
            <w:r w:rsidR="00DD5A15"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862</w:t>
            </w:r>
            <w:r w:rsidR="00DD5A15"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554</w:t>
            </w:r>
          </w:p>
        </w:tc>
        <w:tc>
          <w:tcPr>
            <w:tcW w:w="815" w:type="dxa"/>
          </w:tcPr>
          <w:p w14:paraId="65988FDA" w14:textId="5C1CBFBB" w:rsidR="00DD5A15" w:rsidRPr="001659E7" w:rsidRDefault="00EF0DC3" w:rsidP="00DD5A15">
            <w:pPr>
              <w:pStyle w:val="ListParagraph"/>
              <w:tabs>
                <w:tab w:val="decimal" w:pos="626"/>
              </w:tabs>
              <w:spacing w:after="10" w:line="220" w:lineRule="exact"/>
              <w:ind w:left="0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17</w:t>
            </w:r>
            <w:r w:rsidR="00DD5A15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796</w:t>
            </w:r>
            <w:r w:rsidR="00DD5A15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006</w:t>
            </w:r>
          </w:p>
        </w:tc>
        <w:tc>
          <w:tcPr>
            <w:tcW w:w="841" w:type="dxa"/>
          </w:tcPr>
          <w:p w14:paraId="28D394F5" w14:textId="194799DC" w:rsidR="00DD5A15" w:rsidRPr="001659E7" w:rsidRDefault="00DD5A15" w:rsidP="00DD5A15">
            <w:pPr>
              <w:pStyle w:val="ListParagraph"/>
              <w:tabs>
                <w:tab w:val="decimal" w:pos="648"/>
              </w:tabs>
              <w:spacing w:after="10" w:line="220" w:lineRule="exact"/>
              <w:ind w:left="0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fldChar w:fldCharType="begin"/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instrText xml:space="preserve"> =SUM(left) </w:instrTex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fldChar w:fldCharType="separate"/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61</w:t>
            </w:r>
            <w:r w:rsidRPr="001659E7">
              <w:rPr>
                <w:rFonts w:ascii="Browallia New" w:hAnsi="Browallia New" w:cs="Browallia New"/>
                <w:noProof/>
                <w:color w:val="000000"/>
                <w:sz w:val="16"/>
                <w:szCs w:val="1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119</w:t>
            </w:r>
            <w:r w:rsidRPr="001659E7">
              <w:rPr>
                <w:rFonts w:ascii="Browallia New" w:hAnsi="Browallia New" w:cs="Browallia New"/>
                <w:noProof/>
                <w:color w:val="000000"/>
                <w:sz w:val="16"/>
                <w:szCs w:val="1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141</w: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</w:tcPr>
          <w:p w14:paraId="58065105" w14:textId="77777777" w:rsidR="00DD5A15" w:rsidRPr="001659E7" w:rsidRDefault="00DD5A15" w:rsidP="00DD5A15">
            <w:pPr>
              <w:pStyle w:val="ListParagraph"/>
              <w:spacing w:after="10" w:line="220" w:lineRule="exact"/>
              <w:ind w:left="-29" w:right="-72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</w:tcPr>
          <w:p w14:paraId="055F1ABD" w14:textId="1FDF481B" w:rsidR="00DD5A15" w:rsidRPr="001659E7" w:rsidRDefault="00EF0DC3" w:rsidP="00DD5A15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61</w:t>
            </w:r>
            <w:r w:rsidR="00DD5A15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119</w:t>
            </w:r>
            <w:r w:rsidR="00DD5A15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141</w:t>
            </w:r>
          </w:p>
        </w:tc>
        <w:tc>
          <w:tcPr>
            <w:tcW w:w="936" w:type="dxa"/>
          </w:tcPr>
          <w:p w14:paraId="2C918A0C" w14:textId="7FCE56AF" w:rsidR="00DD5A15" w:rsidRPr="001659E7" w:rsidRDefault="00DD5A15" w:rsidP="00DD5A15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936" w:type="dxa"/>
          </w:tcPr>
          <w:p w14:paraId="6669A97A" w14:textId="29E06BCA" w:rsidR="00DD5A15" w:rsidRPr="001659E7" w:rsidRDefault="00DD5A15" w:rsidP="00DD5A15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936" w:type="dxa"/>
          </w:tcPr>
          <w:p w14:paraId="7E979338" w14:textId="06010A89" w:rsidR="00DD5A15" w:rsidRPr="001659E7" w:rsidRDefault="00EF0DC3" w:rsidP="00DD5A15">
            <w:pPr>
              <w:pStyle w:val="ListParagraph"/>
              <w:tabs>
                <w:tab w:val="decimal" w:pos="696"/>
              </w:tabs>
              <w:spacing w:after="10" w:line="220" w:lineRule="exact"/>
              <w:ind w:left="-29" w:right="-72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61</w:t>
            </w:r>
            <w:r w:rsidR="00DD5A15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119</w:t>
            </w:r>
            <w:r w:rsidR="00DD5A15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141</w:t>
            </w:r>
          </w:p>
        </w:tc>
        <w:tc>
          <w:tcPr>
            <w:tcW w:w="936" w:type="dxa"/>
          </w:tcPr>
          <w:p w14:paraId="17F7CCBF" w14:textId="43FA347C" w:rsidR="00DD5A15" w:rsidRPr="001659E7" w:rsidRDefault="00DD5A15" w:rsidP="00DD5A15">
            <w:pPr>
              <w:pStyle w:val="ListParagraph"/>
              <w:tabs>
                <w:tab w:val="decimal" w:pos="757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236" w:type="dxa"/>
          </w:tcPr>
          <w:p w14:paraId="1876898A" w14:textId="77777777" w:rsidR="00DD5A15" w:rsidRPr="001659E7" w:rsidRDefault="00DD5A15" w:rsidP="00DD5A15">
            <w:pPr>
              <w:pStyle w:val="ListParagraph"/>
              <w:spacing w:after="10" w:line="220" w:lineRule="exact"/>
              <w:ind w:left="-29" w:right="-72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</w:tcPr>
          <w:p w14:paraId="168737EB" w14:textId="06242613" w:rsidR="00DD5A15" w:rsidRPr="001659E7" w:rsidRDefault="00EF0DC3" w:rsidP="00DD5A15">
            <w:pPr>
              <w:pStyle w:val="ListParagraph"/>
              <w:tabs>
                <w:tab w:val="decimal" w:pos="693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16</w:t>
            </w:r>
            <w:r w:rsidR="00DD5A15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752</w:t>
            </w:r>
            <w:r w:rsidR="00DD5A15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712</w:t>
            </w:r>
          </w:p>
        </w:tc>
        <w:tc>
          <w:tcPr>
            <w:tcW w:w="864" w:type="dxa"/>
          </w:tcPr>
          <w:p w14:paraId="5C790278" w14:textId="71BDEF29" w:rsidR="00DD5A15" w:rsidRPr="001659E7" w:rsidRDefault="00EF0DC3" w:rsidP="00DD5A15">
            <w:pPr>
              <w:pStyle w:val="ListParagraph"/>
              <w:tabs>
                <w:tab w:val="decimal" w:pos="690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34</w:t>
            </w:r>
            <w:r w:rsidR="00DD5A15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103</w:t>
            </w:r>
            <w:r w:rsidR="00DD5A15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110</w:t>
            </w:r>
          </w:p>
        </w:tc>
        <w:tc>
          <w:tcPr>
            <w:tcW w:w="864" w:type="dxa"/>
          </w:tcPr>
          <w:p w14:paraId="2960961A" w14:textId="5742BE5E" w:rsidR="00DD5A15" w:rsidRPr="001659E7" w:rsidRDefault="00EF0DC3" w:rsidP="00DD5A15">
            <w:pPr>
              <w:pStyle w:val="ListParagraph"/>
              <w:tabs>
                <w:tab w:val="decimal" w:pos="690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25</w:t>
            </w:r>
            <w:r w:rsidR="00DD5A15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889</w:t>
            </w:r>
            <w:r w:rsidR="00DD5A15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080</w:t>
            </w:r>
          </w:p>
        </w:tc>
        <w:tc>
          <w:tcPr>
            <w:tcW w:w="864" w:type="dxa"/>
          </w:tcPr>
          <w:p w14:paraId="796B3B7C" w14:textId="7F50BA82" w:rsidR="00DD5A15" w:rsidRPr="001659E7" w:rsidRDefault="00DD5A15" w:rsidP="00DD5A15">
            <w:pPr>
              <w:pStyle w:val="ListParagraph"/>
              <w:tabs>
                <w:tab w:val="decimal" w:pos="690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fldChar w:fldCharType="begin"/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instrText xml:space="preserve"> =SUM(left) </w:instrTex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fldChar w:fldCharType="separate"/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76</w:t>
            </w:r>
            <w:r w:rsidRPr="001659E7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744</w:t>
            </w:r>
            <w:r w:rsidRPr="001659E7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902</w: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fldChar w:fldCharType="end"/>
            </w:r>
          </w:p>
        </w:tc>
      </w:tr>
    </w:tbl>
    <w:p w14:paraId="0D8461C2" w14:textId="77777777" w:rsidR="003551D5" w:rsidRPr="001659E7" w:rsidRDefault="003551D5" w:rsidP="0046750B">
      <w:pPr>
        <w:pStyle w:val="ListParagraph"/>
        <w:spacing w:after="0" w:line="240" w:lineRule="auto"/>
        <w:ind w:left="0"/>
        <w:jc w:val="thaiDistribute"/>
        <w:rPr>
          <w:rFonts w:ascii="Browallia New" w:hAnsi="Browallia New" w:cs="Browallia New"/>
          <w:color w:val="000000"/>
          <w:sz w:val="12"/>
          <w:szCs w:val="12"/>
        </w:rPr>
      </w:pPr>
    </w:p>
    <w:tbl>
      <w:tblPr>
        <w:tblW w:w="1582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28"/>
        <w:gridCol w:w="1152"/>
        <w:gridCol w:w="236"/>
        <w:gridCol w:w="853"/>
        <w:gridCol w:w="731"/>
        <w:gridCol w:w="864"/>
        <w:gridCol w:w="815"/>
        <w:gridCol w:w="841"/>
        <w:gridCol w:w="236"/>
        <w:gridCol w:w="936"/>
        <w:gridCol w:w="936"/>
        <w:gridCol w:w="936"/>
        <w:gridCol w:w="936"/>
        <w:gridCol w:w="936"/>
        <w:gridCol w:w="236"/>
        <w:gridCol w:w="864"/>
        <w:gridCol w:w="864"/>
        <w:gridCol w:w="864"/>
        <w:gridCol w:w="864"/>
      </w:tblGrid>
      <w:tr w:rsidR="000433ED" w:rsidRPr="001659E7" w14:paraId="326FF79A" w14:textId="77777777" w:rsidTr="00BA631C">
        <w:trPr>
          <w:trHeight w:val="20"/>
          <w:tblHeader/>
        </w:trPr>
        <w:tc>
          <w:tcPr>
            <w:tcW w:w="1728" w:type="dxa"/>
          </w:tcPr>
          <w:p w14:paraId="08A37323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104" w:right="-43" w:firstLine="1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</w:p>
        </w:tc>
        <w:tc>
          <w:tcPr>
            <w:tcW w:w="1152" w:type="dxa"/>
          </w:tcPr>
          <w:p w14:paraId="0184C8EE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29" w:right="-43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</w:tcPr>
          <w:p w14:paraId="5E1D0350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247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12" w:type="dxa"/>
            <w:gridSpan w:val="16"/>
            <w:tcBorders>
              <w:bottom w:val="single" w:sz="4" w:space="0" w:color="auto"/>
            </w:tcBorders>
          </w:tcPr>
          <w:p w14:paraId="1A14FE64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29" w:right="-45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งบการเงินรวม</w:t>
            </w:r>
          </w:p>
        </w:tc>
      </w:tr>
      <w:tr w:rsidR="000433ED" w:rsidRPr="001659E7" w14:paraId="71201278" w14:textId="77777777" w:rsidTr="00BA631C">
        <w:trPr>
          <w:trHeight w:val="20"/>
          <w:tblHeader/>
        </w:trPr>
        <w:tc>
          <w:tcPr>
            <w:tcW w:w="1728" w:type="dxa"/>
          </w:tcPr>
          <w:p w14:paraId="0C7AAE68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104" w:right="-43" w:firstLine="1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</w:p>
        </w:tc>
        <w:tc>
          <w:tcPr>
            <w:tcW w:w="1152" w:type="dxa"/>
          </w:tcPr>
          <w:p w14:paraId="59818EFE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29" w:right="-43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</w:tcPr>
          <w:p w14:paraId="5A577D7D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247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12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760EBB" w14:textId="5AA7B661" w:rsidR="000433ED" w:rsidRPr="001659E7" w:rsidRDefault="000433ED" w:rsidP="0046750B">
            <w:pPr>
              <w:pStyle w:val="ListParagraph"/>
              <w:spacing w:after="10" w:line="220" w:lineRule="exact"/>
              <w:ind w:left="-29" w:right="-45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 xml:space="preserve">ณ วันที่ </w:t>
            </w:r>
            <w:r w:rsidR="00EF0DC3" w:rsidRPr="00EF0DC3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lang w:val="en-GB"/>
              </w:rPr>
              <w:t>31</w:t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  <w:lang w:val="en-GB"/>
              </w:rPr>
              <w:t xml:space="preserve"> ธันวาคม</w:t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 xml:space="preserve"> </w:t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lang w:val="en-GB"/>
              </w:rPr>
              <w:t>2567</w:t>
            </w:r>
          </w:p>
        </w:tc>
      </w:tr>
      <w:tr w:rsidR="000433ED" w:rsidRPr="001659E7" w14:paraId="130A806D" w14:textId="77777777" w:rsidTr="00BA631C">
        <w:trPr>
          <w:trHeight w:val="20"/>
          <w:tblHeader/>
        </w:trPr>
        <w:tc>
          <w:tcPr>
            <w:tcW w:w="1728" w:type="dxa"/>
          </w:tcPr>
          <w:p w14:paraId="76716D11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104" w:right="-43" w:firstLine="1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</w:p>
        </w:tc>
        <w:tc>
          <w:tcPr>
            <w:tcW w:w="1152" w:type="dxa"/>
          </w:tcPr>
          <w:p w14:paraId="78721F88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29" w:right="-43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</w:tcPr>
          <w:p w14:paraId="4D309612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247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5BFA1F82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29" w:right="-45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มูลค่าตามบัญชี</w:t>
            </w:r>
          </w:p>
        </w:tc>
        <w:tc>
          <w:tcPr>
            <w:tcW w:w="236" w:type="dxa"/>
          </w:tcPr>
          <w:p w14:paraId="25979871" w14:textId="77777777" w:rsidR="000433ED" w:rsidRPr="001659E7" w:rsidRDefault="000433ED" w:rsidP="0046750B">
            <w:pPr>
              <w:pStyle w:val="ListParagraph"/>
              <w:tabs>
                <w:tab w:val="decimal" w:pos="753"/>
              </w:tabs>
              <w:spacing w:after="10" w:line="220" w:lineRule="exact"/>
              <w:ind w:left="-29" w:right="-39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</w:p>
        </w:tc>
        <w:tc>
          <w:tcPr>
            <w:tcW w:w="4680" w:type="dxa"/>
            <w:gridSpan w:val="5"/>
            <w:tcBorders>
              <w:bottom w:val="single" w:sz="4" w:space="0" w:color="auto"/>
            </w:tcBorders>
          </w:tcPr>
          <w:p w14:paraId="43BFF533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29" w:right="-45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มูลค่าตามบัญชี</w:t>
            </w:r>
          </w:p>
        </w:tc>
        <w:tc>
          <w:tcPr>
            <w:tcW w:w="236" w:type="dxa"/>
          </w:tcPr>
          <w:p w14:paraId="362E90AD" w14:textId="77777777" w:rsidR="000433ED" w:rsidRPr="001659E7" w:rsidRDefault="000433ED" w:rsidP="0046750B">
            <w:pPr>
              <w:pStyle w:val="ListParagraph"/>
              <w:tabs>
                <w:tab w:val="decimal" w:pos="753"/>
              </w:tabs>
              <w:spacing w:after="10" w:line="220" w:lineRule="exact"/>
              <w:ind w:left="-29" w:right="-39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</w:p>
        </w:tc>
        <w:tc>
          <w:tcPr>
            <w:tcW w:w="3456" w:type="dxa"/>
            <w:gridSpan w:val="4"/>
            <w:tcBorders>
              <w:bottom w:val="single" w:sz="4" w:space="0" w:color="auto"/>
            </w:tcBorders>
          </w:tcPr>
          <w:p w14:paraId="33710CF2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29" w:right="-45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16"/>
                <w:szCs w:val="16"/>
                <w:cs/>
              </w:rPr>
              <w:t>จำนวนเงินตามสัญญาของหนี้สินทางการเงินที่ไม่ได้คิดลด</w:t>
            </w:r>
          </w:p>
        </w:tc>
      </w:tr>
      <w:tr w:rsidR="000433ED" w:rsidRPr="001659E7" w14:paraId="69517D89" w14:textId="77777777" w:rsidTr="00BA631C">
        <w:trPr>
          <w:trHeight w:val="20"/>
          <w:tblHeader/>
        </w:trPr>
        <w:tc>
          <w:tcPr>
            <w:tcW w:w="1728" w:type="dxa"/>
          </w:tcPr>
          <w:p w14:paraId="14ED8747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104" w:right="-43" w:firstLine="1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 xml:space="preserve"> 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776B72AD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29" w:right="-43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701B466A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29" w:right="-43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61693C2E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29" w:right="-43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1D368B4D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29" w:right="-43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6"/>
                <w:szCs w:val="16"/>
                <w:cs/>
              </w:rPr>
              <w:t>ประเภทการวัดมูลค่า</w:t>
            </w:r>
          </w:p>
        </w:tc>
        <w:tc>
          <w:tcPr>
            <w:tcW w:w="236" w:type="dxa"/>
          </w:tcPr>
          <w:p w14:paraId="508AD39A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247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</w:tcPr>
          <w:p w14:paraId="78E4917C" w14:textId="77777777" w:rsidR="000433ED" w:rsidRPr="001659E7" w:rsidRDefault="000433ED" w:rsidP="0046750B">
            <w:pPr>
              <w:pStyle w:val="ListParagraph"/>
              <w:tabs>
                <w:tab w:val="decimal" w:pos="613"/>
              </w:tabs>
              <w:spacing w:after="10" w:line="220" w:lineRule="exact"/>
              <w:ind w:left="-247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73AE3A61" w14:textId="77777777" w:rsidR="000433ED" w:rsidRPr="001659E7" w:rsidRDefault="000433ED" w:rsidP="0046750B">
            <w:pPr>
              <w:pStyle w:val="ListParagraph"/>
              <w:tabs>
                <w:tab w:val="decimal" w:pos="613"/>
              </w:tabs>
              <w:spacing w:after="10" w:line="220" w:lineRule="exact"/>
              <w:ind w:left="-247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7E0290A6" w14:textId="77777777" w:rsidR="000433ED" w:rsidRPr="001659E7" w:rsidRDefault="000433ED" w:rsidP="0046750B">
            <w:pPr>
              <w:pStyle w:val="ListParagraph"/>
              <w:tabs>
                <w:tab w:val="decimal" w:pos="613"/>
              </w:tabs>
              <w:spacing w:after="10" w:line="220" w:lineRule="exact"/>
              <w:ind w:left="-247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เมื่อทวงถาม</w:t>
            </w:r>
          </w:p>
          <w:p w14:paraId="4374226C" w14:textId="77777777" w:rsidR="000433ED" w:rsidRPr="001659E7" w:rsidRDefault="000433ED" w:rsidP="0046750B">
            <w:pPr>
              <w:pStyle w:val="ListParagraph"/>
              <w:tabs>
                <w:tab w:val="decimal" w:pos="613"/>
              </w:tabs>
              <w:spacing w:after="10" w:line="220" w:lineRule="exact"/>
              <w:ind w:left="-247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บาท</w:t>
            </w:r>
          </w:p>
        </w:tc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</w:tcPr>
          <w:p w14:paraId="59595549" w14:textId="77777777" w:rsidR="000433ED" w:rsidRPr="001659E7" w:rsidRDefault="000433ED" w:rsidP="0046750B">
            <w:pPr>
              <w:pStyle w:val="ListParagraph"/>
              <w:tabs>
                <w:tab w:val="decimal" w:pos="517"/>
              </w:tabs>
              <w:spacing w:after="10" w:line="220" w:lineRule="exact"/>
              <w:ind w:left="-247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5329B95F" w14:textId="77777777" w:rsidR="000433ED" w:rsidRPr="001659E7" w:rsidRDefault="000433ED" w:rsidP="0046750B">
            <w:pPr>
              <w:pStyle w:val="ListParagraph"/>
              <w:tabs>
                <w:tab w:val="decimal" w:pos="517"/>
              </w:tabs>
              <w:spacing w:after="10" w:line="220" w:lineRule="exact"/>
              <w:ind w:left="-247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02B941EA" w14:textId="7CDB2517" w:rsidR="000433ED" w:rsidRPr="001659E7" w:rsidRDefault="000433ED" w:rsidP="0046750B">
            <w:pPr>
              <w:pStyle w:val="ListParagraph"/>
              <w:tabs>
                <w:tab w:val="decimal" w:pos="517"/>
              </w:tabs>
              <w:spacing w:after="10" w:line="220" w:lineRule="exact"/>
              <w:ind w:left="-247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 xml:space="preserve">ภายใน </w:t>
            </w:r>
            <w:r w:rsidR="00EF0DC3" w:rsidRPr="00EF0DC3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lang w:val="en-GB"/>
              </w:rPr>
              <w:t>1</w:t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ปี</w:t>
            </w:r>
          </w:p>
          <w:p w14:paraId="18225DAA" w14:textId="77777777" w:rsidR="000433ED" w:rsidRPr="001659E7" w:rsidRDefault="000433ED" w:rsidP="0046750B">
            <w:pPr>
              <w:pStyle w:val="ListParagraph"/>
              <w:tabs>
                <w:tab w:val="decimal" w:pos="553"/>
              </w:tabs>
              <w:spacing w:after="10" w:line="220" w:lineRule="exact"/>
              <w:ind w:left="-247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บาท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</w:tcPr>
          <w:p w14:paraId="79700A50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29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5A48A1D0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29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2F74810E" w14:textId="7C6A9DE2" w:rsidR="000433ED" w:rsidRPr="001659E7" w:rsidRDefault="000433ED" w:rsidP="0046750B">
            <w:pPr>
              <w:pStyle w:val="ListParagraph"/>
              <w:spacing w:after="10" w:line="220" w:lineRule="exact"/>
              <w:ind w:left="-29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 xml:space="preserve">มากกว่า </w:t>
            </w:r>
            <w:r w:rsidR="00EF0DC3" w:rsidRPr="00EF0DC3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lang w:val="en-GB"/>
              </w:rPr>
              <w:t>1</w:t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  <w:t>-</w:t>
            </w:r>
            <w:r w:rsidR="00EF0DC3" w:rsidRPr="00EF0DC3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lang w:val="en-GB"/>
              </w:rPr>
              <w:t>5</w:t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ปี</w:t>
            </w:r>
          </w:p>
          <w:p w14:paraId="2387BD6B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29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บาท</w:t>
            </w: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</w:tcBorders>
          </w:tcPr>
          <w:p w14:paraId="297A88B7" w14:textId="77777777" w:rsidR="000433ED" w:rsidRPr="001659E7" w:rsidRDefault="000433ED" w:rsidP="0046750B">
            <w:pPr>
              <w:pStyle w:val="ListParagraph"/>
              <w:tabs>
                <w:tab w:val="decimal" w:pos="626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5CDB9BF6" w14:textId="77777777" w:rsidR="000433ED" w:rsidRPr="001659E7" w:rsidRDefault="000433ED" w:rsidP="0046750B">
            <w:pPr>
              <w:pStyle w:val="ListParagraph"/>
              <w:tabs>
                <w:tab w:val="decimal" w:pos="626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6FFB1125" w14:textId="752DB5A2" w:rsidR="000433ED" w:rsidRPr="001659E7" w:rsidRDefault="000433ED" w:rsidP="0046750B">
            <w:pPr>
              <w:pStyle w:val="ListParagraph"/>
              <w:tabs>
                <w:tab w:val="right" w:pos="626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 xml:space="preserve">มากกว่า </w:t>
            </w:r>
            <w:r w:rsidR="00EF0DC3" w:rsidRPr="00EF0DC3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lang w:val="en-GB"/>
              </w:rPr>
              <w:t>5</w:t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ปี</w:t>
            </w:r>
          </w:p>
          <w:p w14:paraId="0DCD9E0C" w14:textId="77777777" w:rsidR="000433ED" w:rsidRPr="001659E7" w:rsidRDefault="000433ED" w:rsidP="0046750B">
            <w:pPr>
              <w:pStyle w:val="ListParagraph"/>
              <w:tabs>
                <w:tab w:val="decimal" w:pos="626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บาท</w:t>
            </w:r>
          </w:p>
        </w:tc>
        <w:tc>
          <w:tcPr>
            <w:tcW w:w="841" w:type="dxa"/>
            <w:tcBorders>
              <w:top w:val="single" w:sz="4" w:space="0" w:color="auto"/>
              <w:bottom w:val="single" w:sz="4" w:space="0" w:color="auto"/>
            </w:tcBorders>
          </w:tcPr>
          <w:p w14:paraId="2434F187" w14:textId="77777777" w:rsidR="000433ED" w:rsidRPr="001659E7" w:rsidRDefault="000433ED" w:rsidP="0046750B">
            <w:pPr>
              <w:pStyle w:val="ListParagraph"/>
              <w:tabs>
                <w:tab w:val="decimal" w:pos="648"/>
              </w:tabs>
              <w:spacing w:after="10" w:line="220" w:lineRule="exact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1E22803E" w14:textId="77777777" w:rsidR="000433ED" w:rsidRPr="001659E7" w:rsidRDefault="000433ED" w:rsidP="0046750B">
            <w:pPr>
              <w:pStyle w:val="ListParagraph"/>
              <w:tabs>
                <w:tab w:val="decimal" w:pos="648"/>
              </w:tabs>
              <w:spacing w:after="10" w:line="220" w:lineRule="exact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2C9E86D8" w14:textId="77777777" w:rsidR="000433ED" w:rsidRPr="001659E7" w:rsidRDefault="000433ED" w:rsidP="00E603BA">
            <w:pPr>
              <w:pStyle w:val="ListParagraph"/>
              <w:tabs>
                <w:tab w:val="decimal" w:pos="648"/>
              </w:tabs>
              <w:spacing w:after="10" w:line="220" w:lineRule="exact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 xml:space="preserve"> รวม</w:t>
            </w:r>
          </w:p>
          <w:p w14:paraId="58A7C869" w14:textId="77777777" w:rsidR="000433ED" w:rsidRPr="001659E7" w:rsidRDefault="000433ED" w:rsidP="0046750B">
            <w:pPr>
              <w:pStyle w:val="ListParagraph"/>
              <w:tabs>
                <w:tab w:val="decimal" w:pos="648"/>
              </w:tabs>
              <w:spacing w:after="10" w:line="220" w:lineRule="exact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บาท</w:t>
            </w:r>
          </w:p>
        </w:tc>
        <w:tc>
          <w:tcPr>
            <w:tcW w:w="236" w:type="dxa"/>
          </w:tcPr>
          <w:p w14:paraId="37C049F9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29" w:right="-39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  <w:lang w:val="en-GB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14:paraId="66E2A986" w14:textId="77777777" w:rsidR="000433ED" w:rsidRPr="001659E7" w:rsidRDefault="000433ED" w:rsidP="0046750B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208E723E" w14:textId="77777777" w:rsidR="000433ED" w:rsidRPr="001659E7" w:rsidRDefault="000433ED" w:rsidP="0046750B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อัตรา</w:t>
            </w:r>
          </w:p>
          <w:p w14:paraId="13C171F8" w14:textId="77777777" w:rsidR="000433ED" w:rsidRPr="001659E7" w:rsidRDefault="000433ED" w:rsidP="0046750B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ดอกเบี้ยคงที่</w:t>
            </w:r>
          </w:p>
          <w:p w14:paraId="7F3DE878" w14:textId="77777777" w:rsidR="000433ED" w:rsidRPr="001659E7" w:rsidRDefault="000433ED" w:rsidP="0046750B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บาท</w:t>
            </w: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14:paraId="050C3856" w14:textId="77777777" w:rsidR="000433ED" w:rsidRPr="001659E7" w:rsidRDefault="000433ED" w:rsidP="0046750B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อัตราดอกเบี้ย</w:t>
            </w:r>
          </w:p>
          <w:p w14:paraId="40D9EEB8" w14:textId="77777777" w:rsidR="000433ED" w:rsidRPr="001659E7" w:rsidRDefault="000433ED" w:rsidP="0046750B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ปรับขึ้นลงตาม</w:t>
            </w:r>
          </w:p>
          <w:p w14:paraId="03A7DA85" w14:textId="77777777" w:rsidR="000433ED" w:rsidRPr="001659E7" w:rsidRDefault="000433ED" w:rsidP="0046750B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ราคาตลาด</w:t>
            </w:r>
          </w:p>
          <w:p w14:paraId="5976D357" w14:textId="77777777" w:rsidR="000433ED" w:rsidRPr="001659E7" w:rsidRDefault="000433ED" w:rsidP="0046750B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บาท</w:t>
            </w: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14:paraId="3E96A532" w14:textId="77777777" w:rsidR="000433ED" w:rsidRPr="001659E7" w:rsidRDefault="000433ED" w:rsidP="0046750B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344C3AEB" w14:textId="77777777" w:rsidR="000433ED" w:rsidRPr="001659E7" w:rsidRDefault="000433ED" w:rsidP="0046750B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ไม่มีอัตรา</w:t>
            </w:r>
          </w:p>
          <w:p w14:paraId="6B7D1559" w14:textId="77777777" w:rsidR="000433ED" w:rsidRPr="001659E7" w:rsidRDefault="000433ED" w:rsidP="0046750B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ดอกเบี้ย</w:t>
            </w:r>
          </w:p>
          <w:p w14:paraId="38A8D837" w14:textId="77777777" w:rsidR="000433ED" w:rsidRPr="001659E7" w:rsidRDefault="000433ED" w:rsidP="0046750B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บาท</w:t>
            </w: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14:paraId="407B8A93" w14:textId="77777777" w:rsidR="000433ED" w:rsidRPr="001659E7" w:rsidRDefault="000433ED" w:rsidP="0046750B">
            <w:pPr>
              <w:pStyle w:val="ListParagraph"/>
              <w:tabs>
                <w:tab w:val="decimal" w:pos="732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5E800603" w14:textId="77777777" w:rsidR="000433ED" w:rsidRPr="001659E7" w:rsidRDefault="000433ED" w:rsidP="0046750B">
            <w:pPr>
              <w:pStyle w:val="ListParagraph"/>
              <w:tabs>
                <w:tab w:val="decimal" w:pos="732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70738E68" w14:textId="77777777" w:rsidR="000433ED" w:rsidRPr="001659E7" w:rsidRDefault="000433ED" w:rsidP="0046750B">
            <w:pPr>
              <w:pStyle w:val="ListParagraph"/>
              <w:tabs>
                <w:tab w:val="decimal" w:pos="732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รวม</w:t>
            </w:r>
          </w:p>
          <w:p w14:paraId="1C2B2C83" w14:textId="77777777" w:rsidR="000433ED" w:rsidRPr="001659E7" w:rsidRDefault="000433ED" w:rsidP="0046750B">
            <w:pPr>
              <w:pStyle w:val="ListParagraph"/>
              <w:tabs>
                <w:tab w:val="decimal" w:pos="732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บาท</w:t>
            </w:r>
          </w:p>
        </w:tc>
        <w:tc>
          <w:tcPr>
            <w:tcW w:w="936" w:type="dxa"/>
            <w:tcBorders>
              <w:bottom w:val="single" w:sz="4" w:space="0" w:color="auto"/>
            </w:tcBorders>
          </w:tcPr>
          <w:p w14:paraId="3F575377" w14:textId="77777777" w:rsidR="000433ED" w:rsidRPr="001659E7" w:rsidRDefault="000433ED" w:rsidP="0046750B">
            <w:pPr>
              <w:pStyle w:val="ListParagraph"/>
              <w:tabs>
                <w:tab w:val="decimal" w:pos="757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1429C6B6" w14:textId="77777777" w:rsidR="000433ED" w:rsidRPr="001659E7" w:rsidRDefault="000433ED" w:rsidP="0046750B">
            <w:pPr>
              <w:pStyle w:val="ListParagraph"/>
              <w:tabs>
                <w:tab w:val="decimal" w:pos="757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21B8FCBA" w14:textId="77777777" w:rsidR="000433ED" w:rsidRPr="001659E7" w:rsidRDefault="000433ED" w:rsidP="0046750B">
            <w:pPr>
              <w:pStyle w:val="ListParagraph"/>
              <w:tabs>
                <w:tab w:val="decimal" w:pos="757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อัตราดอกเบี้ย</w:t>
            </w:r>
          </w:p>
          <w:p w14:paraId="50C41F6C" w14:textId="77777777" w:rsidR="000433ED" w:rsidRPr="001659E7" w:rsidRDefault="000433ED" w:rsidP="0046750B">
            <w:pPr>
              <w:pStyle w:val="ListParagraph"/>
              <w:tabs>
                <w:tab w:val="decimal" w:pos="757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ร้อยละ</w:t>
            </w:r>
          </w:p>
        </w:tc>
        <w:tc>
          <w:tcPr>
            <w:tcW w:w="236" w:type="dxa"/>
          </w:tcPr>
          <w:p w14:paraId="0EF64063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29" w:right="-39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  <w:lang w:val="en-GB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1810DAC0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29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59A4C7D9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29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2193B058" w14:textId="6D63D308" w:rsidR="000433ED" w:rsidRPr="001659E7" w:rsidRDefault="000433ED" w:rsidP="0046750B">
            <w:pPr>
              <w:pStyle w:val="ListParagraph"/>
              <w:spacing w:after="10" w:line="220" w:lineRule="exact"/>
              <w:ind w:left="-29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 xml:space="preserve">ภายใน </w:t>
            </w:r>
            <w:r w:rsidR="00EF0DC3" w:rsidRPr="00EF0DC3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lang w:val="en-GB"/>
              </w:rPr>
              <w:t>1</w:t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ปี</w:t>
            </w:r>
          </w:p>
          <w:p w14:paraId="39E0D1A6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29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บาท</w:t>
            </w: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00D79132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29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68E9CE01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29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6C90E7F6" w14:textId="4A827497" w:rsidR="000433ED" w:rsidRPr="001659E7" w:rsidRDefault="000433ED" w:rsidP="0046750B">
            <w:pPr>
              <w:pStyle w:val="ListParagraph"/>
              <w:spacing w:after="10" w:line="220" w:lineRule="exact"/>
              <w:ind w:left="-29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 xml:space="preserve">มากกว่า </w:t>
            </w:r>
            <w:r w:rsidR="00EF0DC3" w:rsidRPr="00EF0DC3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lang w:val="en-GB"/>
              </w:rPr>
              <w:t>1</w:t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  <w:t>-</w:t>
            </w:r>
            <w:r w:rsidR="00EF0DC3" w:rsidRPr="00EF0DC3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lang w:val="en-GB"/>
              </w:rPr>
              <w:t>5</w:t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ปี</w:t>
            </w:r>
          </w:p>
          <w:p w14:paraId="0E1FA761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29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บาท</w:t>
            </w: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6F64F400" w14:textId="77777777" w:rsidR="000433ED" w:rsidRPr="001659E7" w:rsidRDefault="000433ED" w:rsidP="0046750B">
            <w:pPr>
              <w:pStyle w:val="ListParagraph"/>
              <w:tabs>
                <w:tab w:val="decimal" w:pos="676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0EF193F2" w14:textId="77777777" w:rsidR="000433ED" w:rsidRPr="001659E7" w:rsidRDefault="000433ED" w:rsidP="0046750B">
            <w:pPr>
              <w:pStyle w:val="ListParagraph"/>
              <w:tabs>
                <w:tab w:val="decimal" w:pos="676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64C56CC6" w14:textId="15C7F4E4" w:rsidR="000433ED" w:rsidRPr="001659E7" w:rsidRDefault="000433ED" w:rsidP="0046750B">
            <w:pPr>
              <w:pStyle w:val="ListParagraph"/>
              <w:tabs>
                <w:tab w:val="decimal" w:pos="676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 xml:space="preserve">มากกว่า </w:t>
            </w:r>
            <w:r w:rsidR="00EF0DC3" w:rsidRPr="00EF0DC3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lang w:val="en-GB"/>
              </w:rPr>
              <w:t>5</w:t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ปี</w:t>
            </w:r>
          </w:p>
          <w:p w14:paraId="04EADB2C" w14:textId="77777777" w:rsidR="000433ED" w:rsidRPr="001659E7" w:rsidRDefault="000433ED" w:rsidP="0046750B">
            <w:pPr>
              <w:pStyle w:val="ListParagraph"/>
              <w:tabs>
                <w:tab w:val="decimal" w:pos="676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บาท</w:t>
            </w: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40E6E866" w14:textId="77777777" w:rsidR="000433ED" w:rsidRPr="001659E7" w:rsidRDefault="000433ED" w:rsidP="0046750B">
            <w:pPr>
              <w:tabs>
                <w:tab w:val="decimal" w:pos="676"/>
              </w:tabs>
              <w:spacing w:after="10" w:line="220" w:lineRule="exact"/>
              <w:ind w:right="-43"/>
              <w:contextualSpacing/>
              <w:jc w:val="both"/>
              <w:rPr>
                <w:rFonts w:ascii="Browallia New" w:eastAsia="Calibri" w:hAnsi="Browallia New" w:cs="Browallia New"/>
                <w:b/>
                <w:bCs/>
                <w:sz w:val="16"/>
                <w:szCs w:val="16"/>
              </w:rPr>
            </w:pPr>
          </w:p>
          <w:p w14:paraId="756E5A7B" w14:textId="77777777" w:rsidR="000433ED" w:rsidRPr="001659E7" w:rsidRDefault="000433ED" w:rsidP="0046750B">
            <w:pPr>
              <w:tabs>
                <w:tab w:val="decimal" w:pos="676"/>
              </w:tabs>
              <w:spacing w:after="10" w:line="220" w:lineRule="exact"/>
              <w:ind w:right="-43"/>
              <w:contextualSpacing/>
              <w:jc w:val="both"/>
              <w:rPr>
                <w:rFonts w:ascii="Browallia New" w:eastAsia="Calibri" w:hAnsi="Browallia New" w:cs="Browallia New"/>
                <w:b/>
                <w:bCs/>
                <w:sz w:val="16"/>
                <w:szCs w:val="16"/>
              </w:rPr>
            </w:pPr>
          </w:p>
          <w:p w14:paraId="25922130" w14:textId="77777777" w:rsidR="000433ED" w:rsidRPr="001659E7" w:rsidRDefault="000433ED" w:rsidP="0046750B">
            <w:pPr>
              <w:tabs>
                <w:tab w:val="decimal" w:pos="676"/>
              </w:tabs>
              <w:spacing w:after="10" w:line="220" w:lineRule="exact"/>
              <w:ind w:right="-43"/>
              <w:contextualSpacing/>
              <w:jc w:val="both"/>
              <w:rPr>
                <w:rFonts w:ascii="Browallia New" w:eastAsia="Calibri" w:hAnsi="Browallia New" w:cs="Browallia New"/>
                <w:b/>
                <w:bCs/>
                <w:sz w:val="16"/>
                <w:szCs w:val="16"/>
              </w:rPr>
            </w:pPr>
            <w:r w:rsidRPr="001659E7">
              <w:rPr>
                <w:rFonts w:ascii="Browallia New" w:eastAsia="Calibri" w:hAnsi="Browallia New" w:cs="Browallia New"/>
                <w:b/>
                <w:bCs/>
                <w:sz w:val="16"/>
                <w:szCs w:val="16"/>
                <w:cs/>
              </w:rPr>
              <w:t>รวม</w:t>
            </w:r>
          </w:p>
          <w:p w14:paraId="720FF5B1" w14:textId="77777777" w:rsidR="000433ED" w:rsidRPr="001659E7" w:rsidRDefault="000433ED" w:rsidP="0046750B">
            <w:pPr>
              <w:pStyle w:val="ListParagraph"/>
              <w:tabs>
                <w:tab w:val="decimal" w:pos="676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บาท</w:t>
            </w:r>
          </w:p>
        </w:tc>
      </w:tr>
      <w:tr w:rsidR="000433ED" w:rsidRPr="001659E7" w14:paraId="50732227" w14:textId="77777777" w:rsidTr="00BA631C">
        <w:trPr>
          <w:trHeight w:val="20"/>
        </w:trPr>
        <w:tc>
          <w:tcPr>
            <w:tcW w:w="1728" w:type="dxa"/>
          </w:tcPr>
          <w:p w14:paraId="7649E2E2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104" w:right="-43" w:firstLine="1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 xml:space="preserve">สินทรัพย์ทางการเงิน </w:t>
            </w: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0B91EA72" w14:textId="77777777" w:rsidR="000433ED" w:rsidRPr="001659E7" w:rsidRDefault="000433ED" w:rsidP="0046750B">
            <w:pPr>
              <w:pStyle w:val="Heading1"/>
              <w:keepNext w:val="0"/>
              <w:spacing w:after="10" w:line="220" w:lineRule="exact"/>
              <w:ind w:left="-101" w:right="-72"/>
              <w:contextualSpacing/>
              <w:jc w:val="both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236" w:type="dxa"/>
          </w:tcPr>
          <w:p w14:paraId="77DBD214" w14:textId="77777777" w:rsidR="000433ED" w:rsidRPr="001659E7" w:rsidRDefault="000433ED" w:rsidP="0046750B">
            <w:pPr>
              <w:pStyle w:val="Heading1"/>
              <w:keepNext w:val="0"/>
              <w:spacing w:after="10" w:line="220" w:lineRule="exact"/>
              <w:ind w:left="-101" w:right="-72"/>
              <w:contextualSpacing/>
              <w:jc w:val="both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</w:tcBorders>
          </w:tcPr>
          <w:p w14:paraId="47175216" w14:textId="77777777" w:rsidR="000433ED" w:rsidRPr="001659E7" w:rsidRDefault="000433ED" w:rsidP="0046750B">
            <w:pPr>
              <w:pStyle w:val="Heading1"/>
              <w:keepNext w:val="0"/>
              <w:tabs>
                <w:tab w:val="decimal" w:pos="613"/>
              </w:tabs>
              <w:spacing w:after="10" w:line="220" w:lineRule="exact"/>
              <w:ind w:left="-101" w:right="-72"/>
              <w:contextualSpacing/>
              <w:jc w:val="both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single" w:sz="4" w:space="0" w:color="auto"/>
            </w:tcBorders>
          </w:tcPr>
          <w:p w14:paraId="64B4E38B" w14:textId="77777777" w:rsidR="000433ED" w:rsidRPr="001659E7" w:rsidRDefault="000433ED" w:rsidP="00F82105">
            <w:pPr>
              <w:pStyle w:val="ListParagraph"/>
              <w:tabs>
                <w:tab w:val="decimal" w:pos="514"/>
              </w:tabs>
              <w:spacing w:after="10" w:line="220" w:lineRule="exact"/>
              <w:ind w:left="-55" w:right="-72"/>
              <w:jc w:val="both"/>
              <w:rPr>
                <w:rFonts w:ascii="Browallia New" w:eastAsia="Cord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</w:tcPr>
          <w:p w14:paraId="0A8A2544" w14:textId="77777777" w:rsidR="000433ED" w:rsidRPr="001659E7" w:rsidRDefault="000433ED" w:rsidP="0046750B">
            <w:pPr>
              <w:pStyle w:val="Heading1"/>
              <w:keepNext w:val="0"/>
              <w:tabs>
                <w:tab w:val="decimal" w:pos="613"/>
              </w:tabs>
              <w:spacing w:after="10" w:line="220" w:lineRule="exact"/>
              <w:ind w:right="-72"/>
              <w:contextualSpacing/>
              <w:jc w:val="both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15" w:type="dxa"/>
            <w:tcBorders>
              <w:top w:val="single" w:sz="4" w:space="0" w:color="auto"/>
            </w:tcBorders>
          </w:tcPr>
          <w:p w14:paraId="70C4460A" w14:textId="77777777" w:rsidR="000433ED" w:rsidRPr="001659E7" w:rsidRDefault="000433ED" w:rsidP="0046750B">
            <w:pPr>
              <w:pStyle w:val="Heading1"/>
              <w:keepNext w:val="0"/>
              <w:tabs>
                <w:tab w:val="decimal" w:pos="626"/>
              </w:tabs>
              <w:spacing w:after="10" w:line="220" w:lineRule="exact"/>
              <w:ind w:right="-72"/>
              <w:contextualSpacing/>
              <w:jc w:val="both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41" w:type="dxa"/>
            <w:tcBorders>
              <w:top w:val="single" w:sz="4" w:space="0" w:color="auto"/>
            </w:tcBorders>
          </w:tcPr>
          <w:p w14:paraId="34BFF182" w14:textId="77777777" w:rsidR="000433ED" w:rsidRPr="001659E7" w:rsidRDefault="000433ED" w:rsidP="0046750B">
            <w:pPr>
              <w:pStyle w:val="Heading1"/>
              <w:keepNext w:val="0"/>
              <w:tabs>
                <w:tab w:val="decimal" w:pos="648"/>
              </w:tabs>
              <w:spacing w:after="10" w:line="220" w:lineRule="exact"/>
              <w:ind w:right="-72"/>
              <w:contextualSpacing/>
              <w:jc w:val="both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236" w:type="dxa"/>
          </w:tcPr>
          <w:p w14:paraId="42A0D614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</w:tcPr>
          <w:p w14:paraId="2F418C8B" w14:textId="77777777" w:rsidR="000433ED" w:rsidRPr="001659E7" w:rsidRDefault="000433ED" w:rsidP="0046750B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</w:tcPr>
          <w:p w14:paraId="00B96AB8" w14:textId="77777777" w:rsidR="000433ED" w:rsidRPr="001659E7" w:rsidRDefault="000433ED" w:rsidP="0046750B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</w:tcPr>
          <w:p w14:paraId="643FCD7D" w14:textId="77777777" w:rsidR="000433ED" w:rsidRPr="001659E7" w:rsidRDefault="000433ED" w:rsidP="0046750B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</w:tcPr>
          <w:p w14:paraId="7EBB1A89" w14:textId="77777777" w:rsidR="000433ED" w:rsidRPr="001659E7" w:rsidRDefault="000433ED" w:rsidP="0046750B">
            <w:pPr>
              <w:pStyle w:val="ListParagraph"/>
              <w:tabs>
                <w:tab w:val="decimal" w:pos="732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</w:tcPr>
          <w:p w14:paraId="6AF5F52D" w14:textId="77777777" w:rsidR="000433ED" w:rsidRPr="001659E7" w:rsidRDefault="000433ED" w:rsidP="0046750B">
            <w:pPr>
              <w:pStyle w:val="ListParagraph"/>
              <w:tabs>
                <w:tab w:val="decimal" w:pos="757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</w:tcPr>
          <w:p w14:paraId="78CB9F7A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</w:tcPr>
          <w:p w14:paraId="36B20D52" w14:textId="77777777" w:rsidR="000433ED" w:rsidRPr="001659E7" w:rsidRDefault="000433ED" w:rsidP="00F82105">
            <w:pPr>
              <w:pStyle w:val="ListParagraph"/>
              <w:tabs>
                <w:tab w:val="decimal" w:pos="690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</w:tcPr>
          <w:p w14:paraId="67B5E252" w14:textId="77777777" w:rsidR="000433ED" w:rsidRPr="001659E7" w:rsidRDefault="000433ED" w:rsidP="0046750B">
            <w:pPr>
              <w:pStyle w:val="ListParagraph"/>
              <w:tabs>
                <w:tab w:val="decimal" w:pos="690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</w:tcPr>
          <w:p w14:paraId="47B85455" w14:textId="77777777" w:rsidR="000433ED" w:rsidRPr="001659E7" w:rsidRDefault="000433ED" w:rsidP="0046750B">
            <w:pPr>
              <w:pStyle w:val="ListParagraph"/>
              <w:tabs>
                <w:tab w:val="decimal" w:pos="690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</w:tcPr>
          <w:p w14:paraId="058813FA" w14:textId="77777777" w:rsidR="000433ED" w:rsidRPr="001659E7" w:rsidRDefault="000433ED" w:rsidP="0046750B">
            <w:pPr>
              <w:pStyle w:val="ListParagraph"/>
              <w:tabs>
                <w:tab w:val="decimal" w:pos="690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</w:tr>
      <w:tr w:rsidR="000433ED" w:rsidRPr="001659E7" w14:paraId="6F06575E" w14:textId="77777777" w:rsidTr="00BA631C">
        <w:trPr>
          <w:trHeight w:val="20"/>
        </w:trPr>
        <w:tc>
          <w:tcPr>
            <w:tcW w:w="1728" w:type="dxa"/>
          </w:tcPr>
          <w:p w14:paraId="6BF2252E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104" w:right="-43" w:firstLine="1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  <w:t>เงินสดและรายการเทียบเท่าเงินสด</w:t>
            </w:r>
          </w:p>
        </w:tc>
        <w:tc>
          <w:tcPr>
            <w:tcW w:w="1152" w:type="dxa"/>
          </w:tcPr>
          <w:p w14:paraId="43894EF2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  <w:t>ราคาทุนตัดจำหน่าย</w:t>
            </w:r>
          </w:p>
        </w:tc>
        <w:tc>
          <w:tcPr>
            <w:tcW w:w="236" w:type="dxa"/>
          </w:tcPr>
          <w:p w14:paraId="05A66FDC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53" w:type="dxa"/>
          </w:tcPr>
          <w:p w14:paraId="5D1E0B82" w14:textId="030F14A0" w:rsidR="000433ED" w:rsidRPr="001659E7" w:rsidRDefault="00EF0DC3" w:rsidP="00F82105">
            <w:pPr>
              <w:tabs>
                <w:tab w:val="decimal" w:pos="613"/>
              </w:tabs>
              <w:spacing w:after="10" w:line="220" w:lineRule="exact"/>
              <w:ind w:left="-57" w:right="-43"/>
              <w:jc w:val="right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  <w:r w:rsidRPr="00EF0DC3">
              <w:rPr>
                <w:rFonts w:ascii="Browallia New" w:hAnsi="Browallia New" w:cs="Browallia New"/>
                <w:sz w:val="16"/>
                <w:szCs w:val="16"/>
                <w:lang w:val="en-GB"/>
              </w:rPr>
              <w:t>1</w:t>
            </w:r>
            <w:r w:rsidR="000433ED" w:rsidRPr="001659E7">
              <w:rPr>
                <w:rFonts w:ascii="Browallia New" w:hAnsi="Browallia New" w:cs="Browallia New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16"/>
                <w:szCs w:val="16"/>
                <w:lang w:val="en-GB"/>
              </w:rPr>
              <w:t>091</w:t>
            </w:r>
            <w:r w:rsidR="000433ED" w:rsidRPr="001659E7">
              <w:rPr>
                <w:rFonts w:ascii="Browallia New" w:hAnsi="Browallia New" w:cs="Browallia New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16"/>
                <w:szCs w:val="16"/>
                <w:lang w:val="en-GB"/>
              </w:rPr>
              <w:t>119</w:t>
            </w:r>
            <w:r w:rsidR="000433ED" w:rsidRPr="001659E7">
              <w:rPr>
                <w:rFonts w:ascii="Browallia New" w:hAnsi="Browallia New" w:cs="Browallia New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16"/>
                <w:szCs w:val="16"/>
                <w:lang w:val="en-GB"/>
              </w:rPr>
              <w:t>230</w:t>
            </w:r>
          </w:p>
        </w:tc>
        <w:tc>
          <w:tcPr>
            <w:tcW w:w="731" w:type="dxa"/>
          </w:tcPr>
          <w:p w14:paraId="64AC6A18" w14:textId="77777777" w:rsidR="000433ED" w:rsidRPr="001659E7" w:rsidRDefault="000433ED" w:rsidP="00F82105">
            <w:pPr>
              <w:pStyle w:val="ListParagraph"/>
              <w:tabs>
                <w:tab w:val="decimal" w:pos="514"/>
              </w:tabs>
              <w:spacing w:after="10" w:line="220" w:lineRule="exact"/>
              <w:ind w:left="-55" w:right="-72"/>
              <w:jc w:val="both"/>
              <w:rPr>
                <w:rFonts w:ascii="Browallia New" w:eastAsia="Cord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eastAsia="Cord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64" w:type="dxa"/>
          </w:tcPr>
          <w:p w14:paraId="456EFBD3" w14:textId="77777777" w:rsidR="000433ED" w:rsidRPr="001659E7" w:rsidRDefault="000433ED" w:rsidP="00F82105">
            <w:pPr>
              <w:pStyle w:val="ListParagraph"/>
              <w:tabs>
                <w:tab w:val="decimal" w:pos="681"/>
              </w:tabs>
              <w:spacing w:after="10" w:line="220" w:lineRule="exact"/>
              <w:ind w:left="-55" w:right="-72"/>
              <w:jc w:val="both"/>
              <w:rPr>
                <w:rFonts w:ascii="Browallia New" w:eastAsia="Cord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eastAsia="Cord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15" w:type="dxa"/>
          </w:tcPr>
          <w:p w14:paraId="4DBFB713" w14:textId="77777777" w:rsidR="000433ED" w:rsidRPr="001659E7" w:rsidRDefault="000433ED" w:rsidP="00F82105">
            <w:pPr>
              <w:pStyle w:val="ListParagraph"/>
              <w:tabs>
                <w:tab w:val="decimal" w:pos="627"/>
              </w:tabs>
              <w:spacing w:after="10" w:line="220" w:lineRule="exact"/>
              <w:ind w:left="-55" w:right="-72"/>
              <w:jc w:val="both"/>
              <w:rPr>
                <w:rFonts w:ascii="Browallia New" w:eastAsia="Cord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eastAsia="Cord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41" w:type="dxa"/>
          </w:tcPr>
          <w:p w14:paraId="4EDF438B" w14:textId="3C60A945" w:rsidR="000433ED" w:rsidRPr="001659E7" w:rsidRDefault="000433ED" w:rsidP="00E603BA">
            <w:pPr>
              <w:tabs>
                <w:tab w:val="decimal" w:pos="648"/>
              </w:tabs>
              <w:spacing w:after="10" w:line="220" w:lineRule="exact"/>
              <w:ind w:left="-57" w:right="-43"/>
              <w:jc w:val="both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sz w:val="16"/>
                <w:szCs w:val="16"/>
                <w:lang w:val="en-GB"/>
              </w:rPr>
              <w:fldChar w:fldCharType="begin"/>
            </w:r>
            <w:r w:rsidRPr="001659E7">
              <w:rPr>
                <w:rFonts w:ascii="Browallia New" w:hAnsi="Browallia New" w:cs="Browallia New"/>
                <w:sz w:val="16"/>
                <w:szCs w:val="16"/>
                <w:lang w:val="en-GB"/>
              </w:rPr>
              <w:instrText xml:space="preserve"> =SUM(LEFT) </w:instrText>
            </w:r>
            <w:r w:rsidRPr="001659E7">
              <w:rPr>
                <w:rFonts w:ascii="Browallia New" w:hAnsi="Browallia New" w:cs="Browallia New"/>
                <w:sz w:val="16"/>
                <w:szCs w:val="16"/>
                <w:lang w:val="en-GB"/>
              </w:rPr>
              <w:fldChar w:fldCharType="separate"/>
            </w:r>
            <w:r w:rsidR="00EF0DC3" w:rsidRPr="00EF0DC3">
              <w:rPr>
                <w:rFonts w:ascii="Browallia New" w:hAnsi="Browallia New" w:cs="Browallia New"/>
                <w:sz w:val="16"/>
                <w:szCs w:val="16"/>
                <w:lang w:val="en-GB"/>
              </w:rPr>
              <w:t>1</w:t>
            </w:r>
            <w:r w:rsidRPr="001659E7">
              <w:rPr>
                <w:rFonts w:ascii="Browallia New" w:hAnsi="Browallia New" w:cs="Browallia New"/>
                <w:sz w:val="16"/>
                <w:szCs w:val="16"/>
                <w:lang w:val="en-GB"/>
              </w:rPr>
              <w:t>,</w:t>
            </w:r>
            <w:r w:rsidR="00EF0DC3" w:rsidRPr="00EF0DC3">
              <w:rPr>
                <w:rFonts w:ascii="Browallia New" w:hAnsi="Browallia New" w:cs="Browallia New"/>
                <w:sz w:val="16"/>
                <w:szCs w:val="16"/>
                <w:lang w:val="en-GB"/>
              </w:rPr>
              <w:t>091</w:t>
            </w:r>
            <w:r w:rsidRPr="001659E7">
              <w:rPr>
                <w:rFonts w:ascii="Browallia New" w:hAnsi="Browallia New" w:cs="Browallia New"/>
                <w:sz w:val="16"/>
                <w:szCs w:val="16"/>
                <w:lang w:val="en-GB"/>
              </w:rPr>
              <w:t>,</w:t>
            </w:r>
            <w:r w:rsidR="00EF0DC3" w:rsidRPr="00EF0DC3">
              <w:rPr>
                <w:rFonts w:ascii="Browallia New" w:hAnsi="Browallia New" w:cs="Browallia New"/>
                <w:sz w:val="16"/>
                <w:szCs w:val="16"/>
                <w:lang w:val="en-GB"/>
              </w:rPr>
              <w:t>119</w:t>
            </w:r>
            <w:r w:rsidRPr="001659E7">
              <w:rPr>
                <w:rFonts w:ascii="Browallia New" w:hAnsi="Browallia New" w:cs="Browallia New"/>
                <w:sz w:val="16"/>
                <w:szCs w:val="16"/>
                <w:lang w:val="en-GB"/>
              </w:rPr>
              <w:t>,</w:t>
            </w:r>
            <w:r w:rsidR="00EF0DC3" w:rsidRPr="00EF0DC3">
              <w:rPr>
                <w:rFonts w:ascii="Browallia New" w:hAnsi="Browallia New" w:cs="Browallia New"/>
                <w:sz w:val="16"/>
                <w:szCs w:val="16"/>
                <w:lang w:val="en-GB"/>
              </w:rPr>
              <w:t>230</w:t>
            </w:r>
            <w:r w:rsidRPr="001659E7">
              <w:rPr>
                <w:rFonts w:ascii="Browallia New" w:hAnsi="Browallia New" w:cs="Browallia New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236" w:type="dxa"/>
          </w:tcPr>
          <w:p w14:paraId="662F1E0F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29" w:right="-72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</w:tcPr>
          <w:p w14:paraId="38A11B3D" w14:textId="77777777" w:rsidR="000433ED" w:rsidRPr="001659E7" w:rsidRDefault="000433ED" w:rsidP="0046750B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936" w:type="dxa"/>
          </w:tcPr>
          <w:p w14:paraId="179EBB52" w14:textId="7F4F99B8" w:rsidR="000433ED" w:rsidRPr="001659E7" w:rsidRDefault="00EF0DC3" w:rsidP="0046750B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EF0DC3">
              <w:rPr>
                <w:rFonts w:ascii="Browallia New" w:hAnsi="Browallia New" w:cs="Browallia New"/>
                <w:sz w:val="16"/>
                <w:szCs w:val="16"/>
                <w:lang w:val="en-GB"/>
              </w:rPr>
              <w:t>1</w:t>
            </w:r>
            <w:r w:rsidR="000433ED" w:rsidRPr="001659E7">
              <w:rPr>
                <w:rFonts w:ascii="Browallia New" w:hAnsi="Browallia New" w:cs="Browallia New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16"/>
                <w:szCs w:val="16"/>
                <w:lang w:val="en-GB"/>
              </w:rPr>
              <w:t>091</w:t>
            </w:r>
            <w:r w:rsidR="000433ED" w:rsidRPr="001659E7">
              <w:rPr>
                <w:rFonts w:ascii="Browallia New" w:hAnsi="Browallia New" w:cs="Browallia New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16"/>
                <w:szCs w:val="16"/>
                <w:lang w:val="en-GB"/>
              </w:rPr>
              <w:t>119</w:t>
            </w:r>
            <w:r w:rsidR="000433ED" w:rsidRPr="001659E7">
              <w:rPr>
                <w:rFonts w:ascii="Browallia New" w:hAnsi="Browallia New" w:cs="Browallia New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16"/>
                <w:szCs w:val="16"/>
                <w:lang w:val="en-GB"/>
              </w:rPr>
              <w:t>230</w:t>
            </w:r>
          </w:p>
        </w:tc>
        <w:tc>
          <w:tcPr>
            <w:tcW w:w="936" w:type="dxa"/>
          </w:tcPr>
          <w:p w14:paraId="3F84E931" w14:textId="77777777" w:rsidR="000433ED" w:rsidRPr="001659E7" w:rsidRDefault="000433ED" w:rsidP="0046750B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936" w:type="dxa"/>
          </w:tcPr>
          <w:p w14:paraId="68F2E3AD" w14:textId="44F0252C" w:rsidR="000433ED" w:rsidRPr="001659E7" w:rsidRDefault="000433ED" w:rsidP="0046750B">
            <w:pPr>
              <w:pStyle w:val="ListParagraph"/>
              <w:tabs>
                <w:tab w:val="decimal" w:pos="732"/>
              </w:tabs>
              <w:spacing w:after="10" w:line="220" w:lineRule="exact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fldChar w:fldCharType="begin"/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instrText xml:space="preserve"> =SUM(LEFT) </w:instrTex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fldChar w:fldCharType="separate"/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1</w:t>
            </w:r>
            <w:r w:rsidRPr="001659E7">
              <w:rPr>
                <w:rFonts w:ascii="Browallia New" w:hAnsi="Browallia New" w:cs="Browallia New"/>
                <w:noProof/>
                <w:color w:val="000000"/>
                <w:sz w:val="16"/>
                <w:szCs w:val="1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091</w:t>
            </w:r>
            <w:r w:rsidRPr="001659E7">
              <w:rPr>
                <w:rFonts w:ascii="Browallia New" w:hAnsi="Browallia New" w:cs="Browallia New"/>
                <w:noProof/>
                <w:color w:val="000000"/>
                <w:sz w:val="16"/>
                <w:szCs w:val="1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119</w:t>
            </w:r>
            <w:r w:rsidRPr="001659E7">
              <w:rPr>
                <w:rFonts w:ascii="Browallia New" w:hAnsi="Browallia New" w:cs="Browallia New"/>
                <w:noProof/>
                <w:color w:val="000000"/>
                <w:sz w:val="16"/>
                <w:szCs w:val="1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230</w: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936" w:type="dxa"/>
          </w:tcPr>
          <w:p w14:paraId="49154CBF" w14:textId="782723C4" w:rsidR="000433ED" w:rsidRPr="001659E7" w:rsidRDefault="000433ED" w:rsidP="0046750B">
            <w:pPr>
              <w:pStyle w:val="ListParagraph"/>
              <w:tabs>
                <w:tab w:val="right" w:pos="761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ab/>
            </w:r>
            <w:r w:rsidR="00EF0DC3"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0</w: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.</w:t>
            </w:r>
            <w:r w:rsidR="00EF0DC3"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40</w: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 </w:t>
            </w:r>
            <w:r w:rsidR="006050C2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-</w: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 </w:t>
            </w:r>
            <w:r w:rsidR="00EF0DC3"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0</w: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.</w:t>
            </w:r>
            <w:r w:rsidR="00EF0DC3"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55</w:t>
            </w:r>
          </w:p>
        </w:tc>
        <w:tc>
          <w:tcPr>
            <w:tcW w:w="236" w:type="dxa"/>
          </w:tcPr>
          <w:p w14:paraId="512E209D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29" w:right="-72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</w:tcPr>
          <w:p w14:paraId="71A61015" w14:textId="77777777" w:rsidR="000433ED" w:rsidRPr="001659E7" w:rsidRDefault="000433ED" w:rsidP="0046750B">
            <w:pPr>
              <w:pStyle w:val="ListParagraph"/>
              <w:tabs>
                <w:tab w:val="decimal" w:pos="693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64" w:type="dxa"/>
          </w:tcPr>
          <w:p w14:paraId="0AC3E8CC" w14:textId="77777777" w:rsidR="000433ED" w:rsidRPr="001659E7" w:rsidRDefault="000433ED" w:rsidP="0046750B">
            <w:pPr>
              <w:pStyle w:val="ListParagraph"/>
              <w:tabs>
                <w:tab w:val="decimal" w:pos="690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64" w:type="dxa"/>
          </w:tcPr>
          <w:p w14:paraId="18C694A2" w14:textId="77777777" w:rsidR="000433ED" w:rsidRPr="001659E7" w:rsidRDefault="000433ED" w:rsidP="0046750B">
            <w:pPr>
              <w:pStyle w:val="ListParagraph"/>
              <w:tabs>
                <w:tab w:val="decimal" w:pos="690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64" w:type="dxa"/>
          </w:tcPr>
          <w:p w14:paraId="1540B903" w14:textId="77777777" w:rsidR="000433ED" w:rsidRPr="001659E7" w:rsidRDefault="000433ED" w:rsidP="0046750B">
            <w:pPr>
              <w:pStyle w:val="ListParagraph"/>
              <w:tabs>
                <w:tab w:val="decimal" w:pos="690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</w:tr>
      <w:tr w:rsidR="000433ED" w:rsidRPr="001659E7" w14:paraId="2218EF25" w14:textId="77777777" w:rsidTr="00BA631C">
        <w:trPr>
          <w:trHeight w:val="20"/>
        </w:trPr>
        <w:tc>
          <w:tcPr>
            <w:tcW w:w="1728" w:type="dxa"/>
          </w:tcPr>
          <w:p w14:paraId="6152A297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104" w:right="-43" w:firstLine="1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  <w:t>สินทรัพย์ทางการเงินที่วัดมูลค่าด้วย</w:t>
            </w:r>
          </w:p>
        </w:tc>
        <w:tc>
          <w:tcPr>
            <w:tcW w:w="1152" w:type="dxa"/>
          </w:tcPr>
          <w:p w14:paraId="3A3454FF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  <w:t>มูลค่ายุติธรรมผ่าน</w:t>
            </w:r>
          </w:p>
        </w:tc>
        <w:tc>
          <w:tcPr>
            <w:tcW w:w="236" w:type="dxa"/>
          </w:tcPr>
          <w:p w14:paraId="04AD81D3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53" w:type="dxa"/>
          </w:tcPr>
          <w:p w14:paraId="0F5A1E33" w14:textId="77777777" w:rsidR="000433ED" w:rsidRPr="001659E7" w:rsidRDefault="000433ED" w:rsidP="00F82105">
            <w:pPr>
              <w:tabs>
                <w:tab w:val="decimal" w:pos="613"/>
              </w:tabs>
              <w:spacing w:after="10" w:line="220" w:lineRule="exact"/>
              <w:ind w:left="-57" w:right="-43"/>
              <w:jc w:val="right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731" w:type="dxa"/>
          </w:tcPr>
          <w:p w14:paraId="0F4533E4" w14:textId="77777777" w:rsidR="000433ED" w:rsidRPr="001659E7" w:rsidRDefault="000433ED" w:rsidP="00F82105">
            <w:pPr>
              <w:pStyle w:val="ListParagraph"/>
              <w:tabs>
                <w:tab w:val="decimal" w:pos="514"/>
              </w:tabs>
              <w:spacing w:after="10" w:line="220" w:lineRule="exact"/>
              <w:ind w:left="-55" w:right="-72"/>
              <w:jc w:val="both"/>
              <w:rPr>
                <w:rFonts w:ascii="Browallia New" w:eastAsia="Cord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</w:tcPr>
          <w:p w14:paraId="6CE46F7E" w14:textId="77777777" w:rsidR="000433ED" w:rsidRPr="001659E7" w:rsidRDefault="000433ED" w:rsidP="00F82105">
            <w:pPr>
              <w:tabs>
                <w:tab w:val="decimal" w:pos="613"/>
              </w:tabs>
              <w:spacing w:after="10" w:line="220" w:lineRule="exact"/>
              <w:ind w:left="-57" w:right="-43"/>
              <w:jc w:val="right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815" w:type="dxa"/>
          </w:tcPr>
          <w:p w14:paraId="1296216C" w14:textId="77777777" w:rsidR="000433ED" w:rsidRPr="001659E7" w:rsidRDefault="000433ED" w:rsidP="00F82105">
            <w:pPr>
              <w:tabs>
                <w:tab w:val="decimal" w:pos="613"/>
              </w:tabs>
              <w:spacing w:after="10" w:line="220" w:lineRule="exact"/>
              <w:ind w:left="-57" w:right="-43"/>
              <w:jc w:val="right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841" w:type="dxa"/>
          </w:tcPr>
          <w:p w14:paraId="248CEE66" w14:textId="77777777" w:rsidR="000433ED" w:rsidRPr="001659E7" w:rsidRDefault="000433ED" w:rsidP="00E603BA">
            <w:pPr>
              <w:tabs>
                <w:tab w:val="decimal" w:pos="648"/>
              </w:tabs>
              <w:spacing w:after="10" w:line="220" w:lineRule="exact"/>
              <w:ind w:left="-57" w:right="-43"/>
              <w:jc w:val="both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236" w:type="dxa"/>
          </w:tcPr>
          <w:p w14:paraId="4DA28171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29" w:right="-72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</w:tcPr>
          <w:p w14:paraId="6E4CA357" w14:textId="77777777" w:rsidR="000433ED" w:rsidRPr="001659E7" w:rsidRDefault="000433ED" w:rsidP="0046750B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36" w:type="dxa"/>
          </w:tcPr>
          <w:p w14:paraId="0D2331E7" w14:textId="77777777" w:rsidR="000433ED" w:rsidRPr="001659E7" w:rsidRDefault="000433ED" w:rsidP="0046750B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36" w:type="dxa"/>
          </w:tcPr>
          <w:p w14:paraId="1A3E109C" w14:textId="77777777" w:rsidR="000433ED" w:rsidRPr="001659E7" w:rsidRDefault="000433ED" w:rsidP="0046750B">
            <w:pPr>
              <w:pStyle w:val="ListParagraph"/>
              <w:tabs>
                <w:tab w:val="decimal" w:pos="760"/>
              </w:tabs>
              <w:spacing w:after="10" w:line="220" w:lineRule="exact"/>
              <w:ind w:left="-29" w:right="-43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36" w:type="dxa"/>
          </w:tcPr>
          <w:p w14:paraId="5A0FF228" w14:textId="77777777" w:rsidR="000433ED" w:rsidRPr="001659E7" w:rsidRDefault="000433ED" w:rsidP="0046750B">
            <w:pPr>
              <w:pStyle w:val="ListParagraph"/>
              <w:tabs>
                <w:tab w:val="decimal" w:pos="732"/>
              </w:tabs>
              <w:spacing w:after="10" w:line="220" w:lineRule="exact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36" w:type="dxa"/>
          </w:tcPr>
          <w:p w14:paraId="30C9DF4B" w14:textId="77777777" w:rsidR="000433ED" w:rsidRPr="001659E7" w:rsidRDefault="000433ED" w:rsidP="0046750B">
            <w:pPr>
              <w:pStyle w:val="ListParagraph"/>
              <w:tabs>
                <w:tab w:val="decimal" w:pos="715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36" w:type="dxa"/>
          </w:tcPr>
          <w:p w14:paraId="4B881643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29" w:right="-72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</w:tcPr>
          <w:p w14:paraId="3ECAF643" w14:textId="77777777" w:rsidR="000433ED" w:rsidRPr="001659E7" w:rsidRDefault="000433ED" w:rsidP="0046750B">
            <w:pPr>
              <w:pStyle w:val="ListParagraph"/>
              <w:tabs>
                <w:tab w:val="decimal" w:pos="693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</w:tcPr>
          <w:p w14:paraId="0B562DBA" w14:textId="77777777" w:rsidR="000433ED" w:rsidRPr="001659E7" w:rsidRDefault="000433ED" w:rsidP="0046750B">
            <w:pPr>
              <w:pStyle w:val="ListParagraph"/>
              <w:tabs>
                <w:tab w:val="decimal" w:pos="690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</w:tcPr>
          <w:p w14:paraId="0424F3B1" w14:textId="77777777" w:rsidR="000433ED" w:rsidRPr="001659E7" w:rsidRDefault="000433ED" w:rsidP="0046750B">
            <w:pPr>
              <w:pStyle w:val="ListParagraph"/>
              <w:tabs>
                <w:tab w:val="decimal" w:pos="690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</w:tcPr>
          <w:p w14:paraId="18A58CD8" w14:textId="77777777" w:rsidR="000433ED" w:rsidRPr="001659E7" w:rsidRDefault="000433ED" w:rsidP="0046750B">
            <w:pPr>
              <w:pStyle w:val="ListParagraph"/>
              <w:tabs>
                <w:tab w:val="decimal" w:pos="690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</w:tr>
      <w:tr w:rsidR="000433ED" w:rsidRPr="001659E7" w14:paraId="57E7E81F" w14:textId="77777777" w:rsidTr="00BA631C">
        <w:trPr>
          <w:trHeight w:val="20"/>
        </w:trPr>
        <w:tc>
          <w:tcPr>
            <w:tcW w:w="1728" w:type="dxa"/>
          </w:tcPr>
          <w:p w14:paraId="319B2C85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104" w:right="-43" w:firstLine="1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  <w:t xml:space="preserve">  มูลค่ายุติธรรมผ่านกำไรหรือขาดทุน</w:t>
            </w:r>
          </w:p>
        </w:tc>
        <w:tc>
          <w:tcPr>
            <w:tcW w:w="1152" w:type="dxa"/>
          </w:tcPr>
          <w:p w14:paraId="2907A822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  <w:t>กำไรหรือขาดทุน</w:t>
            </w:r>
          </w:p>
        </w:tc>
        <w:tc>
          <w:tcPr>
            <w:tcW w:w="236" w:type="dxa"/>
          </w:tcPr>
          <w:p w14:paraId="25C9F493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53" w:type="dxa"/>
          </w:tcPr>
          <w:p w14:paraId="4FB8652C" w14:textId="4DA1D1EC" w:rsidR="000433ED" w:rsidRPr="001659E7" w:rsidRDefault="00EF0DC3" w:rsidP="00F82105">
            <w:pPr>
              <w:tabs>
                <w:tab w:val="decimal" w:pos="613"/>
              </w:tabs>
              <w:spacing w:after="10" w:line="220" w:lineRule="exact"/>
              <w:ind w:left="-57" w:right="-43"/>
              <w:jc w:val="right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  <w:r w:rsidRPr="00EF0DC3">
              <w:rPr>
                <w:rFonts w:ascii="Browallia New" w:hAnsi="Browallia New" w:cs="Browallia New"/>
                <w:sz w:val="16"/>
                <w:szCs w:val="16"/>
                <w:lang w:val="en-GB"/>
              </w:rPr>
              <w:t>537</w:t>
            </w:r>
            <w:r w:rsidR="000433ED" w:rsidRPr="001659E7">
              <w:rPr>
                <w:rFonts w:ascii="Browallia New" w:hAnsi="Browallia New" w:cs="Browallia New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16"/>
                <w:szCs w:val="16"/>
                <w:lang w:val="en-GB"/>
              </w:rPr>
              <w:t>183</w:t>
            </w:r>
            <w:r w:rsidR="000433ED" w:rsidRPr="001659E7">
              <w:rPr>
                <w:rFonts w:ascii="Browallia New" w:hAnsi="Browallia New" w:cs="Browallia New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16"/>
                <w:szCs w:val="16"/>
                <w:lang w:val="en-GB"/>
              </w:rPr>
              <w:t>899</w:t>
            </w:r>
          </w:p>
        </w:tc>
        <w:tc>
          <w:tcPr>
            <w:tcW w:w="731" w:type="dxa"/>
          </w:tcPr>
          <w:p w14:paraId="700E248B" w14:textId="77777777" w:rsidR="000433ED" w:rsidRPr="001659E7" w:rsidRDefault="000433ED" w:rsidP="00F82105">
            <w:pPr>
              <w:pStyle w:val="ListParagraph"/>
              <w:tabs>
                <w:tab w:val="decimal" w:pos="514"/>
              </w:tabs>
              <w:spacing w:after="10" w:line="220" w:lineRule="exact"/>
              <w:ind w:left="-55" w:right="-72"/>
              <w:jc w:val="both"/>
              <w:rPr>
                <w:rFonts w:ascii="Browallia New" w:eastAsia="Cord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eastAsia="Cord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64" w:type="dxa"/>
          </w:tcPr>
          <w:p w14:paraId="699CE759" w14:textId="77777777" w:rsidR="000433ED" w:rsidRPr="001659E7" w:rsidRDefault="000433ED" w:rsidP="00F82105">
            <w:pPr>
              <w:pStyle w:val="ListParagraph"/>
              <w:tabs>
                <w:tab w:val="decimal" w:pos="681"/>
              </w:tabs>
              <w:spacing w:after="10" w:line="220" w:lineRule="exact"/>
              <w:ind w:left="-55" w:right="-72"/>
              <w:jc w:val="both"/>
              <w:rPr>
                <w:rFonts w:ascii="Browallia New" w:eastAsia="Cord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eastAsia="Cord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15" w:type="dxa"/>
          </w:tcPr>
          <w:p w14:paraId="43642F1A" w14:textId="77777777" w:rsidR="000433ED" w:rsidRPr="001659E7" w:rsidRDefault="000433ED" w:rsidP="00F82105">
            <w:pPr>
              <w:pStyle w:val="ListParagraph"/>
              <w:tabs>
                <w:tab w:val="decimal" w:pos="627"/>
              </w:tabs>
              <w:spacing w:after="10" w:line="220" w:lineRule="exact"/>
              <w:ind w:left="-55" w:right="-72"/>
              <w:jc w:val="both"/>
              <w:rPr>
                <w:rFonts w:ascii="Browallia New" w:eastAsia="Cord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eastAsia="Cord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41" w:type="dxa"/>
          </w:tcPr>
          <w:p w14:paraId="756FD641" w14:textId="697792A3" w:rsidR="000433ED" w:rsidRPr="001659E7" w:rsidRDefault="000433ED" w:rsidP="00E603BA">
            <w:pPr>
              <w:tabs>
                <w:tab w:val="decimal" w:pos="648"/>
              </w:tabs>
              <w:spacing w:after="10" w:line="220" w:lineRule="exact"/>
              <w:ind w:left="-57" w:right="-43"/>
              <w:jc w:val="both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sz w:val="16"/>
                <w:szCs w:val="16"/>
                <w:lang w:val="en-GB"/>
              </w:rPr>
              <w:fldChar w:fldCharType="begin"/>
            </w:r>
            <w:r w:rsidRPr="001659E7">
              <w:rPr>
                <w:rFonts w:ascii="Browallia New" w:hAnsi="Browallia New" w:cs="Browallia New"/>
                <w:sz w:val="16"/>
                <w:szCs w:val="16"/>
                <w:lang w:val="en-GB"/>
              </w:rPr>
              <w:instrText xml:space="preserve"> =SUM(left) </w:instrText>
            </w:r>
            <w:r w:rsidRPr="001659E7">
              <w:rPr>
                <w:rFonts w:ascii="Browallia New" w:hAnsi="Browallia New" w:cs="Browallia New"/>
                <w:sz w:val="16"/>
                <w:szCs w:val="16"/>
                <w:lang w:val="en-GB"/>
              </w:rPr>
              <w:fldChar w:fldCharType="separate"/>
            </w:r>
            <w:r w:rsidR="00EF0DC3" w:rsidRPr="00EF0DC3">
              <w:rPr>
                <w:rFonts w:ascii="Browallia New" w:hAnsi="Browallia New" w:cs="Browallia New"/>
                <w:sz w:val="16"/>
                <w:szCs w:val="16"/>
                <w:lang w:val="en-GB"/>
              </w:rPr>
              <w:t>537</w:t>
            </w:r>
            <w:r w:rsidRPr="001659E7">
              <w:rPr>
                <w:rFonts w:ascii="Browallia New" w:hAnsi="Browallia New" w:cs="Browallia New"/>
                <w:sz w:val="16"/>
                <w:szCs w:val="16"/>
                <w:lang w:val="en-GB"/>
              </w:rPr>
              <w:t>,</w:t>
            </w:r>
            <w:r w:rsidR="00EF0DC3" w:rsidRPr="00EF0DC3">
              <w:rPr>
                <w:rFonts w:ascii="Browallia New" w:hAnsi="Browallia New" w:cs="Browallia New"/>
                <w:sz w:val="16"/>
                <w:szCs w:val="16"/>
                <w:lang w:val="en-GB"/>
              </w:rPr>
              <w:t>183</w:t>
            </w:r>
            <w:r w:rsidRPr="001659E7">
              <w:rPr>
                <w:rFonts w:ascii="Browallia New" w:hAnsi="Browallia New" w:cs="Browallia New"/>
                <w:sz w:val="16"/>
                <w:szCs w:val="16"/>
                <w:lang w:val="en-GB"/>
              </w:rPr>
              <w:t>,</w:t>
            </w:r>
            <w:r w:rsidR="00EF0DC3" w:rsidRPr="00EF0DC3">
              <w:rPr>
                <w:rFonts w:ascii="Browallia New" w:hAnsi="Browallia New" w:cs="Browallia New"/>
                <w:sz w:val="16"/>
                <w:szCs w:val="16"/>
                <w:lang w:val="en-GB"/>
              </w:rPr>
              <w:t>899</w:t>
            </w:r>
            <w:r w:rsidRPr="001659E7">
              <w:rPr>
                <w:rFonts w:ascii="Browallia New" w:hAnsi="Browallia New" w:cs="Browallia New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236" w:type="dxa"/>
          </w:tcPr>
          <w:p w14:paraId="5E7B6556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29" w:right="-72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</w:tcPr>
          <w:p w14:paraId="3EEB7978" w14:textId="77777777" w:rsidR="000433ED" w:rsidRPr="001659E7" w:rsidRDefault="000433ED" w:rsidP="0046750B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936" w:type="dxa"/>
          </w:tcPr>
          <w:p w14:paraId="6A9FD9A4" w14:textId="77777777" w:rsidR="000433ED" w:rsidRPr="001659E7" w:rsidRDefault="000433ED" w:rsidP="0046750B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936" w:type="dxa"/>
          </w:tcPr>
          <w:p w14:paraId="116D5BBF" w14:textId="09BC8859" w:rsidR="000433ED" w:rsidRPr="001659E7" w:rsidRDefault="00EF0DC3" w:rsidP="0046750B">
            <w:pPr>
              <w:pStyle w:val="ListParagraph"/>
              <w:tabs>
                <w:tab w:val="decimal" w:pos="760"/>
              </w:tabs>
              <w:spacing w:after="10" w:line="220" w:lineRule="exact"/>
              <w:ind w:left="-29" w:right="-43"/>
              <w:jc w:val="right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537</w:t>
            </w:r>
            <w:r w:rsidR="000433ED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183</w:t>
            </w:r>
            <w:r w:rsidR="000433ED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899</w:t>
            </w:r>
          </w:p>
        </w:tc>
        <w:tc>
          <w:tcPr>
            <w:tcW w:w="936" w:type="dxa"/>
          </w:tcPr>
          <w:p w14:paraId="2B6568D5" w14:textId="2118E21A" w:rsidR="000433ED" w:rsidRPr="001659E7" w:rsidRDefault="000433ED" w:rsidP="0046750B">
            <w:pPr>
              <w:pStyle w:val="ListParagraph"/>
              <w:tabs>
                <w:tab w:val="decimal" w:pos="732"/>
              </w:tabs>
              <w:spacing w:after="10" w:line="220" w:lineRule="exact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fldChar w:fldCharType="begin"/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instrText xml:space="preserve"> =SUM(LEFT) </w:instrTex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fldChar w:fldCharType="separate"/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537</w:t>
            </w:r>
            <w:r w:rsidRPr="001659E7">
              <w:rPr>
                <w:rFonts w:ascii="Browallia New" w:hAnsi="Browallia New" w:cs="Browallia New"/>
                <w:noProof/>
                <w:color w:val="000000"/>
                <w:sz w:val="16"/>
                <w:szCs w:val="1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183</w:t>
            </w:r>
            <w:r w:rsidRPr="001659E7">
              <w:rPr>
                <w:rFonts w:ascii="Browallia New" w:hAnsi="Browallia New" w:cs="Browallia New"/>
                <w:noProof/>
                <w:color w:val="000000"/>
                <w:sz w:val="16"/>
                <w:szCs w:val="1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899</w: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936" w:type="dxa"/>
          </w:tcPr>
          <w:p w14:paraId="6C7380ED" w14:textId="77777777" w:rsidR="000433ED" w:rsidRPr="001659E7" w:rsidRDefault="000433ED" w:rsidP="0046750B">
            <w:pPr>
              <w:pStyle w:val="ListParagraph"/>
              <w:tabs>
                <w:tab w:val="decimal" w:pos="761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236" w:type="dxa"/>
          </w:tcPr>
          <w:p w14:paraId="2626043A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29" w:right="-72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</w:tcPr>
          <w:p w14:paraId="1B7CEFED" w14:textId="77777777" w:rsidR="000433ED" w:rsidRPr="001659E7" w:rsidRDefault="000433ED" w:rsidP="0046750B">
            <w:pPr>
              <w:pStyle w:val="ListParagraph"/>
              <w:tabs>
                <w:tab w:val="decimal" w:pos="693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64" w:type="dxa"/>
          </w:tcPr>
          <w:p w14:paraId="230D1C2F" w14:textId="77777777" w:rsidR="000433ED" w:rsidRPr="001659E7" w:rsidRDefault="000433ED" w:rsidP="0046750B">
            <w:pPr>
              <w:pStyle w:val="ListParagraph"/>
              <w:tabs>
                <w:tab w:val="decimal" w:pos="690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64" w:type="dxa"/>
          </w:tcPr>
          <w:p w14:paraId="48FEFCAF" w14:textId="77777777" w:rsidR="000433ED" w:rsidRPr="001659E7" w:rsidRDefault="000433ED" w:rsidP="0046750B">
            <w:pPr>
              <w:pStyle w:val="ListParagraph"/>
              <w:tabs>
                <w:tab w:val="decimal" w:pos="690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64" w:type="dxa"/>
          </w:tcPr>
          <w:p w14:paraId="79309598" w14:textId="77777777" w:rsidR="000433ED" w:rsidRPr="001659E7" w:rsidRDefault="000433ED" w:rsidP="0046750B">
            <w:pPr>
              <w:pStyle w:val="ListParagraph"/>
              <w:tabs>
                <w:tab w:val="decimal" w:pos="690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</w:tr>
      <w:tr w:rsidR="000433ED" w:rsidRPr="001659E7" w14:paraId="0115EB9B" w14:textId="77777777" w:rsidTr="00BA631C">
        <w:trPr>
          <w:trHeight w:val="20"/>
        </w:trPr>
        <w:tc>
          <w:tcPr>
            <w:tcW w:w="1728" w:type="dxa"/>
          </w:tcPr>
          <w:p w14:paraId="76C0C97F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104" w:right="-43" w:firstLine="1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  <w:t>ลูกหนี้การค้าและลูกหนี้อื่น</w: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t xml:space="preserve"> </w: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(</w: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cs/>
                <w:lang w:val="en-GB"/>
              </w:rPr>
              <w:t>สุทธิ</w: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)</w:t>
            </w:r>
          </w:p>
        </w:tc>
        <w:tc>
          <w:tcPr>
            <w:tcW w:w="1152" w:type="dxa"/>
          </w:tcPr>
          <w:p w14:paraId="5CFEFDFA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  <w:t>ราคาทุนตัดจำหน่าย</w:t>
            </w:r>
          </w:p>
        </w:tc>
        <w:tc>
          <w:tcPr>
            <w:tcW w:w="236" w:type="dxa"/>
          </w:tcPr>
          <w:p w14:paraId="3D624EF0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53" w:type="dxa"/>
          </w:tcPr>
          <w:p w14:paraId="7F7B3556" w14:textId="77777777" w:rsidR="000433ED" w:rsidRPr="001659E7" w:rsidRDefault="000433ED" w:rsidP="00F82105">
            <w:pPr>
              <w:pStyle w:val="ListParagraph"/>
              <w:tabs>
                <w:tab w:val="decimal" w:pos="652"/>
              </w:tabs>
              <w:spacing w:after="10" w:line="220" w:lineRule="exact"/>
              <w:ind w:left="-55" w:right="-72"/>
              <w:jc w:val="both"/>
              <w:rPr>
                <w:rFonts w:ascii="Browallia New" w:eastAsia="Cord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eastAsia="Cord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731" w:type="dxa"/>
          </w:tcPr>
          <w:p w14:paraId="34BA1084" w14:textId="637E76FC" w:rsidR="000433ED" w:rsidRPr="001659E7" w:rsidRDefault="00EF0DC3" w:rsidP="00F82105">
            <w:pPr>
              <w:pStyle w:val="ListParagraph"/>
              <w:tabs>
                <w:tab w:val="decimal" w:pos="514"/>
              </w:tabs>
              <w:spacing w:after="10" w:line="220" w:lineRule="exact"/>
              <w:ind w:left="-55" w:right="-72"/>
              <w:jc w:val="both"/>
              <w:rPr>
                <w:rFonts w:ascii="Browallia New" w:eastAsia="Cord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EF0DC3">
              <w:rPr>
                <w:rFonts w:ascii="Browallia New" w:eastAsia="Cordia New" w:hAnsi="Browallia New" w:cs="Browallia New"/>
                <w:color w:val="000000"/>
                <w:sz w:val="16"/>
                <w:szCs w:val="16"/>
                <w:lang w:val="en-GB"/>
              </w:rPr>
              <w:t>18</w:t>
            </w:r>
            <w:r w:rsidR="000433ED" w:rsidRPr="001659E7">
              <w:rPr>
                <w:rFonts w:ascii="Browallia New" w:eastAsia="Cord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eastAsia="Cordia New" w:hAnsi="Browallia New" w:cs="Browallia New"/>
                <w:color w:val="000000"/>
                <w:sz w:val="16"/>
                <w:szCs w:val="16"/>
                <w:lang w:val="en-GB"/>
              </w:rPr>
              <w:t>727</w:t>
            </w:r>
            <w:r w:rsidR="000433ED" w:rsidRPr="001659E7">
              <w:rPr>
                <w:rFonts w:ascii="Browallia New" w:eastAsia="Cord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eastAsia="Cordia New" w:hAnsi="Browallia New" w:cs="Browallia New"/>
                <w:color w:val="000000"/>
                <w:sz w:val="16"/>
                <w:szCs w:val="16"/>
                <w:lang w:val="en-GB"/>
              </w:rPr>
              <w:t>711</w:t>
            </w:r>
          </w:p>
        </w:tc>
        <w:tc>
          <w:tcPr>
            <w:tcW w:w="864" w:type="dxa"/>
          </w:tcPr>
          <w:p w14:paraId="61185D8F" w14:textId="77777777" w:rsidR="000433ED" w:rsidRPr="001659E7" w:rsidRDefault="000433ED" w:rsidP="00F82105">
            <w:pPr>
              <w:pStyle w:val="ListParagraph"/>
              <w:tabs>
                <w:tab w:val="decimal" w:pos="681"/>
              </w:tabs>
              <w:spacing w:after="10" w:line="220" w:lineRule="exact"/>
              <w:ind w:left="-55" w:right="-72"/>
              <w:jc w:val="both"/>
              <w:rPr>
                <w:rFonts w:ascii="Browallia New" w:eastAsia="Cord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eastAsia="Cord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15" w:type="dxa"/>
          </w:tcPr>
          <w:p w14:paraId="7ECA2D55" w14:textId="77777777" w:rsidR="000433ED" w:rsidRPr="001659E7" w:rsidRDefault="000433ED" w:rsidP="00F82105">
            <w:pPr>
              <w:pStyle w:val="ListParagraph"/>
              <w:tabs>
                <w:tab w:val="decimal" w:pos="627"/>
              </w:tabs>
              <w:spacing w:after="10" w:line="220" w:lineRule="exact"/>
              <w:ind w:left="-55" w:right="-72"/>
              <w:jc w:val="both"/>
              <w:rPr>
                <w:rFonts w:ascii="Browallia New" w:eastAsia="Cord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eastAsia="Cord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41" w:type="dxa"/>
          </w:tcPr>
          <w:p w14:paraId="2D3A15C8" w14:textId="06044D54" w:rsidR="000433ED" w:rsidRPr="001659E7" w:rsidRDefault="00EF0DC3" w:rsidP="00E603BA">
            <w:pPr>
              <w:tabs>
                <w:tab w:val="decimal" w:pos="648"/>
              </w:tabs>
              <w:spacing w:after="10" w:line="220" w:lineRule="exact"/>
              <w:ind w:left="-57" w:right="-43"/>
              <w:jc w:val="both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  <w:r w:rsidRPr="00EF0DC3">
              <w:rPr>
                <w:rFonts w:ascii="Browallia New" w:hAnsi="Browallia New" w:cs="Browallia New"/>
                <w:sz w:val="16"/>
                <w:szCs w:val="16"/>
                <w:lang w:val="en-GB"/>
              </w:rPr>
              <w:t>18</w:t>
            </w:r>
            <w:r w:rsidR="000433ED" w:rsidRPr="001659E7">
              <w:rPr>
                <w:rFonts w:ascii="Browallia New" w:hAnsi="Browallia New" w:cs="Browallia New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16"/>
                <w:szCs w:val="16"/>
                <w:lang w:val="en-GB"/>
              </w:rPr>
              <w:t>727</w:t>
            </w:r>
            <w:r w:rsidR="000433ED" w:rsidRPr="001659E7">
              <w:rPr>
                <w:rFonts w:ascii="Browallia New" w:hAnsi="Browallia New" w:cs="Browallia New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16"/>
                <w:szCs w:val="16"/>
                <w:lang w:val="en-GB"/>
              </w:rPr>
              <w:t>711</w:t>
            </w:r>
          </w:p>
        </w:tc>
        <w:tc>
          <w:tcPr>
            <w:tcW w:w="236" w:type="dxa"/>
          </w:tcPr>
          <w:p w14:paraId="286275E5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29" w:right="-72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</w:tcPr>
          <w:p w14:paraId="64519CAB" w14:textId="77777777" w:rsidR="000433ED" w:rsidRPr="001659E7" w:rsidRDefault="000433ED" w:rsidP="0046750B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936" w:type="dxa"/>
          </w:tcPr>
          <w:p w14:paraId="29F43B17" w14:textId="77777777" w:rsidR="000433ED" w:rsidRPr="001659E7" w:rsidRDefault="000433ED" w:rsidP="0046750B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936" w:type="dxa"/>
          </w:tcPr>
          <w:p w14:paraId="198BBB92" w14:textId="0EE78B23" w:rsidR="000433ED" w:rsidRPr="001659E7" w:rsidRDefault="00EF0DC3" w:rsidP="0046750B">
            <w:pPr>
              <w:pStyle w:val="ListParagraph"/>
              <w:tabs>
                <w:tab w:val="decimal" w:pos="760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18</w:t>
            </w:r>
            <w:r w:rsidR="000433ED"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727</w:t>
            </w:r>
            <w:r w:rsidR="000433ED"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711</w:t>
            </w:r>
          </w:p>
        </w:tc>
        <w:tc>
          <w:tcPr>
            <w:tcW w:w="936" w:type="dxa"/>
          </w:tcPr>
          <w:p w14:paraId="20A79E31" w14:textId="7512B4EB" w:rsidR="000433ED" w:rsidRPr="001659E7" w:rsidRDefault="00EF0DC3" w:rsidP="0046750B">
            <w:pPr>
              <w:pStyle w:val="ListParagraph"/>
              <w:tabs>
                <w:tab w:val="decimal" w:pos="732"/>
              </w:tabs>
              <w:spacing w:after="10" w:line="220" w:lineRule="exact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18</w:t>
            </w:r>
            <w:r w:rsidR="000433ED"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727</w:t>
            </w:r>
            <w:r w:rsidR="000433ED"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711</w:t>
            </w:r>
          </w:p>
        </w:tc>
        <w:tc>
          <w:tcPr>
            <w:tcW w:w="936" w:type="dxa"/>
          </w:tcPr>
          <w:p w14:paraId="596C8295" w14:textId="77777777" w:rsidR="000433ED" w:rsidRPr="001659E7" w:rsidRDefault="000433ED" w:rsidP="0046750B">
            <w:pPr>
              <w:pStyle w:val="ListParagraph"/>
              <w:tabs>
                <w:tab w:val="decimal" w:pos="761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236" w:type="dxa"/>
          </w:tcPr>
          <w:p w14:paraId="32DA8497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29" w:right="-72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</w:tcPr>
          <w:p w14:paraId="041D755E" w14:textId="77777777" w:rsidR="000433ED" w:rsidRPr="001659E7" w:rsidRDefault="000433ED" w:rsidP="0046750B">
            <w:pPr>
              <w:pStyle w:val="ListParagraph"/>
              <w:tabs>
                <w:tab w:val="decimal" w:pos="693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64" w:type="dxa"/>
          </w:tcPr>
          <w:p w14:paraId="792C48D3" w14:textId="77777777" w:rsidR="000433ED" w:rsidRPr="001659E7" w:rsidRDefault="000433ED" w:rsidP="0046750B">
            <w:pPr>
              <w:pStyle w:val="ListParagraph"/>
              <w:tabs>
                <w:tab w:val="decimal" w:pos="690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64" w:type="dxa"/>
          </w:tcPr>
          <w:p w14:paraId="32F2B0E7" w14:textId="77777777" w:rsidR="000433ED" w:rsidRPr="001659E7" w:rsidRDefault="000433ED" w:rsidP="0046750B">
            <w:pPr>
              <w:pStyle w:val="ListParagraph"/>
              <w:tabs>
                <w:tab w:val="decimal" w:pos="690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64" w:type="dxa"/>
          </w:tcPr>
          <w:p w14:paraId="23795746" w14:textId="77777777" w:rsidR="000433ED" w:rsidRPr="001659E7" w:rsidRDefault="000433ED" w:rsidP="0046750B">
            <w:pPr>
              <w:pStyle w:val="ListParagraph"/>
              <w:tabs>
                <w:tab w:val="decimal" w:pos="690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</w:tr>
      <w:tr w:rsidR="000433ED" w:rsidRPr="001659E7" w14:paraId="433055FF" w14:textId="77777777" w:rsidTr="00BA631C">
        <w:trPr>
          <w:trHeight w:val="20"/>
        </w:trPr>
        <w:tc>
          <w:tcPr>
            <w:tcW w:w="1728" w:type="dxa"/>
          </w:tcPr>
          <w:p w14:paraId="40FC3E40" w14:textId="77777777" w:rsidR="000433ED" w:rsidRPr="001659E7" w:rsidRDefault="000433ED" w:rsidP="0046750B">
            <w:pPr>
              <w:pStyle w:val="ListParagraph"/>
              <w:spacing w:after="10" w:line="240" w:lineRule="auto"/>
              <w:ind w:left="-104" w:right="-43" w:firstLine="1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1152" w:type="dxa"/>
          </w:tcPr>
          <w:p w14:paraId="27ECE5C9" w14:textId="77777777" w:rsidR="000433ED" w:rsidRPr="001659E7" w:rsidRDefault="000433ED" w:rsidP="0046750B">
            <w:pPr>
              <w:pStyle w:val="ListParagraph"/>
              <w:spacing w:after="10" w:line="240" w:lineRule="auto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236" w:type="dxa"/>
          </w:tcPr>
          <w:p w14:paraId="4638085E" w14:textId="77777777" w:rsidR="000433ED" w:rsidRPr="001659E7" w:rsidRDefault="000433ED" w:rsidP="0046750B">
            <w:pPr>
              <w:pStyle w:val="ListParagraph"/>
              <w:spacing w:after="10" w:line="240" w:lineRule="auto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</w:tcPr>
          <w:p w14:paraId="6EA5C866" w14:textId="77777777" w:rsidR="000433ED" w:rsidRPr="001659E7" w:rsidRDefault="000433ED" w:rsidP="00F82105">
            <w:pPr>
              <w:tabs>
                <w:tab w:val="decimal" w:pos="613"/>
              </w:tabs>
              <w:spacing w:after="10" w:line="220" w:lineRule="exact"/>
              <w:ind w:left="-57" w:right="-43"/>
              <w:jc w:val="right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731" w:type="dxa"/>
          </w:tcPr>
          <w:p w14:paraId="6905F17B" w14:textId="77777777" w:rsidR="000433ED" w:rsidRPr="001659E7" w:rsidRDefault="000433ED" w:rsidP="00F82105">
            <w:pPr>
              <w:pStyle w:val="ListParagraph"/>
              <w:tabs>
                <w:tab w:val="decimal" w:pos="514"/>
              </w:tabs>
              <w:spacing w:after="10" w:line="220" w:lineRule="exact"/>
              <w:ind w:left="-55" w:right="-72"/>
              <w:jc w:val="both"/>
              <w:rPr>
                <w:rFonts w:ascii="Browallia New" w:eastAsia="Cord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</w:tcPr>
          <w:p w14:paraId="240DE26A" w14:textId="77777777" w:rsidR="000433ED" w:rsidRPr="001659E7" w:rsidRDefault="000433ED" w:rsidP="00F82105">
            <w:pPr>
              <w:tabs>
                <w:tab w:val="decimal" w:pos="613"/>
              </w:tabs>
              <w:spacing w:after="10" w:line="220" w:lineRule="exact"/>
              <w:ind w:left="-57" w:right="-43"/>
              <w:jc w:val="right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815" w:type="dxa"/>
          </w:tcPr>
          <w:p w14:paraId="43B3B11C" w14:textId="77777777" w:rsidR="000433ED" w:rsidRPr="001659E7" w:rsidRDefault="000433ED" w:rsidP="00F82105">
            <w:pPr>
              <w:tabs>
                <w:tab w:val="decimal" w:pos="613"/>
              </w:tabs>
              <w:spacing w:after="10" w:line="220" w:lineRule="exact"/>
              <w:ind w:left="-57" w:right="-43"/>
              <w:jc w:val="right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841" w:type="dxa"/>
          </w:tcPr>
          <w:p w14:paraId="5F9E4647" w14:textId="77777777" w:rsidR="000433ED" w:rsidRPr="001659E7" w:rsidRDefault="000433ED" w:rsidP="00E603BA">
            <w:pPr>
              <w:tabs>
                <w:tab w:val="decimal" w:pos="648"/>
              </w:tabs>
              <w:spacing w:after="10" w:line="220" w:lineRule="exact"/>
              <w:ind w:left="-57" w:right="-43"/>
              <w:jc w:val="both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236" w:type="dxa"/>
          </w:tcPr>
          <w:p w14:paraId="55FAFA18" w14:textId="77777777" w:rsidR="000433ED" w:rsidRPr="001659E7" w:rsidRDefault="000433ED" w:rsidP="0046750B">
            <w:pPr>
              <w:pStyle w:val="ListParagraph"/>
              <w:spacing w:after="10" w:line="240" w:lineRule="auto"/>
              <w:ind w:left="-29" w:right="-72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</w:tcPr>
          <w:p w14:paraId="18593E91" w14:textId="77777777" w:rsidR="000433ED" w:rsidRPr="001659E7" w:rsidRDefault="000433ED" w:rsidP="0046750B">
            <w:pPr>
              <w:pStyle w:val="ListParagraph"/>
              <w:tabs>
                <w:tab w:val="decimal" w:pos="749"/>
              </w:tabs>
              <w:spacing w:after="1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</w:tcPr>
          <w:p w14:paraId="32C1FDF8" w14:textId="77777777" w:rsidR="000433ED" w:rsidRPr="001659E7" w:rsidRDefault="000433ED" w:rsidP="0046750B">
            <w:pPr>
              <w:pStyle w:val="ListParagraph"/>
              <w:tabs>
                <w:tab w:val="decimal" w:pos="749"/>
              </w:tabs>
              <w:spacing w:after="1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</w:tcPr>
          <w:p w14:paraId="5738DCE6" w14:textId="77777777" w:rsidR="000433ED" w:rsidRPr="001659E7" w:rsidRDefault="000433ED" w:rsidP="0046750B">
            <w:pPr>
              <w:pStyle w:val="ListParagraph"/>
              <w:tabs>
                <w:tab w:val="decimal" w:pos="749"/>
              </w:tabs>
              <w:spacing w:after="1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</w:tcPr>
          <w:p w14:paraId="3B7F3A2C" w14:textId="77777777" w:rsidR="000433ED" w:rsidRPr="001659E7" w:rsidRDefault="000433ED" w:rsidP="0046750B">
            <w:pPr>
              <w:pStyle w:val="ListParagraph"/>
              <w:tabs>
                <w:tab w:val="decimal" w:pos="732"/>
              </w:tabs>
              <w:spacing w:after="10" w:line="240" w:lineRule="auto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</w:tcPr>
          <w:p w14:paraId="1AE782ED" w14:textId="77777777" w:rsidR="000433ED" w:rsidRPr="001659E7" w:rsidRDefault="000433ED" w:rsidP="0046750B">
            <w:pPr>
              <w:pStyle w:val="ListParagraph"/>
              <w:tabs>
                <w:tab w:val="decimal" w:pos="761"/>
              </w:tabs>
              <w:spacing w:after="1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</w:tcPr>
          <w:p w14:paraId="3E9688E0" w14:textId="77777777" w:rsidR="000433ED" w:rsidRPr="001659E7" w:rsidRDefault="000433ED" w:rsidP="0046750B">
            <w:pPr>
              <w:pStyle w:val="ListParagraph"/>
              <w:spacing w:after="10" w:line="240" w:lineRule="auto"/>
              <w:ind w:left="-29" w:right="-72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</w:tcPr>
          <w:p w14:paraId="300DDDDB" w14:textId="77777777" w:rsidR="000433ED" w:rsidRPr="001659E7" w:rsidRDefault="000433ED" w:rsidP="0046750B">
            <w:pPr>
              <w:pStyle w:val="ListParagraph"/>
              <w:tabs>
                <w:tab w:val="decimal" w:pos="693"/>
              </w:tabs>
              <w:spacing w:after="1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</w:tcPr>
          <w:p w14:paraId="1F04E44A" w14:textId="77777777" w:rsidR="000433ED" w:rsidRPr="001659E7" w:rsidRDefault="000433ED" w:rsidP="0046750B">
            <w:pPr>
              <w:pStyle w:val="ListParagraph"/>
              <w:tabs>
                <w:tab w:val="decimal" w:pos="690"/>
              </w:tabs>
              <w:spacing w:after="1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</w:tcPr>
          <w:p w14:paraId="19B6BA89" w14:textId="77777777" w:rsidR="000433ED" w:rsidRPr="001659E7" w:rsidRDefault="000433ED" w:rsidP="0046750B">
            <w:pPr>
              <w:pStyle w:val="ListParagraph"/>
              <w:tabs>
                <w:tab w:val="decimal" w:pos="690"/>
              </w:tabs>
              <w:spacing w:after="1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</w:tcPr>
          <w:p w14:paraId="121ED078" w14:textId="77777777" w:rsidR="000433ED" w:rsidRPr="001659E7" w:rsidRDefault="000433ED" w:rsidP="0046750B">
            <w:pPr>
              <w:pStyle w:val="ListParagraph"/>
              <w:tabs>
                <w:tab w:val="decimal" w:pos="690"/>
              </w:tabs>
              <w:spacing w:after="1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</w:tr>
      <w:tr w:rsidR="000433ED" w:rsidRPr="001659E7" w14:paraId="5A6E478E" w14:textId="77777777" w:rsidTr="00BA631C">
        <w:trPr>
          <w:trHeight w:val="20"/>
        </w:trPr>
        <w:tc>
          <w:tcPr>
            <w:tcW w:w="1728" w:type="dxa"/>
          </w:tcPr>
          <w:p w14:paraId="305FFFA3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104" w:right="-43" w:firstLine="1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 xml:space="preserve">หนี้สินทางการเงิน </w:t>
            </w:r>
          </w:p>
        </w:tc>
        <w:tc>
          <w:tcPr>
            <w:tcW w:w="1152" w:type="dxa"/>
          </w:tcPr>
          <w:p w14:paraId="6DDEEE8C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</w:tcPr>
          <w:p w14:paraId="1C726500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</w:tcPr>
          <w:p w14:paraId="6B997974" w14:textId="77777777" w:rsidR="000433ED" w:rsidRPr="001659E7" w:rsidRDefault="000433ED" w:rsidP="00F82105">
            <w:pPr>
              <w:tabs>
                <w:tab w:val="decimal" w:pos="613"/>
              </w:tabs>
              <w:spacing w:after="10" w:line="220" w:lineRule="exact"/>
              <w:ind w:left="-57" w:right="-43"/>
              <w:jc w:val="right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731" w:type="dxa"/>
          </w:tcPr>
          <w:p w14:paraId="79D549C7" w14:textId="77777777" w:rsidR="000433ED" w:rsidRPr="001659E7" w:rsidRDefault="000433ED" w:rsidP="00F82105">
            <w:pPr>
              <w:pStyle w:val="ListParagraph"/>
              <w:tabs>
                <w:tab w:val="decimal" w:pos="514"/>
              </w:tabs>
              <w:spacing w:after="10" w:line="220" w:lineRule="exact"/>
              <w:ind w:left="-55" w:right="-72"/>
              <w:jc w:val="both"/>
              <w:rPr>
                <w:rFonts w:ascii="Browallia New" w:eastAsia="Cord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</w:tcPr>
          <w:p w14:paraId="067C5434" w14:textId="77777777" w:rsidR="000433ED" w:rsidRPr="001659E7" w:rsidRDefault="000433ED" w:rsidP="00F82105">
            <w:pPr>
              <w:tabs>
                <w:tab w:val="decimal" w:pos="613"/>
              </w:tabs>
              <w:spacing w:after="10" w:line="220" w:lineRule="exact"/>
              <w:ind w:left="-57" w:right="-43"/>
              <w:jc w:val="right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815" w:type="dxa"/>
          </w:tcPr>
          <w:p w14:paraId="6AB6FA92" w14:textId="77777777" w:rsidR="000433ED" w:rsidRPr="001659E7" w:rsidRDefault="000433ED" w:rsidP="00F82105">
            <w:pPr>
              <w:tabs>
                <w:tab w:val="decimal" w:pos="613"/>
              </w:tabs>
              <w:spacing w:after="10" w:line="220" w:lineRule="exact"/>
              <w:ind w:left="-57" w:right="-43"/>
              <w:jc w:val="right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841" w:type="dxa"/>
          </w:tcPr>
          <w:p w14:paraId="08B7AF46" w14:textId="77777777" w:rsidR="000433ED" w:rsidRPr="001659E7" w:rsidRDefault="000433ED" w:rsidP="00E603BA">
            <w:pPr>
              <w:tabs>
                <w:tab w:val="decimal" w:pos="648"/>
              </w:tabs>
              <w:spacing w:after="10" w:line="220" w:lineRule="exact"/>
              <w:ind w:left="-57" w:right="-43"/>
              <w:jc w:val="both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</w:p>
        </w:tc>
        <w:tc>
          <w:tcPr>
            <w:tcW w:w="236" w:type="dxa"/>
          </w:tcPr>
          <w:p w14:paraId="09CBCA0E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29" w:right="-72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</w:tcPr>
          <w:p w14:paraId="6A132259" w14:textId="77777777" w:rsidR="000433ED" w:rsidRPr="001659E7" w:rsidRDefault="000433ED" w:rsidP="0046750B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36" w:type="dxa"/>
          </w:tcPr>
          <w:p w14:paraId="7B199110" w14:textId="77777777" w:rsidR="000433ED" w:rsidRPr="001659E7" w:rsidRDefault="000433ED" w:rsidP="0046750B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</w:tcPr>
          <w:p w14:paraId="1EDEFFC3" w14:textId="77777777" w:rsidR="000433ED" w:rsidRPr="001659E7" w:rsidRDefault="000433ED" w:rsidP="0046750B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</w:tcPr>
          <w:p w14:paraId="6C069382" w14:textId="77777777" w:rsidR="000433ED" w:rsidRPr="001659E7" w:rsidRDefault="000433ED" w:rsidP="0046750B">
            <w:pPr>
              <w:pStyle w:val="ListParagraph"/>
              <w:tabs>
                <w:tab w:val="decimal" w:pos="732"/>
              </w:tabs>
              <w:spacing w:after="10" w:line="220" w:lineRule="exact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36" w:type="dxa"/>
          </w:tcPr>
          <w:p w14:paraId="5355E0DB" w14:textId="77777777" w:rsidR="000433ED" w:rsidRPr="001659E7" w:rsidRDefault="000433ED" w:rsidP="0046750B">
            <w:pPr>
              <w:pStyle w:val="ListParagraph"/>
              <w:tabs>
                <w:tab w:val="decimal" w:pos="761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</w:tcPr>
          <w:p w14:paraId="20A00A80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29" w:right="-72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</w:tcPr>
          <w:p w14:paraId="36BF9B48" w14:textId="77777777" w:rsidR="000433ED" w:rsidRPr="001659E7" w:rsidRDefault="000433ED" w:rsidP="0046750B">
            <w:pPr>
              <w:pStyle w:val="ListParagraph"/>
              <w:tabs>
                <w:tab w:val="decimal" w:pos="693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</w:tcPr>
          <w:p w14:paraId="6FB4D745" w14:textId="77777777" w:rsidR="000433ED" w:rsidRPr="001659E7" w:rsidRDefault="000433ED" w:rsidP="0046750B">
            <w:pPr>
              <w:pStyle w:val="ListParagraph"/>
              <w:tabs>
                <w:tab w:val="decimal" w:pos="690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</w:tcPr>
          <w:p w14:paraId="07B3622A" w14:textId="77777777" w:rsidR="000433ED" w:rsidRPr="001659E7" w:rsidRDefault="000433ED" w:rsidP="0046750B">
            <w:pPr>
              <w:pStyle w:val="ListParagraph"/>
              <w:tabs>
                <w:tab w:val="decimal" w:pos="690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</w:tcPr>
          <w:p w14:paraId="07C98E8C" w14:textId="77777777" w:rsidR="000433ED" w:rsidRPr="001659E7" w:rsidRDefault="000433ED" w:rsidP="0046750B">
            <w:pPr>
              <w:pStyle w:val="ListParagraph"/>
              <w:tabs>
                <w:tab w:val="decimal" w:pos="690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</w:tr>
      <w:tr w:rsidR="000433ED" w:rsidRPr="001659E7" w14:paraId="04E7041C" w14:textId="77777777" w:rsidTr="00BA631C">
        <w:trPr>
          <w:trHeight w:val="20"/>
        </w:trPr>
        <w:tc>
          <w:tcPr>
            <w:tcW w:w="1728" w:type="dxa"/>
          </w:tcPr>
          <w:p w14:paraId="53BC035A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104" w:right="-43" w:firstLine="1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  <w:t>เจ้าหนี้การค้าและเจ้าหนี้อื่น</w:t>
            </w:r>
          </w:p>
        </w:tc>
        <w:tc>
          <w:tcPr>
            <w:tcW w:w="1152" w:type="dxa"/>
          </w:tcPr>
          <w:p w14:paraId="6ED97BB1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  <w:t>ราคาทุนตัดจำหน่าย</w:t>
            </w:r>
          </w:p>
        </w:tc>
        <w:tc>
          <w:tcPr>
            <w:tcW w:w="236" w:type="dxa"/>
          </w:tcPr>
          <w:p w14:paraId="286B3A00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53" w:type="dxa"/>
          </w:tcPr>
          <w:p w14:paraId="349CDFDA" w14:textId="77777777" w:rsidR="000433ED" w:rsidRPr="001659E7" w:rsidRDefault="000433ED" w:rsidP="00F82105">
            <w:pPr>
              <w:pStyle w:val="ListParagraph"/>
              <w:tabs>
                <w:tab w:val="decimal" w:pos="652"/>
              </w:tabs>
              <w:spacing w:after="10" w:line="220" w:lineRule="exact"/>
              <w:ind w:left="-55" w:right="-72"/>
              <w:jc w:val="both"/>
              <w:rPr>
                <w:rFonts w:ascii="Browallia New" w:eastAsia="Cord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eastAsia="Cord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731" w:type="dxa"/>
          </w:tcPr>
          <w:p w14:paraId="01447D79" w14:textId="48C14823" w:rsidR="000433ED" w:rsidRPr="001659E7" w:rsidRDefault="00EF0DC3" w:rsidP="00F82105">
            <w:pPr>
              <w:pStyle w:val="ListParagraph"/>
              <w:tabs>
                <w:tab w:val="decimal" w:pos="514"/>
              </w:tabs>
              <w:spacing w:after="10" w:line="220" w:lineRule="exact"/>
              <w:ind w:left="-55" w:right="-72"/>
              <w:jc w:val="both"/>
              <w:rPr>
                <w:rFonts w:ascii="Browallia New" w:eastAsia="Cord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EF0DC3">
              <w:rPr>
                <w:rFonts w:ascii="Browallia New" w:eastAsia="Cordia New" w:hAnsi="Browallia New" w:cs="Browallia New"/>
                <w:color w:val="000000"/>
                <w:sz w:val="16"/>
                <w:szCs w:val="16"/>
                <w:lang w:val="en-GB"/>
              </w:rPr>
              <w:t>58</w:t>
            </w:r>
            <w:r w:rsidR="000433ED" w:rsidRPr="001659E7">
              <w:rPr>
                <w:rFonts w:ascii="Browallia New" w:eastAsia="Cord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eastAsia="Cordia New" w:hAnsi="Browallia New" w:cs="Browallia New"/>
                <w:color w:val="000000"/>
                <w:sz w:val="16"/>
                <w:szCs w:val="16"/>
                <w:lang w:val="en-GB"/>
              </w:rPr>
              <w:t>712</w:t>
            </w:r>
            <w:r w:rsidR="000433ED" w:rsidRPr="001659E7">
              <w:rPr>
                <w:rFonts w:ascii="Browallia New" w:eastAsia="Cord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eastAsia="Cordia New" w:hAnsi="Browallia New" w:cs="Browallia New"/>
                <w:color w:val="000000"/>
                <w:sz w:val="16"/>
                <w:szCs w:val="16"/>
                <w:lang w:val="en-GB"/>
              </w:rPr>
              <w:t>585</w:t>
            </w:r>
          </w:p>
        </w:tc>
        <w:tc>
          <w:tcPr>
            <w:tcW w:w="864" w:type="dxa"/>
          </w:tcPr>
          <w:p w14:paraId="3B8E452D" w14:textId="77777777" w:rsidR="000433ED" w:rsidRPr="001659E7" w:rsidRDefault="000433ED" w:rsidP="00F82105">
            <w:pPr>
              <w:pStyle w:val="ListParagraph"/>
              <w:tabs>
                <w:tab w:val="decimal" w:pos="681"/>
              </w:tabs>
              <w:spacing w:after="10" w:line="220" w:lineRule="exact"/>
              <w:ind w:left="-55" w:right="-72"/>
              <w:jc w:val="both"/>
              <w:rPr>
                <w:rFonts w:ascii="Browallia New" w:eastAsia="Cord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eastAsia="Cord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15" w:type="dxa"/>
          </w:tcPr>
          <w:p w14:paraId="5C00AE5B" w14:textId="77777777" w:rsidR="000433ED" w:rsidRPr="001659E7" w:rsidRDefault="000433ED" w:rsidP="00F82105">
            <w:pPr>
              <w:pStyle w:val="ListParagraph"/>
              <w:tabs>
                <w:tab w:val="decimal" w:pos="627"/>
              </w:tabs>
              <w:spacing w:after="10" w:line="220" w:lineRule="exact"/>
              <w:ind w:left="-55" w:right="-72"/>
              <w:jc w:val="both"/>
              <w:rPr>
                <w:rFonts w:ascii="Browallia New" w:eastAsia="Cord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eastAsia="Cord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41" w:type="dxa"/>
          </w:tcPr>
          <w:p w14:paraId="212DCAA7" w14:textId="1AD50777" w:rsidR="000433ED" w:rsidRPr="001659E7" w:rsidRDefault="000433ED" w:rsidP="00E603BA">
            <w:pPr>
              <w:tabs>
                <w:tab w:val="decimal" w:pos="648"/>
              </w:tabs>
              <w:spacing w:after="10" w:line="220" w:lineRule="exact"/>
              <w:ind w:left="-57" w:right="-43"/>
              <w:jc w:val="both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sz w:val="16"/>
                <w:szCs w:val="16"/>
                <w:lang w:val="en-GB"/>
              </w:rPr>
              <w:fldChar w:fldCharType="begin"/>
            </w:r>
            <w:r w:rsidRPr="001659E7">
              <w:rPr>
                <w:rFonts w:ascii="Browallia New" w:hAnsi="Browallia New" w:cs="Browallia New"/>
                <w:sz w:val="16"/>
                <w:szCs w:val="16"/>
                <w:lang w:val="en-GB"/>
              </w:rPr>
              <w:instrText xml:space="preserve"> =SUM(left) </w:instrText>
            </w:r>
            <w:r w:rsidRPr="001659E7">
              <w:rPr>
                <w:rFonts w:ascii="Browallia New" w:hAnsi="Browallia New" w:cs="Browallia New"/>
                <w:sz w:val="16"/>
                <w:szCs w:val="16"/>
                <w:lang w:val="en-GB"/>
              </w:rPr>
              <w:fldChar w:fldCharType="separate"/>
            </w:r>
            <w:r w:rsidRPr="001659E7">
              <w:rPr>
                <w:rFonts w:ascii="Browallia New" w:hAnsi="Browallia New" w:cs="Browallia New"/>
                <w:sz w:val="16"/>
                <w:szCs w:val="16"/>
                <w:lang w:val="en-GB"/>
              </w:rPr>
              <w:fldChar w:fldCharType="end"/>
            </w:r>
            <w:r w:rsidRPr="001659E7">
              <w:rPr>
                <w:rFonts w:ascii="Browallia New" w:hAnsi="Browallia New" w:cs="Browallia New"/>
                <w:sz w:val="16"/>
                <w:szCs w:val="16"/>
                <w:lang w:val="en-GB"/>
              </w:rPr>
              <w:fldChar w:fldCharType="begin"/>
            </w:r>
            <w:r w:rsidRPr="001659E7">
              <w:rPr>
                <w:rFonts w:ascii="Browallia New" w:hAnsi="Browallia New" w:cs="Browallia New"/>
                <w:sz w:val="16"/>
                <w:szCs w:val="16"/>
                <w:lang w:val="en-GB"/>
              </w:rPr>
              <w:instrText xml:space="preserve"> =SUM(left) </w:instrText>
            </w:r>
            <w:r w:rsidRPr="001659E7">
              <w:rPr>
                <w:rFonts w:ascii="Browallia New" w:hAnsi="Browallia New" w:cs="Browallia New"/>
                <w:sz w:val="16"/>
                <w:szCs w:val="16"/>
                <w:lang w:val="en-GB"/>
              </w:rPr>
              <w:fldChar w:fldCharType="separate"/>
            </w:r>
            <w:r w:rsidR="00EF0DC3" w:rsidRPr="00EF0DC3">
              <w:rPr>
                <w:rFonts w:ascii="Browallia New" w:hAnsi="Browallia New" w:cs="Browallia New"/>
                <w:sz w:val="16"/>
                <w:szCs w:val="16"/>
                <w:lang w:val="en-GB"/>
              </w:rPr>
              <w:t>58</w:t>
            </w:r>
            <w:r w:rsidRPr="001659E7">
              <w:rPr>
                <w:rFonts w:ascii="Browallia New" w:hAnsi="Browallia New" w:cs="Browallia New"/>
                <w:sz w:val="16"/>
                <w:szCs w:val="16"/>
                <w:lang w:val="en-GB"/>
              </w:rPr>
              <w:t>,</w:t>
            </w:r>
            <w:r w:rsidR="00EF0DC3" w:rsidRPr="00EF0DC3">
              <w:rPr>
                <w:rFonts w:ascii="Browallia New" w:hAnsi="Browallia New" w:cs="Browallia New"/>
                <w:sz w:val="16"/>
                <w:szCs w:val="16"/>
                <w:lang w:val="en-GB"/>
              </w:rPr>
              <w:t>712</w:t>
            </w:r>
            <w:r w:rsidRPr="001659E7">
              <w:rPr>
                <w:rFonts w:ascii="Browallia New" w:hAnsi="Browallia New" w:cs="Browallia New"/>
                <w:sz w:val="16"/>
                <w:szCs w:val="16"/>
                <w:lang w:val="en-GB"/>
              </w:rPr>
              <w:t>,</w:t>
            </w:r>
            <w:r w:rsidR="00EF0DC3" w:rsidRPr="00EF0DC3">
              <w:rPr>
                <w:rFonts w:ascii="Browallia New" w:hAnsi="Browallia New" w:cs="Browallia New"/>
                <w:sz w:val="16"/>
                <w:szCs w:val="16"/>
                <w:lang w:val="en-GB"/>
              </w:rPr>
              <w:t>585</w:t>
            </w:r>
            <w:r w:rsidRPr="001659E7">
              <w:rPr>
                <w:rFonts w:ascii="Browallia New" w:hAnsi="Browallia New" w:cs="Browallia New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236" w:type="dxa"/>
          </w:tcPr>
          <w:p w14:paraId="74C42A3A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29" w:right="-72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</w:tcPr>
          <w:p w14:paraId="2494F0CD" w14:textId="77777777" w:rsidR="000433ED" w:rsidRPr="001659E7" w:rsidRDefault="000433ED" w:rsidP="0046750B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936" w:type="dxa"/>
          </w:tcPr>
          <w:p w14:paraId="00E6BA86" w14:textId="77777777" w:rsidR="000433ED" w:rsidRPr="001659E7" w:rsidRDefault="000433ED" w:rsidP="0046750B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936" w:type="dxa"/>
          </w:tcPr>
          <w:p w14:paraId="2E8E5630" w14:textId="6965D69D" w:rsidR="000433ED" w:rsidRPr="001659E7" w:rsidRDefault="00EF0DC3" w:rsidP="0046750B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58</w:t>
            </w:r>
            <w:r w:rsidR="000433ED"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712</w:t>
            </w:r>
            <w:r w:rsidR="000433ED"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585</w:t>
            </w:r>
          </w:p>
        </w:tc>
        <w:tc>
          <w:tcPr>
            <w:tcW w:w="936" w:type="dxa"/>
          </w:tcPr>
          <w:p w14:paraId="258D290F" w14:textId="0D9806F0" w:rsidR="000433ED" w:rsidRPr="001659E7" w:rsidRDefault="000433ED" w:rsidP="0046750B">
            <w:pPr>
              <w:pStyle w:val="ListParagraph"/>
              <w:tabs>
                <w:tab w:val="decimal" w:pos="732"/>
              </w:tabs>
              <w:spacing w:after="10" w:line="220" w:lineRule="exact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fldChar w:fldCharType="begin"/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instrText xml:space="preserve"> =SUM(LEFT) </w:instrTex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fldChar w:fldCharType="separate"/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58</w:t>
            </w:r>
            <w:r w:rsidRPr="001659E7">
              <w:rPr>
                <w:rFonts w:ascii="Browallia New" w:hAnsi="Browallia New" w:cs="Browallia New"/>
                <w:noProof/>
                <w:color w:val="000000"/>
                <w:sz w:val="16"/>
                <w:szCs w:val="1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712</w:t>
            </w:r>
            <w:r w:rsidRPr="001659E7">
              <w:rPr>
                <w:rFonts w:ascii="Browallia New" w:hAnsi="Browallia New" w:cs="Browallia New"/>
                <w:noProof/>
                <w:color w:val="000000"/>
                <w:sz w:val="16"/>
                <w:szCs w:val="1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585</w: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936" w:type="dxa"/>
          </w:tcPr>
          <w:p w14:paraId="336CFD94" w14:textId="77777777" w:rsidR="000433ED" w:rsidRPr="001659E7" w:rsidRDefault="000433ED" w:rsidP="0046750B">
            <w:pPr>
              <w:pStyle w:val="ListParagraph"/>
              <w:tabs>
                <w:tab w:val="decimal" w:pos="761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236" w:type="dxa"/>
          </w:tcPr>
          <w:p w14:paraId="7748DFC8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29" w:right="-72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</w:tcPr>
          <w:p w14:paraId="41BDE904" w14:textId="34259239" w:rsidR="000433ED" w:rsidRPr="001659E7" w:rsidRDefault="00EF0DC3" w:rsidP="0046750B">
            <w:pPr>
              <w:pStyle w:val="ListParagraph"/>
              <w:tabs>
                <w:tab w:val="decimal" w:pos="693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58</w:t>
            </w:r>
            <w:r w:rsidR="000433ED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712</w:t>
            </w:r>
            <w:r w:rsidR="000433ED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585</w:t>
            </w:r>
          </w:p>
        </w:tc>
        <w:tc>
          <w:tcPr>
            <w:tcW w:w="864" w:type="dxa"/>
          </w:tcPr>
          <w:p w14:paraId="2DA10928" w14:textId="77777777" w:rsidR="000433ED" w:rsidRPr="001659E7" w:rsidRDefault="000433ED" w:rsidP="0046750B">
            <w:pPr>
              <w:pStyle w:val="ListParagraph"/>
              <w:tabs>
                <w:tab w:val="decimal" w:pos="690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64" w:type="dxa"/>
          </w:tcPr>
          <w:p w14:paraId="15E9210B" w14:textId="77777777" w:rsidR="000433ED" w:rsidRPr="001659E7" w:rsidRDefault="000433ED" w:rsidP="0046750B">
            <w:pPr>
              <w:pStyle w:val="ListParagraph"/>
              <w:tabs>
                <w:tab w:val="decimal" w:pos="690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64" w:type="dxa"/>
          </w:tcPr>
          <w:p w14:paraId="2BA570D9" w14:textId="7E2F2644" w:rsidR="000433ED" w:rsidRPr="001659E7" w:rsidRDefault="00EF0DC3" w:rsidP="0046750B">
            <w:pPr>
              <w:pStyle w:val="ListParagraph"/>
              <w:tabs>
                <w:tab w:val="decimal" w:pos="690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58</w:t>
            </w:r>
            <w:r w:rsidR="000433ED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712</w:t>
            </w:r>
            <w:r w:rsidR="000433ED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585</w:t>
            </w:r>
          </w:p>
        </w:tc>
      </w:tr>
      <w:tr w:rsidR="000433ED" w:rsidRPr="001659E7" w14:paraId="6892C15D" w14:textId="77777777" w:rsidTr="00BA631C">
        <w:trPr>
          <w:trHeight w:val="20"/>
        </w:trPr>
        <w:tc>
          <w:tcPr>
            <w:tcW w:w="1728" w:type="dxa"/>
          </w:tcPr>
          <w:p w14:paraId="2D956065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104" w:right="-43" w:firstLine="1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  <w:t xml:space="preserve">หนี้สินตามสัญญาเช่า </w: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(</w: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cs/>
                <w:lang w:val="en-GB"/>
              </w:rPr>
              <w:t>สุทธิ</w: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)</w:t>
            </w:r>
          </w:p>
        </w:tc>
        <w:tc>
          <w:tcPr>
            <w:tcW w:w="1152" w:type="dxa"/>
          </w:tcPr>
          <w:p w14:paraId="569FBB56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  <w:t>ราคาทุนตัดจำหน่าย</w:t>
            </w:r>
          </w:p>
        </w:tc>
        <w:tc>
          <w:tcPr>
            <w:tcW w:w="236" w:type="dxa"/>
          </w:tcPr>
          <w:p w14:paraId="48E2B85F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53" w:type="dxa"/>
          </w:tcPr>
          <w:p w14:paraId="3CC7DE18" w14:textId="77777777" w:rsidR="000433ED" w:rsidRPr="001659E7" w:rsidRDefault="000433ED" w:rsidP="00F82105">
            <w:pPr>
              <w:pStyle w:val="ListParagraph"/>
              <w:tabs>
                <w:tab w:val="decimal" w:pos="652"/>
              </w:tabs>
              <w:spacing w:after="10" w:line="220" w:lineRule="exact"/>
              <w:ind w:left="-55" w:right="-72"/>
              <w:jc w:val="both"/>
              <w:rPr>
                <w:rFonts w:ascii="Browallia New" w:eastAsia="Cord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eastAsia="Cord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731" w:type="dxa"/>
          </w:tcPr>
          <w:p w14:paraId="5AA0006E" w14:textId="6280BE81" w:rsidR="000433ED" w:rsidRPr="001659E7" w:rsidRDefault="00EF0DC3" w:rsidP="00F82105">
            <w:pPr>
              <w:pStyle w:val="ListParagraph"/>
              <w:tabs>
                <w:tab w:val="decimal" w:pos="514"/>
              </w:tabs>
              <w:spacing w:after="10" w:line="220" w:lineRule="exact"/>
              <w:ind w:left="-55" w:right="-72"/>
              <w:jc w:val="both"/>
              <w:rPr>
                <w:rFonts w:ascii="Browallia New" w:eastAsia="Cord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EF0DC3">
              <w:rPr>
                <w:rFonts w:ascii="Browallia New" w:eastAsia="Cordia New" w:hAnsi="Browallia New" w:cs="Browallia New"/>
                <w:color w:val="000000"/>
                <w:sz w:val="16"/>
                <w:szCs w:val="16"/>
                <w:lang w:val="en-GB"/>
              </w:rPr>
              <w:t>13</w:t>
            </w:r>
            <w:r w:rsidR="000433ED" w:rsidRPr="001659E7">
              <w:rPr>
                <w:rFonts w:ascii="Browallia New" w:eastAsia="Cord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eastAsia="Cordia New" w:hAnsi="Browallia New" w:cs="Browallia New"/>
                <w:color w:val="000000"/>
                <w:sz w:val="16"/>
                <w:szCs w:val="16"/>
                <w:lang w:val="en-GB"/>
              </w:rPr>
              <w:t>930</w:t>
            </w:r>
            <w:r w:rsidR="000433ED" w:rsidRPr="001659E7">
              <w:rPr>
                <w:rFonts w:ascii="Browallia New" w:eastAsia="Cord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eastAsia="Cordia New" w:hAnsi="Browallia New" w:cs="Browallia New"/>
                <w:color w:val="000000"/>
                <w:sz w:val="16"/>
                <w:szCs w:val="16"/>
                <w:lang w:val="en-GB"/>
              </w:rPr>
              <w:t>057</w:t>
            </w:r>
          </w:p>
        </w:tc>
        <w:tc>
          <w:tcPr>
            <w:tcW w:w="864" w:type="dxa"/>
          </w:tcPr>
          <w:p w14:paraId="473D6144" w14:textId="65BC4462" w:rsidR="000433ED" w:rsidRPr="001659E7" w:rsidRDefault="00EF0DC3" w:rsidP="00F82105">
            <w:pPr>
              <w:tabs>
                <w:tab w:val="decimal" w:pos="613"/>
              </w:tabs>
              <w:spacing w:after="10" w:line="220" w:lineRule="exact"/>
              <w:ind w:left="-57" w:right="-43"/>
              <w:jc w:val="right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  <w:r w:rsidRPr="00EF0DC3">
              <w:rPr>
                <w:rFonts w:ascii="Browallia New" w:hAnsi="Browallia New" w:cs="Browallia New"/>
                <w:sz w:val="16"/>
                <w:szCs w:val="16"/>
                <w:lang w:val="en-GB"/>
              </w:rPr>
              <w:t>38</w:t>
            </w:r>
            <w:r w:rsidR="000433ED" w:rsidRPr="001659E7">
              <w:rPr>
                <w:rFonts w:ascii="Browallia New" w:hAnsi="Browallia New" w:cs="Browallia New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16"/>
                <w:szCs w:val="16"/>
                <w:lang w:val="en-GB"/>
              </w:rPr>
              <w:t>776</w:t>
            </w:r>
            <w:r w:rsidR="000433ED" w:rsidRPr="001659E7">
              <w:rPr>
                <w:rFonts w:ascii="Browallia New" w:hAnsi="Browallia New" w:cs="Browallia New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16"/>
                <w:szCs w:val="16"/>
                <w:lang w:val="en-GB"/>
              </w:rPr>
              <w:t>947</w:t>
            </w:r>
          </w:p>
        </w:tc>
        <w:tc>
          <w:tcPr>
            <w:tcW w:w="815" w:type="dxa"/>
          </w:tcPr>
          <w:p w14:paraId="18C9375C" w14:textId="289353AB" w:rsidR="000433ED" w:rsidRPr="001659E7" w:rsidRDefault="00EF0DC3" w:rsidP="00F82105">
            <w:pPr>
              <w:tabs>
                <w:tab w:val="decimal" w:pos="613"/>
              </w:tabs>
              <w:spacing w:after="10" w:line="220" w:lineRule="exact"/>
              <w:ind w:left="-57" w:right="-43"/>
              <w:jc w:val="right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  <w:r w:rsidRPr="00EF0DC3">
              <w:rPr>
                <w:rFonts w:ascii="Browallia New" w:hAnsi="Browallia New" w:cs="Browallia New"/>
                <w:sz w:val="16"/>
                <w:szCs w:val="16"/>
                <w:lang w:val="en-GB"/>
              </w:rPr>
              <w:t>22</w:t>
            </w:r>
            <w:r w:rsidR="000433ED" w:rsidRPr="001659E7">
              <w:rPr>
                <w:rFonts w:ascii="Browallia New" w:hAnsi="Browallia New" w:cs="Browallia New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16"/>
                <w:szCs w:val="16"/>
                <w:lang w:val="en-GB"/>
              </w:rPr>
              <w:t>342</w:t>
            </w:r>
            <w:r w:rsidR="000433ED" w:rsidRPr="001659E7">
              <w:rPr>
                <w:rFonts w:ascii="Browallia New" w:hAnsi="Browallia New" w:cs="Browallia New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16"/>
                <w:szCs w:val="16"/>
                <w:lang w:val="en-GB"/>
              </w:rPr>
              <w:t>190</w:t>
            </w:r>
          </w:p>
        </w:tc>
        <w:tc>
          <w:tcPr>
            <w:tcW w:w="841" w:type="dxa"/>
          </w:tcPr>
          <w:p w14:paraId="7A5D8D19" w14:textId="08440E64" w:rsidR="000433ED" w:rsidRPr="001659E7" w:rsidRDefault="000433ED" w:rsidP="00E603BA">
            <w:pPr>
              <w:tabs>
                <w:tab w:val="decimal" w:pos="648"/>
              </w:tabs>
              <w:spacing w:after="10" w:line="220" w:lineRule="exact"/>
              <w:ind w:left="-57" w:right="-43"/>
              <w:jc w:val="both"/>
              <w:rPr>
                <w:rFonts w:ascii="Browallia New" w:hAnsi="Browallia New" w:cs="Browallia New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sz w:val="16"/>
                <w:szCs w:val="16"/>
                <w:lang w:val="en-GB"/>
              </w:rPr>
              <w:fldChar w:fldCharType="begin"/>
            </w:r>
            <w:r w:rsidRPr="001659E7">
              <w:rPr>
                <w:rFonts w:ascii="Browallia New" w:hAnsi="Browallia New" w:cs="Browallia New"/>
                <w:sz w:val="16"/>
                <w:szCs w:val="16"/>
                <w:lang w:val="en-GB"/>
              </w:rPr>
              <w:instrText xml:space="preserve"> =SUM(left) </w:instrText>
            </w:r>
            <w:r w:rsidRPr="001659E7">
              <w:rPr>
                <w:rFonts w:ascii="Browallia New" w:hAnsi="Browallia New" w:cs="Browallia New"/>
                <w:sz w:val="16"/>
                <w:szCs w:val="16"/>
                <w:lang w:val="en-GB"/>
              </w:rPr>
              <w:fldChar w:fldCharType="separate"/>
            </w:r>
            <w:r w:rsidR="00EF0DC3" w:rsidRPr="00EF0DC3">
              <w:rPr>
                <w:rFonts w:ascii="Browallia New" w:hAnsi="Browallia New" w:cs="Browallia New"/>
                <w:sz w:val="16"/>
                <w:szCs w:val="16"/>
                <w:lang w:val="en-GB"/>
              </w:rPr>
              <w:t>75</w:t>
            </w:r>
            <w:r w:rsidRPr="001659E7">
              <w:rPr>
                <w:rFonts w:ascii="Browallia New" w:hAnsi="Browallia New" w:cs="Browallia New"/>
                <w:sz w:val="16"/>
                <w:szCs w:val="16"/>
                <w:lang w:val="en-GB"/>
              </w:rPr>
              <w:t>,</w:t>
            </w:r>
            <w:r w:rsidR="00EF0DC3" w:rsidRPr="00EF0DC3">
              <w:rPr>
                <w:rFonts w:ascii="Browallia New" w:hAnsi="Browallia New" w:cs="Browallia New"/>
                <w:sz w:val="16"/>
                <w:szCs w:val="16"/>
                <w:lang w:val="en-GB"/>
              </w:rPr>
              <w:t>049</w:t>
            </w:r>
            <w:r w:rsidRPr="001659E7">
              <w:rPr>
                <w:rFonts w:ascii="Browallia New" w:hAnsi="Browallia New" w:cs="Browallia New"/>
                <w:sz w:val="16"/>
                <w:szCs w:val="16"/>
                <w:lang w:val="en-GB"/>
              </w:rPr>
              <w:t>,</w:t>
            </w:r>
            <w:r w:rsidR="00EF0DC3" w:rsidRPr="00EF0DC3">
              <w:rPr>
                <w:rFonts w:ascii="Browallia New" w:hAnsi="Browallia New" w:cs="Browallia New"/>
                <w:sz w:val="16"/>
                <w:szCs w:val="16"/>
                <w:lang w:val="en-GB"/>
              </w:rPr>
              <w:t>194</w:t>
            </w:r>
            <w:r w:rsidRPr="001659E7">
              <w:rPr>
                <w:rFonts w:ascii="Browallia New" w:hAnsi="Browallia New" w:cs="Browallia New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236" w:type="dxa"/>
          </w:tcPr>
          <w:p w14:paraId="71FAFFA0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29" w:right="-72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</w:tcPr>
          <w:p w14:paraId="452D8D98" w14:textId="50BCFEE4" w:rsidR="000433ED" w:rsidRPr="001659E7" w:rsidRDefault="00EF0DC3" w:rsidP="0046750B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75</w:t>
            </w:r>
            <w:r w:rsidR="000433ED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049</w:t>
            </w:r>
            <w:r w:rsidR="000433ED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194</w:t>
            </w:r>
          </w:p>
        </w:tc>
        <w:tc>
          <w:tcPr>
            <w:tcW w:w="936" w:type="dxa"/>
          </w:tcPr>
          <w:p w14:paraId="7F9DCC6B" w14:textId="77777777" w:rsidR="000433ED" w:rsidRPr="001659E7" w:rsidRDefault="000433ED" w:rsidP="0046750B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936" w:type="dxa"/>
          </w:tcPr>
          <w:p w14:paraId="63B81AA8" w14:textId="77777777" w:rsidR="000433ED" w:rsidRPr="001659E7" w:rsidRDefault="000433ED" w:rsidP="0046750B">
            <w:pPr>
              <w:pStyle w:val="ListParagraph"/>
              <w:tabs>
                <w:tab w:val="decimal" w:pos="749"/>
              </w:tabs>
              <w:spacing w:after="10" w:line="220" w:lineRule="exact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936" w:type="dxa"/>
          </w:tcPr>
          <w:p w14:paraId="28E38D8D" w14:textId="6D284CBC" w:rsidR="000433ED" w:rsidRPr="001659E7" w:rsidRDefault="000433ED" w:rsidP="0046750B">
            <w:pPr>
              <w:pStyle w:val="ListParagraph"/>
              <w:tabs>
                <w:tab w:val="decimal" w:pos="696"/>
              </w:tabs>
              <w:spacing w:after="10" w:line="220" w:lineRule="exact"/>
              <w:ind w:left="-29" w:right="-72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fldChar w:fldCharType="begin"/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instrText xml:space="preserve"> =SUM(left) </w:instrTex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fldChar w:fldCharType="separate"/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75</w:t>
            </w:r>
            <w:r w:rsidRPr="001659E7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049</w:t>
            </w:r>
            <w:r w:rsidRPr="001659E7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194</w: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fldChar w:fldCharType="end"/>
            </w:r>
          </w:p>
        </w:tc>
        <w:tc>
          <w:tcPr>
            <w:tcW w:w="936" w:type="dxa"/>
          </w:tcPr>
          <w:p w14:paraId="3CBA30FD" w14:textId="77777777" w:rsidR="000433ED" w:rsidRPr="001659E7" w:rsidRDefault="000433ED" w:rsidP="0046750B">
            <w:pPr>
              <w:tabs>
                <w:tab w:val="decimal" w:pos="761"/>
              </w:tabs>
              <w:spacing w:after="10" w:line="220" w:lineRule="exact"/>
              <w:ind w:right="-43"/>
              <w:jc w:val="both"/>
              <w:rPr>
                <w:rFonts w:ascii="Browallia New" w:hAnsi="Browallia New" w:cs="Browallia New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236" w:type="dxa"/>
          </w:tcPr>
          <w:p w14:paraId="4DF640C9" w14:textId="77777777" w:rsidR="000433ED" w:rsidRPr="001659E7" w:rsidRDefault="000433ED" w:rsidP="0046750B">
            <w:pPr>
              <w:pStyle w:val="ListParagraph"/>
              <w:spacing w:after="10" w:line="220" w:lineRule="exact"/>
              <w:ind w:left="-29" w:right="-72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</w:tcPr>
          <w:p w14:paraId="7B2047EA" w14:textId="69B0A9B0" w:rsidR="000433ED" w:rsidRPr="001659E7" w:rsidRDefault="00EF0DC3" w:rsidP="0046750B">
            <w:pPr>
              <w:pStyle w:val="ListParagraph"/>
              <w:tabs>
                <w:tab w:val="decimal" w:pos="693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16</w:t>
            </w:r>
            <w:r w:rsidR="000433ED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728</w:t>
            </w:r>
            <w:r w:rsidR="000433ED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512</w:t>
            </w:r>
          </w:p>
        </w:tc>
        <w:tc>
          <w:tcPr>
            <w:tcW w:w="864" w:type="dxa"/>
          </w:tcPr>
          <w:p w14:paraId="2073E79A" w14:textId="1150CCD0" w:rsidR="000433ED" w:rsidRPr="001659E7" w:rsidRDefault="00EF0DC3" w:rsidP="0046750B">
            <w:pPr>
              <w:pStyle w:val="ListParagraph"/>
              <w:tabs>
                <w:tab w:val="decimal" w:pos="690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45</w:t>
            </w:r>
            <w:r w:rsidR="000433ED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354</w:t>
            </w:r>
            <w:r w:rsidR="000433ED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365</w:t>
            </w:r>
          </w:p>
        </w:tc>
        <w:tc>
          <w:tcPr>
            <w:tcW w:w="864" w:type="dxa"/>
          </w:tcPr>
          <w:p w14:paraId="1988C1B6" w14:textId="3BF583EC" w:rsidR="000433ED" w:rsidRPr="001659E7" w:rsidRDefault="00EF0DC3" w:rsidP="0046750B">
            <w:pPr>
              <w:pStyle w:val="ListParagraph"/>
              <w:tabs>
                <w:tab w:val="decimal" w:pos="690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31</w:t>
            </w:r>
            <w:r w:rsidR="000433ED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390</w:t>
            </w:r>
            <w:r w:rsidR="000433ED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535</w:t>
            </w:r>
          </w:p>
        </w:tc>
        <w:tc>
          <w:tcPr>
            <w:tcW w:w="864" w:type="dxa"/>
          </w:tcPr>
          <w:p w14:paraId="2E7C1086" w14:textId="3734849A" w:rsidR="000433ED" w:rsidRPr="001659E7" w:rsidRDefault="00EF0DC3" w:rsidP="0046750B">
            <w:pPr>
              <w:pStyle w:val="ListParagraph"/>
              <w:tabs>
                <w:tab w:val="decimal" w:pos="690"/>
              </w:tabs>
              <w:spacing w:after="10" w:line="220" w:lineRule="exact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EF0DC3">
              <w:rPr>
                <w:rFonts w:ascii="Browallia New" w:hAnsi="Browallia New" w:cs="Browallia New"/>
                <w:sz w:val="16"/>
                <w:szCs w:val="16"/>
                <w:lang w:val="en-GB"/>
              </w:rPr>
              <w:t>93</w:t>
            </w:r>
            <w:r w:rsidR="000433ED" w:rsidRPr="001659E7">
              <w:rPr>
                <w:rFonts w:ascii="Browallia New" w:hAnsi="Browallia New" w:cs="Browallia New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16"/>
                <w:szCs w:val="16"/>
                <w:lang w:val="en-GB"/>
              </w:rPr>
              <w:t>473</w:t>
            </w:r>
            <w:r w:rsidR="000433ED" w:rsidRPr="001659E7">
              <w:rPr>
                <w:rFonts w:ascii="Browallia New" w:hAnsi="Browallia New" w:cs="Browallia New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16"/>
                <w:szCs w:val="16"/>
                <w:lang w:val="en-GB"/>
              </w:rPr>
              <w:t>412</w:t>
            </w:r>
          </w:p>
        </w:tc>
      </w:tr>
    </w:tbl>
    <w:p w14:paraId="02493970" w14:textId="38401578" w:rsidR="00BD6652" w:rsidRPr="001659E7" w:rsidRDefault="00BD6652" w:rsidP="0046750B">
      <w:pPr>
        <w:pStyle w:val="ListParagraph"/>
        <w:spacing w:after="0" w:line="240" w:lineRule="auto"/>
        <w:ind w:left="0"/>
        <w:jc w:val="thaiDistribute"/>
        <w:rPr>
          <w:rFonts w:ascii="Browallia New" w:hAnsi="Browallia New" w:cs="Browallia New"/>
          <w:color w:val="000000"/>
          <w:sz w:val="12"/>
          <w:szCs w:val="12"/>
        </w:rPr>
      </w:pPr>
      <w:r w:rsidRPr="001659E7">
        <w:rPr>
          <w:rFonts w:ascii="Browallia New" w:hAnsi="Browallia New" w:cs="Browallia New"/>
          <w:color w:val="000000"/>
          <w:sz w:val="12"/>
          <w:szCs w:val="12"/>
        </w:rPr>
        <w:br w:type="page"/>
      </w:r>
    </w:p>
    <w:p w14:paraId="44EFBEEA" w14:textId="77777777" w:rsidR="00680251" w:rsidRPr="001659E7" w:rsidRDefault="00680251" w:rsidP="0046750B">
      <w:pPr>
        <w:spacing w:line="240" w:lineRule="auto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tbl>
      <w:tblPr>
        <w:tblW w:w="1582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28"/>
        <w:gridCol w:w="1152"/>
        <w:gridCol w:w="236"/>
        <w:gridCol w:w="853"/>
        <w:gridCol w:w="731"/>
        <w:gridCol w:w="864"/>
        <w:gridCol w:w="815"/>
        <w:gridCol w:w="841"/>
        <w:gridCol w:w="236"/>
        <w:gridCol w:w="936"/>
        <w:gridCol w:w="936"/>
        <w:gridCol w:w="936"/>
        <w:gridCol w:w="936"/>
        <w:gridCol w:w="936"/>
        <w:gridCol w:w="236"/>
        <w:gridCol w:w="864"/>
        <w:gridCol w:w="864"/>
        <w:gridCol w:w="864"/>
        <w:gridCol w:w="864"/>
      </w:tblGrid>
      <w:tr w:rsidR="00FF4ED9" w:rsidRPr="001659E7" w14:paraId="447A0B21" w14:textId="77777777" w:rsidTr="00673C41">
        <w:trPr>
          <w:tblHeader/>
        </w:trPr>
        <w:tc>
          <w:tcPr>
            <w:tcW w:w="1728" w:type="dxa"/>
            <w:vAlign w:val="bottom"/>
          </w:tcPr>
          <w:p w14:paraId="1D2FB0E7" w14:textId="77777777" w:rsidR="00FF4ED9" w:rsidRPr="001659E7" w:rsidRDefault="00FF4ED9" w:rsidP="0046750B">
            <w:pPr>
              <w:pStyle w:val="ListParagraph"/>
              <w:spacing w:after="0" w:line="240" w:lineRule="auto"/>
              <w:ind w:left="-104" w:right="-43" w:firstLine="1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</w:p>
        </w:tc>
        <w:tc>
          <w:tcPr>
            <w:tcW w:w="1152" w:type="dxa"/>
            <w:vAlign w:val="bottom"/>
          </w:tcPr>
          <w:p w14:paraId="49A25938" w14:textId="77777777" w:rsidR="00FF4ED9" w:rsidRPr="001659E7" w:rsidRDefault="00FF4ED9" w:rsidP="0046750B">
            <w:pPr>
              <w:pStyle w:val="ListParagraph"/>
              <w:spacing w:after="0" w:line="240" w:lineRule="auto"/>
              <w:ind w:left="-29" w:right="-43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vAlign w:val="bottom"/>
          </w:tcPr>
          <w:p w14:paraId="7445A83C" w14:textId="77777777" w:rsidR="00FF4ED9" w:rsidRPr="001659E7" w:rsidRDefault="00FF4ED9" w:rsidP="0046750B">
            <w:pPr>
              <w:pStyle w:val="ListParagraph"/>
              <w:spacing w:after="0" w:line="240" w:lineRule="auto"/>
              <w:ind w:left="-247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12" w:type="dxa"/>
            <w:gridSpan w:val="16"/>
            <w:tcBorders>
              <w:bottom w:val="single" w:sz="4" w:space="0" w:color="auto"/>
            </w:tcBorders>
            <w:vAlign w:val="bottom"/>
          </w:tcPr>
          <w:p w14:paraId="2F53FF68" w14:textId="77777777" w:rsidR="00FF4ED9" w:rsidRPr="001659E7" w:rsidRDefault="00FF4ED9" w:rsidP="0046750B">
            <w:pPr>
              <w:pStyle w:val="ListParagraph"/>
              <w:spacing w:after="0" w:line="240" w:lineRule="auto"/>
              <w:ind w:left="-29" w:right="-45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งบการเงินเฉพาะกิจการ</w:t>
            </w:r>
          </w:p>
        </w:tc>
      </w:tr>
      <w:tr w:rsidR="00FF4ED9" w:rsidRPr="001659E7" w14:paraId="272BD390" w14:textId="77777777" w:rsidTr="00673C41">
        <w:trPr>
          <w:tblHeader/>
        </w:trPr>
        <w:tc>
          <w:tcPr>
            <w:tcW w:w="1728" w:type="dxa"/>
            <w:vAlign w:val="bottom"/>
          </w:tcPr>
          <w:p w14:paraId="1909BC5E" w14:textId="77777777" w:rsidR="00FF4ED9" w:rsidRPr="001659E7" w:rsidRDefault="00FF4ED9" w:rsidP="0046750B">
            <w:pPr>
              <w:pStyle w:val="ListParagraph"/>
              <w:spacing w:after="0" w:line="240" w:lineRule="auto"/>
              <w:ind w:left="-104" w:right="-43" w:firstLine="1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</w:p>
        </w:tc>
        <w:tc>
          <w:tcPr>
            <w:tcW w:w="1152" w:type="dxa"/>
            <w:vAlign w:val="bottom"/>
          </w:tcPr>
          <w:p w14:paraId="258C31A6" w14:textId="77777777" w:rsidR="00FF4ED9" w:rsidRPr="001659E7" w:rsidRDefault="00FF4ED9" w:rsidP="0046750B">
            <w:pPr>
              <w:pStyle w:val="ListParagraph"/>
              <w:spacing w:after="0" w:line="240" w:lineRule="auto"/>
              <w:ind w:left="-29" w:right="-43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vAlign w:val="bottom"/>
          </w:tcPr>
          <w:p w14:paraId="0E597C6F" w14:textId="77777777" w:rsidR="00FF4ED9" w:rsidRPr="001659E7" w:rsidRDefault="00FF4ED9" w:rsidP="0046750B">
            <w:pPr>
              <w:pStyle w:val="ListParagraph"/>
              <w:spacing w:after="0" w:line="240" w:lineRule="auto"/>
              <w:ind w:left="-247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12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075A9C" w14:textId="4E8759DB" w:rsidR="00FF4ED9" w:rsidRPr="001659E7" w:rsidRDefault="00FF4ED9" w:rsidP="0046750B">
            <w:pPr>
              <w:pStyle w:val="ListParagraph"/>
              <w:spacing w:after="0" w:line="240" w:lineRule="auto"/>
              <w:ind w:left="-29" w:right="-45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 xml:space="preserve">ณ วันที่ </w:t>
            </w:r>
            <w:r w:rsidR="00EF0DC3" w:rsidRPr="00EF0DC3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lang w:val="en-GB"/>
              </w:rPr>
              <w:t>31</w:t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  <w:lang w:val="en-GB"/>
              </w:rPr>
              <w:t xml:space="preserve"> ธันวาคม</w:t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 xml:space="preserve"> </w:t>
            </w:r>
            <w:r w:rsidR="00866CE1"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lang w:val="en-GB"/>
              </w:rPr>
              <w:t>2568</w:t>
            </w:r>
          </w:p>
        </w:tc>
      </w:tr>
      <w:tr w:rsidR="00FF4ED9" w:rsidRPr="001659E7" w14:paraId="74F69E53" w14:textId="77777777" w:rsidTr="00673C41">
        <w:trPr>
          <w:tblHeader/>
        </w:trPr>
        <w:tc>
          <w:tcPr>
            <w:tcW w:w="1728" w:type="dxa"/>
            <w:vAlign w:val="bottom"/>
          </w:tcPr>
          <w:p w14:paraId="575FFA53" w14:textId="77777777" w:rsidR="00FF4ED9" w:rsidRPr="001659E7" w:rsidRDefault="00FF4ED9" w:rsidP="0046750B">
            <w:pPr>
              <w:pStyle w:val="ListParagraph"/>
              <w:spacing w:after="0" w:line="240" w:lineRule="auto"/>
              <w:ind w:left="-104" w:right="-43" w:firstLine="1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</w:p>
        </w:tc>
        <w:tc>
          <w:tcPr>
            <w:tcW w:w="1152" w:type="dxa"/>
            <w:vAlign w:val="bottom"/>
          </w:tcPr>
          <w:p w14:paraId="18133924" w14:textId="77777777" w:rsidR="00FF4ED9" w:rsidRPr="001659E7" w:rsidRDefault="00FF4ED9" w:rsidP="0046750B">
            <w:pPr>
              <w:pStyle w:val="ListParagraph"/>
              <w:spacing w:after="0" w:line="240" w:lineRule="auto"/>
              <w:ind w:left="-29" w:right="-43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vAlign w:val="bottom"/>
          </w:tcPr>
          <w:p w14:paraId="3483DEA3" w14:textId="77777777" w:rsidR="00FF4ED9" w:rsidRPr="001659E7" w:rsidRDefault="00FF4ED9" w:rsidP="0046750B">
            <w:pPr>
              <w:pStyle w:val="ListParagraph"/>
              <w:spacing w:after="0" w:line="240" w:lineRule="auto"/>
              <w:ind w:left="-247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00F4C6" w14:textId="77777777" w:rsidR="00FF4ED9" w:rsidRPr="001659E7" w:rsidRDefault="00FF4ED9" w:rsidP="0046750B">
            <w:pPr>
              <w:pStyle w:val="ListParagraph"/>
              <w:spacing w:after="0" w:line="240" w:lineRule="auto"/>
              <w:ind w:left="-29" w:right="-45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มูลค่าตามบัญชี</w:t>
            </w:r>
          </w:p>
        </w:tc>
        <w:tc>
          <w:tcPr>
            <w:tcW w:w="236" w:type="dxa"/>
            <w:vAlign w:val="bottom"/>
          </w:tcPr>
          <w:p w14:paraId="39BB1670" w14:textId="77777777" w:rsidR="00FF4ED9" w:rsidRPr="001659E7" w:rsidRDefault="00FF4ED9" w:rsidP="0046750B">
            <w:pPr>
              <w:pStyle w:val="ListParagraph"/>
              <w:tabs>
                <w:tab w:val="decimal" w:pos="753"/>
              </w:tabs>
              <w:spacing w:after="0" w:line="240" w:lineRule="auto"/>
              <w:ind w:left="-29" w:right="-39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</w:p>
        </w:tc>
        <w:tc>
          <w:tcPr>
            <w:tcW w:w="4680" w:type="dxa"/>
            <w:gridSpan w:val="5"/>
            <w:tcBorders>
              <w:bottom w:val="single" w:sz="4" w:space="0" w:color="auto"/>
            </w:tcBorders>
            <w:vAlign w:val="bottom"/>
          </w:tcPr>
          <w:p w14:paraId="59589D9A" w14:textId="77777777" w:rsidR="00FF4ED9" w:rsidRPr="001659E7" w:rsidRDefault="00FF4ED9" w:rsidP="0046750B">
            <w:pPr>
              <w:pStyle w:val="ListParagraph"/>
              <w:spacing w:after="0" w:line="240" w:lineRule="auto"/>
              <w:ind w:left="-29" w:right="-45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มูลค่าตามบัญชี</w:t>
            </w:r>
          </w:p>
        </w:tc>
        <w:tc>
          <w:tcPr>
            <w:tcW w:w="236" w:type="dxa"/>
            <w:vAlign w:val="bottom"/>
          </w:tcPr>
          <w:p w14:paraId="37A311C2" w14:textId="77777777" w:rsidR="00FF4ED9" w:rsidRPr="001659E7" w:rsidRDefault="00FF4ED9" w:rsidP="0046750B">
            <w:pPr>
              <w:pStyle w:val="ListParagraph"/>
              <w:tabs>
                <w:tab w:val="decimal" w:pos="753"/>
              </w:tabs>
              <w:spacing w:after="0" w:line="240" w:lineRule="auto"/>
              <w:ind w:left="-29" w:right="-39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</w:p>
        </w:tc>
        <w:tc>
          <w:tcPr>
            <w:tcW w:w="3456" w:type="dxa"/>
            <w:gridSpan w:val="4"/>
            <w:tcBorders>
              <w:bottom w:val="single" w:sz="4" w:space="0" w:color="auto"/>
            </w:tcBorders>
            <w:vAlign w:val="bottom"/>
          </w:tcPr>
          <w:p w14:paraId="05ED2023" w14:textId="77777777" w:rsidR="00FF4ED9" w:rsidRPr="001659E7" w:rsidRDefault="00FF4ED9" w:rsidP="0046750B">
            <w:pPr>
              <w:pStyle w:val="ListParagraph"/>
              <w:spacing w:after="0" w:line="240" w:lineRule="auto"/>
              <w:ind w:left="-29" w:right="-45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16"/>
                <w:szCs w:val="16"/>
                <w:cs/>
              </w:rPr>
              <w:t>จำนวนเงินตามสัญญาของหนี้สินทางการเงินที่ไม่ได้คิดลด</w:t>
            </w:r>
          </w:p>
        </w:tc>
      </w:tr>
      <w:tr w:rsidR="00172D5F" w:rsidRPr="001659E7" w14:paraId="0F219D31" w14:textId="77777777" w:rsidTr="00673C41">
        <w:trPr>
          <w:tblHeader/>
        </w:trPr>
        <w:tc>
          <w:tcPr>
            <w:tcW w:w="1728" w:type="dxa"/>
            <w:vAlign w:val="bottom"/>
          </w:tcPr>
          <w:p w14:paraId="3424DE86" w14:textId="77777777" w:rsidR="003F54D3" w:rsidRPr="001659E7" w:rsidRDefault="003F54D3" w:rsidP="0046750B">
            <w:pPr>
              <w:pStyle w:val="ListParagraph"/>
              <w:spacing w:after="0" w:line="240" w:lineRule="auto"/>
              <w:ind w:left="-104" w:right="-43" w:firstLine="1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 xml:space="preserve"> 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057984A3" w14:textId="77777777" w:rsidR="003F54D3" w:rsidRPr="001659E7" w:rsidRDefault="003F54D3" w:rsidP="0046750B">
            <w:pPr>
              <w:pStyle w:val="ListParagraph"/>
              <w:spacing w:after="0" w:line="240" w:lineRule="auto"/>
              <w:ind w:left="-29" w:right="-43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21E21F68" w14:textId="77777777" w:rsidR="003F54D3" w:rsidRPr="001659E7" w:rsidRDefault="003F54D3" w:rsidP="0046750B">
            <w:pPr>
              <w:pStyle w:val="ListParagraph"/>
              <w:spacing w:after="0" w:line="240" w:lineRule="auto"/>
              <w:ind w:left="-29" w:right="-43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7ADBA97A" w14:textId="77777777" w:rsidR="003F54D3" w:rsidRPr="001659E7" w:rsidRDefault="003F54D3" w:rsidP="0046750B">
            <w:pPr>
              <w:pStyle w:val="ListParagraph"/>
              <w:spacing w:after="0" w:line="240" w:lineRule="auto"/>
              <w:ind w:left="-29" w:right="-43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58019F36" w14:textId="77777777" w:rsidR="003F54D3" w:rsidRPr="001659E7" w:rsidRDefault="003F54D3" w:rsidP="0046750B">
            <w:pPr>
              <w:pStyle w:val="ListParagraph"/>
              <w:spacing w:after="0" w:line="240" w:lineRule="auto"/>
              <w:ind w:left="-29" w:right="-43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6"/>
                <w:szCs w:val="16"/>
                <w:cs/>
              </w:rPr>
              <w:t>ประเภทการวัดมูลค่า</w:t>
            </w:r>
          </w:p>
        </w:tc>
        <w:tc>
          <w:tcPr>
            <w:tcW w:w="236" w:type="dxa"/>
            <w:vAlign w:val="bottom"/>
          </w:tcPr>
          <w:p w14:paraId="5145B80D" w14:textId="77777777" w:rsidR="003F54D3" w:rsidRPr="001659E7" w:rsidRDefault="003F54D3" w:rsidP="0046750B">
            <w:pPr>
              <w:pStyle w:val="ListParagraph"/>
              <w:spacing w:after="0" w:line="240" w:lineRule="auto"/>
              <w:ind w:left="-247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B2B7F7" w14:textId="77777777" w:rsidR="003F54D3" w:rsidRPr="001659E7" w:rsidRDefault="003F54D3" w:rsidP="0046750B">
            <w:pPr>
              <w:pStyle w:val="ListParagraph"/>
              <w:tabs>
                <w:tab w:val="decimal" w:pos="613"/>
              </w:tabs>
              <w:spacing w:after="0" w:line="240" w:lineRule="auto"/>
              <w:ind w:left="-247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3548787D" w14:textId="77777777" w:rsidR="003F54D3" w:rsidRPr="001659E7" w:rsidRDefault="003F54D3" w:rsidP="0046750B">
            <w:pPr>
              <w:pStyle w:val="ListParagraph"/>
              <w:tabs>
                <w:tab w:val="decimal" w:pos="613"/>
              </w:tabs>
              <w:spacing w:after="0" w:line="240" w:lineRule="auto"/>
              <w:ind w:left="-247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384333B2" w14:textId="77777777" w:rsidR="003F54D3" w:rsidRPr="001659E7" w:rsidRDefault="003F54D3" w:rsidP="0046750B">
            <w:pPr>
              <w:pStyle w:val="ListParagraph"/>
              <w:tabs>
                <w:tab w:val="decimal" w:pos="613"/>
              </w:tabs>
              <w:spacing w:after="0" w:line="240" w:lineRule="auto"/>
              <w:ind w:left="-247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เมื่อทวงถาม</w:t>
            </w:r>
          </w:p>
          <w:p w14:paraId="0522F6CE" w14:textId="77777777" w:rsidR="003F54D3" w:rsidRPr="001659E7" w:rsidRDefault="003F54D3" w:rsidP="0046750B">
            <w:pPr>
              <w:pStyle w:val="ListParagraph"/>
              <w:tabs>
                <w:tab w:val="decimal" w:pos="613"/>
              </w:tabs>
              <w:spacing w:after="0" w:line="240" w:lineRule="auto"/>
              <w:ind w:left="-247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บาท</w:t>
            </w:r>
          </w:p>
        </w:tc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962E6B9" w14:textId="77777777" w:rsidR="003F54D3" w:rsidRPr="001659E7" w:rsidRDefault="003F54D3" w:rsidP="0046750B">
            <w:pPr>
              <w:pStyle w:val="ListParagraph"/>
              <w:tabs>
                <w:tab w:val="decimal" w:pos="518"/>
              </w:tabs>
              <w:spacing w:after="0" w:line="240" w:lineRule="auto"/>
              <w:ind w:left="-247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523A0F4A" w14:textId="77777777" w:rsidR="003F54D3" w:rsidRPr="001659E7" w:rsidRDefault="003F54D3" w:rsidP="0046750B">
            <w:pPr>
              <w:pStyle w:val="ListParagraph"/>
              <w:tabs>
                <w:tab w:val="decimal" w:pos="518"/>
              </w:tabs>
              <w:spacing w:after="0" w:line="240" w:lineRule="auto"/>
              <w:ind w:left="-247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186959AF" w14:textId="03703747" w:rsidR="003F54D3" w:rsidRPr="001659E7" w:rsidRDefault="003A21E1" w:rsidP="0046750B">
            <w:pPr>
              <w:pStyle w:val="ListParagraph"/>
              <w:tabs>
                <w:tab w:val="right" w:pos="518"/>
              </w:tabs>
              <w:spacing w:after="0" w:line="240" w:lineRule="auto"/>
              <w:ind w:left="-247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  <w:tab/>
            </w:r>
            <w:r w:rsidR="003F54D3"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 xml:space="preserve">ภายใน </w:t>
            </w:r>
            <w:r w:rsidR="00EF0DC3" w:rsidRPr="00EF0DC3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lang w:val="en-GB"/>
              </w:rPr>
              <w:t>1</w:t>
            </w:r>
            <w:r w:rsidR="003F54D3"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3F54D3"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ปี</w:t>
            </w:r>
          </w:p>
          <w:p w14:paraId="1CA25336" w14:textId="77777777" w:rsidR="003F54D3" w:rsidRPr="001659E7" w:rsidRDefault="003F54D3" w:rsidP="0046750B">
            <w:pPr>
              <w:pStyle w:val="ListParagraph"/>
              <w:tabs>
                <w:tab w:val="decimal" w:pos="518"/>
              </w:tabs>
              <w:spacing w:after="0" w:line="240" w:lineRule="auto"/>
              <w:ind w:left="-247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บาท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A5F00C8" w14:textId="77777777" w:rsidR="003F54D3" w:rsidRPr="001659E7" w:rsidRDefault="003F54D3" w:rsidP="0046750B">
            <w:pPr>
              <w:pStyle w:val="ListParagraph"/>
              <w:spacing w:after="0" w:line="240" w:lineRule="auto"/>
              <w:ind w:left="-29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49ADBB0B" w14:textId="77777777" w:rsidR="003F54D3" w:rsidRPr="001659E7" w:rsidRDefault="003F54D3" w:rsidP="0046750B">
            <w:pPr>
              <w:pStyle w:val="ListParagraph"/>
              <w:spacing w:after="0" w:line="240" w:lineRule="auto"/>
              <w:ind w:left="-29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28ED6C4A" w14:textId="374D2898" w:rsidR="003F54D3" w:rsidRPr="001659E7" w:rsidRDefault="003F54D3" w:rsidP="0046750B">
            <w:pPr>
              <w:pStyle w:val="ListParagraph"/>
              <w:spacing w:after="0" w:line="240" w:lineRule="auto"/>
              <w:ind w:left="-29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 xml:space="preserve">มากกว่า </w:t>
            </w:r>
            <w:r w:rsidR="00EF0DC3" w:rsidRPr="00EF0DC3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lang w:val="en-GB"/>
              </w:rPr>
              <w:t>1</w:t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  <w:t>-</w:t>
            </w:r>
            <w:r w:rsidR="00EF0DC3" w:rsidRPr="00EF0DC3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lang w:val="en-GB"/>
              </w:rPr>
              <w:t>5</w:t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ปี</w:t>
            </w:r>
          </w:p>
          <w:p w14:paraId="37601DD0" w14:textId="77777777" w:rsidR="003F54D3" w:rsidRPr="001659E7" w:rsidRDefault="003F54D3" w:rsidP="0046750B">
            <w:pPr>
              <w:pStyle w:val="ListParagraph"/>
              <w:spacing w:after="0" w:line="240" w:lineRule="auto"/>
              <w:ind w:left="-29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บาท</w:t>
            </w: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64809C" w14:textId="77777777" w:rsidR="003F54D3" w:rsidRPr="001659E7" w:rsidRDefault="003F54D3" w:rsidP="0046750B">
            <w:pPr>
              <w:pStyle w:val="ListParagraph"/>
              <w:tabs>
                <w:tab w:val="decimal" w:pos="626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13A6EEE4" w14:textId="77777777" w:rsidR="003F54D3" w:rsidRPr="001659E7" w:rsidRDefault="003F54D3" w:rsidP="0046750B">
            <w:pPr>
              <w:pStyle w:val="ListParagraph"/>
              <w:tabs>
                <w:tab w:val="decimal" w:pos="626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06274B04" w14:textId="79456A2A" w:rsidR="003F54D3" w:rsidRPr="001659E7" w:rsidRDefault="003A21E1" w:rsidP="0046750B">
            <w:pPr>
              <w:pStyle w:val="ListParagraph"/>
              <w:tabs>
                <w:tab w:val="right" w:pos="626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  <w:tab/>
            </w:r>
            <w:r w:rsidR="003F54D3"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 xml:space="preserve">มากกว่า </w:t>
            </w:r>
            <w:r w:rsidR="00EF0DC3" w:rsidRPr="00EF0DC3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lang w:val="en-GB"/>
              </w:rPr>
              <w:t>5</w:t>
            </w:r>
            <w:r w:rsidR="003F54D3"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3F54D3"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ปี</w:t>
            </w:r>
          </w:p>
          <w:p w14:paraId="2C75960C" w14:textId="77777777" w:rsidR="003F54D3" w:rsidRPr="001659E7" w:rsidRDefault="003F54D3" w:rsidP="0046750B">
            <w:pPr>
              <w:pStyle w:val="ListParagraph"/>
              <w:tabs>
                <w:tab w:val="decimal" w:pos="626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บาท</w:t>
            </w:r>
          </w:p>
        </w:tc>
        <w:tc>
          <w:tcPr>
            <w:tcW w:w="8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0A09AD" w14:textId="77777777" w:rsidR="003F54D3" w:rsidRPr="001659E7" w:rsidRDefault="003F54D3" w:rsidP="0046750B">
            <w:pPr>
              <w:pStyle w:val="ListParagraph"/>
              <w:tabs>
                <w:tab w:val="decimal" w:pos="64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3A21F7FB" w14:textId="77777777" w:rsidR="003F54D3" w:rsidRPr="001659E7" w:rsidRDefault="003F54D3" w:rsidP="0046750B">
            <w:pPr>
              <w:pStyle w:val="ListParagraph"/>
              <w:tabs>
                <w:tab w:val="decimal" w:pos="64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4433329F" w14:textId="77777777" w:rsidR="003F54D3" w:rsidRPr="001659E7" w:rsidRDefault="003F54D3" w:rsidP="0046750B">
            <w:pPr>
              <w:pStyle w:val="ListParagraph"/>
              <w:tabs>
                <w:tab w:val="decimal" w:pos="64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 xml:space="preserve"> รวม</w:t>
            </w:r>
          </w:p>
          <w:p w14:paraId="7B29E0D0" w14:textId="77777777" w:rsidR="003F54D3" w:rsidRPr="001659E7" w:rsidRDefault="003F54D3" w:rsidP="0046750B">
            <w:pPr>
              <w:pStyle w:val="ListParagraph"/>
              <w:tabs>
                <w:tab w:val="decimal" w:pos="64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บาท</w:t>
            </w:r>
          </w:p>
        </w:tc>
        <w:tc>
          <w:tcPr>
            <w:tcW w:w="236" w:type="dxa"/>
            <w:vAlign w:val="bottom"/>
          </w:tcPr>
          <w:p w14:paraId="10A290B7" w14:textId="77777777" w:rsidR="003F54D3" w:rsidRPr="001659E7" w:rsidRDefault="003F54D3" w:rsidP="0046750B">
            <w:pPr>
              <w:pStyle w:val="ListParagraph"/>
              <w:spacing w:after="0" w:line="240" w:lineRule="auto"/>
              <w:ind w:left="-29" w:right="-39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  <w:lang w:val="en-GB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2E178DCC" w14:textId="77777777" w:rsidR="003F54D3" w:rsidRPr="001659E7" w:rsidRDefault="003F54D3" w:rsidP="0046750B">
            <w:pPr>
              <w:pStyle w:val="ListParagraph"/>
              <w:tabs>
                <w:tab w:val="decimal" w:pos="749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58A7A3F9" w14:textId="77777777" w:rsidR="003F54D3" w:rsidRPr="001659E7" w:rsidRDefault="003F54D3" w:rsidP="0046750B">
            <w:pPr>
              <w:pStyle w:val="ListParagraph"/>
              <w:tabs>
                <w:tab w:val="decimal" w:pos="749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อัตรา</w:t>
            </w:r>
          </w:p>
          <w:p w14:paraId="324A71A2" w14:textId="77777777" w:rsidR="003F54D3" w:rsidRPr="001659E7" w:rsidRDefault="003F54D3" w:rsidP="0046750B">
            <w:pPr>
              <w:pStyle w:val="ListParagraph"/>
              <w:tabs>
                <w:tab w:val="decimal" w:pos="749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ดอกเบี้ยคงที่</w:t>
            </w:r>
          </w:p>
          <w:p w14:paraId="0E881C59" w14:textId="6CF61616" w:rsidR="003F54D3" w:rsidRPr="001659E7" w:rsidRDefault="003F54D3" w:rsidP="0046750B">
            <w:pPr>
              <w:pStyle w:val="ListParagraph"/>
              <w:tabs>
                <w:tab w:val="decimal" w:pos="749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บาท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16B44086" w14:textId="77777777" w:rsidR="003F54D3" w:rsidRPr="001659E7" w:rsidRDefault="003F54D3" w:rsidP="0046750B">
            <w:pPr>
              <w:pStyle w:val="ListParagraph"/>
              <w:tabs>
                <w:tab w:val="decimal" w:pos="749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อัตราดอกเบี้ย</w:t>
            </w:r>
          </w:p>
          <w:p w14:paraId="1C1C2561" w14:textId="77777777" w:rsidR="003F54D3" w:rsidRPr="001659E7" w:rsidRDefault="003F54D3" w:rsidP="0046750B">
            <w:pPr>
              <w:pStyle w:val="ListParagraph"/>
              <w:tabs>
                <w:tab w:val="decimal" w:pos="749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ปรับขึ้นลงตาม</w:t>
            </w:r>
          </w:p>
          <w:p w14:paraId="7ED2C5C3" w14:textId="77777777" w:rsidR="003F54D3" w:rsidRPr="001659E7" w:rsidRDefault="003F54D3" w:rsidP="0046750B">
            <w:pPr>
              <w:pStyle w:val="ListParagraph"/>
              <w:tabs>
                <w:tab w:val="decimal" w:pos="749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ราคาตลาด</w:t>
            </w:r>
          </w:p>
          <w:p w14:paraId="76F9CDA3" w14:textId="77777777" w:rsidR="003F54D3" w:rsidRPr="001659E7" w:rsidRDefault="003F54D3" w:rsidP="0046750B">
            <w:pPr>
              <w:pStyle w:val="ListParagraph"/>
              <w:tabs>
                <w:tab w:val="decimal" w:pos="749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บาท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6852D388" w14:textId="77777777" w:rsidR="003F54D3" w:rsidRPr="001659E7" w:rsidRDefault="003F54D3" w:rsidP="0046750B">
            <w:pPr>
              <w:pStyle w:val="ListParagraph"/>
              <w:tabs>
                <w:tab w:val="decimal" w:pos="749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4C8A0935" w14:textId="77777777" w:rsidR="003F54D3" w:rsidRPr="001659E7" w:rsidRDefault="003F54D3" w:rsidP="0046750B">
            <w:pPr>
              <w:pStyle w:val="ListParagraph"/>
              <w:tabs>
                <w:tab w:val="decimal" w:pos="749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ไม่มีอัตรา</w:t>
            </w:r>
          </w:p>
          <w:p w14:paraId="6690194F" w14:textId="77777777" w:rsidR="003F54D3" w:rsidRPr="001659E7" w:rsidRDefault="003F54D3" w:rsidP="0046750B">
            <w:pPr>
              <w:pStyle w:val="ListParagraph"/>
              <w:tabs>
                <w:tab w:val="decimal" w:pos="749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ดอกเบี้ย</w:t>
            </w:r>
          </w:p>
          <w:p w14:paraId="4127CA7C" w14:textId="77777777" w:rsidR="003F54D3" w:rsidRPr="001659E7" w:rsidRDefault="003F54D3" w:rsidP="0046750B">
            <w:pPr>
              <w:pStyle w:val="ListParagraph"/>
              <w:tabs>
                <w:tab w:val="decimal" w:pos="749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บาท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2E8FC845" w14:textId="77777777" w:rsidR="003F54D3" w:rsidRPr="001659E7" w:rsidRDefault="003F54D3" w:rsidP="009E7323">
            <w:pPr>
              <w:pStyle w:val="ListParagraph"/>
              <w:tabs>
                <w:tab w:val="decimal" w:pos="726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5D02D502" w14:textId="77777777" w:rsidR="003F54D3" w:rsidRPr="001659E7" w:rsidRDefault="003F54D3" w:rsidP="009E7323">
            <w:pPr>
              <w:pStyle w:val="ListParagraph"/>
              <w:tabs>
                <w:tab w:val="decimal" w:pos="726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50B294AD" w14:textId="77777777" w:rsidR="003F54D3" w:rsidRPr="001659E7" w:rsidRDefault="003F54D3" w:rsidP="009E7323">
            <w:pPr>
              <w:pStyle w:val="ListParagraph"/>
              <w:tabs>
                <w:tab w:val="decimal" w:pos="726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รวม</w:t>
            </w:r>
          </w:p>
          <w:p w14:paraId="6DFEA0B7" w14:textId="77777777" w:rsidR="003F54D3" w:rsidRPr="001659E7" w:rsidRDefault="003F54D3" w:rsidP="009E7323">
            <w:pPr>
              <w:pStyle w:val="ListParagraph"/>
              <w:tabs>
                <w:tab w:val="decimal" w:pos="726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บาท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5C686D96" w14:textId="77777777" w:rsidR="003F54D3" w:rsidRPr="001659E7" w:rsidRDefault="003F54D3" w:rsidP="0046750B">
            <w:pPr>
              <w:pStyle w:val="ListParagraph"/>
              <w:tabs>
                <w:tab w:val="decimal" w:pos="757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2D40FCEB" w14:textId="77777777" w:rsidR="003F54D3" w:rsidRPr="001659E7" w:rsidRDefault="003F54D3" w:rsidP="0046750B">
            <w:pPr>
              <w:pStyle w:val="ListParagraph"/>
              <w:tabs>
                <w:tab w:val="decimal" w:pos="757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31338CA7" w14:textId="77777777" w:rsidR="003F54D3" w:rsidRPr="001659E7" w:rsidRDefault="003F54D3" w:rsidP="0046750B">
            <w:pPr>
              <w:pStyle w:val="ListParagraph"/>
              <w:tabs>
                <w:tab w:val="decimal" w:pos="757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อัตราดอกเบี้ย</w:t>
            </w:r>
          </w:p>
          <w:p w14:paraId="21A7AEDF" w14:textId="77777777" w:rsidR="003F54D3" w:rsidRPr="001659E7" w:rsidRDefault="003F54D3" w:rsidP="0046750B">
            <w:pPr>
              <w:pStyle w:val="ListParagraph"/>
              <w:tabs>
                <w:tab w:val="decimal" w:pos="757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ร้อยละ</w:t>
            </w:r>
          </w:p>
        </w:tc>
        <w:tc>
          <w:tcPr>
            <w:tcW w:w="236" w:type="dxa"/>
            <w:vAlign w:val="bottom"/>
          </w:tcPr>
          <w:p w14:paraId="38EC7070" w14:textId="77777777" w:rsidR="003F54D3" w:rsidRPr="001659E7" w:rsidRDefault="003F54D3" w:rsidP="0046750B">
            <w:pPr>
              <w:pStyle w:val="ListParagraph"/>
              <w:spacing w:after="0" w:line="240" w:lineRule="auto"/>
              <w:ind w:left="-29" w:right="-39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  <w:lang w:val="en-GB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  <w:vAlign w:val="bottom"/>
          </w:tcPr>
          <w:p w14:paraId="61A240D7" w14:textId="77777777" w:rsidR="003F54D3" w:rsidRPr="001659E7" w:rsidRDefault="003F54D3" w:rsidP="0046750B">
            <w:pPr>
              <w:pStyle w:val="ListParagraph"/>
              <w:spacing w:after="0" w:line="240" w:lineRule="auto"/>
              <w:ind w:left="-29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289E753D" w14:textId="77777777" w:rsidR="003F54D3" w:rsidRPr="001659E7" w:rsidRDefault="003F54D3" w:rsidP="0046750B">
            <w:pPr>
              <w:pStyle w:val="ListParagraph"/>
              <w:spacing w:after="0" w:line="240" w:lineRule="auto"/>
              <w:ind w:left="-29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620465AC" w14:textId="49455116" w:rsidR="003F54D3" w:rsidRPr="001659E7" w:rsidRDefault="003F54D3" w:rsidP="0046750B">
            <w:pPr>
              <w:pStyle w:val="ListParagraph"/>
              <w:spacing w:after="0" w:line="240" w:lineRule="auto"/>
              <w:ind w:left="-29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 xml:space="preserve">ภายใน </w:t>
            </w:r>
            <w:r w:rsidR="00EF0DC3" w:rsidRPr="00EF0DC3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lang w:val="en-GB"/>
              </w:rPr>
              <w:t>1</w:t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ปี</w:t>
            </w:r>
          </w:p>
          <w:p w14:paraId="5DBD6062" w14:textId="77777777" w:rsidR="003F54D3" w:rsidRPr="001659E7" w:rsidRDefault="003F54D3" w:rsidP="0046750B">
            <w:pPr>
              <w:pStyle w:val="ListParagraph"/>
              <w:spacing w:after="0" w:line="240" w:lineRule="auto"/>
              <w:ind w:left="-29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บาท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vAlign w:val="bottom"/>
          </w:tcPr>
          <w:p w14:paraId="452774D4" w14:textId="77777777" w:rsidR="003F54D3" w:rsidRPr="001659E7" w:rsidRDefault="003F54D3" w:rsidP="0046750B">
            <w:pPr>
              <w:pStyle w:val="ListParagraph"/>
              <w:spacing w:after="0" w:line="240" w:lineRule="auto"/>
              <w:ind w:left="-29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15B9D211" w14:textId="77777777" w:rsidR="003F54D3" w:rsidRPr="001659E7" w:rsidRDefault="003F54D3" w:rsidP="0046750B">
            <w:pPr>
              <w:pStyle w:val="ListParagraph"/>
              <w:spacing w:after="0" w:line="240" w:lineRule="auto"/>
              <w:ind w:left="-29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14BCA2FB" w14:textId="58F1319D" w:rsidR="003F54D3" w:rsidRPr="001659E7" w:rsidRDefault="003F54D3" w:rsidP="0046750B">
            <w:pPr>
              <w:pStyle w:val="ListParagraph"/>
              <w:spacing w:after="0" w:line="240" w:lineRule="auto"/>
              <w:ind w:left="-29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 xml:space="preserve">มากกว่า </w:t>
            </w:r>
            <w:r w:rsidR="00EF0DC3" w:rsidRPr="00EF0DC3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lang w:val="en-GB"/>
              </w:rPr>
              <w:t>1</w:t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  <w:t>-</w:t>
            </w:r>
            <w:r w:rsidR="00EF0DC3" w:rsidRPr="00EF0DC3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lang w:val="en-GB"/>
              </w:rPr>
              <w:t>5</w:t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ปี</w:t>
            </w:r>
          </w:p>
          <w:p w14:paraId="23C531A1" w14:textId="77777777" w:rsidR="003F54D3" w:rsidRPr="001659E7" w:rsidRDefault="003F54D3" w:rsidP="0046750B">
            <w:pPr>
              <w:pStyle w:val="ListParagraph"/>
              <w:spacing w:after="0" w:line="240" w:lineRule="auto"/>
              <w:ind w:left="-29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บาท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vAlign w:val="bottom"/>
          </w:tcPr>
          <w:p w14:paraId="5F0DBB0A" w14:textId="77777777" w:rsidR="003F54D3" w:rsidRPr="001659E7" w:rsidRDefault="003F54D3" w:rsidP="0046750B">
            <w:pPr>
              <w:pStyle w:val="ListParagraph"/>
              <w:tabs>
                <w:tab w:val="decimal" w:pos="676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2CCD4866" w14:textId="77777777" w:rsidR="003F54D3" w:rsidRPr="001659E7" w:rsidRDefault="003F54D3" w:rsidP="0046750B">
            <w:pPr>
              <w:pStyle w:val="ListParagraph"/>
              <w:tabs>
                <w:tab w:val="decimal" w:pos="676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5A5F3BC2" w14:textId="547F2D0B" w:rsidR="003F54D3" w:rsidRPr="001659E7" w:rsidRDefault="003F54D3" w:rsidP="0046750B">
            <w:pPr>
              <w:pStyle w:val="ListParagraph"/>
              <w:tabs>
                <w:tab w:val="decimal" w:pos="676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 xml:space="preserve">มากกว่า </w:t>
            </w:r>
            <w:r w:rsidR="00EF0DC3" w:rsidRPr="00EF0DC3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lang w:val="en-GB"/>
              </w:rPr>
              <w:t>5</w:t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ปี</w:t>
            </w:r>
          </w:p>
          <w:p w14:paraId="12845EFD" w14:textId="77777777" w:rsidR="003F54D3" w:rsidRPr="001659E7" w:rsidRDefault="003F54D3" w:rsidP="0046750B">
            <w:pPr>
              <w:pStyle w:val="ListParagraph"/>
              <w:tabs>
                <w:tab w:val="decimal" w:pos="676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บาท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vAlign w:val="bottom"/>
          </w:tcPr>
          <w:p w14:paraId="7B3CDDC2" w14:textId="77777777" w:rsidR="003F54D3" w:rsidRPr="001659E7" w:rsidRDefault="003F54D3" w:rsidP="0046750B">
            <w:pPr>
              <w:tabs>
                <w:tab w:val="decimal" w:pos="676"/>
              </w:tabs>
              <w:spacing w:line="240" w:lineRule="auto"/>
              <w:ind w:right="-43"/>
              <w:contextualSpacing/>
              <w:jc w:val="both"/>
              <w:rPr>
                <w:rFonts w:ascii="Browallia New" w:eastAsia="Calibri" w:hAnsi="Browallia New" w:cs="Browallia New"/>
                <w:b/>
                <w:bCs/>
                <w:sz w:val="16"/>
                <w:szCs w:val="16"/>
              </w:rPr>
            </w:pPr>
          </w:p>
          <w:p w14:paraId="6914511D" w14:textId="77777777" w:rsidR="003F54D3" w:rsidRPr="001659E7" w:rsidRDefault="003F54D3" w:rsidP="0046750B">
            <w:pPr>
              <w:tabs>
                <w:tab w:val="decimal" w:pos="676"/>
              </w:tabs>
              <w:spacing w:line="240" w:lineRule="auto"/>
              <w:ind w:right="-43"/>
              <w:contextualSpacing/>
              <w:jc w:val="both"/>
              <w:rPr>
                <w:rFonts w:ascii="Browallia New" w:eastAsia="Calibri" w:hAnsi="Browallia New" w:cs="Browallia New"/>
                <w:b/>
                <w:bCs/>
                <w:sz w:val="16"/>
                <w:szCs w:val="16"/>
              </w:rPr>
            </w:pPr>
          </w:p>
          <w:p w14:paraId="4B78A644" w14:textId="77777777" w:rsidR="003F54D3" w:rsidRPr="001659E7" w:rsidRDefault="003F54D3" w:rsidP="0046750B">
            <w:pPr>
              <w:tabs>
                <w:tab w:val="decimal" w:pos="676"/>
              </w:tabs>
              <w:spacing w:line="240" w:lineRule="auto"/>
              <w:ind w:right="-43"/>
              <w:contextualSpacing/>
              <w:jc w:val="both"/>
              <w:rPr>
                <w:rFonts w:ascii="Browallia New" w:eastAsia="Calibri" w:hAnsi="Browallia New" w:cs="Browallia New"/>
                <w:b/>
                <w:bCs/>
                <w:sz w:val="16"/>
                <w:szCs w:val="16"/>
              </w:rPr>
            </w:pPr>
            <w:r w:rsidRPr="001659E7">
              <w:rPr>
                <w:rFonts w:ascii="Browallia New" w:eastAsia="Calibri" w:hAnsi="Browallia New" w:cs="Browallia New"/>
                <w:b/>
                <w:bCs/>
                <w:sz w:val="16"/>
                <w:szCs w:val="16"/>
                <w:cs/>
              </w:rPr>
              <w:t>รวม</w:t>
            </w:r>
          </w:p>
          <w:p w14:paraId="6E8F6BA5" w14:textId="77777777" w:rsidR="003F54D3" w:rsidRPr="001659E7" w:rsidRDefault="003F54D3" w:rsidP="0046750B">
            <w:pPr>
              <w:pStyle w:val="ListParagraph"/>
              <w:tabs>
                <w:tab w:val="decimal" w:pos="676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บาท</w:t>
            </w:r>
          </w:p>
        </w:tc>
      </w:tr>
      <w:tr w:rsidR="00172D5F" w:rsidRPr="001659E7" w14:paraId="74F5BDD8" w14:textId="77777777" w:rsidTr="00673C41">
        <w:tc>
          <w:tcPr>
            <w:tcW w:w="1728" w:type="dxa"/>
            <w:vAlign w:val="bottom"/>
          </w:tcPr>
          <w:p w14:paraId="17982B35" w14:textId="77777777" w:rsidR="008712B6" w:rsidRPr="001659E7" w:rsidRDefault="008712B6" w:rsidP="0046750B">
            <w:pPr>
              <w:pStyle w:val="ListParagraph"/>
              <w:spacing w:after="0" w:line="240" w:lineRule="auto"/>
              <w:ind w:left="-104" w:right="-43" w:firstLine="1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 xml:space="preserve">สินทรัพย์ทางการเงิน 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43BE51E4" w14:textId="77777777" w:rsidR="008712B6" w:rsidRPr="001659E7" w:rsidRDefault="008712B6" w:rsidP="0046750B">
            <w:pPr>
              <w:pStyle w:val="Heading1"/>
              <w:keepNext w:val="0"/>
              <w:tabs>
                <w:tab w:val="decimal" w:pos="911"/>
              </w:tabs>
              <w:ind w:left="-101" w:right="-72"/>
              <w:contextualSpacing/>
              <w:jc w:val="both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236" w:type="dxa"/>
            <w:vAlign w:val="bottom"/>
          </w:tcPr>
          <w:p w14:paraId="77587629" w14:textId="77777777" w:rsidR="008712B6" w:rsidRPr="001659E7" w:rsidRDefault="008712B6" w:rsidP="0046750B">
            <w:pPr>
              <w:pStyle w:val="Heading1"/>
              <w:keepNext w:val="0"/>
              <w:ind w:left="-101" w:right="-72"/>
              <w:contextualSpacing/>
              <w:jc w:val="both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</w:tcBorders>
            <w:vAlign w:val="bottom"/>
          </w:tcPr>
          <w:p w14:paraId="17B9F709" w14:textId="77777777" w:rsidR="008712B6" w:rsidRPr="001659E7" w:rsidRDefault="008712B6" w:rsidP="0046750B">
            <w:pPr>
              <w:pStyle w:val="Heading1"/>
              <w:keepNext w:val="0"/>
              <w:tabs>
                <w:tab w:val="decimal" w:pos="613"/>
              </w:tabs>
              <w:ind w:left="-101" w:right="-72"/>
              <w:contextualSpacing/>
              <w:jc w:val="both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single" w:sz="4" w:space="0" w:color="auto"/>
            </w:tcBorders>
            <w:vAlign w:val="bottom"/>
          </w:tcPr>
          <w:p w14:paraId="5446DCB9" w14:textId="77777777" w:rsidR="008712B6" w:rsidRPr="001659E7" w:rsidRDefault="008712B6" w:rsidP="0046750B">
            <w:pPr>
              <w:pStyle w:val="ListParagraph"/>
              <w:tabs>
                <w:tab w:val="decimal" w:pos="518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vAlign w:val="bottom"/>
          </w:tcPr>
          <w:p w14:paraId="3D8E97D9" w14:textId="77777777" w:rsidR="008712B6" w:rsidRPr="001659E7" w:rsidRDefault="008712B6" w:rsidP="0046750B">
            <w:pPr>
              <w:pStyle w:val="ListParagraph"/>
              <w:tabs>
                <w:tab w:val="decimal" w:pos="678"/>
              </w:tabs>
              <w:spacing w:after="0" w:line="240" w:lineRule="auto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815" w:type="dxa"/>
            <w:tcBorders>
              <w:top w:val="single" w:sz="4" w:space="0" w:color="auto"/>
            </w:tcBorders>
            <w:vAlign w:val="bottom"/>
          </w:tcPr>
          <w:p w14:paraId="2264363A" w14:textId="77777777" w:rsidR="008712B6" w:rsidRPr="001659E7" w:rsidRDefault="008712B6" w:rsidP="0046750B">
            <w:pPr>
              <w:pStyle w:val="ListParagraph"/>
              <w:tabs>
                <w:tab w:val="decimal" w:pos="626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41" w:type="dxa"/>
            <w:tcBorders>
              <w:top w:val="single" w:sz="4" w:space="0" w:color="auto"/>
            </w:tcBorders>
            <w:vAlign w:val="bottom"/>
          </w:tcPr>
          <w:p w14:paraId="7981131A" w14:textId="77777777" w:rsidR="008712B6" w:rsidRPr="001659E7" w:rsidRDefault="008712B6" w:rsidP="0046750B">
            <w:pPr>
              <w:pStyle w:val="ListParagraph"/>
              <w:tabs>
                <w:tab w:val="decimal" w:pos="648"/>
              </w:tabs>
              <w:spacing w:after="0" w:line="240" w:lineRule="auto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vAlign w:val="bottom"/>
          </w:tcPr>
          <w:p w14:paraId="67C6C9F3" w14:textId="77777777" w:rsidR="008712B6" w:rsidRPr="001659E7" w:rsidRDefault="008712B6" w:rsidP="0046750B">
            <w:pPr>
              <w:pStyle w:val="ListParagraph"/>
              <w:tabs>
                <w:tab w:val="decimal" w:pos="788"/>
              </w:tabs>
              <w:spacing w:after="0" w:line="240" w:lineRule="auto"/>
              <w:ind w:left="-29" w:right="-72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vAlign w:val="bottom"/>
          </w:tcPr>
          <w:p w14:paraId="503E52B5" w14:textId="77777777" w:rsidR="008712B6" w:rsidRPr="001659E7" w:rsidRDefault="008712B6" w:rsidP="0046750B">
            <w:pPr>
              <w:pStyle w:val="ListParagraph"/>
              <w:tabs>
                <w:tab w:val="decimal" w:pos="771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vAlign w:val="bottom"/>
          </w:tcPr>
          <w:p w14:paraId="01F7C505" w14:textId="77777777" w:rsidR="008712B6" w:rsidRPr="001659E7" w:rsidRDefault="008712B6" w:rsidP="0046750B">
            <w:pPr>
              <w:pStyle w:val="ListParagraph"/>
              <w:tabs>
                <w:tab w:val="decimal" w:pos="725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vAlign w:val="bottom"/>
          </w:tcPr>
          <w:p w14:paraId="194E0D70" w14:textId="77777777" w:rsidR="008712B6" w:rsidRPr="001659E7" w:rsidRDefault="008712B6" w:rsidP="0046750B">
            <w:pPr>
              <w:pStyle w:val="ListParagraph"/>
              <w:tabs>
                <w:tab w:val="decimal" w:pos="760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vAlign w:val="bottom"/>
          </w:tcPr>
          <w:p w14:paraId="62663324" w14:textId="77777777" w:rsidR="008712B6" w:rsidRPr="001659E7" w:rsidRDefault="008712B6" w:rsidP="009E7323">
            <w:pPr>
              <w:pStyle w:val="ListParagraph"/>
              <w:tabs>
                <w:tab w:val="decimal" w:pos="726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vAlign w:val="bottom"/>
          </w:tcPr>
          <w:p w14:paraId="05C4D86E" w14:textId="77777777" w:rsidR="008712B6" w:rsidRPr="001659E7" w:rsidRDefault="008712B6" w:rsidP="0046750B">
            <w:pPr>
              <w:pStyle w:val="ListParagraph"/>
              <w:spacing w:after="0" w:line="240" w:lineRule="auto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36" w:type="dxa"/>
            <w:vAlign w:val="bottom"/>
          </w:tcPr>
          <w:p w14:paraId="6BAF9A19" w14:textId="77777777" w:rsidR="008712B6" w:rsidRPr="001659E7" w:rsidRDefault="008712B6" w:rsidP="0046750B">
            <w:pPr>
              <w:pStyle w:val="ListParagraph"/>
              <w:tabs>
                <w:tab w:val="decimal" w:pos="788"/>
              </w:tabs>
              <w:spacing w:after="0" w:line="240" w:lineRule="auto"/>
              <w:ind w:left="-29" w:right="-72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vAlign w:val="bottom"/>
          </w:tcPr>
          <w:p w14:paraId="4AB79C61" w14:textId="77777777" w:rsidR="008712B6" w:rsidRPr="001659E7" w:rsidRDefault="008712B6" w:rsidP="0046750B">
            <w:pPr>
              <w:pStyle w:val="ListParagraph"/>
              <w:tabs>
                <w:tab w:val="decimal" w:pos="788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vAlign w:val="bottom"/>
          </w:tcPr>
          <w:p w14:paraId="00F71347" w14:textId="77777777" w:rsidR="008712B6" w:rsidRPr="001659E7" w:rsidRDefault="008712B6" w:rsidP="0046750B">
            <w:pPr>
              <w:pStyle w:val="ListParagraph"/>
              <w:tabs>
                <w:tab w:val="decimal" w:pos="862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vAlign w:val="bottom"/>
          </w:tcPr>
          <w:p w14:paraId="21AB3CB3" w14:textId="77777777" w:rsidR="008712B6" w:rsidRPr="001659E7" w:rsidRDefault="008712B6" w:rsidP="0046750B">
            <w:pPr>
              <w:pStyle w:val="ListParagraph"/>
              <w:tabs>
                <w:tab w:val="decimal" w:pos="788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vAlign w:val="bottom"/>
          </w:tcPr>
          <w:p w14:paraId="41445175" w14:textId="77777777" w:rsidR="008712B6" w:rsidRPr="001659E7" w:rsidRDefault="008712B6" w:rsidP="0046750B">
            <w:pPr>
              <w:pStyle w:val="ListParagraph"/>
              <w:tabs>
                <w:tab w:val="decimal" w:pos="788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</w:tr>
      <w:tr w:rsidR="00200453" w:rsidRPr="001659E7" w14:paraId="2E62C258" w14:textId="77777777" w:rsidTr="006C0C1D">
        <w:tc>
          <w:tcPr>
            <w:tcW w:w="1728" w:type="dxa"/>
            <w:vAlign w:val="bottom"/>
          </w:tcPr>
          <w:p w14:paraId="128102CE" w14:textId="77777777" w:rsidR="00200453" w:rsidRPr="001659E7" w:rsidRDefault="00200453" w:rsidP="00200453">
            <w:pPr>
              <w:pStyle w:val="ListParagraph"/>
              <w:spacing w:after="0" w:line="240" w:lineRule="auto"/>
              <w:ind w:left="-104" w:right="-43" w:firstLine="1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  <w:t>เงินสดและรายการเทียบเท่าเงินสด</w:t>
            </w:r>
          </w:p>
        </w:tc>
        <w:tc>
          <w:tcPr>
            <w:tcW w:w="1152" w:type="dxa"/>
            <w:vAlign w:val="bottom"/>
          </w:tcPr>
          <w:p w14:paraId="7A554BB6" w14:textId="77777777" w:rsidR="00200453" w:rsidRPr="001659E7" w:rsidRDefault="00200453" w:rsidP="00200453">
            <w:pPr>
              <w:pStyle w:val="ListParagraph"/>
              <w:spacing w:after="0" w:line="240" w:lineRule="auto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  <w:t>ราคาทุนตัดจำหน่าย</w:t>
            </w:r>
          </w:p>
        </w:tc>
        <w:tc>
          <w:tcPr>
            <w:tcW w:w="236" w:type="dxa"/>
            <w:vAlign w:val="bottom"/>
          </w:tcPr>
          <w:p w14:paraId="35466BC5" w14:textId="77777777" w:rsidR="00200453" w:rsidRPr="001659E7" w:rsidRDefault="00200453" w:rsidP="00200453">
            <w:pPr>
              <w:pStyle w:val="ListParagraph"/>
              <w:spacing w:after="0" w:line="240" w:lineRule="auto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53" w:type="dxa"/>
            <w:vAlign w:val="bottom"/>
          </w:tcPr>
          <w:p w14:paraId="69A138B5" w14:textId="3E3758EB" w:rsidR="00200453" w:rsidRPr="001659E7" w:rsidRDefault="00EF0DC3" w:rsidP="00200453">
            <w:pPr>
              <w:pStyle w:val="ListParagraph"/>
              <w:tabs>
                <w:tab w:val="decimal" w:pos="672"/>
              </w:tabs>
              <w:spacing w:after="0" w:line="240" w:lineRule="auto"/>
              <w:ind w:left="-111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335</w:t>
            </w:r>
            <w:r w:rsidR="003E7E03"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385</w:t>
            </w:r>
            <w:r w:rsidR="003E7E03"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320</w:t>
            </w:r>
          </w:p>
        </w:tc>
        <w:tc>
          <w:tcPr>
            <w:tcW w:w="731" w:type="dxa"/>
            <w:vAlign w:val="bottom"/>
          </w:tcPr>
          <w:p w14:paraId="69097748" w14:textId="23A0C395" w:rsidR="00200453" w:rsidRPr="001659E7" w:rsidRDefault="00200453" w:rsidP="00200453">
            <w:pPr>
              <w:pStyle w:val="ListParagraph"/>
              <w:tabs>
                <w:tab w:val="decimal" w:pos="5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2B31E4D7" w14:textId="697BF6E1" w:rsidR="00200453" w:rsidRPr="001659E7" w:rsidRDefault="00200453" w:rsidP="00200453">
            <w:pPr>
              <w:pStyle w:val="ListParagraph"/>
              <w:tabs>
                <w:tab w:val="decimal" w:pos="690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15" w:type="dxa"/>
            <w:vAlign w:val="bottom"/>
          </w:tcPr>
          <w:p w14:paraId="3424E439" w14:textId="53BB0814" w:rsidR="00200453" w:rsidRPr="001659E7" w:rsidRDefault="00200453" w:rsidP="00200453">
            <w:pPr>
              <w:pStyle w:val="ListParagraph"/>
              <w:tabs>
                <w:tab w:val="decimal" w:pos="626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41" w:type="dxa"/>
            <w:vAlign w:val="bottom"/>
          </w:tcPr>
          <w:p w14:paraId="06542990" w14:textId="7886506E" w:rsidR="00200453" w:rsidRPr="001659E7" w:rsidRDefault="00EF0DC3" w:rsidP="00200453">
            <w:pPr>
              <w:pStyle w:val="ListParagraph"/>
              <w:tabs>
                <w:tab w:val="decimal" w:pos="64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335</w:t>
            </w:r>
            <w:r w:rsidR="003E7E03"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385</w:t>
            </w:r>
            <w:r w:rsidR="003E7E03"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320</w:t>
            </w:r>
          </w:p>
        </w:tc>
        <w:tc>
          <w:tcPr>
            <w:tcW w:w="236" w:type="dxa"/>
            <w:vAlign w:val="bottom"/>
          </w:tcPr>
          <w:p w14:paraId="65CB3E65" w14:textId="77777777" w:rsidR="00200453" w:rsidRPr="001659E7" w:rsidRDefault="00200453" w:rsidP="00200453">
            <w:pPr>
              <w:pStyle w:val="ListParagraph"/>
              <w:spacing w:after="0" w:line="240" w:lineRule="auto"/>
              <w:ind w:left="-29" w:right="-15"/>
              <w:jc w:val="right"/>
              <w:rPr>
                <w:rFonts w:ascii="Browallia New" w:hAnsi="Browallia New" w:cs="Browallia New"/>
                <w:color w:val="000000"/>
                <w:spacing w:val="-6"/>
                <w:sz w:val="16"/>
                <w:szCs w:val="16"/>
                <w:lang w:val="en-GB"/>
              </w:rPr>
            </w:pPr>
          </w:p>
        </w:tc>
        <w:tc>
          <w:tcPr>
            <w:tcW w:w="936" w:type="dxa"/>
            <w:vAlign w:val="bottom"/>
          </w:tcPr>
          <w:p w14:paraId="412594AA" w14:textId="15D82E54" w:rsidR="00200453" w:rsidRPr="001659E7" w:rsidRDefault="00200453" w:rsidP="00200453">
            <w:pPr>
              <w:pStyle w:val="ListParagraph"/>
              <w:tabs>
                <w:tab w:val="decimal" w:pos="75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936" w:type="dxa"/>
            <w:vAlign w:val="bottom"/>
          </w:tcPr>
          <w:p w14:paraId="59C50DC8" w14:textId="4BFBA3F1" w:rsidR="00200453" w:rsidRPr="001659E7" w:rsidRDefault="00EF0DC3" w:rsidP="00200453">
            <w:pPr>
              <w:pStyle w:val="ListParagraph"/>
              <w:tabs>
                <w:tab w:val="decimal" w:pos="74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335</w:t>
            </w:r>
            <w:r w:rsidR="003E7E03"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385</w:t>
            </w:r>
            <w:r w:rsidR="003E7E03"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320</w:t>
            </w:r>
          </w:p>
        </w:tc>
        <w:tc>
          <w:tcPr>
            <w:tcW w:w="936" w:type="dxa"/>
            <w:vAlign w:val="bottom"/>
          </w:tcPr>
          <w:p w14:paraId="77AE8B31" w14:textId="46498C30" w:rsidR="00200453" w:rsidRPr="001659E7" w:rsidRDefault="00200453" w:rsidP="00200453">
            <w:pPr>
              <w:pStyle w:val="ListParagraph"/>
              <w:tabs>
                <w:tab w:val="decimal" w:pos="74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936" w:type="dxa"/>
            <w:vAlign w:val="bottom"/>
          </w:tcPr>
          <w:p w14:paraId="7E1ED953" w14:textId="4C852EFE" w:rsidR="00200453" w:rsidRPr="001659E7" w:rsidRDefault="00EF0DC3" w:rsidP="009E7323">
            <w:pPr>
              <w:pStyle w:val="ListParagraph"/>
              <w:tabs>
                <w:tab w:val="decimal" w:pos="726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335</w:t>
            </w:r>
            <w:r w:rsidR="003E7E03"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385</w:t>
            </w:r>
            <w:r w:rsidR="003E7E03"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320</w:t>
            </w:r>
          </w:p>
        </w:tc>
        <w:tc>
          <w:tcPr>
            <w:tcW w:w="936" w:type="dxa"/>
          </w:tcPr>
          <w:p w14:paraId="00842F2E" w14:textId="2D0228F9" w:rsidR="00200453" w:rsidRPr="001659E7" w:rsidRDefault="00EF0DC3" w:rsidP="00200453">
            <w:pPr>
              <w:pStyle w:val="ListParagraph"/>
              <w:tabs>
                <w:tab w:val="decimal" w:pos="74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0</w:t>
            </w:r>
            <w:r w:rsidR="00200453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.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20</w:t>
            </w:r>
            <w:r w:rsidR="00200453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 </w:t>
            </w:r>
            <w:r w:rsidR="009E7323" w:rsidRPr="001659E7">
              <w:rPr>
                <w:rFonts w:ascii="Browallia New" w:hAnsi="Browallia New" w:cs="Browallia New"/>
                <w:color w:val="000000"/>
                <w:sz w:val="16"/>
                <w:szCs w:val="16"/>
                <w:cs/>
                <w:lang w:val="en-GB"/>
              </w:rPr>
              <w:t>-</w:t>
            </w:r>
            <w:r w:rsidR="00200453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 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0</w:t>
            </w:r>
            <w:r w:rsidR="00200453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.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30</w:t>
            </w:r>
          </w:p>
        </w:tc>
        <w:tc>
          <w:tcPr>
            <w:tcW w:w="236" w:type="dxa"/>
            <w:vAlign w:val="bottom"/>
          </w:tcPr>
          <w:p w14:paraId="6A12AC15" w14:textId="77777777" w:rsidR="00200453" w:rsidRPr="001659E7" w:rsidRDefault="00200453" w:rsidP="00200453">
            <w:pPr>
              <w:pStyle w:val="ListParagraph"/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pacing w:val="-6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  <w:vAlign w:val="bottom"/>
          </w:tcPr>
          <w:p w14:paraId="6960A08E" w14:textId="473A6267" w:rsidR="00200453" w:rsidRPr="001659E7" w:rsidRDefault="00200453" w:rsidP="00200453">
            <w:pPr>
              <w:pStyle w:val="ListParagraph"/>
              <w:tabs>
                <w:tab w:val="decimal" w:pos="682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3AFC67B7" w14:textId="25DDD865" w:rsidR="00200453" w:rsidRPr="001659E7" w:rsidRDefault="00200453" w:rsidP="00200453">
            <w:pPr>
              <w:pStyle w:val="ListParagraph"/>
              <w:tabs>
                <w:tab w:val="decimal" w:pos="681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0023A230" w14:textId="4AC35F66" w:rsidR="00200453" w:rsidRPr="001659E7" w:rsidRDefault="00200453" w:rsidP="00200453">
            <w:pPr>
              <w:pStyle w:val="ListParagraph"/>
              <w:tabs>
                <w:tab w:val="decimal" w:pos="682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7211C295" w14:textId="442FBB8C" w:rsidR="00200453" w:rsidRPr="001659E7" w:rsidRDefault="00200453" w:rsidP="00200453">
            <w:pPr>
              <w:pStyle w:val="ListParagraph"/>
              <w:tabs>
                <w:tab w:val="decimal" w:pos="682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</w:tr>
      <w:tr w:rsidR="00200453" w:rsidRPr="001659E7" w14:paraId="1C00DFA2" w14:textId="77777777" w:rsidTr="00673C41">
        <w:tc>
          <w:tcPr>
            <w:tcW w:w="1728" w:type="dxa"/>
            <w:vAlign w:val="bottom"/>
          </w:tcPr>
          <w:p w14:paraId="214AFD85" w14:textId="1A829CA1" w:rsidR="00200453" w:rsidRPr="001659E7" w:rsidRDefault="00200453" w:rsidP="00200453">
            <w:pPr>
              <w:pStyle w:val="ListParagraph"/>
              <w:spacing w:after="0" w:line="240" w:lineRule="auto"/>
              <w:ind w:left="-104" w:right="-43" w:firstLine="1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  <w:t>สินทรัพย์ทางการเงินที่วัดมูลค่าด้วย</w:t>
            </w:r>
          </w:p>
        </w:tc>
        <w:tc>
          <w:tcPr>
            <w:tcW w:w="1152" w:type="dxa"/>
            <w:vAlign w:val="bottom"/>
          </w:tcPr>
          <w:p w14:paraId="54EC8984" w14:textId="614C4925" w:rsidR="00200453" w:rsidRPr="001659E7" w:rsidRDefault="00200453" w:rsidP="00200453">
            <w:pPr>
              <w:pStyle w:val="ListParagraph"/>
              <w:spacing w:after="0" w:line="240" w:lineRule="auto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  <w:t>มูลค่ายุติธรรมผ่าน</w:t>
            </w:r>
          </w:p>
        </w:tc>
        <w:tc>
          <w:tcPr>
            <w:tcW w:w="236" w:type="dxa"/>
            <w:vAlign w:val="bottom"/>
          </w:tcPr>
          <w:p w14:paraId="1164819F" w14:textId="77777777" w:rsidR="00200453" w:rsidRPr="001659E7" w:rsidRDefault="00200453" w:rsidP="00200453">
            <w:pPr>
              <w:pStyle w:val="ListParagraph"/>
              <w:spacing w:after="0" w:line="240" w:lineRule="auto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53" w:type="dxa"/>
            <w:vAlign w:val="bottom"/>
          </w:tcPr>
          <w:p w14:paraId="57CD5D1E" w14:textId="77777777" w:rsidR="00200453" w:rsidRPr="001659E7" w:rsidRDefault="00200453" w:rsidP="00200453">
            <w:pPr>
              <w:pStyle w:val="ListParagraph"/>
              <w:tabs>
                <w:tab w:val="decimal" w:pos="672"/>
              </w:tabs>
              <w:spacing w:after="0" w:line="240" w:lineRule="auto"/>
              <w:ind w:left="-111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31" w:type="dxa"/>
            <w:vAlign w:val="bottom"/>
          </w:tcPr>
          <w:p w14:paraId="7C7A361D" w14:textId="77777777" w:rsidR="00200453" w:rsidRPr="001659E7" w:rsidRDefault="00200453" w:rsidP="00200453">
            <w:pPr>
              <w:pStyle w:val="ListParagraph"/>
              <w:tabs>
                <w:tab w:val="decimal" w:pos="5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  <w:vAlign w:val="bottom"/>
          </w:tcPr>
          <w:p w14:paraId="777AFE27" w14:textId="77777777" w:rsidR="00200453" w:rsidRPr="001659E7" w:rsidRDefault="00200453" w:rsidP="00200453">
            <w:pPr>
              <w:pStyle w:val="ListParagraph"/>
              <w:tabs>
                <w:tab w:val="decimal" w:pos="690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15" w:type="dxa"/>
            <w:vAlign w:val="bottom"/>
          </w:tcPr>
          <w:p w14:paraId="447515AE" w14:textId="77777777" w:rsidR="00200453" w:rsidRPr="001659E7" w:rsidRDefault="00200453" w:rsidP="00200453">
            <w:pPr>
              <w:pStyle w:val="ListParagraph"/>
              <w:tabs>
                <w:tab w:val="decimal" w:pos="626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41" w:type="dxa"/>
            <w:vAlign w:val="bottom"/>
          </w:tcPr>
          <w:p w14:paraId="5ACD8342" w14:textId="77777777" w:rsidR="00200453" w:rsidRPr="001659E7" w:rsidRDefault="00200453" w:rsidP="00200453">
            <w:pPr>
              <w:pStyle w:val="ListParagraph"/>
              <w:tabs>
                <w:tab w:val="decimal" w:pos="64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36" w:type="dxa"/>
            <w:vAlign w:val="bottom"/>
          </w:tcPr>
          <w:p w14:paraId="19316D05" w14:textId="77777777" w:rsidR="00200453" w:rsidRPr="001659E7" w:rsidRDefault="00200453" w:rsidP="00200453">
            <w:pPr>
              <w:pStyle w:val="ListParagraph"/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pacing w:val="-6"/>
                <w:sz w:val="16"/>
                <w:szCs w:val="16"/>
                <w:lang w:val="en-GB"/>
              </w:rPr>
            </w:pPr>
          </w:p>
        </w:tc>
        <w:tc>
          <w:tcPr>
            <w:tcW w:w="936" w:type="dxa"/>
            <w:vAlign w:val="bottom"/>
          </w:tcPr>
          <w:p w14:paraId="18301DD4" w14:textId="77777777" w:rsidR="00200453" w:rsidRPr="001659E7" w:rsidRDefault="00200453" w:rsidP="00200453">
            <w:pPr>
              <w:pStyle w:val="ListParagraph"/>
              <w:tabs>
                <w:tab w:val="decimal" w:pos="75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36" w:type="dxa"/>
            <w:vAlign w:val="bottom"/>
          </w:tcPr>
          <w:p w14:paraId="08F50CA9" w14:textId="77777777" w:rsidR="00200453" w:rsidRPr="001659E7" w:rsidRDefault="00200453" w:rsidP="00200453">
            <w:pPr>
              <w:pStyle w:val="ListParagraph"/>
              <w:tabs>
                <w:tab w:val="decimal" w:pos="74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36" w:type="dxa"/>
            <w:vAlign w:val="bottom"/>
          </w:tcPr>
          <w:p w14:paraId="3BF35D2D" w14:textId="676273C2" w:rsidR="00200453" w:rsidRPr="001659E7" w:rsidRDefault="00200453" w:rsidP="00200453">
            <w:pPr>
              <w:pStyle w:val="ListParagraph"/>
              <w:tabs>
                <w:tab w:val="decimal" w:pos="74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36" w:type="dxa"/>
            <w:vAlign w:val="bottom"/>
          </w:tcPr>
          <w:p w14:paraId="024A6084" w14:textId="0EF4FB89" w:rsidR="00200453" w:rsidRPr="001659E7" w:rsidRDefault="00200453" w:rsidP="009E7323">
            <w:pPr>
              <w:pStyle w:val="ListParagraph"/>
              <w:tabs>
                <w:tab w:val="decimal" w:pos="726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36" w:type="dxa"/>
            <w:vAlign w:val="bottom"/>
          </w:tcPr>
          <w:p w14:paraId="7A656145" w14:textId="77777777" w:rsidR="00200453" w:rsidRPr="001659E7" w:rsidRDefault="00200453" w:rsidP="00200453">
            <w:pPr>
              <w:pStyle w:val="ListParagraph"/>
              <w:tabs>
                <w:tab w:val="decimal" w:pos="757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36" w:type="dxa"/>
            <w:vAlign w:val="bottom"/>
          </w:tcPr>
          <w:p w14:paraId="1E51928D" w14:textId="77777777" w:rsidR="00200453" w:rsidRPr="001659E7" w:rsidRDefault="00200453" w:rsidP="00200453">
            <w:pPr>
              <w:pStyle w:val="ListParagraph"/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pacing w:val="-6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  <w:vAlign w:val="bottom"/>
          </w:tcPr>
          <w:p w14:paraId="3A6FE6CB" w14:textId="77777777" w:rsidR="00200453" w:rsidRPr="001659E7" w:rsidRDefault="00200453" w:rsidP="00200453">
            <w:pPr>
              <w:pStyle w:val="ListParagraph"/>
              <w:tabs>
                <w:tab w:val="decimal" w:pos="682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  <w:vAlign w:val="bottom"/>
          </w:tcPr>
          <w:p w14:paraId="71F5BCBB" w14:textId="77777777" w:rsidR="00200453" w:rsidRPr="001659E7" w:rsidRDefault="00200453" w:rsidP="00200453">
            <w:pPr>
              <w:pStyle w:val="ListParagraph"/>
              <w:tabs>
                <w:tab w:val="decimal" w:pos="681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  <w:vAlign w:val="bottom"/>
          </w:tcPr>
          <w:p w14:paraId="7B563A9B" w14:textId="77777777" w:rsidR="00200453" w:rsidRPr="001659E7" w:rsidRDefault="00200453" w:rsidP="00200453">
            <w:pPr>
              <w:pStyle w:val="ListParagraph"/>
              <w:tabs>
                <w:tab w:val="decimal" w:pos="682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  <w:vAlign w:val="bottom"/>
          </w:tcPr>
          <w:p w14:paraId="36134312" w14:textId="77777777" w:rsidR="00200453" w:rsidRPr="001659E7" w:rsidRDefault="00200453" w:rsidP="00200453">
            <w:pPr>
              <w:pStyle w:val="ListParagraph"/>
              <w:tabs>
                <w:tab w:val="decimal" w:pos="682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</w:tr>
      <w:tr w:rsidR="00200453" w:rsidRPr="001659E7" w14:paraId="7F4CF4D2" w14:textId="77777777" w:rsidTr="00673C41">
        <w:tc>
          <w:tcPr>
            <w:tcW w:w="1728" w:type="dxa"/>
            <w:vAlign w:val="bottom"/>
          </w:tcPr>
          <w:p w14:paraId="1DC687B5" w14:textId="1FBF9A31" w:rsidR="00200453" w:rsidRPr="001659E7" w:rsidRDefault="00200453" w:rsidP="00200453">
            <w:pPr>
              <w:pStyle w:val="ListParagraph"/>
              <w:spacing w:after="0" w:line="240" w:lineRule="auto"/>
              <w:ind w:left="-104" w:right="-43" w:firstLine="1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  <w:t xml:space="preserve">  มูลค่ายุติธรรมผ่านกำไรหรือขาดทุน</w:t>
            </w:r>
          </w:p>
        </w:tc>
        <w:tc>
          <w:tcPr>
            <w:tcW w:w="1152" w:type="dxa"/>
            <w:vAlign w:val="bottom"/>
          </w:tcPr>
          <w:p w14:paraId="6450E725" w14:textId="03369DB1" w:rsidR="00200453" w:rsidRPr="001659E7" w:rsidRDefault="00200453" w:rsidP="00200453">
            <w:pPr>
              <w:pStyle w:val="ListParagraph"/>
              <w:spacing w:after="0" w:line="240" w:lineRule="auto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  <w:t>กำไรหรือขาดทุน</w:t>
            </w:r>
          </w:p>
        </w:tc>
        <w:tc>
          <w:tcPr>
            <w:tcW w:w="236" w:type="dxa"/>
            <w:vAlign w:val="bottom"/>
          </w:tcPr>
          <w:p w14:paraId="0EC05FB8" w14:textId="77777777" w:rsidR="00200453" w:rsidRPr="001659E7" w:rsidRDefault="00200453" w:rsidP="00200453">
            <w:pPr>
              <w:pStyle w:val="ListParagraph"/>
              <w:spacing w:after="0" w:line="240" w:lineRule="auto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53" w:type="dxa"/>
            <w:vAlign w:val="bottom"/>
          </w:tcPr>
          <w:p w14:paraId="0524D131" w14:textId="07F1228F" w:rsidR="00200453" w:rsidRPr="001659E7" w:rsidRDefault="00EF0DC3" w:rsidP="00200453">
            <w:pPr>
              <w:pStyle w:val="ListParagraph"/>
              <w:tabs>
                <w:tab w:val="decimal" w:pos="672"/>
              </w:tabs>
              <w:spacing w:after="0" w:line="240" w:lineRule="auto"/>
              <w:ind w:left="-111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1</w:t>
            </w:r>
            <w:r w:rsidR="00200453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201</w:t>
            </w:r>
            <w:r w:rsidR="00200453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347</w:t>
            </w:r>
            <w:r w:rsidR="00200453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717</w:t>
            </w:r>
          </w:p>
        </w:tc>
        <w:tc>
          <w:tcPr>
            <w:tcW w:w="731" w:type="dxa"/>
            <w:vAlign w:val="bottom"/>
          </w:tcPr>
          <w:p w14:paraId="7079F2E1" w14:textId="49106913" w:rsidR="00200453" w:rsidRPr="001659E7" w:rsidRDefault="00200453" w:rsidP="00200453">
            <w:pPr>
              <w:pStyle w:val="ListParagraph"/>
              <w:tabs>
                <w:tab w:val="decimal" w:pos="5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116796C8" w14:textId="159BEBD3" w:rsidR="00200453" w:rsidRPr="001659E7" w:rsidRDefault="00200453" w:rsidP="00200453">
            <w:pPr>
              <w:pStyle w:val="ListParagraph"/>
              <w:tabs>
                <w:tab w:val="decimal" w:pos="690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15" w:type="dxa"/>
            <w:vAlign w:val="bottom"/>
          </w:tcPr>
          <w:p w14:paraId="4E101FA4" w14:textId="19B2C30A" w:rsidR="00200453" w:rsidRPr="001659E7" w:rsidRDefault="00200453" w:rsidP="00200453">
            <w:pPr>
              <w:pStyle w:val="ListParagraph"/>
              <w:tabs>
                <w:tab w:val="decimal" w:pos="626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41" w:type="dxa"/>
            <w:vAlign w:val="bottom"/>
          </w:tcPr>
          <w:p w14:paraId="5B9ABE21" w14:textId="14114474" w:rsidR="00200453" w:rsidRPr="001659E7" w:rsidRDefault="00EF0DC3" w:rsidP="00200453">
            <w:pPr>
              <w:pStyle w:val="ListParagraph"/>
              <w:tabs>
                <w:tab w:val="decimal" w:pos="64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1</w:t>
            </w:r>
            <w:r w:rsidR="00200453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201</w:t>
            </w:r>
            <w:r w:rsidR="00200453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347</w:t>
            </w:r>
            <w:r w:rsidR="00200453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717</w:t>
            </w:r>
          </w:p>
        </w:tc>
        <w:tc>
          <w:tcPr>
            <w:tcW w:w="236" w:type="dxa"/>
            <w:vAlign w:val="bottom"/>
          </w:tcPr>
          <w:p w14:paraId="5A7CD2E0" w14:textId="77777777" w:rsidR="00200453" w:rsidRPr="001659E7" w:rsidRDefault="00200453" w:rsidP="00200453">
            <w:pPr>
              <w:pStyle w:val="ListParagraph"/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pacing w:val="-6"/>
                <w:sz w:val="16"/>
                <w:szCs w:val="16"/>
                <w:lang w:val="en-GB"/>
              </w:rPr>
            </w:pPr>
          </w:p>
        </w:tc>
        <w:tc>
          <w:tcPr>
            <w:tcW w:w="936" w:type="dxa"/>
            <w:vAlign w:val="bottom"/>
          </w:tcPr>
          <w:p w14:paraId="01B2C1E2" w14:textId="3042D8A7" w:rsidR="00200453" w:rsidRPr="001659E7" w:rsidRDefault="00200453" w:rsidP="00200453">
            <w:pPr>
              <w:pStyle w:val="ListParagraph"/>
              <w:tabs>
                <w:tab w:val="decimal" w:pos="75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936" w:type="dxa"/>
            <w:vAlign w:val="bottom"/>
          </w:tcPr>
          <w:p w14:paraId="41C49ACC" w14:textId="0F7E59B6" w:rsidR="00200453" w:rsidRPr="001659E7" w:rsidRDefault="00200453" w:rsidP="00200453">
            <w:pPr>
              <w:pStyle w:val="ListParagraph"/>
              <w:tabs>
                <w:tab w:val="decimal" w:pos="74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936" w:type="dxa"/>
            <w:vAlign w:val="bottom"/>
          </w:tcPr>
          <w:p w14:paraId="2E735795" w14:textId="72DFD904" w:rsidR="00200453" w:rsidRPr="001659E7" w:rsidRDefault="00EF0DC3" w:rsidP="00200453">
            <w:pPr>
              <w:pStyle w:val="ListParagraph"/>
              <w:tabs>
                <w:tab w:val="decimal" w:pos="74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1</w:t>
            </w:r>
            <w:r w:rsidR="00200453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201</w:t>
            </w:r>
            <w:r w:rsidR="00200453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347</w:t>
            </w:r>
            <w:r w:rsidR="00200453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717</w:t>
            </w:r>
          </w:p>
        </w:tc>
        <w:tc>
          <w:tcPr>
            <w:tcW w:w="936" w:type="dxa"/>
            <w:vAlign w:val="bottom"/>
          </w:tcPr>
          <w:p w14:paraId="19F3C6F3" w14:textId="3201DB2C" w:rsidR="00200453" w:rsidRPr="001659E7" w:rsidRDefault="00EF0DC3" w:rsidP="009E7323">
            <w:pPr>
              <w:pStyle w:val="ListParagraph"/>
              <w:tabs>
                <w:tab w:val="decimal" w:pos="726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1</w:t>
            </w:r>
            <w:r w:rsidR="00200453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201</w:t>
            </w:r>
            <w:r w:rsidR="00200453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347</w:t>
            </w:r>
            <w:r w:rsidR="00200453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717</w:t>
            </w:r>
          </w:p>
        </w:tc>
        <w:tc>
          <w:tcPr>
            <w:tcW w:w="936" w:type="dxa"/>
            <w:vAlign w:val="bottom"/>
          </w:tcPr>
          <w:p w14:paraId="38240742" w14:textId="18B58976" w:rsidR="00200453" w:rsidRPr="001659E7" w:rsidRDefault="00200453" w:rsidP="00200453">
            <w:pPr>
              <w:pStyle w:val="ListParagraph"/>
              <w:tabs>
                <w:tab w:val="decimal" w:pos="757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236" w:type="dxa"/>
            <w:vAlign w:val="bottom"/>
          </w:tcPr>
          <w:p w14:paraId="5937448B" w14:textId="77777777" w:rsidR="00200453" w:rsidRPr="001659E7" w:rsidRDefault="00200453" w:rsidP="00200453">
            <w:pPr>
              <w:pStyle w:val="ListParagraph"/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pacing w:val="-6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  <w:vAlign w:val="bottom"/>
          </w:tcPr>
          <w:p w14:paraId="384D72F8" w14:textId="0767349C" w:rsidR="00200453" w:rsidRPr="001659E7" w:rsidRDefault="00200453" w:rsidP="00200453">
            <w:pPr>
              <w:pStyle w:val="ListParagraph"/>
              <w:tabs>
                <w:tab w:val="decimal" w:pos="682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0E407235" w14:textId="1D59F5C1" w:rsidR="00200453" w:rsidRPr="001659E7" w:rsidRDefault="00200453" w:rsidP="00200453">
            <w:pPr>
              <w:pStyle w:val="ListParagraph"/>
              <w:tabs>
                <w:tab w:val="decimal" w:pos="681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596A1420" w14:textId="1F359F9E" w:rsidR="00200453" w:rsidRPr="001659E7" w:rsidRDefault="00200453" w:rsidP="00200453">
            <w:pPr>
              <w:pStyle w:val="ListParagraph"/>
              <w:tabs>
                <w:tab w:val="decimal" w:pos="682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5592E44B" w14:textId="67393435" w:rsidR="00200453" w:rsidRPr="001659E7" w:rsidRDefault="00200453" w:rsidP="00200453">
            <w:pPr>
              <w:pStyle w:val="ListParagraph"/>
              <w:tabs>
                <w:tab w:val="decimal" w:pos="682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</w:tr>
      <w:tr w:rsidR="00200453" w:rsidRPr="001659E7" w14:paraId="1DE56187" w14:textId="77777777" w:rsidTr="00673C41">
        <w:tc>
          <w:tcPr>
            <w:tcW w:w="1728" w:type="dxa"/>
            <w:vAlign w:val="bottom"/>
          </w:tcPr>
          <w:p w14:paraId="46592BDA" w14:textId="77777777" w:rsidR="00200453" w:rsidRPr="001659E7" w:rsidRDefault="00200453" w:rsidP="00200453">
            <w:pPr>
              <w:pStyle w:val="ListParagraph"/>
              <w:spacing w:after="0" w:line="240" w:lineRule="auto"/>
              <w:ind w:left="-104" w:right="-43" w:firstLine="1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  <w:t>ลูกหนี้การค้าและลูกหนี้อื่น</w: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t xml:space="preserve"> </w: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(</w: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cs/>
                <w:lang w:val="en-GB"/>
              </w:rPr>
              <w:t>สุทธิ</w: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)</w:t>
            </w:r>
          </w:p>
        </w:tc>
        <w:tc>
          <w:tcPr>
            <w:tcW w:w="1152" w:type="dxa"/>
            <w:vAlign w:val="bottom"/>
          </w:tcPr>
          <w:p w14:paraId="65F424EE" w14:textId="77777777" w:rsidR="00200453" w:rsidRPr="001659E7" w:rsidRDefault="00200453" w:rsidP="00200453">
            <w:pPr>
              <w:pStyle w:val="ListParagraph"/>
              <w:spacing w:after="0" w:line="240" w:lineRule="auto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  <w:t>ราคาทุนตัดจำหน่าย</w:t>
            </w:r>
          </w:p>
        </w:tc>
        <w:tc>
          <w:tcPr>
            <w:tcW w:w="236" w:type="dxa"/>
            <w:vAlign w:val="bottom"/>
          </w:tcPr>
          <w:p w14:paraId="6239BD63" w14:textId="77777777" w:rsidR="00200453" w:rsidRPr="001659E7" w:rsidRDefault="00200453" w:rsidP="00200453">
            <w:pPr>
              <w:pStyle w:val="ListParagraph"/>
              <w:spacing w:after="0" w:line="240" w:lineRule="auto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53" w:type="dxa"/>
            <w:vAlign w:val="bottom"/>
          </w:tcPr>
          <w:p w14:paraId="5C2373A0" w14:textId="1894BDDB" w:rsidR="00200453" w:rsidRPr="001659E7" w:rsidRDefault="00200453" w:rsidP="00200453">
            <w:pPr>
              <w:pStyle w:val="ListParagraph"/>
              <w:tabs>
                <w:tab w:val="decimal" w:pos="672"/>
              </w:tabs>
              <w:spacing w:after="0" w:line="240" w:lineRule="auto"/>
              <w:ind w:left="-111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731" w:type="dxa"/>
            <w:vAlign w:val="bottom"/>
          </w:tcPr>
          <w:p w14:paraId="5717BA35" w14:textId="2CFE464A" w:rsidR="00200453" w:rsidRPr="001659E7" w:rsidRDefault="00EF0DC3" w:rsidP="00200453">
            <w:pPr>
              <w:pStyle w:val="ListParagraph"/>
              <w:tabs>
                <w:tab w:val="decimal" w:pos="518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1</w:t>
            </w:r>
            <w:r w:rsidR="00064AA4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666</w:t>
            </w:r>
            <w:r w:rsidR="00064AA4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223</w:t>
            </w:r>
          </w:p>
        </w:tc>
        <w:tc>
          <w:tcPr>
            <w:tcW w:w="864" w:type="dxa"/>
            <w:vAlign w:val="bottom"/>
          </w:tcPr>
          <w:p w14:paraId="444F7179" w14:textId="5EEE3B2D" w:rsidR="00200453" w:rsidRPr="001659E7" w:rsidRDefault="00200453" w:rsidP="00200453">
            <w:pPr>
              <w:pStyle w:val="ListParagraph"/>
              <w:tabs>
                <w:tab w:val="decimal" w:pos="690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15" w:type="dxa"/>
            <w:vAlign w:val="bottom"/>
          </w:tcPr>
          <w:p w14:paraId="36C11037" w14:textId="74611F03" w:rsidR="00200453" w:rsidRPr="001659E7" w:rsidRDefault="00200453" w:rsidP="00200453">
            <w:pPr>
              <w:pStyle w:val="ListParagraph"/>
              <w:tabs>
                <w:tab w:val="decimal" w:pos="626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41" w:type="dxa"/>
            <w:vAlign w:val="bottom"/>
          </w:tcPr>
          <w:p w14:paraId="2797DEFB" w14:textId="4A5E549A" w:rsidR="00200453" w:rsidRPr="001659E7" w:rsidRDefault="00EF0DC3" w:rsidP="00200453">
            <w:pPr>
              <w:pStyle w:val="ListParagraph"/>
              <w:tabs>
                <w:tab w:val="decimal" w:pos="64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1</w:t>
            </w:r>
            <w:r w:rsidR="00064AA4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666</w:t>
            </w:r>
            <w:r w:rsidR="00064AA4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223</w:t>
            </w:r>
          </w:p>
        </w:tc>
        <w:tc>
          <w:tcPr>
            <w:tcW w:w="236" w:type="dxa"/>
            <w:vAlign w:val="bottom"/>
          </w:tcPr>
          <w:p w14:paraId="0852043A" w14:textId="77777777" w:rsidR="00200453" w:rsidRPr="001659E7" w:rsidRDefault="00200453" w:rsidP="00200453">
            <w:pPr>
              <w:pStyle w:val="ListParagraph"/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pacing w:val="-6"/>
                <w:sz w:val="16"/>
                <w:szCs w:val="16"/>
                <w:lang w:val="en-GB"/>
              </w:rPr>
            </w:pPr>
          </w:p>
        </w:tc>
        <w:tc>
          <w:tcPr>
            <w:tcW w:w="936" w:type="dxa"/>
            <w:vAlign w:val="bottom"/>
          </w:tcPr>
          <w:p w14:paraId="4D78CBA8" w14:textId="20992ACB" w:rsidR="00200453" w:rsidRPr="001659E7" w:rsidRDefault="00200453" w:rsidP="00200453">
            <w:pPr>
              <w:pStyle w:val="ListParagraph"/>
              <w:tabs>
                <w:tab w:val="decimal" w:pos="75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936" w:type="dxa"/>
            <w:vAlign w:val="bottom"/>
          </w:tcPr>
          <w:p w14:paraId="2E29DAC7" w14:textId="2F0B8005" w:rsidR="00200453" w:rsidRPr="001659E7" w:rsidRDefault="00200453" w:rsidP="00200453">
            <w:pPr>
              <w:pStyle w:val="ListParagraph"/>
              <w:tabs>
                <w:tab w:val="decimal" w:pos="74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936" w:type="dxa"/>
            <w:vAlign w:val="bottom"/>
          </w:tcPr>
          <w:p w14:paraId="16BAC99B" w14:textId="27F738C5" w:rsidR="00200453" w:rsidRPr="001659E7" w:rsidRDefault="00EF0DC3" w:rsidP="00200453">
            <w:pPr>
              <w:pStyle w:val="ListParagraph"/>
              <w:tabs>
                <w:tab w:val="decimal" w:pos="74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1</w:t>
            </w:r>
            <w:r w:rsidR="00064AA4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666</w:t>
            </w:r>
            <w:r w:rsidR="00064AA4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223</w:t>
            </w:r>
          </w:p>
        </w:tc>
        <w:tc>
          <w:tcPr>
            <w:tcW w:w="936" w:type="dxa"/>
            <w:vAlign w:val="bottom"/>
          </w:tcPr>
          <w:p w14:paraId="16D4F376" w14:textId="5BCF50BF" w:rsidR="00200453" w:rsidRPr="001659E7" w:rsidRDefault="00EF0DC3" w:rsidP="009E7323">
            <w:pPr>
              <w:pStyle w:val="ListParagraph"/>
              <w:tabs>
                <w:tab w:val="decimal" w:pos="726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1</w:t>
            </w:r>
            <w:r w:rsidR="00064AA4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666</w:t>
            </w:r>
            <w:r w:rsidR="00064AA4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223</w:t>
            </w:r>
          </w:p>
        </w:tc>
        <w:tc>
          <w:tcPr>
            <w:tcW w:w="936" w:type="dxa"/>
            <w:vAlign w:val="bottom"/>
          </w:tcPr>
          <w:p w14:paraId="028CB988" w14:textId="3EDA6D0D" w:rsidR="00200453" w:rsidRPr="001659E7" w:rsidRDefault="00200453" w:rsidP="00200453">
            <w:pPr>
              <w:pStyle w:val="ListParagraph"/>
              <w:tabs>
                <w:tab w:val="decimal" w:pos="757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236" w:type="dxa"/>
            <w:vAlign w:val="bottom"/>
          </w:tcPr>
          <w:p w14:paraId="6BB64AB4" w14:textId="77777777" w:rsidR="00200453" w:rsidRPr="001659E7" w:rsidRDefault="00200453" w:rsidP="00200453">
            <w:pPr>
              <w:pStyle w:val="ListParagraph"/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pacing w:val="-6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  <w:vAlign w:val="bottom"/>
          </w:tcPr>
          <w:p w14:paraId="4B5CD35A" w14:textId="5C9661E4" w:rsidR="00200453" w:rsidRPr="001659E7" w:rsidRDefault="00200453" w:rsidP="00200453">
            <w:pPr>
              <w:pStyle w:val="ListParagraph"/>
              <w:tabs>
                <w:tab w:val="decimal" w:pos="682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43250D1F" w14:textId="10363D53" w:rsidR="00200453" w:rsidRPr="001659E7" w:rsidRDefault="00200453" w:rsidP="00200453">
            <w:pPr>
              <w:pStyle w:val="ListParagraph"/>
              <w:tabs>
                <w:tab w:val="decimal" w:pos="681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7F75278A" w14:textId="0BDB564C" w:rsidR="00200453" w:rsidRPr="001659E7" w:rsidRDefault="00200453" w:rsidP="00200453">
            <w:pPr>
              <w:pStyle w:val="ListParagraph"/>
              <w:tabs>
                <w:tab w:val="decimal" w:pos="682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4C7ACBB3" w14:textId="788A5D79" w:rsidR="00200453" w:rsidRPr="001659E7" w:rsidRDefault="00200453" w:rsidP="00200453">
            <w:pPr>
              <w:pStyle w:val="ListParagraph"/>
              <w:tabs>
                <w:tab w:val="decimal" w:pos="682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</w:tr>
      <w:tr w:rsidR="00200453" w:rsidRPr="001659E7" w14:paraId="55743808" w14:textId="77777777" w:rsidTr="00673C41">
        <w:tc>
          <w:tcPr>
            <w:tcW w:w="1728" w:type="dxa"/>
            <w:vAlign w:val="bottom"/>
          </w:tcPr>
          <w:p w14:paraId="03DB472C" w14:textId="77777777" w:rsidR="00200453" w:rsidRPr="001659E7" w:rsidRDefault="00200453" w:rsidP="00200453">
            <w:pPr>
              <w:pStyle w:val="ListParagraph"/>
              <w:spacing w:after="0" w:line="240" w:lineRule="auto"/>
              <w:ind w:left="-104" w:right="-43" w:firstLine="1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1152" w:type="dxa"/>
            <w:vAlign w:val="bottom"/>
          </w:tcPr>
          <w:p w14:paraId="0E460F45" w14:textId="77777777" w:rsidR="00200453" w:rsidRPr="001659E7" w:rsidRDefault="00200453" w:rsidP="00200453">
            <w:pPr>
              <w:pStyle w:val="ListParagraph"/>
              <w:spacing w:after="0" w:line="240" w:lineRule="auto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236" w:type="dxa"/>
            <w:vAlign w:val="bottom"/>
          </w:tcPr>
          <w:p w14:paraId="30C48AF5" w14:textId="77777777" w:rsidR="00200453" w:rsidRPr="001659E7" w:rsidRDefault="00200453" w:rsidP="00200453">
            <w:pPr>
              <w:pStyle w:val="ListParagraph"/>
              <w:spacing w:after="0" w:line="240" w:lineRule="auto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53" w:type="dxa"/>
            <w:vAlign w:val="bottom"/>
          </w:tcPr>
          <w:p w14:paraId="7F139804" w14:textId="77777777" w:rsidR="00200453" w:rsidRPr="001659E7" w:rsidRDefault="00200453" w:rsidP="00200453">
            <w:pPr>
              <w:pStyle w:val="ListParagraph"/>
              <w:tabs>
                <w:tab w:val="decimal" w:pos="672"/>
              </w:tabs>
              <w:spacing w:after="0" w:line="240" w:lineRule="auto"/>
              <w:ind w:left="-111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31" w:type="dxa"/>
            <w:vAlign w:val="bottom"/>
          </w:tcPr>
          <w:p w14:paraId="2DBBC871" w14:textId="77777777" w:rsidR="00200453" w:rsidRPr="001659E7" w:rsidRDefault="00200453" w:rsidP="00200453">
            <w:pPr>
              <w:pStyle w:val="ListParagraph"/>
              <w:tabs>
                <w:tab w:val="decimal" w:pos="5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  <w:vAlign w:val="bottom"/>
          </w:tcPr>
          <w:p w14:paraId="18055B9D" w14:textId="77777777" w:rsidR="00200453" w:rsidRPr="001659E7" w:rsidRDefault="00200453" w:rsidP="00200453">
            <w:pPr>
              <w:pStyle w:val="ListParagraph"/>
              <w:tabs>
                <w:tab w:val="decimal" w:pos="690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815" w:type="dxa"/>
            <w:vAlign w:val="bottom"/>
          </w:tcPr>
          <w:p w14:paraId="2098513B" w14:textId="77777777" w:rsidR="00200453" w:rsidRPr="001659E7" w:rsidRDefault="00200453" w:rsidP="00200453">
            <w:pPr>
              <w:pStyle w:val="ListParagraph"/>
              <w:tabs>
                <w:tab w:val="decimal" w:pos="626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Align w:val="bottom"/>
          </w:tcPr>
          <w:p w14:paraId="0E710AF2" w14:textId="77777777" w:rsidR="00200453" w:rsidRPr="001659E7" w:rsidRDefault="00200453" w:rsidP="00200453">
            <w:pPr>
              <w:pStyle w:val="ListParagraph"/>
              <w:tabs>
                <w:tab w:val="decimal" w:pos="64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36" w:type="dxa"/>
            <w:vAlign w:val="bottom"/>
          </w:tcPr>
          <w:p w14:paraId="21BD9678" w14:textId="77777777" w:rsidR="00200453" w:rsidRPr="001659E7" w:rsidRDefault="00200453" w:rsidP="00200453">
            <w:pPr>
              <w:pStyle w:val="ListParagraph"/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pacing w:val="-6"/>
                <w:sz w:val="16"/>
                <w:szCs w:val="16"/>
                <w:lang w:val="en-GB"/>
              </w:rPr>
            </w:pPr>
          </w:p>
        </w:tc>
        <w:tc>
          <w:tcPr>
            <w:tcW w:w="936" w:type="dxa"/>
            <w:vAlign w:val="bottom"/>
          </w:tcPr>
          <w:p w14:paraId="0142480C" w14:textId="77777777" w:rsidR="00200453" w:rsidRPr="001659E7" w:rsidRDefault="00200453" w:rsidP="00200453">
            <w:pPr>
              <w:pStyle w:val="ListParagraph"/>
              <w:tabs>
                <w:tab w:val="decimal" w:pos="75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vAlign w:val="bottom"/>
          </w:tcPr>
          <w:p w14:paraId="66D2AEA7" w14:textId="77777777" w:rsidR="00200453" w:rsidRPr="001659E7" w:rsidRDefault="00200453" w:rsidP="00200453">
            <w:pPr>
              <w:pStyle w:val="ListParagraph"/>
              <w:tabs>
                <w:tab w:val="decimal" w:pos="74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vAlign w:val="bottom"/>
          </w:tcPr>
          <w:p w14:paraId="3B8322A6" w14:textId="77777777" w:rsidR="00200453" w:rsidRPr="001659E7" w:rsidRDefault="00200453" w:rsidP="00200453">
            <w:pPr>
              <w:pStyle w:val="ListParagraph"/>
              <w:tabs>
                <w:tab w:val="decimal" w:pos="74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36" w:type="dxa"/>
            <w:vAlign w:val="bottom"/>
          </w:tcPr>
          <w:p w14:paraId="30D5016A" w14:textId="77777777" w:rsidR="00200453" w:rsidRPr="001659E7" w:rsidRDefault="00200453" w:rsidP="009E7323">
            <w:pPr>
              <w:pStyle w:val="ListParagraph"/>
              <w:tabs>
                <w:tab w:val="decimal" w:pos="726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36" w:type="dxa"/>
            <w:vAlign w:val="bottom"/>
          </w:tcPr>
          <w:p w14:paraId="76A40171" w14:textId="77777777" w:rsidR="00200453" w:rsidRPr="001659E7" w:rsidRDefault="00200453" w:rsidP="00200453">
            <w:pPr>
              <w:pStyle w:val="ListParagraph"/>
              <w:tabs>
                <w:tab w:val="decimal" w:pos="757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vAlign w:val="bottom"/>
          </w:tcPr>
          <w:p w14:paraId="0CD84643" w14:textId="77777777" w:rsidR="00200453" w:rsidRPr="001659E7" w:rsidRDefault="00200453" w:rsidP="00200453">
            <w:pPr>
              <w:pStyle w:val="ListParagraph"/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pacing w:val="-6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  <w:vAlign w:val="bottom"/>
          </w:tcPr>
          <w:p w14:paraId="600C35B4" w14:textId="77777777" w:rsidR="00200453" w:rsidRPr="001659E7" w:rsidRDefault="00200453" w:rsidP="00200453">
            <w:pPr>
              <w:pStyle w:val="ListParagraph"/>
              <w:tabs>
                <w:tab w:val="decimal" w:pos="682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  <w:vAlign w:val="bottom"/>
          </w:tcPr>
          <w:p w14:paraId="4F753187" w14:textId="77777777" w:rsidR="00200453" w:rsidRPr="001659E7" w:rsidRDefault="00200453" w:rsidP="00200453">
            <w:pPr>
              <w:pStyle w:val="ListParagraph"/>
              <w:tabs>
                <w:tab w:val="decimal" w:pos="681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  <w:vAlign w:val="bottom"/>
          </w:tcPr>
          <w:p w14:paraId="5DF9DA8A" w14:textId="77777777" w:rsidR="00200453" w:rsidRPr="001659E7" w:rsidRDefault="00200453" w:rsidP="00200453">
            <w:pPr>
              <w:pStyle w:val="ListParagraph"/>
              <w:tabs>
                <w:tab w:val="decimal" w:pos="682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  <w:vAlign w:val="bottom"/>
          </w:tcPr>
          <w:p w14:paraId="5541B972" w14:textId="77777777" w:rsidR="00200453" w:rsidRPr="001659E7" w:rsidRDefault="00200453" w:rsidP="00200453">
            <w:pPr>
              <w:pStyle w:val="ListParagraph"/>
              <w:tabs>
                <w:tab w:val="decimal" w:pos="682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</w:tr>
      <w:tr w:rsidR="00200453" w:rsidRPr="001659E7" w14:paraId="7A09AD7D" w14:textId="77777777" w:rsidTr="00673C41">
        <w:tc>
          <w:tcPr>
            <w:tcW w:w="1728" w:type="dxa"/>
            <w:vAlign w:val="bottom"/>
          </w:tcPr>
          <w:p w14:paraId="66968124" w14:textId="77777777" w:rsidR="00200453" w:rsidRPr="001659E7" w:rsidRDefault="00200453" w:rsidP="00200453">
            <w:pPr>
              <w:pStyle w:val="ListParagraph"/>
              <w:spacing w:after="0" w:line="240" w:lineRule="auto"/>
              <w:ind w:left="-104" w:right="-43" w:firstLine="1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 xml:space="preserve">หนี้สินทางการเงิน </w:t>
            </w:r>
          </w:p>
        </w:tc>
        <w:tc>
          <w:tcPr>
            <w:tcW w:w="1152" w:type="dxa"/>
            <w:vAlign w:val="bottom"/>
          </w:tcPr>
          <w:p w14:paraId="36E5340C" w14:textId="77777777" w:rsidR="00200453" w:rsidRPr="001659E7" w:rsidRDefault="00200453" w:rsidP="00200453">
            <w:pPr>
              <w:pStyle w:val="ListParagraph"/>
              <w:spacing w:after="0" w:line="240" w:lineRule="auto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vAlign w:val="bottom"/>
          </w:tcPr>
          <w:p w14:paraId="120A6E67" w14:textId="77777777" w:rsidR="00200453" w:rsidRPr="001659E7" w:rsidRDefault="00200453" w:rsidP="00200453">
            <w:pPr>
              <w:pStyle w:val="ListParagraph"/>
              <w:spacing w:after="0" w:line="240" w:lineRule="auto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vAlign w:val="bottom"/>
          </w:tcPr>
          <w:p w14:paraId="353A282E" w14:textId="77777777" w:rsidR="00200453" w:rsidRPr="001659E7" w:rsidRDefault="00200453" w:rsidP="00200453">
            <w:pPr>
              <w:pStyle w:val="ListParagraph"/>
              <w:tabs>
                <w:tab w:val="decimal" w:pos="672"/>
              </w:tabs>
              <w:spacing w:after="0" w:line="240" w:lineRule="auto"/>
              <w:ind w:left="-111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731" w:type="dxa"/>
            <w:vAlign w:val="bottom"/>
          </w:tcPr>
          <w:p w14:paraId="1324407C" w14:textId="77777777" w:rsidR="00200453" w:rsidRPr="001659E7" w:rsidRDefault="00200453" w:rsidP="00200453">
            <w:pPr>
              <w:pStyle w:val="ListParagraph"/>
              <w:tabs>
                <w:tab w:val="decimal" w:pos="518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  <w:vAlign w:val="bottom"/>
          </w:tcPr>
          <w:p w14:paraId="70CA8B5E" w14:textId="77777777" w:rsidR="00200453" w:rsidRPr="001659E7" w:rsidRDefault="00200453" w:rsidP="00200453">
            <w:pPr>
              <w:pStyle w:val="ListParagraph"/>
              <w:tabs>
                <w:tab w:val="decimal" w:pos="690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815" w:type="dxa"/>
            <w:vAlign w:val="bottom"/>
          </w:tcPr>
          <w:p w14:paraId="25518970" w14:textId="77777777" w:rsidR="00200453" w:rsidRPr="001659E7" w:rsidRDefault="00200453" w:rsidP="00200453">
            <w:pPr>
              <w:pStyle w:val="ListParagraph"/>
              <w:tabs>
                <w:tab w:val="decimal" w:pos="626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41" w:type="dxa"/>
            <w:vAlign w:val="bottom"/>
          </w:tcPr>
          <w:p w14:paraId="441263EE" w14:textId="77777777" w:rsidR="00200453" w:rsidRPr="001659E7" w:rsidRDefault="00200453" w:rsidP="00200453">
            <w:pPr>
              <w:pStyle w:val="ListParagraph"/>
              <w:tabs>
                <w:tab w:val="decimal" w:pos="64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vAlign w:val="bottom"/>
          </w:tcPr>
          <w:p w14:paraId="10907DED" w14:textId="77777777" w:rsidR="00200453" w:rsidRPr="001659E7" w:rsidRDefault="00200453" w:rsidP="00200453">
            <w:pPr>
              <w:pStyle w:val="ListParagraph"/>
              <w:spacing w:after="0" w:line="240" w:lineRule="auto"/>
              <w:ind w:left="-29" w:right="-43"/>
              <w:jc w:val="center"/>
              <w:rPr>
                <w:rFonts w:ascii="Browallia New" w:hAnsi="Browallia New" w:cs="Browallia New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936" w:type="dxa"/>
            <w:vAlign w:val="bottom"/>
          </w:tcPr>
          <w:p w14:paraId="123BA61F" w14:textId="77777777" w:rsidR="00200453" w:rsidRPr="001659E7" w:rsidRDefault="00200453" w:rsidP="00200453">
            <w:pPr>
              <w:pStyle w:val="ListParagraph"/>
              <w:tabs>
                <w:tab w:val="decimal" w:pos="758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36" w:type="dxa"/>
            <w:vAlign w:val="bottom"/>
          </w:tcPr>
          <w:p w14:paraId="1560AF82" w14:textId="77777777" w:rsidR="00200453" w:rsidRPr="001659E7" w:rsidRDefault="00200453" w:rsidP="00200453">
            <w:pPr>
              <w:pStyle w:val="ListParagraph"/>
              <w:tabs>
                <w:tab w:val="decimal" w:pos="74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vAlign w:val="bottom"/>
          </w:tcPr>
          <w:p w14:paraId="3939C334" w14:textId="77777777" w:rsidR="00200453" w:rsidRPr="001659E7" w:rsidRDefault="00200453" w:rsidP="00200453">
            <w:pPr>
              <w:pStyle w:val="ListParagraph"/>
              <w:tabs>
                <w:tab w:val="decimal" w:pos="74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vAlign w:val="bottom"/>
          </w:tcPr>
          <w:p w14:paraId="78026579" w14:textId="77777777" w:rsidR="00200453" w:rsidRPr="001659E7" w:rsidRDefault="00200453" w:rsidP="009E7323">
            <w:pPr>
              <w:pStyle w:val="ListParagraph"/>
              <w:tabs>
                <w:tab w:val="decimal" w:pos="726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vAlign w:val="bottom"/>
          </w:tcPr>
          <w:p w14:paraId="0EFBCD05" w14:textId="77777777" w:rsidR="00200453" w:rsidRPr="001659E7" w:rsidRDefault="00200453" w:rsidP="00200453">
            <w:pPr>
              <w:pStyle w:val="ListParagraph"/>
              <w:tabs>
                <w:tab w:val="decimal" w:pos="757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36" w:type="dxa"/>
            <w:vAlign w:val="bottom"/>
          </w:tcPr>
          <w:p w14:paraId="6CF4E83E" w14:textId="77777777" w:rsidR="00200453" w:rsidRPr="001659E7" w:rsidRDefault="00200453" w:rsidP="00200453">
            <w:pPr>
              <w:pStyle w:val="ListParagraph"/>
              <w:tabs>
                <w:tab w:val="decimal" w:pos="788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864" w:type="dxa"/>
            <w:vAlign w:val="bottom"/>
          </w:tcPr>
          <w:p w14:paraId="0A7E91E8" w14:textId="77777777" w:rsidR="00200453" w:rsidRPr="001659E7" w:rsidRDefault="00200453" w:rsidP="00200453">
            <w:pPr>
              <w:pStyle w:val="ListParagraph"/>
              <w:tabs>
                <w:tab w:val="decimal" w:pos="682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  <w:vAlign w:val="bottom"/>
          </w:tcPr>
          <w:p w14:paraId="34B01CAA" w14:textId="77777777" w:rsidR="00200453" w:rsidRPr="001659E7" w:rsidRDefault="00200453" w:rsidP="00200453">
            <w:pPr>
              <w:pStyle w:val="ListParagraph"/>
              <w:tabs>
                <w:tab w:val="decimal" w:pos="681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  <w:vAlign w:val="bottom"/>
          </w:tcPr>
          <w:p w14:paraId="6348861D" w14:textId="77777777" w:rsidR="00200453" w:rsidRPr="001659E7" w:rsidRDefault="00200453" w:rsidP="00200453">
            <w:pPr>
              <w:pStyle w:val="ListParagraph"/>
              <w:tabs>
                <w:tab w:val="decimal" w:pos="682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  <w:vAlign w:val="bottom"/>
          </w:tcPr>
          <w:p w14:paraId="704DF700" w14:textId="77777777" w:rsidR="00200453" w:rsidRPr="001659E7" w:rsidRDefault="00200453" w:rsidP="00200453">
            <w:pPr>
              <w:pStyle w:val="ListParagraph"/>
              <w:tabs>
                <w:tab w:val="decimal" w:pos="682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</w:tr>
      <w:tr w:rsidR="00200453" w:rsidRPr="001659E7" w14:paraId="356A30D0" w14:textId="77777777" w:rsidTr="00673C41">
        <w:tc>
          <w:tcPr>
            <w:tcW w:w="1728" w:type="dxa"/>
            <w:vAlign w:val="bottom"/>
          </w:tcPr>
          <w:p w14:paraId="6051833A" w14:textId="77777777" w:rsidR="00200453" w:rsidRPr="001659E7" w:rsidRDefault="00200453" w:rsidP="00200453">
            <w:pPr>
              <w:pStyle w:val="ListParagraph"/>
              <w:spacing w:after="0" w:line="240" w:lineRule="auto"/>
              <w:ind w:left="-104" w:right="-43" w:firstLine="1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  <w:t>เจ้าหนี้การค้าและเจ้าหนี้อื่น</w:t>
            </w:r>
          </w:p>
        </w:tc>
        <w:tc>
          <w:tcPr>
            <w:tcW w:w="1152" w:type="dxa"/>
            <w:vAlign w:val="bottom"/>
          </w:tcPr>
          <w:p w14:paraId="32243AC9" w14:textId="77777777" w:rsidR="00200453" w:rsidRPr="001659E7" w:rsidRDefault="00200453" w:rsidP="00200453">
            <w:pPr>
              <w:pStyle w:val="ListParagraph"/>
              <w:spacing w:after="0" w:line="240" w:lineRule="auto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  <w:t>ราคาทุนตัดจำหน่าย</w:t>
            </w:r>
          </w:p>
        </w:tc>
        <w:tc>
          <w:tcPr>
            <w:tcW w:w="236" w:type="dxa"/>
            <w:vAlign w:val="bottom"/>
          </w:tcPr>
          <w:p w14:paraId="32F00E62" w14:textId="77777777" w:rsidR="00200453" w:rsidRPr="001659E7" w:rsidRDefault="00200453" w:rsidP="00200453">
            <w:pPr>
              <w:pStyle w:val="ListParagraph"/>
              <w:spacing w:after="0" w:line="240" w:lineRule="auto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53" w:type="dxa"/>
            <w:vAlign w:val="bottom"/>
          </w:tcPr>
          <w:p w14:paraId="3E648584" w14:textId="6F30F02D" w:rsidR="00200453" w:rsidRPr="001659E7" w:rsidRDefault="00200453" w:rsidP="00200453">
            <w:pPr>
              <w:pStyle w:val="ListParagraph"/>
              <w:tabs>
                <w:tab w:val="decimal" w:pos="672"/>
              </w:tabs>
              <w:spacing w:after="0" w:line="240" w:lineRule="auto"/>
              <w:ind w:left="-111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731" w:type="dxa"/>
            <w:vAlign w:val="bottom"/>
          </w:tcPr>
          <w:p w14:paraId="3162F078" w14:textId="61FC7CE5" w:rsidR="00200453" w:rsidRPr="001659E7" w:rsidRDefault="00EF0DC3" w:rsidP="00200453">
            <w:pPr>
              <w:pStyle w:val="ListParagraph"/>
              <w:tabs>
                <w:tab w:val="decimal" w:pos="518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39</w:t>
            </w:r>
            <w:r w:rsidR="00725E78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651</w:t>
            </w:r>
            <w:r w:rsidR="00725E78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885</w:t>
            </w:r>
          </w:p>
        </w:tc>
        <w:tc>
          <w:tcPr>
            <w:tcW w:w="864" w:type="dxa"/>
            <w:vAlign w:val="bottom"/>
          </w:tcPr>
          <w:p w14:paraId="3BB00B6D" w14:textId="5DE4EB8E" w:rsidR="00200453" w:rsidRPr="001659E7" w:rsidRDefault="00200453" w:rsidP="00200453">
            <w:pPr>
              <w:pStyle w:val="ListParagraph"/>
              <w:tabs>
                <w:tab w:val="decimal" w:pos="690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15" w:type="dxa"/>
            <w:vAlign w:val="bottom"/>
          </w:tcPr>
          <w:p w14:paraId="6BB33AA6" w14:textId="322D8CA4" w:rsidR="00200453" w:rsidRPr="001659E7" w:rsidRDefault="00200453" w:rsidP="00200453">
            <w:pPr>
              <w:pStyle w:val="ListParagraph"/>
              <w:tabs>
                <w:tab w:val="decimal" w:pos="626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41" w:type="dxa"/>
            <w:vAlign w:val="bottom"/>
          </w:tcPr>
          <w:p w14:paraId="55DDDB47" w14:textId="57813263" w:rsidR="00200453" w:rsidRPr="001659E7" w:rsidRDefault="00EF0DC3" w:rsidP="00200453">
            <w:pPr>
              <w:pStyle w:val="ListParagraph"/>
              <w:tabs>
                <w:tab w:val="decimal" w:pos="64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39</w:t>
            </w:r>
            <w:r w:rsidR="008815AE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651</w:t>
            </w:r>
            <w:r w:rsidR="008815AE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885</w:t>
            </w:r>
          </w:p>
        </w:tc>
        <w:tc>
          <w:tcPr>
            <w:tcW w:w="236" w:type="dxa"/>
            <w:vAlign w:val="bottom"/>
          </w:tcPr>
          <w:p w14:paraId="3B321F11" w14:textId="77777777" w:rsidR="00200453" w:rsidRPr="001659E7" w:rsidRDefault="00200453" w:rsidP="00200453">
            <w:pPr>
              <w:pStyle w:val="ListParagraph"/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pacing w:val="-6"/>
                <w:sz w:val="16"/>
                <w:szCs w:val="16"/>
                <w:lang w:val="en-GB"/>
              </w:rPr>
            </w:pPr>
          </w:p>
        </w:tc>
        <w:tc>
          <w:tcPr>
            <w:tcW w:w="936" w:type="dxa"/>
            <w:vAlign w:val="bottom"/>
          </w:tcPr>
          <w:p w14:paraId="0CDE94B6" w14:textId="7C8747A1" w:rsidR="00200453" w:rsidRPr="001659E7" w:rsidRDefault="00200453" w:rsidP="00200453">
            <w:pPr>
              <w:pStyle w:val="ListParagraph"/>
              <w:tabs>
                <w:tab w:val="decimal" w:pos="75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936" w:type="dxa"/>
            <w:vAlign w:val="bottom"/>
          </w:tcPr>
          <w:p w14:paraId="51FBD32C" w14:textId="6CD3F6C7" w:rsidR="00200453" w:rsidRPr="001659E7" w:rsidRDefault="00200453" w:rsidP="00200453">
            <w:pPr>
              <w:pStyle w:val="ListParagraph"/>
              <w:tabs>
                <w:tab w:val="decimal" w:pos="74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936" w:type="dxa"/>
            <w:vAlign w:val="bottom"/>
          </w:tcPr>
          <w:p w14:paraId="44E11CA5" w14:textId="74BC8370" w:rsidR="00200453" w:rsidRPr="001659E7" w:rsidRDefault="00EF0DC3" w:rsidP="00200453">
            <w:pPr>
              <w:pStyle w:val="ListParagraph"/>
              <w:tabs>
                <w:tab w:val="decimal" w:pos="74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39</w:t>
            </w:r>
            <w:r w:rsidR="008815AE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651</w:t>
            </w:r>
            <w:r w:rsidR="008815AE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885</w:t>
            </w:r>
          </w:p>
        </w:tc>
        <w:tc>
          <w:tcPr>
            <w:tcW w:w="936" w:type="dxa"/>
            <w:vAlign w:val="bottom"/>
          </w:tcPr>
          <w:p w14:paraId="0B14C1BB" w14:textId="6E376FF1" w:rsidR="00200453" w:rsidRPr="001659E7" w:rsidRDefault="00EF0DC3" w:rsidP="009E7323">
            <w:pPr>
              <w:pStyle w:val="ListParagraph"/>
              <w:tabs>
                <w:tab w:val="decimal" w:pos="726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39</w:t>
            </w:r>
            <w:r w:rsidR="008815AE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651</w:t>
            </w:r>
            <w:r w:rsidR="008815AE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885</w:t>
            </w:r>
          </w:p>
        </w:tc>
        <w:tc>
          <w:tcPr>
            <w:tcW w:w="936" w:type="dxa"/>
            <w:vAlign w:val="bottom"/>
          </w:tcPr>
          <w:p w14:paraId="3658E9F7" w14:textId="6BBDC5D3" w:rsidR="00200453" w:rsidRPr="001659E7" w:rsidRDefault="00200453" w:rsidP="00200453">
            <w:pPr>
              <w:pStyle w:val="ListParagraph"/>
              <w:tabs>
                <w:tab w:val="decimal" w:pos="757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236" w:type="dxa"/>
            <w:vAlign w:val="bottom"/>
          </w:tcPr>
          <w:p w14:paraId="0C148A11" w14:textId="77777777" w:rsidR="00200453" w:rsidRPr="001659E7" w:rsidRDefault="00200453" w:rsidP="00200453">
            <w:pPr>
              <w:pStyle w:val="ListParagraph"/>
              <w:tabs>
                <w:tab w:val="decimal" w:pos="788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pacing w:val="-6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  <w:vAlign w:val="bottom"/>
          </w:tcPr>
          <w:p w14:paraId="0B015FC8" w14:textId="0A08590F" w:rsidR="00200453" w:rsidRPr="001659E7" w:rsidRDefault="00EF0DC3" w:rsidP="00200453">
            <w:pPr>
              <w:pStyle w:val="ListParagraph"/>
              <w:tabs>
                <w:tab w:val="decimal" w:pos="682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39</w:t>
            </w:r>
            <w:r w:rsidR="008815AE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651</w:t>
            </w:r>
            <w:r w:rsidR="008815AE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885</w:t>
            </w:r>
          </w:p>
        </w:tc>
        <w:tc>
          <w:tcPr>
            <w:tcW w:w="864" w:type="dxa"/>
            <w:vAlign w:val="bottom"/>
          </w:tcPr>
          <w:p w14:paraId="4EC43893" w14:textId="46FCF9AB" w:rsidR="00200453" w:rsidRPr="001659E7" w:rsidRDefault="00200453" w:rsidP="00200453">
            <w:pPr>
              <w:pStyle w:val="ListParagraph"/>
              <w:tabs>
                <w:tab w:val="decimal" w:pos="681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58BB2CBA" w14:textId="7202ED89" w:rsidR="00200453" w:rsidRPr="001659E7" w:rsidRDefault="00200453" w:rsidP="00200453">
            <w:pPr>
              <w:pStyle w:val="ListParagraph"/>
              <w:tabs>
                <w:tab w:val="decimal" w:pos="682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1FAFC6CC" w14:textId="1914FD8A" w:rsidR="00200453" w:rsidRPr="001659E7" w:rsidRDefault="00EF0DC3" w:rsidP="00200453">
            <w:pPr>
              <w:pStyle w:val="ListParagraph"/>
              <w:tabs>
                <w:tab w:val="decimal" w:pos="682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39</w:t>
            </w:r>
            <w:r w:rsidR="008815AE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651</w:t>
            </w:r>
            <w:r w:rsidR="008815AE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885</w:t>
            </w:r>
          </w:p>
        </w:tc>
      </w:tr>
      <w:tr w:rsidR="00200453" w:rsidRPr="001659E7" w14:paraId="7B5B80F2" w14:textId="77777777" w:rsidTr="00673C41">
        <w:tc>
          <w:tcPr>
            <w:tcW w:w="1728" w:type="dxa"/>
            <w:vAlign w:val="bottom"/>
          </w:tcPr>
          <w:p w14:paraId="45DF77F3" w14:textId="77777777" w:rsidR="00200453" w:rsidRPr="001659E7" w:rsidRDefault="00200453" w:rsidP="00200453">
            <w:pPr>
              <w:pStyle w:val="ListParagraph"/>
              <w:spacing w:after="0" w:line="240" w:lineRule="auto"/>
              <w:ind w:left="-104" w:right="-43" w:firstLine="1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  <w:t xml:space="preserve">หนี้สินตามสัญญาเช่า </w: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(</w: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cs/>
                <w:lang w:val="en-GB"/>
              </w:rPr>
              <w:t>สุทธิ</w: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)</w:t>
            </w:r>
          </w:p>
        </w:tc>
        <w:tc>
          <w:tcPr>
            <w:tcW w:w="1152" w:type="dxa"/>
            <w:vAlign w:val="bottom"/>
          </w:tcPr>
          <w:p w14:paraId="29097DB2" w14:textId="77777777" w:rsidR="00200453" w:rsidRPr="001659E7" w:rsidRDefault="00200453" w:rsidP="00200453">
            <w:pPr>
              <w:pStyle w:val="ListParagraph"/>
              <w:spacing w:after="0" w:line="240" w:lineRule="auto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  <w:t>ราคาทุนตัดจำหน่าย</w:t>
            </w:r>
          </w:p>
        </w:tc>
        <w:tc>
          <w:tcPr>
            <w:tcW w:w="236" w:type="dxa"/>
            <w:vAlign w:val="bottom"/>
          </w:tcPr>
          <w:p w14:paraId="6C27D606" w14:textId="77777777" w:rsidR="00200453" w:rsidRPr="001659E7" w:rsidRDefault="00200453" w:rsidP="00200453">
            <w:pPr>
              <w:pStyle w:val="ListParagraph"/>
              <w:spacing w:after="0" w:line="240" w:lineRule="auto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53" w:type="dxa"/>
            <w:vAlign w:val="bottom"/>
          </w:tcPr>
          <w:p w14:paraId="4F4AA581" w14:textId="6CDDEE2C" w:rsidR="00200453" w:rsidRPr="001659E7" w:rsidRDefault="00200453" w:rsidP="00200453">
            <w:pPr>
              <w:pStyle w:val="ListParagraph"/>
              <w:tabs>
                <w:tab w:val="decimal" w:pos="672"/>
              </w:tabs>
              <w:spacing w:after="0" w:line="240" w:lineRule="auto"/>
              <w:ind w:left="-111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731" w:type="dxa"/>
            <w:vAlign w:val="bottom"/>
          </w:tcPr>
          <w:p w14:paraId="7DBC337B" w14:textId="730D5089" w:rsidR="00200453" w:rsidRPr="001659E7" w:rsidRDefault="00EF0DC3" w:rsidP="00200453">
            <w:pPr>
              <w:pStyle w:val="ListParagraph"/>
              <w:tabs>
                <w:tab w:val="decimal" w:pos="518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13</w:t>
            </w:r>
            <w:r w:rsidR="00200453"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178</w:t>
            </w:r>
            <w:r w:rsidR="00200453"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483</w:t>
            </w:r>
          </w:p>
        </w:tc>
        <w:tc>
          <w:tcPr>
            <w:tcW w:w="864" w:type="dxa"/>
            <w:vAlign w:val="bottom"/>
          </w:tcPr>
          <w:p w14:paraId="380FEBEC" w14:textId="4AE53215" w:rsidR="00200453" w:rsidRPr="001659E7" w:rsidRDefault="00EF0DC3" w:rsidP="00200453">
            <w:pPr>
              <w:pStyle w:val="ListParagraph"/>
              <w:tabs>
                <w:tab w:val="decimal" w:pos="690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25</w:t>
            </w:r>
            <w:r w:rsidR="00200453"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542</w:t>
            </w:r>
            <w:r w:rsidR="00200453"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583</w:t>
            </w:r>
          </w:p>
        </w:tc>
        <w:tc>
          <w:tcPr>
            <w:tcW w:w="815" w:type="dxa"/>
            <w:vAlign w:val="bottom"/>
          </w:tcPr>
          <w:p w14:paraId="55DA887C" w14:textId="3A91D7BE" w:rsidR="00200453" w:rsidRPr="001659E7" w:rsidRDefault="00EF0DC3" w:rsidP="00200453">
            <w:pPr>
              <w:pStyle w:val="ListParagraph"/>
              <w:tabs>
                <w:tab w:val="decimal" w:pos="626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17</w:t>
            </w:r>
            <w:r w:rsidR="00200453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441</w:t>
            </w:r>
            <w:r w:rsidR="00200453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304</w:t>
            </w:r>
          </w:p>
        </w:tc>
        <w:tc>
          <w:tcPr>
            <w:tcW w:w="841" w:type="dxa"/>
            <w:vAlign w:val="bottom"/>
          </w:tcPr>
          <w:p w14:paraId="3BB2EF63" w14:textId="290D31D3" w:rsidR="00200453" w:rsidRPr="001659E7" w:rsidRDefault="00200453" w:rsidP="00200453">
            <w:pPr>
              <w:pStyle w:val="ListParagraph"/>
              <w:tabs>
                <w:tab w:val="decimal" w:pos="64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fldChar w:fldCharType="begin"/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instrText xml:space="preserve"> =SUM(left) </w:instrTex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fldChar w:fldCharType="separate"/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56</w:t>
            </w:r>
            <w:r w:rsidRPr="001659E7">
              <w:rPr>
                <w:rFonts w:ascii="Browallia New" w:hAnsi="Browallia New" w:cs="Browallia New"/>
                <w:noProof/>
                <w:color w:val="000000"/>
                <w:sz w:val="16"/>
                <w:szCs w:val="1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162</w:t>
            </w:r>
            <w:r w:rsidRPr="001659E7">
              <w:rPr>
                <w:rFonts w:ascii="Browallia New" w:hAnsi="Browallia New" w:cs="Browallia New"/>
                <w:noProof/>
                <w:color w:val="000000"/>
                <w:sz w:val="16"/>
                <w:szCs w:val="1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370</w: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vAlign w:val="bottom"/>
          </w:tcPr>
          <w:p w14:paraId="5A9689D9" w14:textId="77777777" w:rsidR="00200453" w:rsidRPr="001659E7" w:rsidRDefault="00200453" w:rsidP="00200453">
            <w:pPr>
              <w:pStyle w:val="ListParagraph"/>
              <w:spacing w:after="0" w:line="240" w:lineRule="auto"/>
              <w:ind w:left="-29" w:right="-43"/>
              <w:jc w:val="right"/>
              <w:rPr>
                <w:rFonts w:ascii="Browallia New" w:hAnsi="Browallia New" w:cs="Browallia New"/>
                <w:color w:val="000000"/>
                <w:spacing w:val="-6"/>
                <w:sz w:val="16"/>
                <w:szCs w:val="16"/>
                <w:lang w:val="en-GB"/>
              </w:rPr>
            </w:pPr>
          </w:p>
        </w:tc>
        <w:tc>
          <w:tcPr>
            <w:tcW w:w="936" w:type="dxa"/>
            <w:vAlign w:val="bottom"/>
          </w:tcPr>
          <w:p w14:paraId="5C331E5A" w14:textId="1B3E08D8" w:rsidR="00200453" w:rsidRPr="001659E7" w:rsidRDefault="00EF0DC3" w:rsidP="00200453">
            <w:pPr>
              <w:pStyle w:val="ListParagraph"/>
              <w:tabs>
                <w:tab w:val="decimal" w:pos="758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56</w:t>
            </w:r>
            <w:r w:rsidR="00200453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162</w:t>
            </w:r>
            <w:r w:rsidR="00200453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370</w:t>
            </w:r>
          </w:p>
        </w:tc>
        <w:tc>
          <w:tcPr>
            <w:tcW w:w="936" w:type="dxa"/>
            <w:vAlign w:val="bottom"/>
          </w:tcPr>
          <w:p w14:paraId="30203857" w14:textId="743F6967" w:rsidR="00200453" w:rsidRPr="001659E7" w:rsidRDefault="00200453" w:rsidP="00200453">
            <w:pPr>
              <w:pStyle w:val="ListParagraph"/>
              <w:tabs>
                <w:tab w:val="decimal" w:pos="74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936" w:type="dxa"/>
            <w:vAlign w:val="bottom"/>
          </w:tcPr>
          <w:p w14:paraId="5F1E2CAF" w14:textId="3FBB95BF" w:rsidR="00200453" w:rsidRPr="001659E7" w:rsidRDefault="00200453" w:rsidP="00200453">
            <w:pPr>
              <w:pStyle w:val="ListParagraph"/>
              <w:tabs>
                <w:tab w:val="decimal" w:pos="74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936" w:type="dxa"/>
            <w:vAlign w:val="bottom"/>
          </w:tcPr>
          <w:p w14:paraId="23A50F91" w14:textId="5661602A" w:rsidR="00200453" w:rsidRPr="001659E7" w:rsidRDefault="00EF0DC3" w:rsidP="009E7323">
            <w:pPr>
              <w:pStyle w:val="ListParagraph"/>
              <w:tabs>
                <w:tab w:val="decimal" w:pos="726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56</w:t>
            </w:r>
            <w:r w:rsidR="00200453"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162</w:t>
            </w:r>
            <w:r w:rsidR="00200453"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370</w:t>
            </w:r>
          </w:p>
        </w:tc>
        <w:tc>
          <w:tcPr>
            <w:tcW w:w="936" w:type="dxa"/>
            <w:vAlign w:val="bottom"/>
          </w:tcPr>
          <w:p w14:paraId="0E52E6ED" w14:textId="509C94D0" w:rsidR="00200453" w:rsidRPr="001659E7" w:rsidRDefault="00200453" w:rsidP="00200453">
            <w:pPr>
              <w:pStyle w:val="ListParagraph"/>
              <w:tabs>
                <w:tab w:val="decimal" w:pos="74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236" w:type="dxa"/>
            <w:vAlign w:val="bottom"/>
          </w:tcPr>
          <w:p w14:paraId="1D71BCE2" w14:textId="77777777" w:rsidR="00200453" w:rsidRPr="001659E7" w:rsidRDefault="00200453" w:rsidP="00200453">
            <w:pPr>
              <w:pStyle w:val="ListParagraph"/>
              <w:tabs>
                <w:tab w:val="decimal" w:pos="788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pacing w:val="-6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  <w:vAlign w:val="bottom"/>
          </w:tcPr>
          <w:p w14:paraId="2F67F914" w14:textId="28DF0A97" w:rsidR="00200453" w:rsidRPr="001659E7" w:rsidRDefault="00EF0DC3" w:rsidP="00200453">
            <w:pPr>
              <w:pStyle w:val="ListParagraph"/>
              <w:tabs>
                <w:tab w:val="decimal" w:pos="682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15</w:t>
            </w:r>
            <w:r w:rsidR="00200453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242</w:t>
            </w:r>
            <w:r w:rsidR="00200453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452</w:t>
            </w:r>
          </w:p>
        </w:tc>
        <w:tc>
          <w:tcPr>
            <w:tcW w:w="864" w:type="dxa"/>
            <w:vAlign w:val="bottom"/>
          </w:tcPr>
          <w:p w14:paraId="42CB38FA" w14:textId="214216CB" w:rsidR="00200453" w:rsidRPr="001659E7" w:rsidRDefault="00EF0DC3" w:rsidP="00200453">
            <w:pPr>
              <w:pStyle w:val="ListParagraph"/>
              <w:tabs>
                <w:tab w:val="decimal" w:pos="681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30</w:t>
            </w:r>
            <w:r w:rsidR="00200453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445</w:t>
            </w:r>
            <w:r w:rsidR="00200453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846</w:t>
            </w:r>
          </w:p>
        </w:tc>
        <w:tc>
          <w:tcPr>
            <w:tcW w:w="864" w:type="dxa"/>
            <w:vAlign w:val="bottom"/>
          </w:tcPr>
          <w:p w14:paraId="095597F4" w14:textId="2A4FB47A" w:rsidR="00200453" w:rsidRPr="001659E7" w:rsidRDefault="00EF0DC3" w:rsidP="00200453">
            <w:pPr>
              <w:pStyle w:val="ListParagraph"/>
              <w:tabs>
                <w:tab w:val="decimal" w:pos="682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25</w:t>
            </w:r>
            <w:r w:rsidR="00200453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523</w:t>
            </w:r>
            <w:r w:rsidR="00200453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032</w:t>
            </w:r>
          </w:p>
        </w:tc>
        <w:tc>
          <w:tcPr>
            <w:tcW w:w="864" w:type="dxa"/>
            <w:vAlign w:val="bottom"/>
          </w:tcPr>
          <w:p w14:paraId="33B329E8" w14:textId="232CEFD6" w:rsidR="00200453" w:rsidRPr="001659E7" w:rsidRDefault="00200453" w:rsidP="00200453">
            <w:pPr>
              <w:pStyle w:val="ListParagraph"/>
              <w:tabs>
                <w:tab w:val="decimal" w:pos="682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fldChar w:fldCharType="begin"/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instrText xml:space="preserve"> =SUM(left) </w:instrTex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fldChar w:fldCharType="separate"/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71</w:t>
            </w:r>
            <w:r w:rsidRPr="001659E7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211</w:t>
            </w:r>
            <w:r w:rsidRPr="001659E7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330</w: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fldChar w:fldCharType="end"/>
            </w:r>
          </w:p>
        </w:tc>
      </w:tr>
    </w:tbl>
    <w:p w14:paraId="300DD9EF" w14:textId="0D73C5C8" w:rsidR="00C1689C" w:rsidRPr="001659E7" w:rsidRDefault="00C1689C" w:rsidP="0046750B">
      <w:pPr>
        <w:spacing w:line="240" w:lineRule="auto"/>
        <w:rPr>
          <w:rFonts w:ascii="Browallia New" w:hAnsi="Browallia New" w:cs="Browallia New"/>
          <w:sz w:val="16"/>
          <w:szCs w:val="16"/>
        </w:rPr>
      </w:pPr>
    </w:p>
    <w:tbl>
      <w:tblPr>
        <w:tblW w:w="1582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28"/>
        <w:gridCol w:w="1152"/>
        <w:gridCol w:w="236"/>
        <w:gridCol w:w="853"/>
        <w:gridCol w:w="731"/>
        <w:gridCol w:w="864"/>
        <w:gridCol w:w="815"/>
        <w:gridCol w:w="841"/>
        <w:gridCol w:w="236"/>
        <w:gridCol w:w="936"/>
        <w:gridCol w:w="936"/>
        <w:gridCol w:w="936"/>
        <w:gridCol w:w="936"/>
        <w:gridCol w:w="936"/>
        <w:gridCol w:w="236"/>
        <w:gridCol w:w="864"/>
        <w:gridCol w:w="864"/>
        <w:gridCol w:w="864"/>
        <w:gridCol w:w="864"/>
      </w:tblGrid>
      <w:tr w:rsidR="00673C41" w:rsidRPr="001659E7" w14:paraId="7FB364DC" w14:textId="77777777" w:rsidTr="00AB150B">
        <w:trPr>
          <w:tblHeader/>
        </w:trPr>
        <w:tc>
          <w:tcPr>
            <w:tcW w:w="1728" w:type="dxa"/>
            <w:vAlign w:val="bottom"/>
          </w:tcPr>
          <w:p w14:paraId="449D3BBE" w14:textId="77777777" w:rsidR="00673C41" w:rsidRPr="001659E7" w:rsidRDefault="00673C41" w:rsidP="0046750B">
            <w:pPr>
              <w:pStyle w:val="ListParagraph"/>
              <w:spacing w:after="0" w:line="240" w:lineRule="auto"/>
              <w:ind w:left="-104" w:right="-43" w:firstLine="1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</w:p>
        </w:tc>
        <w:tc>
          <w:tcPr>
            <w:tcW w:w="1152" w:type="dxa"/>
            <w:vAlign w:val="bottom"/>
          </w:tcPr>
          <w:p w14:paraId="5F09D09F" w14:textId="77777777" w:rsidR="00673C41" w:rsidRPr="001659E7" w:rsidRDefault="00673C41" w:rsidP="0046750B">
            <w:pPr>
              <w:pStyle w:val="ListParagraph"/>
              <w:spacing w:after="0" w:line="240" w:lineRule="auto"/>
              <w:ind w:left="-29" w:right="-43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vAlign w:val="bottom"/>
          </w:tcPr>
          <w:p w14:paraId="1695537C" w14:textId="77777777" w:rsidR="00673C41" w:rsidRPr="001659E7" w:rsidRDefault="00673C41" w:rsidP="0046750B">
            <w:pPr>
              <w:pStyle w:val="ListParagraph"/>
              <w:spacing w:after="0" w:line="240" w:lineRule="auto"/>
              <w:ind w:left="-247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12" w:type="dxa"/>
            <w:gridSpan w:val="16"/>
            <w:tcBorders>
              <w:bottom w:val="single" w:sz="4" w:space="0" w:color="auto"/>
            </w:tcBorders>
            <w:vAlign w:val="bottom"/>
          </w:tcPr>
          <w:p w14:paraId="79B068DA" w14:textId="77777777" w:rsidR="00673C41" w:rsidRPr="001659E7" w:rsidRDefault="00673C41" w:rsidP="0046750B">
            <w:pPr>
              <w:pStyle w:val="ListParagraph"/>
              <w:spacing w:after="0" w:line="240" w:lineRule="auto"/>
              <w:ind w:left="-29" w:right="-45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งบการเงินเฉพาะกิจการ</w:t>
            </w:r>
          </w:p>
        </w:tc>
      </w:tr>
      <w:tr w:rsidR="00673C41" w:rsidRPr="001659E7" w14:paraId="60FF2628" w14:textId="77777777" w:rsidTr="00AB150B">
        <w:trPr>
          <w:tblHeader/>
        </w:trPr>
        <w:tc>
          <w:tcPr>
            <w:tcW w:w="1728" w:type="dxa"/>
            <w:vAlign w:val="bottom"/>
          </w:tcPr>
          <w:p w14:paraId="20313AE5" w14:textId="77777777" w:rsidR="00673C41" w:rsidRPr="001659E7" w:rsidRDefault="00673C41" w:rsidP="0046750B">
            <w:pPr>
              <w:pStyle w:val="ListParagraph"/>
              <w:spacing w:after="0" w:line="240" w:lineRule="auto"/>
              <w:ind w:left="-104" w:right="-43" w:firstLine="1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</w:p>
        </w:tc>
        <w:tc>
          <w:tcPr>
            <w:tcW w:w="1152" w:type="dxa"/>
            <w:vAlign w:val="bottom"/>
          </w:tcPr>
          <w:p w14:paraId="1BAD171F" w14:textId="77777777" w:rsidR="00673C41" w:rsidRPr="001659E7" w:rsidRDefault="00673C41" w:rsidP="0046750B">
            <w:pPr>
              <w:pStyle w:val="ListParagraph"/>
              <w:spacing w:after="0" w:line="240" w:lineRule="auto"/>
              <w:ind w:left="-29" w:right="-43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vAlign w:val="bottom"/>
          </w:tcPr>
          <w:p w14:paraId="5A5CAF04" w14:textId="77777777" w:rsidR="00673C41" w:rsidRPr="001659E7" w:rsidRDefault="00673C41" w:rsidP="0046750B">
            <w:pPr>
              <w:pStyle w:val="ListParagraph"/>
              <w:spacing w:after="0" w:line="240" w:lineRule="auto"/>
              <w:ind w:left="-247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12" w:type="dxa"/>
            <w:gridSpan w:val="1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B3137B" w14:textId="3E53CB5B" w:rsidR="00673C41" w:rsidRPr="001659E7" w:rsidRDefault="00673C41" w:rsidP="0046750B">
            <w:pPr>
              <w:pStyle w:val="ListParagraph"/>
              <w:spacing w:after="0" w:line="240" w:lineRule="auto"/>
              <w:ind w:left="-29" w:right="-45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 xml:space="preserve">ณ วันที่ </w:t>
            </w:r>
            <w:r w:rsidR="00EF0DC3" w:rsidRPr="00EF0DC3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lang w:val="en-GB"/>
              </w:rPr>
              <w:t>31</w:t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  <w:lang w:val="en-GB"/>
              </w:rPr>
              <w:t xml:space="preserve"> ธันวาคม</w:t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 xml:space="preserve"> </w:t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lang w:val="en-GB"/>
              </w:rPr>
              <w:t>2567</w:t>
            </w:r>
          </w:p>
        </w:tc>
      </w:tr>
      <w:tr w:rsidR="00673C41" w:rsidRPr="001659E7" w14:paraId="1F20F06B" w14:textId="77777777" w:rsidTr="00AB150B">
        <w:trPr>
          <w:tblHeader/>
        </w:trPr>
        <w:tc>
          <w:tcPr>
            <w:tcW w:w="1728" w:type="dxa"/>
            <w:vAlign w:val="bottom"/>
          </w:tcPr>
          <w:p w14:paraId="3767A985" w14:textId="77777777" w:rsidR="00673C41" w:rsidRPr="001659E7" w:rsidRDefault="00673C41" w:rsidP="0046750B">
            <w:pPr>
              <w:pStyle w:val="ListParagraph"/>
              <w:spacing w:after="0" w:line="240" w:lineRule="auto"/>
              <w:ind w:left="-104" w:right="-43" w:firstLine="1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</w:p>
        </w:tc>
        <w:tc>
          <w:tcPr>
            <w:tcW w:w="1152" w:type="dxa"/>
            <w:vAlign w:val="bottom"/>
          </w:tcPr>
          <w:p w14:paraId="1EDF16C1" w14:textId="77777777" w:rsidR="00673C41" w:rsidRPr="001659E7" w:rsidRDefault="00673C41" w:rsidP="0046750B">
            <w:pPr>
              <w:pStyle w:val="ListParagraph"/>
              <w:spacing w:after="0" w:line="240" w:lineRule="auto"/>
              <w:ind w:left="-29" w:right="-43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vAlign w:val="bottom"/>
          </w:tcPr>
          <w:p w14:paraId="6F78AFDE" w14:textId="77777777" w:rsidR="00673C41" w:rsidRPr="001659E7" w:rsidRDefault="00673C41" w:rsidP="0046750B">
            <w:pPr>
              <w:pStyle w:val="ListParagraph"/>
              <w:spacing w:after="0" w:line="240" w:lineRule="auto"/>
              <w:ind w:left="-247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10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FFDBFA" w14:textId="77777777" w:rsidR="00673C41" w:rsidRPr="001659E7" w:rsidRDefault="00673C41" w:rsidP="0046750B">
            <w:pPr>
              <w:pStyle w:val="ListParagraph"/>
              <w:spacing w:after="0" w:line="240" w:lineRule="auto"/>
              <w:ind w:left="-29" w:right="-45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มูลค่าตามบัญชี</w:t>
            </w:r>
          </w:p>
        </w:tc>
        <w:tc>
          <w:tcPr>
            <w:tcW w:w="236" w:type="dxa"/>
            <w:vAlign w:val="bottom"/>
          </w:tcPr>
          <w:p w14:paraId="09A6B0E8" w14:textId="77777777" w:rsidR="00673C41" w:rsidRPr="001659E7" w:rsidRDefault="00673C41" w:rsidP="0046750B">
            <w:pPr>
              <w:pStyle w:val="ListParagraph"/>
              <w:tabs>
                <w:tab w:val="decimal" w:pos="753"/>
              </w:tabs>
              <w:spacing w:after="0" w:line="240" w:lineRule="auto"/>
              <w:ind w:left="-29" w:right="-39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</w:p>
        </w:tc>
        <w:tc>
          <w:tcPr>
            <w:tcW w:w="4680" w:type="dxa"/>
            <w:gridSpan w:val="5"/>
            <w:tcBorders>
              <w:bottom w:val="single" w:sz="4" w:space="0" w:color="auto"/>
            </w:tcBorders>
            <w:vAlign w:val="bottom"/>
          </w:tcPr>
          <w:p w14:paraId="5ADD78C4" w14:textId="77777777" w:rsidR="00673C41" w:rsidRPr="001659E7" w:rsidRDefault="00673C41" w:rsidP="0046750B">
            <w:pPr>
              <w:pStyle w:val="ListParagraph"/>
              <w:spacing w:after="0" w:line="240" w:lineRule="auto"/>
              <w:ind w:left="-29" w:right="-45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มูลค่าตามบัญชี</w:t>
            </w:r>
          </w:p>
        </w:tc>
        <w:tc>
          <w:tcPr>
            <w:tcW w:w="236" w:type="dxa"/>
            <w:vAlign w:val="bottom"/>
          </w:tcPr>
          <w:p w14:paraId="7D6ED1CA" w14:textId="77777777" w:rsidR="00673C41" w:rsidRPr="001659E7" w:rsidRDefault="00673C41" w:rsidP="0046750B">
            <w:pPr>
              <w:pStyle w:val="ListParagraph"/>
              <w:tabs>
                <w:tab w:val="decimal" w:pos="753"/>
              </w:tabs>
              <w:spacing w:after="0" w:line="240" w:lineRule="auto"/>
              <w:ind w:left="-29" w:right="-39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</w:p>
        </w:tc>
        <w:tc>
          <w:tcPr>
            <w:tcW w:w="3456" w:type="dxa"/>
            <w:gridSpan w:val="4"/>
            <w:tcBorders>
              <w:bottom w:val="single" w:sz="4" w:space="0" w:color="auto"/>
            </w:tcBorders>
            <w:vAlign w:val="bottom"/>
          </w:tcPr>
          <w:p w14:paraId="1F732361" w14:textId="77777777" w:rsidR="00673C41" w:rsidRPr="001659E7" w:rsidRDefault="00673C41" w:rsidP="0046750B">
            <w:pPr>
              <w:pStyle w:val="ListParagraph"/>
              <w:spacing w:after="0" w:line="240" w:lineRule="auto"/>
              <w:ind w:left="-29" w:right="-45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pacing w:val="-6"/>
                <w:sz w:val="16"/>
                <w:szCs w:val="16"/>
                <w:cs/>
              </w:rPr>
              <w:t>จำนวนเงินตามสัญญาของหนี้สินทางการเงินที่ไม่ได้คิดลด</w:t>
            </w:r>
          </w:p>
        </w:tc>
      </w:tr>
      <w:tr w:rsidR="00673C41" w:rsidRPr="001659E7" w14:paraId="0D2C3535" w14:textId="77777777" w:rsidTr="00AB150B">
        <w:trPr>
          <w:tblHeader/>
        </w:trPr>
        <w:tc>
          <w:tcPr>
            <w:tcW w:w="1728" w:type="dxa"/>
            <w:vAlign w:val="bottom"/>
          </w:tcPr>
          <w:p w14:paraId="4DB40AD8" w14:textId="77777777" w:rsidR="00673C41" w:rsidRPr="001659E7" w:rsidRDefault="00673C41" w:rsidP="0046750B">
            <w:pPr>
              <w:pStyle w:val="ListParagraph"/>
              <w:spacing w:after="0" w:line="240" w:lineRule="auto"/>
              <w:ind w:left="-104" w:right="-43" w:firstLine="1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 xml:space="preserve"> 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0F10CF5F" w14:textId="77777777" w:rsidR="00673C41" w:rsidRPr="001659E7" w:rsidRDefault="00673C41" w:rsidP="0046750B">
            <w:pPr>
              <w:pStyle w:val="ListParagraph"/>
              <w:spacing w:after="0" w:line="240" w:lineRule="auto"/>
              <w:ind w:left="-29" w:right="-43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12F02D41" w14:textId="77777777" w:rsidR="00673C41" w:rsidRPr="001659E7" w:rsidRDefault="00673C41" w:rsidP="0046750B">
            <w:pPr>
              <w:pStyle w:val="ListParagraph"/>
              <w:spacing w:after="0" w:line="240" w:lineRule="auto"/>
              <w:ind w:left="-29" w:right="-43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2304E3DE" w14:textId="77777777" w:rsidR="00673C41" w:rsidRPr="001659E7" w:rsidRDefault="00673C41" w:rsidP="0046750B">
            <w:pPr>
              <w:pStyle w:val="ListParagraph"/>
              <w:spacing w:after="0" w:line="240" w:lineRule="auto"/>
              <w:ind w:left="-29" w:right="-43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0DA6798B" w14:textId="77777777" w:rsidR="00673C41" w:rsidRPr="001659E7" w:rsidRDefault="00673C41" w:rsidP="0046750B">
            <w:pPr>
              <w:pStyle w:val="ListParagraph"/>
              <w:spacing w:after="0" w:line="240" w:lineRule="auto"/>
              <w:ind w:left="-29" w:right="-43"/>
              <w:jc w:val="center"/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pacing w:val="-4"/>
                <w:sz w:val="16"/>
                <w:szCs w:val="16"/>
                <w:cs/>
              </w:rPr>
              <w:t>ประเภทการวัดมูลค่า</w:t>
            </w:r>
          </w:p>
        </w:tc>
        <w:tc>
          <w:tcPr>
            <w:tcW w:w="236" w:type="dxa"/>
            <w:vAlign w:val="bottom"/>
          </w:tcPr>
          <w:p w14:paraId="46917E52" w14:textId="77777777" w:rsidR="00673C41" w:rsidRPr="001659E7" w:rsidRDefault="00673C41" w:rsidP="0046750B">
            <w:pPr>
              <w:pStyle w:val="ListParagraph"/>
              <w:spacing w:after="0" w:line="240" w:lineRule="auto"/>
              <w:ind w:left="-247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A7EBCD" w14:textId="77777777" w:rsidR="00673C41" w:rsidRPr="001659E7" w:rsidRDefault="00673C41" w:rsidP="0046750B">
            <w:pPr>
              <w:pStyle w:val="ListParagraph"/>
              <w:tabs>
                <w:tab w:val="decimal" w:pos="613"/>
              </w:tabs>
              <w:spacing w:after="0" w:line="240" w:lineRule="auto"/>
              <w:ind w:left="-247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030DF36A" w14:textId="77777777" w:rsidR="00673C41" w:rsidRPr="001659E7" w:rsidRDefault="00673C41" w:rsidP="0046750B">
            <w:pPr>
              <w:pStyle w:val="ListParagraph"/>
              <w:tabs>
                <w:tab w:val="decimal" w:pos="613"/>
              </w:tabs>
              <w:spacing w:after="0" w:line="240" w:lineRule="auto"/>
              <w:ind w:left="-247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493FD81D" w14:textId="77777777" w:rsidR="00673C41" w:rsidRPr="001659E7" w:rsidRDefault="00673C41" w:rsidP="0046750B">
            <w:pPr>
              <w:pStyle w:val="ListParagraph"/>
              <w:tabs>
                <w:tab w:val="decimal" w:pos="613"/>
              </w:tabs>
              <w:spacing w:after="0" w:line="240" w:lineRule="auto"/>
              <w:ind w:left="-247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เมื่อทวงถาม</w:t>
            </w:r>
          </w:p>
          <w:p w14:paraId="3152A9A1" w14:textId="77777777" w:rsidR="00673C41" w:rsidRPr="001659E7" w:rsidRDefault="00673C41" w:rsidP="0046750B">
            <w:pPr>
              <w:pStyle w:val="ListParagraph"/>
              <w:tabs>
                <w:tab w:val="decimal" w:pos="613"/>
              </w:tabs>
              <w:spacing w:after="0" w:line="240" w:lineRule="auto"/>
              <w:ind w:left="-247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บาท</w:t>
            </w:r>
          </w:p>
        </w:tc>
        <w:tc>
          <w:tcPr>
            <w:tcW w:w="7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B424ED8" w14:textId="77777777" w:rsidR="00673C41" w:rsidRPr="001659E7" w:rsidRDefault="00673C41" w:rsidP="0046750B">
            <w:pPr>
              <w:pStyle w:val="ListParagraph"/>
              <w:tabs>
                <w:tab w:val="decimal" w:pos="518"/>
              </w:tabs>
              <w:spacing w:after="0" w:line="240" w:lineRule="auto"/>
              <w:ind w:left="-247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49D787A4" w14:textId="77777777" w:rsidR="00673C41" w:rsidRPr="001659E7" w:rsidRDefault="00673C41" w:rsidP="0046750B">
            <w:pPr>
              <w:pStyle w:val="ListParagraph"/>
              <w:tabs>
                <w:tab w:val="decimal" w:pos="518"/>
              </w:tabs>
              <w:spacing w:after="0" w:line="240" w:lineRule="auto"/>
              <w:ind w:left="-247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6C7B69E1" w14:textId="37F36318" w:rsidR="00673C41" w:rsidRPr="001659E7" w:rsidRDefault="00673C41" w:rsidP="0046750B">
            <w:pPr>
              <w:pStyle w:val="ListParagraph"/>
              <w:tabs>
                <w:tab w:val="right" w:pos="518"/>
              </w:tabs>
              <w:spacing w:after="0" w:line="240" w:lineRule="auto"/>
              <w:ind w:left="-247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 xml:space="preserve">ภายใน </w:t>
            </w:r>
            <w:r w:rsidR="00EF0DC3" w:rsidRPr="00EF0DC3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lang w:val="en-GB"/>
              </w:rPr>
              <w:t>1</w:t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ปี</w:t>
            </w:r>
          </w:p>
          <w:p w14:paraId="5599CBA2" w14:textId="77777777" w:rsidR="00673C41" w:rsidRPr="001659E7" w:rsidRDefault="00673C41" w:rsidP="0046750B">
            <w:pPr>
              <w:pStyle w:val="ListParagraph"/>
              <w:tabs>
                <w:tab w:val="decimal" w:pos="518"/>
              </w:tabs>
              <w:spacing w:after="0" w:line="240" w:lineRule="auto"/>
              <w:ind w:left="-247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บาท</w:t>
            </w: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25D91A" w14:textId="77777777" w:rsidR="00673C41" w:rsidRPr="001659E7" w:rsidRDefault="00673C41" w:rsidP="0046750B">
            <w:pPr>
              <w:pStyle w:val="ListParagraph"/>
              <w:spacing w:after="0" w:line="240" w:lineRule="auto"/>
              <w:ind w:left="-29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2F06665B" w14:textId="77777777" w:rsidR="00673C41" w:rsidRPr="001659E7" w:rsidRDefault="00673C41" w:rsidP="0046750B">
            <w:pPr>
              <w:pStyle w:val="ListParagraph"/>
              <w:spacing w:after="0" w:line="240" w:lineRule="auto"/>
              <w:ind w:left="-29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23917578" w14:textId="3F268877" w:rsidR="00673C41" w:rsidRPr="001659E7" w:rsidRDefault="00673C41" w:rsidP="0046750B">
            <w:pPr>
              <w:pStyle w:val="ListParagraph"/>
              <w:spacing w:after="0" w:line="240" w:lineRule="auto"/>
              <w:ind w:left="-29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 xml:space="preserve">มากกว่า </w:t>
            </w:r>
            <w:r w:rsidR="00EF0DC3" w:rsidRPr="00EF0DC3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lang w:val="en-GB"/>
              </w:rPr>
              <w:t>1</w:t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  <w:t>-</w:t>
            </w:r>
            <w:r w:rsidR="00EF0DC3" w:rsidRPr="00EF0DC3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lang w:val="en-GB"/>
              </w:rPr>
              <w:t>5</w:t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ปี</w:t>
            </w:r>
          </w:p>
          <w:p w14:paraId="1E545037" w14:textId="77777777" w:rsidR="00673C41" w:rsidRPr="001659E7" w:rsidRDefault="00673C41" w:rsidP="0046750B">
            <w:pPr>
              <w:pStyle w:val="ListParagraph"/>
              <w:spacing w:after="0" w:line="240" w:lineRule="auto"/>
              <w:ind w:left="-29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บาท</w:t>
            </w:r>
          </w:p>
        </w:tc>
        <w:tc>
          <w:tcPr>
            <w:tcW w:w="8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961CBB" w14:textId="77777777" w:rsidR="00673C41" w:rsidRPr="001659E7" w:rsidRDefault="00673C41" w:rsidP="0046750B">
            <w:pPr>
              <w:pStyle w:val="ListParagraph"/>
              <w:tabs>
                <w:tab w:val="decimal" w:pos="626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50D9081A" w14:textId="77777777" w:rsidR="00673C41" w:rsidRPr="001659E7" w:rsidRDefault="00673C41" w:rsidP="0046750B">
            <w:pPr>
              <w:pStyle w:val="ListParagraph"/>
              <w:tabs>
                <w:tab w:val="decimal" w:pos="626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3118A2F1" w14:textId="0398768D" w:rsidR="00673C41" w:rsidRPr="001659E7" w:rsidRDefault="00673C41" w:rsidP="0046750B">
            <w:pPr>
              <w:pStyle w:val="ListParagraph"/>
              <w:tabs>
                <w:tab w:val="right" w:pos="626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 xml:space="preserve">มากกว่า </w:t>
            </w:r>
            <w:r w:rsidR="00EF0DC3" w:rsidRPr="00EF0DC3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lang w:val="en-GB"/>
              </w:rPr>
              <w:t>5</w:t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ปี</w:t>
            </w:r>
          </w:p>
          <w:p w14:paraId="192FB4B2" w14:textId="77777777" w:rsidR="00673C41" w:rsidRPr="001659E7" w:rsidRDefault="00673C41" w:rsidP="0046750B">
            <w:pPr>
              <w:pStyle w:val="ListParagraph"/>
              <w:tabs>
                <w:tab w:val="decimal" w:pos="626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บาท</w:t>
            </w:r>
          </w:p>
        </w:tc>
        <w:tc>
          <w:tcPr>
            <w:tcW w:w="84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33CC88" w14:textId="77777777" w:rsidR="00673C41" w:rsidRPr="001659E7" w:rsidRDefault="00673C41" w:rsidP="0046750B">
            <w:pPr>
              <w:pStyle w:val="ListParagraph"/>
              <w:tabs>
                <w:tab w:val="decimal" w:pos="64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1C3A5C45" w14:textId="77777777" w:rsidR="00673C41" w:rsidRPr="001659E7" w:rsidRDefault="00673C41" w:rsidP="0046750B">
            <w:pPr>
              <w:pStyle w:val="ListParagraph"/>
              <w:tabs>
                <w:tab w:val="decimal" w:pos="64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05F274E6" w14:textId="77777777" w:rsidR="00673C41" w:rsidRPr="001659E7" w:rsidRDefault="00673C41" w:rsidP="0046750B">
            <w:pPr>
              <w:pStyle w:val="ListParagraph"/>
              <w:tabs>
                <w:tab w:val="decimal" w:pos="64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 xml:space="preserve"> รวม</w:t>
            </w:r>
          </w:p>
          <w:p w14:paraId="417B4703" w14:textId="77777777" w:rsidR="00673C41" w:rsidRPr="001659E7" w:rsidRDefault="00673C41" w:rsidP="0046750B">
            <w:pPr>
              <w:pStyle w:val="ListParagraph"/>
              <w:tabs>
                <w:tab w:val="decimal" w:pos="64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บาท</w:t>
            </w:r>
          </w:p>
        </w:tc>
        <w:tc>
          <w:tcPr>
            <w:tcW w:w="236" w:type="dxa"/>
            <w:vAlign w:val="bottom"/>
          </w:tcPr>
          <w:p w14:paraId="3160256B" w14:textId="77777777" w:rsidR="00673C41" w:rsidRPr="001659E7" w:rsidRDefault="00673C41" w:rsidP="0046750B">
            <w:pPr>
              <w:pStyle w:val="ListParagraph"/>
              <w:spacing w:after="0" w:line="240" w:lineRule="auto"/>
              <w:ind w:left="-29" w:right="-39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  <w:lang w:val="en-GB"/>
              </w:rPr>
            </w:pP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50883FDA" w14:textId="77777777" w:rsidR="00673C41" w:rsidRPr="001659E7" w:rsidRDefault="00673C41" w:rsidP="0046750B">
            <w:pPr>
              <w:pStyle w:val="ListParagraph"/>
              <w:tabs>
                <w:tab w:val="decimal" w:pos="749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16068110" w14:textId="77777777" w:rsidR="00673C41" w:rsidRPr="001659E7" w:rsidRDefault="00673C41" w:rsidP="0046750B">
            <w:pPr>
              <w:pStyle w:val="ListParagraph"/>
              <w:tabs>
                <w:tab w:val="decimal" w:pos="749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อัตรา</w:t>
            </w:r>
          </w:p>
          <w:p w14:paraId="129207C0" w14:textId="77777777" w:rsidR="00673C41" w:rsidRPr="001659E7" w:rsidRDefault="00673C41" w:rsidP="0046750B">
            <w:pPr>
              <w:pStyle w:val="ListParagraph"/>
              <w:tabs>
                <w:tab w:val="decimal" w:pos="749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ดอกเบี้ยคงที่</w:t>
            </w:r>
          </w:p>
          <w:p w14:paraId="0740086D" w14:textId="77777777" w:rsidR="00673C41" w:rsidRPr="001659E7" w:rsidRDefault="00673C41" w:rsidP="0046750B">
            <w:pPr>
              <w:pStyle w:val="ListParagraph"/>
              <w:tabs>
                <w:tab w:val="decimal" w:pos="749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บาท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3E8FEF80" w14:textId="77777777" w:rsidR="00673C41" w:rsidRPr="001659E7" w:rsidRDefault="00673C41" w:rsidP="0046750B">
            <w:pPr>
              <w:pStyle w:val="ListParagraph"/>
              <w:tabs>
                <w:tab w:val="decimal" w:pos="749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อัตราดอกเบี้ย</w:t>
            </w:r>
          </w:p>
          <w:p w14:paraId="32E3DA4B" w14:textId="77777777" w:rsidR="00673C41" w:rsidRPr="001659E7" w:rsidRDefault="00673C41" w:rsidP="0046750B">
            <w:pPr>
              <w:pStyle w:val="ListParagraph"/>
              <w:tabs>
                <w:tab w:val="decimal" w:pos="749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ปรับขึ้นลงตาม</w:t>
            </w:r>
          </w:p>
          <w:p w14:paraId="6A3A2C16" w14:textId="77777777" w:rsidR="00673C41" w:rsidRPr="001659E7" w:rsidRDefault="00673C41" w:rsidP="0046750B">
            <w:pPr>
              <w:pStyle w:val="ListParagraph"/>
              <w:tabs>
                <w:tab w:val="decimal" w:pos="749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ราคาตลาด</w:t>
            </w:r>
          </w:p>
          <w:p w14:paraId="54BA34B6" w14:textId="77777777" w:rsidR="00673C41" w:rsidRPr="001659E7" w:rsidRDefault="00673C41" w:rsidP="0046750B">
            <w:pPr>
              <w:pStyle w:val="ListParagraph"/>
              <w:tabs>
                <w:tab w:val="decimal" w:pos="749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บาท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06851977" w14:textId="77777777" w:rsidR="00673C41" w:rsidRPr="001659E7" w:rsidRDefault="00673C41" w:rsidP="0046750B">
            <w:pPr>
              <w:pStyle w:val="ListParagraph"/>
              <w:tabs>
                <w:tab w:val="decimal" w:pos="749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3B2E9A8F" w14:textId="77777777" w:rsidR="00673C41" w:rsidRPr="001659E7" w:rsidRDefault="00673C41" w:rsidP="0046750B">
            <w:pPr>
              <w:pStyle w:val="ListParagraph"/>
              <w:tabs>
                <w:tab w:val="decimal" w:pos="749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ไม่มีอัตรา</w:t>
            </w:r>
          </w:p>
          <w:p w14:paraId="05EC3FDC" w14:textId="77777777" w:rsidR="00673C41" w:rsidRPr="001659E7" w:rsidRDefault="00673C41" w:rsidP="0046750B">
            <w:pPr>
              <w:pStyle w:val="ListParagraph"/>
              <w:tabs>
                <w:tab w:val="decimal" w:pos="749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ดอกเบี้ย</w:t>
            </w:r>
          </w:p>
          <w:p w14:paraId="535AA194" w14:textId="77777777" w:rsidR="00673C41" w:rsidRPr="001659E7" w:rsidRDefault="00673C41" w:rsidP="0046750B">
            <w:pPr>
              <w:pStyle w:val="ListParagraph"/>
              <w:tabs>
                <w:tab w:val="decimal" w:pos="749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บาท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56F58F9E" w14:textId="77777777" w:rsidR="00673C41" w:rsidRPr="001659E7" w:rsidRDefault="00673C41" w:rsidP="0046750B">
            <w:pPr>
              <w:pStyle w:val="ListParagraph"/>
              <w:tabs>
                <w:tab w:val="decimal" w:pos="702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25938CF9" w14:textId="77777777" w:rsidR="00673C41" w:rsidRPr="001659E7" w:rsidRDefault="00673C41" w:rsidP="0046750B">
            <w:pPr>
              <w:pStyle w:val="ListParagraph"/>
              <w:tabs>
                <w:tab w:val="decimal" w:pos="702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2893E781" w14:textId="77777777" w:rsidR="00673C41" w:rsidRPr="001659E7" w:rsidRDefault="00673C41" w:rsidP="0046750B">
            <w:pPr>
              <w:pStyle w:val="ListParagraph"/>
              <w:tabs>
                <w:tab w:val="decimal" w:pos="743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รวม</w:t>
            </w:r>
          </w:p>
          <w:p w14:paraId="4D24F86F" w14:textId="77777777" w:rsidR="00673C41" w:rsidRPr="001659E7" w:rsidRDefault="00673C41" w:rsidP="0046750B">
            <w:pPr>
              <w:pStyle w:val="ListParagraph"/>
              <w:tabs>
                <w:tab w:val="decimal" w:pos="743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บาท</w:t>
            </w:r>
          </w:p>
        </w:tc>
        <w:tc>
          <w:tcPr>
            <w:tcW w:w="936" w:type="dxa"/>
            <w:tcBorders>
              <w:bottom w:val="single" w:sz="4" w:space="0" w:color="auto"/>
            </w:tcBorders>
            <w:vAlign w:val="bottom"/>
          </w:tcPr>
          <w:p w14:paraId="1E5B997C" w14:textId="77777777" w:rsidR="00673C41" w:rsidRPr="001659E7" w:rsidRDefault="00673C41" w:rsidP="0046750B">
            <w:pPr>
              <w:pStyle w:val="ListParagraph"/>
              <w:tabs>
                <w:tab w:val="decimal" w:pos="757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3B1BF7C0" w14:textId="77777777" w:rsidR="00673C41" w:rsidRPr="001659E7" w:rsidRDefault="00673C41" w:rsidP="0046750B">
            <w:pPr>
              <w:pStyle w:val="ListParagraph"/>
              <w:tabs>
                <w:tab w:val="decimal" w:pos="757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3AFC4217" w14:textId="77777777" w:rsidR="00673C41" w:rsidRPr="001659E7" w:rsidRDefault="00673C41" w:rsidP="0046750B">
            <w:pPr>
              <w:pStyle w:val="ListParagraph"/>
              <w:tabs>
                <w:tab w:val="decimal" w:pos="757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อัตราดอกเบี้ย</w:t>
            </w:r>
          </w:p>
          <w:p w14:paraId="7A802ED0" w14:textId="77777777" w:rsidR="00673C41" w:rsidRPr="001659E7" w:rsidRDefault="00673C41" w:rsidP="0046750B">
            <w:pPr>
              <w:pStyle w:val="ListParagraph"/>
              <w:tabs>
                <w:tab w:val="decimal" w:pos="757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ร้อยละ</w:t>
            </w:r>
          </w:p>
        </w:tc>
        <w:tc>
          <w:tcPr>
            <w:tcW w:w="236" w:type="dxa"/>
            <w:vAlign w:val="bottom"/>
          </w:tcPr>
          <w:p w14:paraId="2290E630" w14:textId="77777777" w:rsidR="00673C41" w:rsidRPr="001659E7" w:rsidRDefault="00673C41" w:rsidP="0046750B">
            <w:pPr>
              <w:pStyle w:val="ListParagraph"/>
              <w:spacing w:after="0" w:line="240" w:lineRule="auto"/>
              <w:ind w:left="-29" w:right="-39"/>
              <w:jc w:val="center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  <w:lang w:val="en-GB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  <w:vAlign w:val="bottom"/>
          </w:tcPr>
          <w:p w14:paraId="2BDB8665" w14:textId="77777777" w:rsidR="00673C41" w:rsidRPr="001659E7" w:rsidRDefault="00673C41" w:rsidP="0046750B">
            <w:pPr>
              <w:pStyle w:val="ListParagraph"/>
              <w:spacing w:after="0" w:line="240" w:lineRule="auto"/>
              <w:ind w:left="-29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1FBFAB0F" w14:textId="77777777" w:rsidR="00673C41" w:rsidRPr="001659E7" w:rsidRDefault="00673C41" w:rsidP="0046750B">
            <w:pPr>
              <w:pStyle w:val="ListParagraph"/>
              <w:spacing w:after="0" w:line="240" w:lineRule="auto"/>
              <w:ind w:left="-29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1712142D" w14:textId="21CCF814" w:rsidR="00673C41" w:rsidRPr="001659E7" w:rsidRDefault="00673C41" w:rsidP="0046750B">
            <w:pPr>
              <w:pStyle w:val="ListParagraph"/>
              <w:spacing w:after="0" w:line="240" w:lineRule="auto"/>
              <w:ind w:left="-29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 xml:space="preserve">ภายใน </w:t>
            </w:r>
            <w:r w:rsidR="00EF0DC3" w:rsidRPr="00EF0DC3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lang w:val="en-GB"/>
              </w:rPr>
              <w:t>1</w:t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ปี</w:t>
            </w:r>
          </w:p>
          <w:p w14:paraId="2B9CBEE4" w14:textId="77777777" w:rsidR="00673C41" w:rsidRPr="001659E7" w:rsidRDefault="00673C41" w:rsidP="0046750B">
            <w:pPr>
              <w:pStyle w:val="ListParagraph"/>
              <w:spacing w:after="0" w:line="240" w:lineRule="auto"/>
              <w:ind w:left="-29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บาท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vAlign w:val="bottom"/>
          </w:tcPr>
          <w:p w14:paraId="375401AD" w14:textId="77777777" w:rsidR="00673C41" w:rsidRPr="001659E7" w:rsidRDefault="00673C41" w:rsidP="0046750B">
            <w:pPr>
              <w:pStyle w:val="ListParagraph"/>
              <w:spacing w:after="0" w:line="240" w:lineRule="auto"/>
              <w:ind w:left="-29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2CD12350" w14:textId="77777777" w:rsidR="00673C41" w:rsidRPr="001659E7" w:rsidRDefault="00673C41" w:rsidP="0046750B">
            <w:pPr>
              <w:pStyle w:val="ListParagraph"/>
              <w:spacing w:after="0" w:line="240" w:lineRule="auto"/>
              <w:ind w:left="-29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6E448941" w14:textId="6688BC89" w:rsidR="00673C41" w:rsidRPr="001659E7" w:rsidRDefault="00673C41" w:rsidP="0046750B">
            <w:pPr>
              <w:pStyle w:val="ListParagraph"/>
              <w:spacing w:after="0" w:line="240" w:lineRule="auto"/>
              <w:ind w:left="-29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 xml:space="preserve">มากกว่า </w:t>
            </w:r>
            <w:r w:rsidR="00EF0DC3" w:rsidRPr="00EF0DC3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lang w:val="en-GB"/>
              </w:rPr>
              <w:t>1</w:t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  <w:t>-</w:t>
            </w:r>
            <w:r w:rsidR="00EF0DC3" w:rsidRPr="00EF0DC3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lang w:val="en-GB"/>
              </w:rPr>
              <w:t>5</w:t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ปี</w:t>
            </w:r>
          </w:p>
          <w:p w14:paraId="5652709B" w14:textId="77777777" w:rsidR="00673C41" w:rsidRPr="001659E7" w:rsidRDefault="00673C41" w:rsidP="0046750B">
            <w:pPr>
              <w:pStyle w:val="ListParagraph"/>
              <w:spacing w:after="0" w:line="240" w:lineRule="auto"/>
              <w:ind w:left="-29" w:right="-43"/>
              <w:jc w:val="right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บาท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vAlign w:val="bottom"/>
          </w:tcPr>
          <w:p w14:paraId="33B6DD06" w14:textId="77777777" w:rsidR="00673C41" w:rsidRPr="001659E7" w:rsidRDefault="00673C41" w:rsidP="0046750B">
            <w:pPr>
              <w:pStyle w:val="ListParagraph"/>
              <w:tabs>
                <w:tab w:val="decimal" w:pos="676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094A0C8B" w14:textId="77777777" w:rsidR="00673C41" w:rsidRPr="001659E7" w:rsidRDefault="00673C41" w:rsidP="0046750B">
            <w:pPr>
              <w:pStyle w:val="ListParagraph"/>
              <w:tabs>
                <w:tab w:val="decimal" w:pos="676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</w:p>
          <w:p w14:paraId="78CFF068" w14:textId="25980B67" w:rsidR="00673C41" w:rsidRPr="001659E7" w:rsidRDefault="00673C41" w:rsidP="0046750B">
            <w:pPr>
              <w:pStyle w:val="ListParagraph"/>
              <w:tabs>
                <w:tab w:val="decimal" w:pos="676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 xml:space="preserve">มากกว่า </w:t>
            </w:r>
            <w:r w:rsidR="00EF0DC3" w:rsidRPr="00EF0DC3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lang w:val="en-GB"/>
              </w:rPr>
              <w:t>5</w:t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ปี</w:t>
            </w:r>
          </w:p>
          <w:p w14:paraId="5C46C3A9" w14:textId="77777777" w:rsidR="00673C41" w:rsidRPr="001659E7" w:rsidRDefault="00673C41" w:rsidP="0046750B">
            <w:pPr>
              <w:pStyle w:val="ListParagraph"/>
              <w:tabs>
                <w:tab w:val="decimal" w:pos="676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บาท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vAlign w:val="bottom"/>
          </w:tcPr>
          <w:p w14:paraId="21CD0A3B" w14:textId="77777777" w:rsidR="00673C41" w:rsidRPr="001659E7" w:rsidRDefault="00673C41" w:rsidP="0046750B">
            <w:pPr>
              <w:tabs>
                <w:tab w:val="decimal" w:pos="676"/>
              </w:tabs>
              <w:spacing w:line="240" w:lineRule="auto"/>
              <w:ind w:right="-43"/>
              <w:contextualSpacing/>
              <w:jc w:val="both"/>
              <w:rPr>
                <w:rFonts w:ascii="Browallia New" w:eastAsia="Calibri" w:hAnsi="Browallia New" w:cs="Browallia New"/>
                <w:b/>
                <w:bCs/>
                <w:sz w:val="16"/>
                <w:szCs w:val="16"/>
              </w:rPr>
            </w:pPr>
          </w:p>
          <w:p w14:paraId="520E391F" w14:textId="77777777" w:rsidR="00673C41" w:rsidRPr="001659E7" w:rsidRDefault="00673C41" w:rsidP="0046750B">
            <w:pPr>
              <w:tabs>
                <w:tab w:val="decimal" w:pos="676"/>
              </w:tabs>
              <w:spacing w:line="240" w:lineRule="auto"/>
              <w:ind w:right="-43"/>
              <w:contextualSpacing/>
              <w:jc w:val="both"/>
              <w:rPr>
                <w:rFonts w:ascii="Browallia New" w:eastAsia="Calibri" w:hAnsi="Browallia New" w:cs="Browallia New"/>
                <w:b/>
                <w:bCs/>
                <w:sz w:val="16"/>
                <w:szCs w:val="16"/>
              </w:rPr>
            </w:pPr>
          </w:p>
          <w:p w14:paraId="06B2433D" w14:textId="77777777" w:rsidR="00673C41" w:rsidRPr="001659E7" w:rsidRDefault="00673C41" w:rsidP="0046750B">
            <w:pPr>
              <w:tabs>
                <w:tab w:val="decimal" w:pos="676"/>
              </w:tabs>
              <w:spacing w:line="240" w:lineRule="auto"/>
              <w:ind w:right="-43"/>
              <w:contextualSpacing/>
              <w:jc w:val="both"/>
              <w:rPr>
                <w:rFonts w:ascii="Browallia New" w:eastAsia="Calibri" w:hAnsi="Browallia New" w:cs="Browallia New"/>
                <w:b/>
                <w:bCs/>
                <w:sz w:val="16"/>
                <w:szCs w:val="16"/>
              </w:rPr>
            </w:pPr>
            <w:r w:rsidRPr="001659E7">
              <w:rPr>
                <w:rFonts w:ascii="Browallia New" w:eastAsia="Calibri" w:hAnsi="Browallia New" w:cs="Browallia New"/>
                <w:b/>
                <w:bCs/>
                <w:sz w:val="16"/>
                <w:szCs w:val="16"/>
                <w:cs/>
              </w:rPr>
              <w:t>รวม</w:t>
            </w:r>
          </w:p>
          <w:p w14:paraId="7FCA40FD" w14:textId="77777777" w:rsidR="00673C41" w:rsidRPr="001659E7" w:rsidRDefault="00673C41" w:rsidP="0046750B">
            <w:pPr>
              <w:pStyle w:val="ListParagraph"/>
              <w:tabs>
                <w:tab w:val="decimal" w:pos="676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>บาท</w:t>
            </w:r>
          </w:p>
        </w:tc>
      </w:tr>
      <w:tr w:rsidR="00673C41" w:rsidRPr="001659E7" w14:paraId="108CBD1E" w14:textId="77777777" w:rsidTr="00AB150B">
        <w:tc>
          <w:tcPr>
            <w:tcW w:w="1728" w:type="dxa"/>
            <w:vAlign w:val="bottom"/>
          </w:tcPr>
          <w:p w14:paraId="7401D924" w14:textId="77777777" w:rsidR="00673C41" w:rsidRPr="001659E7" w:rsidRDefault="00673C41" w:rsidP="0046750B">
            <w:pPr>
              <w:pStyle w:val="ListParagraph"/>
              <w:spacing w:after="0" w:line="240" w:lineRule="auto"/>
              <w:ind w:left="-104" w:right="-43" w:firstLine="1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 xml:space="preserve">สินทรัพย์ทางการเงิน 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05F41E56" w14:textId="77777777" w:rsidR="00673C41" w:rsidRPr="001659E7" w:rsidRDefault="00673C41" w:rsidP="0046750B">
            <w:pPr>
              <w:pStyle w:val="Heading1"/>
              <w:keepNext w:val="0"/>
              <w:tabs>
                <w:tab w:val="decimal" w:pos="911"/>
              </w:tabs>
              <w:ind w:left="-101" w:right="-72"/>
              <w:contextualSpacing/>
              <w:jc w:val="both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236" w:type="dxa"/>
            <w:vAlign w:val="bottom"/>
          </w:tcPr>
          <w:p w14:paraId="013C7E38" w14:textId="77777777" w:rsidR="00673C41" w:rsidRPr="001659E7" w:rsidRDefault="00673C41" w:rsidP="0046750B">
            <w:pPr>
              <w:pStyle w:val="Heading1"/>
              <w:keepNext w:val="0"/>
              <w:ind w:left="-101" w:right="-72"/>
              <w:contextualSpacing/>
              <w:jc w:val="both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</w:tcBorders>
            <w:vAlign w:val="bottom"/>
          </w:tcPr>
          <w:p w14:paraId="08C2EDEF" w14:textId="77777777" w:rsidR="00673C41" w:rsidRPr="001659E7" w:rsidRDefault="00673C41" w:rsidP="0046750B">
            <w:pPr>
              <w:pStyle w:val="Heading1"/>
              <w:keepNext w:val="0"/>
              <w:tabs>
                <w:tab w:val="decimal" w:pos="613"/>
              </w:tabs>
              <w:ind w:left="-101" w:right="-72"/>
              <w:contextualSpacing/>
              <w:jc w:val="both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31" w:type="dxa"/>
            <w:tcBorders>
              <w:top w:val="single" w:sz="4" w:space="0" w:color="auto"/>
            </w:tcBorders>
            <w:vAlign w:val="bottom"/>
          </w:tcPr>
          <w:p w14:paraId="392E9728" w14:textId="77777777" w:rsidR="00673C41" w:rsidRPr="001659E7" w:rsidRDefault="00673C41" w:rsidP="0046750B">
            <w:pPr>
              <w:pStyle w:val="ListParagraph"/>
              <w:tabs>
                <w:tab w:val="decimal" w:pos="518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vAlign w:val="bottom"/>
          </w:tcPr>
          <w:p w14:paraId="4B69BAC0" w14:textId="77777777" w:rsidR="00673C41" w:rsidRPr="001659E7" w:rsidRDefault="00673C41" w:rsidP="0046750B">
            <w:pPr>
              <w:pStyle w:val="ListParagraph"/>
              <w:tabs>
                <w:tab w:val="decimal" w:pos="678"/>
              </w:tabs>
              <w:spacing w:after="0" w:line="240" w:lineRule="auto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815" w:type="dxa"/>
            <w:tcBorders>
              <w:top w:val="single" w:sz="4" w:space="0" w:color="auto"/>
            </w:tcBorders>
            <w:vAlign w:val="bottom"/>
          </w:tcPr>
          <w:p w14:paraId="322E3869" w14:textId="77777777" w:rsidR="00673C41" w:rsidRPr="001659E7" w:rsidRDefault="00673C41" w:rsidP="0046750B">
            <w:pPr>
              <w:pStyle w:val="ListParagraph"/>
              <w:tabs>
                <w:tab w:val="decimal" w:pos="626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41" w:type="dxa"/>
            <w:tcBorders>
              <w:top w:val="single" w:sz="4" w:space="0" w:color="auto"/>
            </w:tcBorders>
            <w:vAlign w:val="bottom"/>
          </w:tcPr>
          <w:p w14:paraId="3236D3C3" w14:textId="77777777" w:rsidR="00673C41" w:rsidRPr="001659E7" w:rsidRDefault="00673C41" w:rsidP="0046750B">
            <w:pPr>
              <w:pStyle w:val="ListParagraph"/>
              <w:tabs>
                <w:tab w:val="decimal" w:pos="648"/>
              </w:tabs>
              <w:spacing w:after="0" w:line="240" w:lineRule="auto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vAlign w:val="bottom"/>
          </w:tcPr>
          <w:p w14:paraId="7C669B7B" w14:textId="77777777" w:rsidR="00673C41" w:rsidRPr="001659E7" w:rsidRDefault="00673C41" w:rsidP="0046750B">
            <w:pPr>
              <w:pStyle w:val="ListParagraph"/>
              <w:tabs>
                <w:tab w:val="decimal" w:pos="788"/>
              </w:tabs>
              <w:spacing w:after="0" w:line="240" w:lineRule="auto"/>
              <w:ind w:left="-29" w:right="-72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vAlign w:val="bottom"/>
          </w:tcPr>
          <w:p w14:paraId="0767AE01" w14:textId="77777777" w:rsidR="00673C41" w:rsidRPr="001659E7" w:rsidRDefault="00673C41" w:rsidP="0046750B">
            <w:pPr>
              <w:pStyle w:val="ListParagraph"/>
              <w:tabs>
                <w:tab w:val="decimal" w:pos="771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vAlign w:val="bottom"/>
          </w:tcPr>
          <w:p w14:paraId="2F8B1AA1" w14:textId="77777777" w:rsidR="00673C41" w:rsidRPr="001659E7" w:rsidRDefault="00673C41" w:rsidP="0046750B">
            <w:pPr>
              <w:pStyle w:val="ListParagraph"/>
              <w:tabs>
                <w:tab w:val="decimal" w:pos="725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vAlign w:val="bottom"/>
          </w:tcPr>
          <w:p w14:paraId="06896A29" w14:textId="77777777" w:rsidR="00673C41" w:rsidRPr="001659E7" w:rsidRDefault="00673C41" w:rsidP="0046750B">
            <w:pPr>
              <w:pStyle w:val="ListParagraph"/>
              <w:tabs>
                <w:tab w:val="decimal" w:pos="760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vAlign w:val="bottom"/>
          </w:tcPr>
          <w:p w14:paraId="60BA47F0" w14:textId="77777777" w:rsidR="00673C41" w:rsidRPr="001659E7" w:rsidRDefault="00673C41" w:rsidP="0046750B">
            <w:pPr>
              <w:pStyle w:val="ListParagraph"/>
              <w:tabs>
                <w:tab w:val="decimal" w:pos="702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vAlign w:val="bottom"/>
          </w:tcPr>
          <w:p w14:paraId="65669FFF" w14:textId="77777777" w:rsidR="00673C41" w:rsidRPr="001659E7" w:rsidRDefault="00673C41" w:rsidP="0046750B">
            <w:pPr>
              <w:pStyle w:val="ListParagraph"/>
              <w:spacing w:after="0" w:line="240" w:lineRule="auto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36" w:type="dxa"/>
            <w:vAlign w:val="bottom"/>
          </w:tcPr>
          <w:p w14:paraId="2D14E35D" w14:textId="77777777" w:rsidR="00673C41" w:rsidRPr="001659E7" w:rsidRDefault="00673C41" w:rsidP="0046750B">
            <w:pPr>
              <w:pStyle w:val="ListParagraph"/>
              <w:tabs>
                <w:tab w:val="decimal" w:pos="788"/>
              </w:tabs>
              <w:spacing w:after="0" w:line="240" w:lineRule="auto"/>
              <w:ind w:left="-29" w:right="-72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vAlign w:val="bottom"/>
          </w:tcPr>
          <w:p w14:paraId="15632594" w14:textId="77777777" w:rsidR="00673C41" w:rsidRPr="001659E7" w:rsidRDefault="00673C41" w:rsidP="0046750B">
            <w:pPr>
              <w:pStyle w:val="ListParagraph"/>
              <w:tabs>
                <w:tab w:val="decimal" w:pos="788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vAlign w:val="bottom"/>
          </w:tcPr>
          <w:p w14:paraId="17A55A7C" w14:textId="77777777" w:rsidR="00673C41" w:rsidRPr="001659E7" w:rsidRDefault="00673C41" w:rsidP="0046750B">
            <w:pPr>
              <w:pStyle w:val="ListParagraph"/>
              <w:tabs>
                <w:tab w:val="decimal" w:pos="862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vAlign w:val="bottom"/>
          </w:tcPr>
          <w:p w14:paraId="3D8D17F8" w14:textId="77777777" w:rsidR="00673C41" w:rsidRPr="001659E7" w:rsidRDefault="00673C41" w:rsidP="0046750B">
            <w:pPr>
              <w:pStyle w:val="ListParagraph"/>
              <w:tabs>
                <w:tab w:val="decimal" w:pos="788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  <w:vAlign w:val="bottom"/>
          </w:tcPr>
          <w:p w14:paraId="68DD6586" w14:textId="77777777" w:rsidR="00673C41" w:rsidRPr="001659E7" w:rsidRDefault="00673C41" w:rsidP="0046750B">
            <w:pPr>
              <w:pStyle w:val="ListParagraph"/>
              <w:tabs>
                <w:tab w:val="decimal" w:pos="788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</w:tr>
      <w:tr w:rsidR="00673C41" w:rsidRPr="001659E7" w14:paraId="6A6AEA73" w14:textId="77777777" w:rsidTr="00AB150B">
        <w:tc>
          <w:tcPr>
            <w:tcW w:w="1728" w:type="dxa"/>
            <w:vAlign w:val="bottom"/>
          </w:tcPr>
          <w:p w14:paraId="023FEFE9" w14:textId="77777777" w:rsidR="00673C41" w:rsidRPr="001659E7" w:rsidRDefault="00673C41" w:rsidP="0046750B">
            <w:pPr>
              <w:pStyle w:val="ListParagraph"/>
              <w:spacing w:after="0" w:line="240" w:lineRule="auto"/>
              <w:ind w:left="-104" w:right="-43" w:firstLine="1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  <w:t>เงินสดและรายการเทียบเท่าเงินสด</w:t>
            </w:r>
          </w:p>
        </w:tc>
        <w:tc>
          <w:tcPr>
            <w:tcW w:w="1152" w:type="dxa"/>
            <w:vAlign w:val="bottom"/>
          </w:tcPr>
          <w:p w14:paraId="69E3601C" w14:textId="77777777" w:rsidR="00673C41" w:rsidRPr="001659E7" w:rsidRDefault="00673C41" w:rsidP="0046750B">
            <w:pPr>
              <w:pStyle w:val="ListParagraph"/>
              <w:spacing w:after="0" w:line="240" w:lineRule="auto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  <w:t>ราคาทุนตัดจำหน่าย</w:t>
            </w:r>
          </w:p>
        </w:tc>
        <w:tc>
          <w:tcPr>
            <w:tcW w:w="236" w:type="dxa"/>
            <w:vAlign w:val="bottom"/>
          </w:tcPr>
          <w:p w14:paraId="52EB014B" w14:textId="77777777" w:rsidR="00673C41" w:rsidRPr="001659E7" w:rsidRDefault="00673C41" w:rsidP="0046750B">
            <w:pPr>
              <w:pStyle w:val="ListParagraph"/>
              <w:spacing w:after="0" w:line="240" w:lineRule="auto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53" w:type="dxa"/>
            <w:vAlign w:val="bottom"/>
          </w:tcPr>
          <w:p w14:paraId="1C9D730A" w14:textId="5FAE802B" w:rsidR="00673C41" w:rsidRPr="001659E7" w:rsidRDefault="00EF0DC3" w:rsidP="0046750B">
            <w:pPr>
              <w:pStyle w:val="ListParagraph"/>
              <w:tabs>
                <w:tab w:val="decimal" w:pos="672"/>
              </w:tabs>
              <w:spacing w:after="0" w:line="240" w:lineRule="auto"/>
              <w:ind w:left="-111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1</w:t>
            </w:r>
            <w:r w:rsidR="00673C41"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029</w:t>
            </w:r>
            <w:r w:rsidR="00673C41"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127</w:t>
            </w:r>
            <w:r w:rsidR="00673C41"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656</w:t>
            </w:r>
          </w:p>
        </w:tc>
        <w:tc>
          <w:tcPr>
            <w:tcW w:w="731" w:type="dxa"/>
            <w:vAlign w:val="bottom"/>
          </w:tcPr>
          <w:p w14:paraId="5F530379" w14:textId="77777777" w:rsidR="00673C41" w:rsidRPr="001659E7" w:rsidRDefault="00673C41" w:rsidP="0046750B">
            <w:pPr>
              <w:pStyle w:val="ListParagraph"/>
              <w:tabs>
                <w:tab w:val="decimal" w:pos="5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0EB925AE" w14:textId="77777777" w:rsidR="00673C41" w:rsidRPr="001659E7" w:rsidRDefault="00673C41" w:rsidP="0046750B">
            <w:pPr>
              <w:pStyle w:val="ListParagraph"/>
              <w:tabs>
                <w:tab w:val="decimal" w:pos="690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15" w:type="dxa"/>
            <w:vAlign w:val="bottom"/>
          </w:tcPr>
          <w:p w14:paraId="6FE74D30" w14:textId="77777777" w:rsidR="00673C41" w:rsidRPr="001659E7" w:rsidRDefault="00673C41" w:rsidP="0046750B">
            <w:pPr>
              <w:pStyle w:val="ListParagraph"/>
              <w:tabs>
                <w:tab w:val="decimal" w:pos="626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41" w:type="dxa"/>
            <w:vAlign w:val="bottom"/>
          </w:tcPr>
          <w:p w14:paraId="1789277F" w14:textId="44187047" w:rsidR="00673C41" w:rsidRPr="001659E7" w:rsidRDefault="00673C41" w:rsidP="0046750B">
            <w:pPr>
              <w:pStyle w:val="ListParagraph"/>
              <w:tabs>
                <w:tab w:val="decimal" w:pos="64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fldChar w:fldCharType="begin"/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instrText xml:space="preserve"> =SUM(LEFT) </w:instrTex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fldChar w:fldCharType="separate"/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1</w:t>
            </w:r>
            <w:r w:rsidRPr="001659E7">
              <w:rPr>
                <w:rFonts w:ascii="Browallia New" w:hAnsi="Browallia New" w:cs="Browallia New"/>
                <w:noProof/>
                <w:color w:val="000000"/>
                <w:sz w:val="16"/>
                <w:szCs w:val="1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029</w:t>
            </w:r>
            <w:r w:rsidRPr="001659E7">
              <w:rPr>
                <w:rFonts w:ascii="Browallia New" w:hAnsi="Browallia New" w:cs="Browallia New"/>
                <w:noProof/>
                <w:color w:val="000000"/>
                <w:sz w:val="16"/>
                <w:szCs w:val="1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127</w:t>
            </w:r>
            <w:r w:rsidRPr="001659E7">
              <w:rPr>
                <w:rFonts w:ascii="Browallia New" w:hAnsi="Browallia New" w:cs="Browallia New"/>
                <w:noProof/>
                <w:color w:val="000000"/>
                <w:sz w:val="16"/>
                <w:szCs w:val="1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656</w: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vAlign w:val="bottom"/>
          </w:tcPr>
          <w:p w14:paraId="03BCECC3" w14:textId="77777777" w:rsidR="00673C41" w:rsidRPr="001659E7" w:rsidRDefault="00673C41" w:rsidP="0046750B">
            <w:pPr>
              <w:pStyle w:val="ListParagraph"/>
              <w:spacing w:after="0" w:line="240" w:lineRule="auto"/>
              <w:ind w:left="-29" w:right="-15"/>
              <w:jc w:val="right"/>
              <w:rPr>
                <w:rFonts w:ascii="Browallia New" w:hAnsi="Browallia New" w:cs="Browallia New"/>
                <w:color w:val="000000"/>
                <w:spacing w:val="-6"/>
                <w:sz w:val="16"/>
                <w:szCs w:val="16"/>
                <w:lang w:val="en-GB"/>
              </w:rPr>
            </w:pPr>
          </w:p>
        </w:tc>
        <w:tc>
          <w:tcPr>
            <w:tcW w:w="936" w:type="dxa"/>
            <w:vAlign w:val="bottom"/>
          </w:tcPr>
          <w:p w14:paraId="01D39C1B" w14:textId="77777777" w:rsidR="00673C41" w:rsidRPr="001659E7" w:rsidRDefault="00673C41" w:rsidP="0046750B">
            <w:pPr>
              <w:pStyle w:val="ListParagraph"/>
              <w:tabs>
                <w:tab w:val="decimal" w:pos="75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936" w:type="dxa"/>
            <w:vAlign w:val="bottom"/>
          </w:tcPr>
          <w:p w14:paraId="2E18722E" w14:textId="02E75CD6" w:rsidR="00673C41" w:rsidRPr="001659E7" w:rsidRDefault="00EF0DC3" w:rsidP="0046750B">
            <w:pPr>
              <w:pStyle w:val="ListParagraph"/>
              <w:tabs>
                <w:tab w:val="decimal" w:pos="74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1</w:t>
            </w:r>
            <w:r w:rsidR="00673C41"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029</w:t>
            </w:r>
            <w:r w:rsidR="00673C41"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127</w:t>
            </w:r>
            <w:r w:rsidR="00673C41"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656</w:t>
            </w:r>
          </w:p>
        </w:tc>
        <w:tc>
          <w:tcPr>
            <w:tcW w:w="936" w:type="dxa"/>
            <w:vAlign w:val="bottom"/>
          </w:tcPr>
          <w:p w14:paraId="7AE1154B" w14:textId="77777777" w:rsidR="00673C41" w:rsidRPr="001659E7" w:rsidRDefault="00673C41" w:rsidP="0046750B">
            <w:pPr>
              <w:pStyle w:val="ListParagraph"/>
              <w:tabs>
                <w:tab w:val="decimal" w:pos="74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936" w:type="dxa"/>
            <w:vAlign w:val="bottom"/>
          </w:tcPr>
          <w:p w14:paraId="27FAD323" w14:textId="590A8FF3" w:rsidR="00673C41" w:rsidRPr="001659E7" w:rsidRDefault="00673C41" w:rsidP="0046750B">
            <w:pPr>
              <w:pStyle w:val="ListParagraph"/>
              <w:tabs>
                <w:tab w:val="decimal" w:pos="752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fldChar w:fldCharType="begin"/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instrText xml:space="preserve"> =SUM(LEFT) </w:instrTex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fldChar w:fldCharType="separate"/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1</w:t>
            </w:r>
            <w:r w:rsidRPr="001659E7">
              <w:rPr>
                <w:rFonts w:ascii="Browallia New" w:hAnsi="Browallia New" w:cs="Browallia New"/>
                <w:noProof/>
                <w:color w:val="000000"/>
                <w:sz w:val="16"/>
                <w:szCs w:val="1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029</w:t>
            </w:r>
            <w:r w:rsidRPr="001659E7">
              <w:rPr>
                <w:rFonts w:ascii="Browallia New" w:hAnsi="Browallia New" w:cs="Browallia New"/>
                <w:noProof/>
                <w:color w:val="000000"/>
                <w:sz w:val="16"/>
                <w:szCs w:val="1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127</w:t>
            </w:r>
            <w:r w:rsidRPr="001659E7">
              <w:rPr>
                <w:rFonts w:ascii="Browallia New" w:hAnsi="Browallia New" w:cs="Browallia New"/>
                <w:noProof/>
                <w:color w:val="000000"/>
                <w:sz w:val="16"/>
                <w:szCs w:val="1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656</w: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936" w:type="dxa"/>
            <w:vAlign w:val="bottom"/>
          </w:tcPr>
          <w:p w14:paraId="5C82A6FA" w14:textId="0AEAAB60" w:rsidR="00673C41" w:rsidRPr="001659E7" w:rsidRDefault="00EF0DC3" w:rsidP="0046750B">
            <w:pPr>
              <w:pStyle w:val="ListParagraph"/>
              <w:tabs>
                <w:tab w:val="decimal" w:pos="74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0</w:t>
            </w:r>
            <w:r w:rsidR="00673C41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.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40</w:t>
            </w:r>
            <w:r w:rsidR="00673C41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 </w:t>
            </w:r>
            <w:r w:rsidR="006050C2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-</w:t>
            </w:r>
            <w:r w:rsidR="00673C41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 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0</w:t>
            </w:r>
            <w:r w:rsidR="00673C41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.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55</w:t>
            </w:r>
          </w:p>
        </w:tc>
        <w:tc>
          <w:tcPr>
            <w:tcW w:w="236" w:type="dxa"/>
            <w:vAlign w:val="bottom"/>
          </w:tcPr>
          <w:p w14:paraId="1B4CA6AE" w14:textId="77777777" w:rsidR="00673C41" w:rsidRPr="001659E7" w:rsidRDefault="00673C41" w:rsidP="0046750B">
            <w:pPr>
              <w:pStyle w:val="ListParagraph"/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pacing w:val="-6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  <w:vAlign w:val="bottom"/>
          </w:tcPr>
          <w:p w14:paraId="66A31D3A" w14:textId="77777777" w:rsidR="00673C41" w:rsidRPr="001659E7" w:rsidRDefault="00673C41" w:rsidP="0046750B">
            <w:pPr>
              <w:pStyle w:val="ListParagraph"/>
              <w:tabs>
                <w:tab w:val="decimal" w:pos="682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1AA526DE" w14:textId="77777777" w:rsidR="00673C41" w:rsidRPr="001659E7" w:rsidRDefault="00673C41" w:rsidP="0046750B">
            <w:pPr>
              <w:pStyle w:val="ListParagraph"/>
              <w:tabs>
                <w:tab w:val="decimal" w:pos="681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4CD0E299" w14:textId="77777777" w:rsidR="00673C41" w:rsidRPr="001659E7" w:rsidRDefault="00673C41" w:rsidP="0046750B">
            <w:pPr>
              <w:pStyle w:val="ListParagraph"/>
              <w:tabs>
                <w:tab w:val="decimal" w:pos="682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0491DA28" w14:textId="77777777" w:rsidR="00673C41" w:rsidRPr="001659E7" w:rsidRDefault="00673C41" w:rsidP="0046750B">
            <w:pPr>
              <w:pStyle w:val="ListParagraph"/>
              <w:tabs>
                <w:tab w:val="decimal" w:pos="682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</w:tr>
      <w:tr w:rsidR="00673C41" w:rsidRPr="001659E7" w14:paraId="057161D3" w14:textId="77777777" w:rsidTr="00AB150B">
        <w:tc>
          <w:tcPr>
            <w:tcW w:w="1728" w:type="dxa"/>
            <w:vAlign w:val="bottom"/>
          </w:tcPr>
          <w:p w14:paraId="22B12747" w14:textId="77777777" w:rsidR="00673C41" w:rsidRPr="001659E7" w:rsidRDefault="00673C41" w:rsidP="0046750B">
            <w:pPr>
              <w:pStyle w:val="ListParagraph"/>
              <w:spacing w:after="0" w:line="240" w:lineRule="auto"/>
              <w:ind w:left="-104" w:right="-43" w:firstLine="1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  <w:t>สินทรัพย์ทางการเงินที่วัดมูลค่าด้วย</w:t>
            </w:r>
          </w:p>
        </w:tc>
        <w:tc>
          <w:tcPr>
            <w:tcW w:w="1152" w:type="dxa"/>
            <w:vAlign w:val="bottom"/>
          </w:tcPr>
          <w:p w14:paraId="013C9F0C" w14:textId="77777777" w:rsidR="00673C41" w:rsidRPr="001659E7" w:rsidRDefault="00673C41" w:rsidP="0046750B">
            <w:pPr>
              <w:pStyle w:val="ListParagraph"/>
              <w:spacing w:after="0" w:line="240" w:lineRule="auto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  <w:t>มูลค่ายุติธรรมผ่าน</w:t>
            </w:r>
          </w:p>
        </w:tc>
        <w:tc>
          <w:tcPr>
            <w:tcW w:w="236" w:type="dxa"/>
            <w:vAlign w:val="bottom"/>
          </w:tcPr>
          <w:p w14:paraId="0DAE3115" w14:textId="77777777" w:rsidR="00673C41" w:rsidRPr="001659E7" w:rsidRDefault="00673C41" w:rsidP="0046750B">
            <w:pPr>
              <w:pStyle w:val="ListParagraph"/>
              <w:spacing w:after="0" w:line="240" w:lineRule="auto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53" w:type="dxa"/>
            <w:vAlign w:val="bottom"/>
          </w:tcPr>
          <w:p w14:paraId="6E9D9C10" w14:textId="77777777" w:rsidR="00673C41" w:rsidRPr="001659E7" w:rsidRDefault="00673C41" w:rsidP="0046750B">
            <w:pPr>
              <w:pStyle w:val="ListParagraph"/>
              <w:tabs>
                <w:tab w:val="decimal" w:pos="672"/>
              </w:tabs>
              <w:spacing w:after="0" w:line="240" w:lineRule="auto"/>
              <w:ind w:left="-111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31" w:type="dxa"/>
            <w:vAlign w:val="bottom"/>
          </w:tcPr>
          <w:p w14:paraId="2F790850" w14:textId="77777777" w:rsidR="00673C41" w:rsidRPr="001659E7" w:rsidRDefault="00673C41" w:rsidP="0046750B">
            <w:pPr>
              <w:pStyle w:val="ListParagraph"/>
              <w:tabs>
                <w:tab w:val="decimal" w:pos="5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  <w:vAlign w:val="bottom"/>
          </w:tcPr>
          <w:p w14:paraId="5140B5E9" w14:textId="77777777" w:rsidR="00673C41" w:rsidRPr="001659E7" w:rsidRDefault="00673C41" w:rsidP="0046750B">
            <w:pPr>
              <w:pStyle w:val="ListParagraph"/>
              <w:tabs>
                <w:tab w:val="decimal" w:pos="690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15" w:type="dxa"/>
            <w:vAlign w:val="bottom"/>
          </w:tcPr>
          <w:p w14:paraId="3A8F851C" w14:textId="77777777" w:rsidR="00673C41" w:rsidRPr="001659E7" w:rsidRDefault="00673C41" w:rsidP="0046750B">
            <w:pPr>
              <w:pStyle w:val="ListParagraph"/>
              <w:tabs>
                <w:tab w:val="decimal" w:pos="626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41" w:type="dxa"/>
            <w:vAlign w:val="bottom"/>
          </w:tcPr>
          <w:p w14:paraId="2EF2585E" w14:textId="77777777" w:rsidR="00673C41" w:rsidRPr="001659E7" w:rsidRDefault="00673C41" w:rsidP="0046750B">
            <w:pPr>
              <w:pStyle w:val="ListParagraph"/>
              <w:tabs>
                <w:tab w:val="decimal" w:pos="64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36" w:type="dxa"/>
            <w:vAlign w:val="bottom"/>
          </w:tcPr>
          <w:p w14:paraId="2234D5C8" w14:textId="77777777" w:rsidR="00673C41" w:rsidRPr="001659E7" w:rsidRDefault="00673C41" w:rsidP="0046750B">
            <w:pPr>
              <w:pStyle w:val="ListParagraph"/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pacing w:val="-6"/>
                <w:sz w:val="16"/>
                <w:szCs w:val="16"/>
                <w:lang w:val="en-GB"/>
              </w:rPr>
            </w:pPr>
          </w:p>
        </w:tc>
        <w:tc>
          <w:tcPr>
            <w:tcW w:w="936" w:type="dxa"/>
            <w:vAlign w:val="bottom"/>
          </w:tcPr>
          <w:p w14:paraId="5FFA2602" w14:textId="77777777" w:rsidR="00673C41" w:rsidRPr="001659E7" w:rsidRDefault="00673C41" w:rsidP="0046750B">
            <w:pPr>
              <w:pStyle w:val="ListParagraph"/>
              <w:tabs>
                <w:tab w:val="decimal" w:pos="75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36" w:type="dxa"/>
            <w:vAlign w:val="bottom"/>
          </w:tcPr>
          <w:p w14:paraId="1A90F817" w14:textId="77777777" w:rsidR="00673C41" w:rsidRPr="001659E7" w:rsidRDefault="00673C41" w:rsidP="0046750B">
            <w:pPr>
              <w:pStyle w:val="ListParagraph"/>
              <w:tabs>
                <w:tab w:val="decimal" w:pos="74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36" w:type="dxa"/>
            <w:vAlign w:val="bottom"/>
          </w:tcPr>
          <w:p w14:paraId="468A4A45" w14:textId="77777777" w:rsidR="00673C41" w:rsidRPr="001659E7" w:rsidRDefault="00673C41" w:rsidP="0046750B">
            <w:pPr>
              <w:pStyle w:val="ListParagraph"/>
              <w:tabs>
                <w:tab w:val="decimal" w:pos="74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36" w:type="dxa"/>
            <w:vAlign w:val="bottom"/>
          </w:tcPr>
          <w:p w14:paraId="42501095" w14:textId="77777777" w:rsidR="00673C41" w:rsidRPr="001659E7" w:rsidRDefault="00673C41" w:rsidP="0046750B">
            <w:pPr>
              <w:pStyle w:val="ListParagraph"/>
              <w:tabs>
                <w:tab w:val="decimal" w:pos="752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36" w:type="dxa"/>
            <w:vAlign w:val="bottom"/>
          </w:tcPr>
          <w:p w14:paraId="149903F7" w14:textId="77777777" w:rsidR="00673C41" w:rsidRPr="001659E7" w:rsidRDefault="00673C41" w:rsidP="0046750B">
            <w:pPr>
              <w:pStyle w:val="ListParagraph"/>
              <w:tabs>
                <w:tab w:val="decimal" w:pos="757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36" w:type="dxa"/>
            <w:vAlign w:val="bottom"/>
          </w:tcPr>
          <w:p w14:paraId="4D39DA6B" w14:textId="77777777" w:rsidR="00673C41" w:rsidRPr="001659E7" w:rsidRDefault="00673C41" w:rsidP="0046750B">
            <w:pPr>
              <w:pStyle w:val="ListParagraph"/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pacing w:val="-6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  <w:vAlign w:val="bottom"/>
          </w:tcPr>
          <w:p w14:paraId="3F7D23D9" w14:textId="77777777" w:rsidR="00673C41" w:rsidRPr="001659E7" w:rsidRDefault="00673C41" w:rsidP="0046750B">
            <w:pPr>
              <w:pStyle w:val="ListParagraph"/>
              <w:tabs>
                <w:tab w:val="decimal" w:pos="682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  <w:vAlign w:val="bottom"/>
          </w:tcPr>
          <w:p w14:paraId="3ED501AA" w14:textId="77777777" w:rsidR="00673C41" w:rsidRPr="001659E7" w:rsidRDefault="00673C41" w:rsidP="0046750B">
            <w:pPr>
              <w:pStyle w:val="ListParagraph"/>
              <w:tabs>
                <w:tab w:val="decimal" w:pos="681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  <w:vAlign w:val="bottom"/>
          </w:tcPr>
          <w:p w14:paraId="0CADBBB1" w14:textId="77777777" w:rsidR="00673C41" w:rsidRPr="001659E7" w:rsidRDefault="00673C41" w:rsidP="0046750B">
            <w:pPr>
              <w:pStyle w:val="ListParagraph"/>
              <w:tabs>
                <w:tab w:val="decimal" w:pos="682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  <w:vAlign w:val="bottom"/>
          </w:tcPr>
          <w:p w14:paraId="00061C1E" w14:textId="77777777" w:rsidR="00673C41" w:rsidRPr="001659E7" w:rsidRDefault="00673C41" w:rsidP="0046750B">
            <w:pPr>
              <w:pStyle w:val="ListParagraph"/>
              <w:tabs>
                <w:tab w:val="decimal" w:pos="682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</w:tr>
      <w:tr w:rsidR="00673C41" w:rsidRPr="001659E7" w14:paraId="65751493" w14:textId="77777777" w:rsidTr="00AB150B">
        <w:tc>
          <w:tcPr>
            <w:tcW w:w="1728" w:type="dxa"/>
            <w:vAlign w:val="bottom"/>
          </w:tcPr>
          <w:p w14:paraId="69C29499" w14:textId="77777777" w:rsidR="00673C41" w:rsidRPr="001659E7" w:rsidRDefault="00673C41" w:rsidP="0046750B">
            <w:pPr>
              <w:pStyle w:val="ListParagraph"/>
              <w:spacing w:after="0" w:line="240" w:lineRule="auto"/>
              <w:ind w:left="-104" w:right="-43" w:firstLine="1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  <w:t xml:space="preserve">  มูลค่ายุติธรรมผ่านกำไรหรือขาดทุน</w:t>
            </w:r>
          </w:p>
        </w:tc>
        <w:tc>
          <w:tcPr>
            <w:tcW w:w="1152" w:type="dxa"/>
            <w:vAlign w:val="bottom"/>
          </w:tcPr>
          <w:p w14:paraId="68CB9ADF" w14:textId="77777777" w:rsidR="00673C41" w:rsidRPr="001659E7" w:rsidRDefault="00673C41" w:rsidP="0046750B">
            <w:pPr>
              <w:pStyle w:val="ListParagraph"/>
              <w:spacing w:after="0" w:line="240" w:lineRule="auto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  <w:t>กำไรหรือขาดทุน</w:t>
            </w:r>
          </w:p>
        </w:tc>
        <w:tc>
          <w:tcPr>
            <w:tcW w:w="236" w:type="dxa"/>
            <w:vAlign w:val="bottom"/>
          </w:tcPr>
          <w:p w14:paraId="66015D36" w14:textId="77777777" w:rsidR="00673C41" w:rsidRPr="001659E7" w:rsidRDefault="00673C41" w:rsidP="0046750B">
            <w:pPr>
              <w:pStyle w:val="ListParagraph"/>
              <w:spacing w:after="0" w:line="240" w:lineRule="auto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53" w:type="dxa"/>
            <w:vAlign w:val="bottom"/>
          </w:tcPr>
          <w:p w14:paraId="5D61D8A7" w14:textId="01A66F52" w:rsidR="00673C41" w:rsidRPr="001659E7" w:rsidRDefault="00EF0DC3" w:rsidP="0046750B">
            <w:pPr>
              <w:pStyle w:val="ListParagraph"/>
              <w:tabs>
                <w:tab w:val="decimal" w:pos="672"/>
              </w:tabs>
              <w:spacing w:after="0" w:line="240" w:lineRule="auto"/>
              <w:ind w:left="-111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537</w:t>
            </w:r>
            <w:r w:rsidR="00673C41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183</w:t>
            </w:r>
            <w:r w:rsidR="00673C41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899</w:t>
            </w:r>
          </w:p>
        </w:tc>
        <w:tc>
          <w:tcPr>
            <w:tcW w:w="731" w:type="dxa"/>
            <w:vAlign w:val="bottom"/>
          </w:tcPr>
          <w:p w14:paraId="0DC15810" w14:textId="77777777" w:rsidR="00673C41" w:rsidRPr="001659E7" w:rsidRDefault="00673C41" w:rsidP="0046750B">
            <w:pPr>
              <w:pStyle w:val="ListParagraph"/>
              <w:tabs>
                <w:tab w:val="decimal" w:pos="5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4D5C05AD" w14:textId="77777777" w:rsidR="00673C41" w:rsidRPr="001659E7" w:rsidRDefault="00673C41" w:rsidP="0046750B">
            <w:pPr>
              <w:pStyle w:val="ListParagraph"/>
              <w:tabs>
                <w:tab w:val="decimal" w:pos="690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15" w:type="dxa"/>
            <w:vAlign w:val="bottom"/>
          </w:tcPr>
          <w:p w14:paraId="5E528999" w14:textId="77777777" w:rsidR="00673C41" w:rsidRPr="001659E7" w:rsidRDefault="00673C41" w:rsidP="0046750B">
            <w:pPr>
              <w:pStyle w:val="ListParagraph"/>
              <w:tabs>
                <w:tab w:val="decimal" w:pos="626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41" w:type="dxa"/>
            <w:vAlign w:val="bottom"/>
          </w:tcPr>
          <w:p w14:paraId="1F75A4ED" w14:textId="1131329E" w:rsidR="00673C41" w:rsidRPr="001659E7" w:rsidRDefault="00673C41" w:rsidP="0046750B">
            <w:pPr>
              <w:pStyle w:val="ListParagraph"/>
              <w:tabs>
                <w:tab w:val="decimal" w:pos="64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fldChar w:fldCharType="begin"/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instrText xml:space="preserve"> =SUM(left) </w:instrTex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fldChar w:fldCharType="separate"/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537</w:t>
            </w:r>
            <w:r w:rsidRPr="001659E7">
              <w:rPr>
                <w:rFonts w:ascii="Browallia New" w:hAnsi="Browallia New" w:cs="Browallia New"/>
                <w:noProof/>
                <w:color w:val="000000"/>
                <w:sz w:val="16"/>
                <w:szCs w:val="1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183</w:t>
            </w:r>
            <w:r w:rsidRPr="001659E7">
              <w:rPr>
                <w:rFonts w:ascii="Browallia New" w:hAnsi="Browallia New" w:cs="Browallia New"/>
                <w:noProof/>
                <w:color w:val="000000"/>
                <w:sz w:val="16"/>
                <w:szCs w:val="1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899</w: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vAlign w:val="bottom"/>
          </w:tcPr>
          <w:p w14:paraId="7F44D29D" w14:textId="77777777" w:rsidR="00673C41" w:rsidRPr="001659E7" w:rsidRDefault="00673C41" w:rsidP="0046750B">
            <w:pPr>
              <w:pStyle w:val="ListParagraph"/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pacing w:val="-6"/>
                <w:sz w:val="16"/>
                <w:szCs w:val="16"/>
                <w:lang w:val="en-GB"/>
              </w:rPr>
            </w:pPr>
          </w:p>
        </w:tc>
        <w:tc>
          <w:tcPr>
            <w:tcW w:w="936" w:type="dxa"/>
            <w:vAlign w:val="bottom"/>
          </w:tcPr>
          <w:p w14:paraId="0E50CBEC" w14:textId="77777777" w:rsidR="00673C41" w:rsidRPr="001659E7" w:rsidRDefault="00673C41" w:rsidP="0046750B">
            <w:pPr>
              <w:pStyle w:val="ListParagraph"/>
              <w:tabs>
                <w:tab w:val="decimal" w:pos="75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936" w:type="dxa"/>
            <w:vAlign w:val="bottom"/>
          </w:tcPr>
          <w:p w14:paraId="4CABCC04" w14:textId="77777777" w:rsidR="00673C41" w:rsidRPr="001659E7" w:rsidRDefault="00673C41" w:rsidP="0046750B">
            <w:pPr>
              <w:pStyle w:val="ListParagraph"/>
              <w:tabs>
                <w:tab w:val="decimal" w:pos="74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936" w:type="dxa"/>
            <w:vAlign w:val="bottom"/>
          </w:tcPr>
          <w:p w14:paraId="75BE8087" w14:textId="6CF46447" w:rsidR="00673C41" w:rsidRPr="001659E7" w:rsidRDefault="00EF0DC3" w:rsidP="0046750B">
            <w:pPr>
              <w:pStyle w:val="ListParagraph"/>
              <w:tabs>
                <w:tab w:val="decimal" w:pos="74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537</w:t>
            </w:r>
            <w:r w:rsidR="00673C41"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183</w:t>
            </w:r>
            <w:r w:rsidR="00673C41"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899</w:t>
            </w:r>
          </w:p>
        </w:tc>
        <w:tc>
          <w:tcPr>
            <w:tcW w:w="936" w:type="dxa"/>
            <w:vAlign w:val="bottom"/>
          </w:tcPr>
          <w:p w14:paraId="2855BB66" w14:textId="20756CD4" w:rsidR="00673C41" w:rsidRPr="001659E7" w:rsidRDefault="00673C41" w:rsidP="0046750B">
            <w:pPr>
              <w:pStyle w:val="ListParagraph"/>
              <w:tabs>
                <w:tab w:val="decimal" w:pos="752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fldChar w:fldCharType="begin"/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instrText xml:space="preserve"> =SUM(LEFT) </w:instrTex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fldChar w:fldCharType="separate"/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537</w:t>
            </w:r>
            <w:r w:rsidRPr="001659E7">
              <w:rPr>
                <w:rFonts w:ascii="Browallia New" w:hAnsi="Browallia New" w:cs="Browallia New"/>
                <w:noProof/>
                <w:color w:val="000000"/>
                <w:sz w:val="16"/>
                <w:szCs w:val="1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183</w:t>
            </w:r>
            <w:r w:rsidRPr="001659E7">
              <w:rPr>
                <w:rFonts w:ascii="Browallia New" w:hAnsi="Browallia New" w:cs="Browallia New"/>
                <w:noProof/>
                <w:color w:val="000000"/>
                <w:sz w:val="16"/>
                <w:szCs w:val="1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899</w: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936" w:type="dxa"/>
            <w:vAlign w:val="bottom"/>
          </w:tcPr>
          <w:p w14:paraId="7C02F15F" w14:textId="77777777" w:rsidR="00673C41" w:rsidRPr="001659E7" w:rsidRDefault="00673C41" w:rsidP="0046750B">
            <w:pPr>
              <w:pStyle w:val="ListParagraph"/>
              <w:tabs>
                <w:tab w:val="decimal" w:pos="757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236" w:type="dxa"/>
            <w:vAlign w:val="bottom"/>
          </w:tcPr>
          <w:p w14:paraId="17F2C7FE" w14:textId="77777777" w:rsidR="00673C41" w:rsidRPr="001659E7" w:rsidRDefault="00673C41" w:rsidP="0046750B">
            <w:pPr>
              <w:pStyle w:val="ListParagraph"/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pacing w:val="-6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  <w:vAlign w:val="bottom"/>
          </w:tcPr>
          <w:p w14:paraId="57EF2620" w14:textId="77777777" w:rsidR="00673C41" w:rsidRPr="001659E7" w:rsidRDefault="00673C41" w:rsidP="0046750B">
            <w:pPr>
              <w:pStyle w:val="ListParagraph"/>
              <w:tabs>
                <w:tab w:val="decimal" w:pos="682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0C968513" w14:textId="77777777" w:rsidR="00673C41" w:rsidRPr="001659E7" w:rsidRDefault="00673C41" w:rsidP="0046750B">
            <w:pPr>
              <w:pStyle w:val="ListParagraph"/>
              <w:tabs>
                <w:tab w:val="decimal" w:pos="681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057BEF84" w14:textId="77777777" w:rsidR="00673C41" w:rsidRPr="001659E7" w:rsidRDefault="00673C41" w:rsidP="0046750B">
            <w:pPr>
              <w:pStyle w:val="ListParagraph"/>
              <w:tabs>
                <w:tab w:val="decimal" w:pos="682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7EA0449C" w14:textId="77777777" w:rsidR="00673C41" w:rsidRPr="001659E7" w:rsidRDefault="00673C41" w:rsidP="0046750B">
            <w:pPr>
              <w:pStyle w:val="ListParagraph"/>
              <w:tabs>
                <w:tab w:val="decimal" w:pos="682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</w:tr>
      <w:tr w:rsidR="00673C41" w:rsidRPr="001659E7" w14:paraId="5B7B3112" w14:textId="77777777" w:rsidTr="00AB150B">
        <w:tc>
          <w:tcPr>
            <w:tcW w:w="1728" w:type="dxa"/>
            <w:vAlign w:val="bottom"/>
          </w:tcPr>
          <w:p w14:paraId="57A327A3" w14:textId="77777777" w:rsidR="00673C41" w:rsidRPr="001659E7" w:rsidRDefault="00673C41" w:rsidP="0046750B">
            <w:pPr>
              <w:pStyle w:val="ListParagraph"/>
              <w:spacing w:after="0" w:line="240" w:lineRule="auto"/>
              <w:ind w:left="-104" w:right="-43" w:firstLine="1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  <w:t>ลูกหนี้การค้าและลูกหนี้อื่น</w: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t xml:space="preserve"> </w: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(</w: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cs/>
                <w:lang w:val="en-GB"/>
              </w:rPr>
              <w:t>สุทธิ</w: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)</w:t>
            </w:r>
          </w:p>
        </w:tc>
        <w:tc>
          <w:tcPr>
            <w:tcW w:w="1152" w:type="dxa"/>
            <w:vAlign w:val="bottom"/>
          </w:tcPr>
          <w:p w14:paraId="2934890F" w14:textId="77777777" w:rsidR="00673C41" w:rsidRPr="001659E7" w:rsidRDefault="00673C41" w:rsidP="0046750B">
            <w:pPr>
              <w:pStyle w:val="ListParagraph"/>
              <w:spacing w:after="0" w:line="240" w:lineRule="auto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  <w:t>ราคาทุนตัดจำหน่าย</w:t>
            </w:r>
          </w:p>
        </w:tc>
        <w:tc>
          <w:tcPr>
            <w:tcW w:w="236" w:type="dxa"/>
            <w:vAlign w:val="bottom"/>
          </w:tcPr>
          <w:p w14:paraId="5F7ACD0E" w14:textId="77777777" w:rsidR="00673C41" w:rsidRPr="001659E7" w:rsidRDefault="00673C41" w:rsidP="0046750B">
            <w:pPr>
              <w:pStyle w:val="ListParagraph"/>
              <w:spacing w:after="0" w:line="240" w:lineRule="auto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53" w:type="dxa"/>
            <w:vAlign w:val="bottom"/>
          </w:tcPr>
          <w:p w14:paraId="05196C4E" w14:textId="77777777" w:rsidR="00673C41" w:rsidRPr="001659E7" w:rsidRDefault="00673C41" w:rsidP="0046750B">
            <w:pPr>
              <w:pStyle w:val="ListParagraph"/>
              <w:tabs>
                <w:tab w:val="decimal" w:pos="672"/>
              </w:tabs>
              <w:spacing w:after="0" w:line="240" w:lineRule="auto"/>
              <w:ind w:left="-111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731" w:type="dxa"/>
            <w:vAlign w:val="bottom"/>
          </w:tcPr>
          <w:p w14:paraId="3B5C9420" w14:textId="3172859D" w:rsidR="00673C41" w:rsidRPr="001659E7" w:rsidRDefault="00EF0DC3" w:rsidP="0046750B">
            <w:pPr>
              <w:pStyle w:val="ListParagraph"/>
              <w:tabs>
                <w:tab w:val="decimal" w:pos="518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2</w:t>
            </w:r>
            <w:r w:rsidR="00673C41"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143</w:t>
            </w:r>
            <w:r w:rsidR="00673C41"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615</w:t>
            </w:r>
          </w:p>
        </w:tc>
        <w:tc>
          <w:tcPr>
            <w:tcW w:w="864" w:type="dxa"/>
            <w:vAlign w:val="bottom"/>
          </w:tcPr>
          <w:p w14:paraId="69AB5468" w14:textId="77777777" w:rsidR="00673C41" w:rsidRPr="001659E7" w:rsidRDefault="00673C41" w:rsidP="0046750B">
            <w:pPr>
              <w:pStyle w:val="ListParagraph"/>
              <w:tabs>
                <w:tab w:val="decimal" w:pos="690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15" w:type="dxa"/>
            <w:vAlign w:val="bottom"/>
          </w:tcPr>
          <w:p w14:paraId="6CD2103E" w14:textId="77777777" w:rsidR="00673C41" w:rsidRPr="001659E7" w:rsidRDefault="00673C41" w:rsidP="0046750B">
            <w:pPr>
              <w:pStyle w:val="ListParagraph"/>
              <w:tabs>
                <w:tab w:val="decimal" w:pos="626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41" w:type="dxa"/>
            <w:vAlign w:val="bottom"/>
          </w:tcPr>
          <w:p w14:paraId="51C5FB08" w14:textId="7892869A" w:rsidR="00673C41" w:rsidRPr="001659E7" w:rsidRDefault="00673C41" w:rsidP="0046750B">
            <w:pPr>
              <w:pStyle w:val="ListParagraph"/>
              <w:tabs>
                <w:tab w:val="decimal" w:pos="64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fldChar w:fldCharType="begin"/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instrText xml:space="preserve"> =SUM(left) </w:instrTex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fldChar w:fldCharType="separate"/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2</w:t>
            </w:r>
            <w:r w:rsidRPr="001659E7">
              <w:rPr>
                <w:rFonts w:ascii="Browallia New" w:hAnsi="Browallia New" w:cs="Browallia New"/>
                <w:noProof/>
                <w:color w:val="000000"/>
                <w:sz w:val="16"/>
                <w:szCs w:val="1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143</w:t>
            </w:r>
            <w:r w:rsidRPr="001659E7">
              <w:rPr>
                <w:rFonts w:ascii="Browallia New" w:hAnsi="Browallia New" w:cs="Browallia New"/>
                <w:noProof/>
                <w:color w:val="000000"/>
                <w:sz w:val="16"/>
                <w:szCs w:val="1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615</w: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vAlign w:val="bottom"/>
          </w:tcPr>
          <w:p w14:paraId="333C39F3" w14:textId="77777777" w:rsidR="00673C41" w:rsidRPr="001659E7" w:rsidRDefault="00673C41" w:rsidP="0046750B">
            <w:pPr>
              <w:pStyle w:val="ListParagraph"/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pacing w:val="-6"/>
                <w:sz w:val="16"/>
                <w:szCs w:val="16"/>
                <w:lang w:val="en-GB"/>
              </w:rPr>
            </w:pPr>
          </w:p>
        </w:tc>
        <w:tc>
          <w:tcPr>
            <w:tcW w:w="936" w:type="dxa"/>
            <w:vAlign w:val="bottom"/>
          </w:tcPr>
          <w:p w14:paraId="2887E32A" w14:textId="77777777" w:rsidR="00673C41" w:rsidRPr="001659E7" w:rsidRDefault="00673C41" w:rsidP="0046750B">
            <w:pPr>
              <w:pStyle w:val="ListParagraph"/>
              <w:tabs>
                <w:tab w:val="decimal" w:pos="75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936" w:type="dxa"/>
            <w:vAlign w:val="bottom"/>
          </w:tcPr>
          <w:p w14:paraId="00228B78" w14:textId="77777777" w:rsidR="00673C41" w:rsidRPr="001659E7" w:rsidRDefault="00673C41" w:rsidP="0046750B">
            <w:pPr>
              <w:pStyle w:val="ListParagraph"/>
              <w:tabs>
                <w:tab w:val="decimal" w:pos="74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936" w:type="dxa"/>
            <w:vAlign w:val="bottom"/>
          </w:tcPr>
          <w:p w14:paraId="484D1977" w14:textId="24F693EE" w:rsidR="00673C41" w:rsidRPr="001659E7" w:rsidRDefault="00EF0DC3" w:rsidP="0046750B">
            <w:pPr>
              <w:pStyle w:val="ListParagraph"/>
              <w:tabs>
                <w:tab w:val="decimal" w:pos="74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2</w:t>
            </w:r>
            <w:r w:rsidR="00673C41"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143</w:t>
            </w:r>
            <w:r w:rsidR="00673C41"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615</w:t>
            </w:r>
          </w:p>
        </w:tc>
        <w:tc>
          <w:tcPr>
            <w:tcW w:w="936" w:type="dxa"/>
            <w:vAlign w:val="bottom"/>
          </w:tcPr>
          <w:p w14:paraId="50D6BDC7" w14:textId="68630954" w:rsidR="00673C41" w:rsidRPr="001659E7" w:rsidRDefault="00673C41" w:rsidP="0046750B">
            <w:pPr>
              <w:pStyle w:val="ListParagraph"/>
              <w:tabs>
                <w:tab w:val="decimal" w:pos="752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fldChar w:fldCharType="begin"/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instrText xml:space="preserve"> =SUM(left) </w:instrTex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fldChar w:fldCharType="separate"/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2</w:t>
            </w:r>
            <w:r w:rsidRPr="001659E7">
              <w:rPr>
                <w:rFonts w:ascii="Browallia New" w:hAnsi="Browallia New" w:cs="Browallia New"/>
                <w:noProof/>
                <w:color w:val="000000"/>
                <w:sz w:val="16"/>
                <w:szCs w:val="1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143</w:t>
            </w:r>
            <w:r w:rsidRPr="001659E7">
              <w:rPr>
                <w:rFonts w:ascii="Browallia New" w:hAnsi="Browallia New" w:cs="Browallia New"/>
                <w:noProof/>
                <w:color w:val="000000"/>
                <w:sz w:val="16"/>
                <w:szCs w:val="1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615</w: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936" w:type="dxa"/>
            <w:vAlign w:val="bottom"/>
          </w:tcPr>
          <w:p w14:paraId="593B5176" w14:textId="77777777" w:rsidR="00673C41" w:rsidRPr="001659E7" w:rsidRDefault="00673C41" w:rsidP="0046750B">
            <w:pPr>
              <w:pStyle w:val="ListParagraph"/>
              <w:tabs>
                <w:tab w:val="decimal" w:pos="757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236" w:type="dxa"/>
            <w:vAlign w:val="bottom"/>
          </w:tcPr>
          <w:p w14:paraId="53B0F15C" w14:textId="77777777" w:rsidR="00673C41" w:rsidRPr="001659E7" w:rsidRDefault="00673C41" w:rsidP="0046750B">
            <w:pPr>
              <w:pStyle w:val="ListParagraph"/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pacing w:val="-6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  <w:vAlign w:val="bottom"/>
          </w:tcPr>
          <w:p w14:paraId="462839ED" w14:textId="77777777" w:rsidR="00673C41" w:rsidRPr="001659E7" w:rsidRDefault="00673C41" w:rsidP="0046750B">
            <w:pPr>
              <w:pStyle w:val="ListParagraph"/>
              <w:tabs>
                <w:tab w:val="decimal" w:pos="682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10431B55" w14:textId="77777777" w:rsidR="00673C41" w:rsidRPr="001659E7" w:rsidRDefault="00673C41" w:rsidP="0046750B">
            <w:pPr>
              <w:pStyle w:val="ListParagraph"/>
              <w:tabs>
                <w:tab w:val="decimal" w:pos="681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797C445F" w14:textId="77777777" w:rsidR="00673C41" w:rsidRPr="001659E7" w:rsidRDefault="00673C41" w:rsidP="0046750B">
            <w:pPr>
              <w:pStyle w:val="ListParagraph"/>
              <w:tabs>
                <w:tab w:val="decimal" w:pos="682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2F57EF11" w14:textId="77777777" w:rsidR="00673C41" w:rsidRPr="001659E7" w:rsidRDefault="00673C41" w:rsidP="0046750B">
            <w:pPr>
              <w:pStyle w:val="ListParagraph"/>
              <w:tabs>
                <w:tab w:val="decimal" w:pos="682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</w:tr>
      <w:tr w:rsidR="00673C41" w:rsidRPr="001659E7" w14:paraId="7F1D97A5" w14:textId="77777777" w:rsidTr="00AB150B">
        <w:tc>
          <w:tcPr>
            <w:tcW w:w="1728" w:type="dxa"/>
            <w:vAlign w:val="bottom"/>
          </w:tcPr>
          <w:p w14:paraId="20166DD6" w14:textId="77777777" w:rsidR="00673C41" w:rsidRPr="001659E7" w:rsidRDefault="00673C41" w:rsidP="0046750B">
            <w:pPr>
              <w:pStyle w:val="ListParagraph"/>
              <w:spacing w:after="0" w:line="240" w:lineRule="auto"/>
              <w:ind w:left="-104" w:right="-43" w:firstLine="1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1152" w:type="dxa"/>
            <w:vAlign w:val="bottom"/>
          </w:tcPr>
          <w:p w14:paraId="17806C9B" w14:textId="77777777" w:rsidR="00673C41" w:rsidRPr="001659E7" w:rsidRDefault="00673C41" w:rsidP="0046750B">
            <w:pPr>
              <w:pStyle w:val="ListParagraph"/>
              <w:spacing w:after="0" w:line="240" w:lineRule="auto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</w:p>
        </w:tc>
        <w:tc>
          <w:tcPr>
            <w:tcW w:w="236" w:type="dxa"/>
            <w:vAlign w:val="bottom"/>
          </w:tcPr>
          <w:p w14:paraId="34D34330" w14:textId="77777777" w:rsidR="00673C41" w:rsidRPr="001659E7" w:rsidRDefault="00673C41" w:rsidP="0046750B">
            <w:pPr>
              <w:pStyle w:val="ListParagraph"/>
              <w:spacing w:after="0" w:line="240" w:lineRule="auto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53" w:type="dxa"/>
            <w:vAlign w:val="bottom"/>
          </w:tcPr>
          <w:p w14:paraId="27C549DA" w14:textId="77777777" w:rsidR="00673C41" w:rsidRPr="001659E7" w:rsidRDefault="00673C41" w:rsidP="0046750B">
            <w:pPr>
              <w:pStyle w:val="ListParagraph"/>
              <w:tabs>
                <w:tab w:val="decimal" w:pos="672"/>
              </w:tabs>
              <w:spacing w:after="0" w:line="240" w:lineRule="auto"/>
              <w:ind w:left="-111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731" w:type="dxa"/>
            <w:vAlign w:val="bottom"/>
          </w:tcPr>
          <w:p w14:paraId="56AEF9A0" w14:textId="77777777" w:rsidR="00673C41" w:rsidRPr="001659E7" w:rsidRDefault="00673C41" w:rsidP="0046750B">
            <w:pPr>
              <w:pStyle w:val="ListParagraph"/>
              <w:tabs>
                <w:tab w:val="decimal" w:pos="518"/>
              </w:tabs>
              <w:spacing w:after="0" w:line="240" w:lineRule="auto"/>
              <w:ind w:left="0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  <w:vAlign w:val="bottom"/>
          </w:tcPr>
          <w:p w14:paraId="11AB4944" w14:textId="77777777" w:rsidR="00673C41" w:rsidRPr="001659E7" w:rsidRDefault="00673C41" w:rsidP="0046750B">
            <w:pPr>
              <w:pStyle w:val="ListParagraph"/>
              <w:tabs>
                <w:tab w:val="decimal" w:pos="690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815" w:type="dxa"/>
            <w:vAlign w:val="bottom"/>
          </w:tcPr>
          <w:p w14:paraId="73267CE2" w14:textId="77777777" w:rsidR="00673C41" w:rsidRPr="001659E7" w:rsidRDefault="00673C41" w:rsidP="0046750B">
            <w:pPr>
              <w:pStyle w:val="ListParagraph"/>
              <w:tabs>
                <w:tab w:val="decimal" w:pos="626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841" w:type="dxa"/>
            <w:vAlign w:val="bottom"/>
          </w:tcPr>
          <w:p w14:paraId="2691D95F" w14:textId="77777777" w:rsidR="00673C41" w:rsidRPr="001659E7" w:rsidRDefault="00673C41" w:rsidP="0046750B">
            <w:pPr>
              <w:pStyle w:val="ListParagraph"/>
              <w:tabs>
                <w:tab w:val="decimal" w:pos="64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36" w:type="dxa"/>
            <w:vAlign w:val="bottom"/>
          </w:tcPr>
          <w:p w14:paraId="444CE14F" w14:textId="77777777" w:rsidR="00673C41" w:rsidRPr="001659E7" w:rsidRDefault="00673C41" w:rsidP="0046750B">
            <w:pPr>
              <w:pStyle w:val="ListParagraph"/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pacing w:val="-6"/>
                <w:sz w:val="16"/>
                <w:szCs w:val="16"/>
                <w:lang w:val="en-GB"/>
              </w:rPr>
            </w:pPr>
          </w:p>
        </w:tc>
        <w:tc>
          <w:tcPr>
            <w:tcW w:w="936" w:type="dxa"/>
            <w:vAlign w:val="bottom"/>
          </w:tcPr>
          <w:p w14:paraId="546C7EB2" w14:textId="77777777" w:rsidR="00673C41" w:rsidRPr="001659E7" w:rsidRDefault="00673C41" w:rsidP="0046750B">
            <w:pPr>
              <w:pStyle w:val="ListParagraph"/>
              <w:tabs>
                <w:tab w:val="decimal" w:pos="75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vAlign w:val="bottom"/>
          </w:tcPr>
          <w:p w14:paraId="61455B30" w14:textId="77777777" w:rsidR="00673C41" w:rsidRPr="001659E7" w:rsidRDefault="00673C41" w:rsidP="0046750B">
            <w:pPr>
              <w:pStyle w:val="ListParagraph"/>
              <w:tabs>
                <w:tab w:val="decimal" w:pos="74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vAlign w:val="bottom"/>
          </w:tcPr>
          <w:p w14:paraId="3CC82930" w14:textId="77777777" w:rsidR="00673C41" w:rsidRPr="001659E7" w:rsidRDefault="00673C41" w:rsidP="0046750B">
            <w:pPr>
              <w:pStyle w:val="ListParagraph"/>
              <w:tabs>
                <w:tab w:val="decimal" w:pos="74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36" w:type="dxa"/>
            <w:vAlign w:val="bottom"/>
          </w:tcPr>
          <w:p w14:paraId="65E0EDBA" w14:textId="77777777" w:rsidR="00673C41" w:rsidRPr="001659E7" w:rsidRDefault="00673C41" w:rsidP="0046750B">
            <w:pPr>
              <w:pStyle w:val="ListParagraph"/>
              <w:tabs>
                <w:tab w:val="decimal" w:pos="752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36" w:type="dxa"/>
            <w:vAlign w:val="bottom"/>
          </w:tcPr>
          <w:p w14:paraId="010CE9DE" w14:textId="77777777" w:rsidR="00673C41" w:rsidRPr="001659E7" w:rsidRDefault="00673C41" w:rsidP="0046750B">
            <w:pPr>
              <w:pStyle w:val="ListParagraph"/>
              <w:tabs>
                <w:tab w:val="decimal" w:pos="757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vAlign w:val="bottom"/>
          </w:tcPr>
          <w:p w14:paraId="67748F56" w14:textId="77777777" w:rsidR="00673C41" w:rsidRPr="001659E7" w:rsidRDefault="00673C41" w:rsidP="0046750B">
            <w:pPr>
              <w:pStyle w:val="ListParagraph"/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pacing w:val="-6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  <w:vAlign w:val="bottom"/>
          </w:tcPr>
          <w:p w14:paraId="7DABBE17" w14:textId="77777777" w:rsidR="00673C41" w:rsidRPr="001659E7" w:rsidRDefault="00673C41" w:rsidP="0046750B">
            <w:pPr>
              <w:pStyle w:val="ListParagraph"/>
              <w:tabs>
                <w:tab w:val="decimal" w:pos="682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  <w:vAlign w:val="bottom"/>
          </w:tcPr>
          <w:p w14:paraId="40A87A95" w14:textId="77777777" w:rsidR="00673C41" w:rsidRPr="001659E7" w:rsidRDefault="00673C41" w:rsidP="0046750B">
            <w:pPr>
              <w:pStyle w:val="ListParagraph"/>
              <w:tabs>
                <w:tab w:val="decimal" w:pos="681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  <w:vAlign w:val="bottom"/>
          </w:tcPr>
          <w:p w14:paraId="1A737448" w14:textId="77777777" w:rsidR="00673C41" w:rsidRPr="001659E7" w:rsidRDefault="00673C41" w:rsidP="0046750B">
            <w:pPr>
              <w:pStyle w:val="ListParagraph"/>
              <w:tabs>
                <w:tab w:val="decimal" w:pos="682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  <w:vAlign w:val="bottom"/>
          </w:tcPr>
          <w:p w14:paraId="5A40B2F0" w14:textId="77777777" w:rsidR="00673C41" w:rsidRPr="001659E7" w:rsidRDefault="00673C41" w:rsidP="0046750B">
            <w:pPr>
              <w:pStyle w:val="ListParagraph"/>
              <w:tabs>
                <w:tab w:val="decimal" w:pos="682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</w:tr>
      <w:tr w:rsidR="00673C41" w:rsidRPr="001659E7" w14:paraId="0E3B897E" w14:textId="77777777" w:rsidTr="00AB150B">
        <w:tc>
          <w:tcPr>
            <w:tcW w:w="1728" w:type="dxa"/>
            <w:vAlign w:val="bottom"/>
          </w:tcPr>
          <w:p w14:paraId="2D4F9BD0" w14:textId="77777777" w:rsidR="00673C41" w:rsidRPr="001659E7" w:rsidRDefault="00673C41" w:rsidP="0046750B">
            <w:pPr>
              <w:pStyle w:val="ListParagraph"/>
              <w:spacing w:after="0" w:line="240" w:lineRule="auto"/>
              <w:ind w:left="-104" w:right="-43" w:firstLine="1"/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/>
                <w:sz w:val="16"/>
                <w:szCs w:val="16"/>
                <w:cs/>
              </w:rPr>
              <w:t xml:space="preserve">หนี้สินทางการเงิน </w:t>
            </w:r>
          </w:p>
        </w:tc>
        <w:tc>
          <w:tcPr>
            <w:tcW w:w="1152" w:type="dxa"/>
            <w:vAlign w:val="bottom"/>
          </w:tcPr>
          <w:p w14:paraId="6219529A" w14:textId="77777777" w:rsidR="00673C41" w:rsidRPr="001659E7" w:rsidRDefault="00673C41" w:rsidP="0046750B">
            <w:pPr>
              <w:pStyle w:val="ListParagraph"/>
              <w:spacing w:after="0" w:line="240" w:lineRule="auto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vAlign w:val="bottom"/>
          </w:tcPr>
          <w:p w14:paraId="0082C833" w14:textId="77777777" w:rsidR="00673C41" w:rsidRPr="001659E7" w:rsidRDefault="00673C41" w:rsidP="0046750B">
            <w:pPr>
              <w:pStyle w:val="ListParagraph"/>
              <w:spacing w:after="0" w:line="240" w:lineRule="auto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vAlign w:val="bottom"/>
          </w:tcPr>
          <w:p w14:paraId="3446EF5F" w14:textId="77777777" w:rsidR="00673C41" w:rsidRPr="001659E7" w:rsidRDefault="00673C41" w:rsidP="0046750B">
            <w:pPr>
              <w:pStyle w:val="ListParagraph"/>
              <w:tabs>
                <w:tab w:val="decimal" w:pos="672"/>
              </w:tabs>
              <w:spacing w:after="0" w:line="240" w:lineRule="auto"/>
              <w:ind w:left="-111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731" w:type="dxa"/>
            <w:vAlign w:val="bottom"/>
          </w:tcPr>
          <w:p w14:paraId="2059D4C0" w14:textId="77777777" w:rsidR="00673C41" w:rsidRPr="001659E7" w:rsidRDefault="00673C41" w:rsidP="0046750B">
            <w:pPr>
              <w:pStyle w:val="ListParagraph"/>
              <w:tabs>
                <w:tab w:val="decimal" w:pos="518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  <w:vAlign w:val="bottom"/>
          </w:tcPr>
          <w:p w14:paraId="3143826F" w14:textId="77777777" w:rsidR="00673C41" w:rsidRPr="001659E7" w:rsidRDefault="00673C41" w:rsidP="0046750B">
            <w:pPr>
              <w:pStyle w:val="ListParagraph"/>
              <w:tabs>
                <w:tab w:val="decimal" w:pos="690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815" w:type="dxa"/>
            <w:vAlign w:val="bottom"/>
          </w:tcPr>
          <w:p w14:paraId="05EFB2C2" w14:textId="77777777" w:rsidR="00673C41" w:rsidRPr="001659E7" w:rsidRDefault="00673C41" w:rsidP="0046750B">
            <w:pPr>
              <w:pStyle w:val="ListParagraph"/>
              <w:tabs>
                <w:tab w:val="decimal" w:pos="626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41" w:type="dxa"/>
            <w:vAlign w:val="bottom"/>
          </w:tcPr>
          <w:p w14:paraId="57A970D0" w14:textId="77777777" w:rsidR="00673C41" w:rsidRPr="001659E7" w:rsidRDefault="00673C41" w:rsidP="0046750B">
            <w:pPr>
              <w:pStyle w:val="ListParagraph"/>
              <w:tabs>
                <w:tab w:val="decimal" w:pos="64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vAlign w:val="bottom"/>
          </w:tcPr>
          <w:p w14:paraId="1A59C3D4" w14:textId="77777777" w:rsidR="00673C41" w:rsidRPr="001659E7" w:rsidRDefault="00673C41" w:rsidP="0046750B">
            <w:pPr>
              <w:pStyle w:val="ListParagraph"/>
              <w:spacing w:after="0" w:line="240" w:lineRule="auto"/>
              <w:ind w:left="-29" w:right="-43"/>
              <w:jc w:val="center"/>
              <w:rPr>
                <w:rFonts w:ascii="Browallia New" w:hAnsi="Browallia New" w:cs="Browallia New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936" w:type="dxa"/>
            <w:vAlign w:val="bottom"/>
          </w:tcPr>
          <w:p w14:paraId="00BA5929" w14:textId="77777777" w:rsidR="00673C41" w:rsidRPr="001659E7" w:rsidRDefault="00673C41" w:rsidP="0046750B">
            <w:pPr>
              <w:pStyle w:val="ListParagraph"/>
              <w:tabs>
                <w:tab w:val="decimal" w:pos="758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936" w:type="dxa"/>
            <w:vAlign w:val="bottom"/>
          </w:tcPr>
          <w:p w14:paraId="07FB35C4" w14:textId="77777777" w:rsidR="00673C41" w:rsidRPr="001659E7" w:rsidRDefault="00673C41" w:rsidP="0046750B">
            <w:pPr>
              <w:pStyle w:val="ListParagraph"/>
              <w:tabs>
                <w:tab w:val="decimal" w:pos="74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vAlign w:val="bottom"/>
          </w:tcPr>
          <w:p w14:paraId="4B4A58B3" w14:textId="77777777" w:rsidR="00673C41" w:rsidRPr="001659E7" w:rsidRDefault="00673C41" w:rsidP="0046750B">
            <w:pPr>
              <w:pStyle w:val="ListParagraph"/>
              <w:tabs>
                <w:tab w:val="decimal" w:pos="74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vAlign w:val="bottom"/>
          </w:tcPr>
          <w:p w14:paraId="7E39AEB7" w14:textId="77777777" w:rsidR="00673C41" w:rsidRPr="001659E7" w:rsidRDefault="00673C41" w:rsidP="0046750B">
            <w:pPr>
              <w:pStyle w:val="ListParagraph"/>
              <w:tabs>
                <w:tab w:val="decimal" w:pos="752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</w:p>
        </w:tc>
        <w:tc>
          <w:tcPr>
            <w:tcW w:w="936" w:type="dxa"/>
            <w:vAlign w:val="bottom"/>
          </w:tcPr>
          <w:p w14:paraId="05F0A95B" w14:textId="77777777" w:rsidR="00673C41" w:rsidRPr="001659E7" w:rsidRDefault="00673C41" w:rsidP="0046750B">
            <w:pPr>
              <w:pStyle w:val="ListParagraph"/>
              <w:tabs>
                <w:tab w:val="decimal" w:pos="757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236" w:type="dxa"/>
            <w:vAlign w:val="bottom"/>
          </w:tcPr>
          <w:p w14:paraId="7C9DB9BC" w14:textId="77777777" w:rsidR="00673C41" w:rsidRPr="001659E7" w:rsidRDefault="00673C41" w:rsidP="0046750B">
            <w:pPr>
              <w:pStyle w:val="ListParagraph"/>
              <w:tabs>
                <w:tab w:val="decimal" w:pos="788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864" w:type="dxa"/>
            <w:vAlign w:val="bottom"/>
          </w:tcPr>
          <w:p w14:paraId="49EB4B8C" w14:textId="77777777" w:rsidR="00673C41" w:rsidRPr="001659E7" w:rsidRDefault="00673C41" w:rsidP="0046750B">
            <w:pPr>
              <w:pStyle w:val="ListParagraph"/>
              <w:tabs>
                <w:tab w:val="decimal" w:pos="682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  <w:vAlign w:val="bottom"/>
          </w:tcPr>
          <w:p w14:paraId="62BE0336" w14:textId="77777777" w:rsidR="00673C41" w:rsidRPr="001659E7" w:rsidRDefault="00673C41" w:rsidP="0046750B">
            <w:pPr>
              <w:pStyle w:val="ListParagraph"/>
              <w:tabs>
                <w:tab w:val="decimal" w:pos="681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  <w:vAlign w:val="bottom"/>
          </w:tcPr>
          <w:p w14:paraId="2E8E2827" w14:textId="77777777" w:rsidR="00673C41" w:rsidRPr="001659E7" w:rsidRDefault="00673C41" w:rsidP="0046750B">
            <w:pPr>
              <w:pStyle w:val="ListParagraph"/>
              <w:tabs>
                <w:tab w:val="decimal" w:pos="682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  <w:vAlign w:val="bottom"/>
          </w:tcPr>
          <w:p w14:paraId="1EA72B79" w14:textId="77777777" w:rsidR="00673C41" w:rsidRPr="001659E7" w:rsidRDefault="00673C41" w:rsidP="0046750B">
            <w:pPr>
              <w:pStyle w:val="ListParagraph"/>
              <w:tabs>
                <w:tab w:val="decimal" w:pos="682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</w:tr>
      <w:tr w:rsidR="00673C41" w:rsidRPr="001659E7" w14:paraId="48738EB4" w14:textId="77777777" w:rsidTr="00AB150B">
        <w:tc>
          <w:tcPr>
            <w:tcW w:w="1728" w:type="dxa"/>
            <w:vAlign w:val="bottom"/>
          </w:tcPr>
          <w:p w14:paraId="1D1653A8" w14:textId="77777777" w:rsidR="00673C41" w:rsidRPr="001659E7" w:rsidRDefault="00673C41" w:rsidP="0046750B">
            <w:pPr>
              <w:pStyle w:val="ListParagraph"/>
              <w:spacing w:after="0" w:line="240" w:lineRule="auto"/>
              <w:ind w:left="-104" w:right="-43" w:firstLine="1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  <w:t>เจ้าหนี้การค้าและเจ้าหนี้อื่น</w:t>
            </w:r>
          </w:p>
        </w:tc>
        <w:tc>
          <w:tcPr>
            <w:tcW w:w="1152" w:type="dxa"/>
            <w:vAlign w:val="bottom"/>
          </w:tcPr>
          <w:p w14:paraId="7C94264D" w14:textId="77777777" w:rsidR="00673C41" w:rsidRPr="001659E7" w:rsidRDefault="00673C41" w:rsidP="0046750B">
            <w:pPr>
              <w:pStyle w:val="ListParagraph"/>
              <w:spacing w:after="0" w:line="240" w:lineRule="auto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  <w:t>ราคาทุนตัดจำหน่าย</w:t>
            </w:r>
          </w:p>
        </w:tc>
        <w:tc>
          <w:tcPr>
            <w:tcW w:w="236" w:type="dxa"/>
            <w:vAlign w:val="bottom"/>
          </w:tcPr>
          <w:p w14:paraId="5A8E42BF" w14:textId="77777777" w:rsidR="00673C41" w:rsidRPr="001659E7" w:rsidRDefault="00673C41" w:rsidP="0046750B">
            <w:pPr>
              <w:pStyle w:val="ListParagraph"/>
              <w:spacing w:after="0" w:line="240" w:lineRule="auto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53" w:type="dxa"/>
            <w:vAlign w:val="bottom"/>
          </w:tcPr>
          <w:p w14:paraId="1EA36D15" w14:textId="77777777" w:rsidR="00673C41" w:rsidRPr="001659E7" w:rsidRDefault="00673C41" w:rsidP="0046750B">
            <w:pPr>
              <w:pStyle w:val="ListParagraph"/>
              <w:tabs>
                <w:tab w:val="decimal" w:pos="672"/>
              </w:tabs>
              <w:spacing w:after="0" w:line="240" w:lineRule="auto"/>
              <w:ind w:left="-111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731" w:type="dxa"/>
            <w:vAlign w:val="bottom"/>
          </w:tcPr>
          <w:p w14:paraId="7E9C9458" w14:textId="18A95A8C" w:rsidR="00673C41" w:rsidRPr="001659E7" w:rsidRDefault="00EF0DC3" w:rsidP="0046750B">
            <w:pPr>
              <w:pStyle w:val="ListParagraph"/>
              <w:tabs>
                <w:tab w:val="decimal" w:pos="518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38</w:t>
            </w:r>
            <w:r w:rsidR="00673C41"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070</w:t>
            </w:r>
            <w:r w:rsidR="00673C41"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436</w:t>
            </w:r>
          </w:p>
        </w:tc>
        <w:tc>
          <w:tcPr>
            <w:tcW w:w="864" w:type="dxa"/>
            <w:vAlign w:val="bottom"/>
          </w:tcPr>
          <w:p w14:paraId="57F3EC61" w14:textId="77777777" w:rsidR="00673C41" w:rsidRPr="001659E7" w:rsidRDefault="00673C41" w:rsidP="0046750B">
            <w:pPr>
              <w:pStyle w:val="ListParagraph"/>
              <w:tabs>
                <w:tab w:val="decimal" w:pos="690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15" w:type="dxa"/>
            <w:vAlign w:val="bottom"/>
          </w:tcPr>
          <w:p w14:paraId="43C01B2E" w14:textId="77777777" w:rsidR="00673C41" w:rsidRPr="001659E7" w:rsidRDefault="00673C41" w:rsidP="0046750B">
            <w:pPr>
              <w:pStyle w:val="ListParagraph"/>
              <w:tabs>
                <w:tab w:val="decimal" w:pos="626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41" w:type="dxa"/>
            <w:vAlign w:val="bottom"/>
          </w:tcPr>
          <w:p w14:paraId="3BDF9AAA" w14:textId="034855C0" w:rsidR="00673C41" w:rsidRPr="001659E7" w:rsidRDefault="00673C41" w:rsidP="0046750B">
            <w:pPr>
              <w:pStyle w:val="ListParagraph"/>
              <w:tabs>
                <w:tab w:val="decimal" w:pos="64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fldChar w:fldCharType="begin"/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instrText xml:space="preserve"> =SUM(left) </w:instrTex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fldChar w:fldCharType="separate"/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38</w:t>
            </w:r>
            <w:r w:rsidRPr="001659E7">
              <w:rPr>
                <w:rFonts w:ascii="Browallia New" w:hAnsi="Browallia New" w:cs="Browallia New"/>
                <w:noProof/>
                <w:color w:val="000000"/>
                <w:sz w:val="16"/>
                <w:szCs w:val="1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070</w:t>
            </w:r>
            <w:r w:rsidRPr="001659E7">
              <w:rPr>
                <w:rFonts w:ascii="Browallia New" w:hAnsi="Browallia New" w:cs="Browallia New"/>
                <w:noProof/>
                <w:color w:val="000000"/>
                <w:sz w:val="16"/>
                <w:szCs w:val="1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436</w: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236" w:type="dxa"/>
            <w:vAlign w:val="bottom"/>
          </w:tcPr>
          <w:p w14:paraId="0C3D3544" w14:textId="77777777" w:rsidR="00673C41" w:rsidRPr="001659E7" w:rsidRDefault="00673C41" w:rsidP="0046750B">
            <w:pPr>
              <w:pStyle w:val="ListParagraph"/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pacing w:val="-6"/>
                <w:sz w:val="16"/>
                <w:szCs w:val="16"/>
                <w:lang w:val="en-GB"/>
              </w:rPr>
            </w:pPr>
          </w:p>
        </w:tc>
        <w:tc>
          <w:tcPr>
            <w:tcW w:w="936" w:type="dxa"/>
            <w:vAlign w:val="bottom"/>
          </w:tcPr>
          <w:p w14:paraId="23312C73" w14:textId="77777777" w:rsidR="00673C41" w:rsidRPr="001659E7" w:rsidRDefault="00673C41" w:rsidP="0046750B">
            <w:pPr>
              <w:pStyle w:val="ListParagraph"/>
              <w:tabs>
                <w:tab w:val="decimal" w:pos="75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936" w:type="dxa"/>
            <w:vAlign w:val="bottom"/>
          </w:tcPr>
          <w:p w14:paraId="3082FAD7" w14:textId="77777777" w:rsidR="00673C41" w:rsidRPr="001659E7" w:rsidRDefault="00673C41" w:rsidP="0046750B">
            <w:pPr>
              <w:pStyle w:val="ListParagraph"/>
              <w:tabs>
                <w:tab w:val="decimal" w:pos="74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936" w:type="dxa"/>
            <w:vAlign w:val="bottom"/>
          </w:tcPr>
          <w:p w14:paraId="2BDDD363" w14:textId="073ACE27" w:rsidR="00673C41" w:rsidRPr="001659E7" w:rsidRDefault="00EF0DC3" w:rsidP="0046750B">
            <w:pPr>
              <w:pStyle w:val="ListParagraph"/>
              <w:tabs>
                <w:tab w:val="decimal" w:pos="74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38</w:t>
            </w:r>
            <w:r w:rsidR="00673C41"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070</w:t>
            </w:r>
            <w:r w:rsidR="00673C41"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436</w:t>
            </w:r>
          </w:p>
        </w:tc>
        <w:tc>
          <w:tcPr>
            <w:tcW w:w="936" w:type="dxa"/>
            <w:vAlign w:val="bottom"/>
          </w:tcPr>
          <w:p w14:paraId="7803492A" w14:textId="7B666562" w:rsidR="00673C41" w:rsidRPr="001659E7" w:rsidRDefault="00673C41" w:rsidP="0046750B">
            <w:pPr>
              <w:pStyle w:val="ListParagraph"/>
              <w:tabs>
                <w:tab w:val="decimal" w:pos="752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fldChar w:fldCharType="begin"/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instrText xml:space="preserve"> =SUM(LEFT) </w:instrTex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fldChar w:fldCharType="separate"/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38</w:t>
            </w:r>
            <w:r w:rsidRPr="001659E7">
              <w:rPr>
                <w:rFonts w:ascii="Browallia New" w:hAnsi="Browallia New" w:cs="Browallia New"/>
                <w:noProof/>
                <w:color w:val="000000"/>
                <w:sz w:val="16"/>
                <w:szCs w:val="1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070</w:t>
            </w:r>
            <w:r w:rsidRPr="001659E7">
              <w:rPr>
                <w:rFonts w:ascii="Browallia New" w:hAnsi="Browallia New" w:cs="Browallia New"/>
                <w:noProof/>
                <w:color w:val="000000"/>
                <w:sz w:val="16"/>
                <w:szCs w:val="1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436</w: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fldChar w:fldCharType="end"/>
            </w:r>
          </w:p>
        </w:tc>
        <w:tc>
          <w:tcPr>
            <w:tcW w:w="936" w:type="dxa"/>
            <w:vAlign w:val="bottom"/>
          </w:tcPr>
          <w:p w14:paraId="311AC60C" w14:textId="77777777" w:rsidR="00673C41" w:rsidRPr="001659E7" w:rsidRDefault="00673C41" w:rsidP="0046750B">
            <w:pPr>
              <w:pStyle w:val="ListParagraph"/>
              <w:tabs>
                <w:tab w:val="decimal" w:pos="757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236" w:type="dxa"/>
            <w:vAlign w:val="bottom"/>
          </w:tcPr>
          <w:p w14:paraId="6B2C8283" w14:textId="77777777" w:rsidR="00673C41" w:rsidRPr="001659E7" w:rsidRDefault="00673C41" w:rsidP="0046750B">
            <w:pPr>
              <w:pStyle w:val="ListParagraph"/>
              <w:tabs>
                <w:tab w:val="decimal" w:pos="788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pacing w:val="-6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  <w:vAlign w:val="bottom"/>
          </w:tcPr>
          <w:p w14:paraId="2597D8B9" w14:textId="67D14914" w:rsidR="00673C41" w:rsidRPr="001659E7" w:rsidRDefault="00EF0DC3" w:rsidP="0046750B">
            <w:pPr>
              <w:pStyle w:val="ListParagraph"/>
              <w:tabs>
                <w:tab w:val="decimal" w:pos="682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38</w:t>
            </w:r>
            <w:r w:rsidR="00673C41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070</w:t>
            </w:r>
            <w:r w:rsidR="00673C41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436</w:t>
            </w:r>
          </w:p>
        </w:tc>
        <w:tc>
          <w:tcPr>
            <w:tcW w:w="864" w:type="dxa"/>
            <w:vAlign w:val="bottom"/>
          </w:tcPr>
          <w:p w14:paraId="4D61F1DF" w14:textId="77777777" w:rsidR="00673C41" w:rsidRPr="001659E7" w:rsidRDefault="00673C41" w:rsidP="0046750B">
            <w:pPr>
              <w:pStyle w:val="ListParagraph"/>
              <w:tabs>
                <w:tab w:val="decimal" w:pos="681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4188C87C" w14:textId="77777777" w:rsidR="00673C41" w:rsidRPr="001659E7" w:rsidRDefault="00673C41" w:rsidP="0046750B">
            <w:pPr>
              <w:pStyle w:val="ListParagraph"/>
              <w:tabs>
                <w:tab w:val="decimal" w:pos="682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864" w:type="dxa"/>
            <w:vAlign w:val="bottom"/>
          </w:tcPr>
          <w:p w14:paraId="37801A09" w14:textId="4CA6A546" w:rsidR="00673C41" w:rsidRPr="001659E7" w:rsidRDefault="00673C41" w:rsidP="0046750B">
            <w:pPr>
              <w:pStyle w:val="ListParagraph"/>
              <w:tabs>
                <w:tab w:val="decimal" w:pos="682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fldChar w:fldCharType="begin"/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instrText xml:space="preserve"> =SUM(LEFT) </w:instrTex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fldChar w:fldCharType="separate"/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38</w:t>
            </w:r>
            <w:r w:rsidRPr="001659E7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070</w:t>
            </w:r>
            <w:r w:rsidRPr="001659E7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436</w: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fldChar w:fldCharType="end"/>
            </w:r>
          </w:p>
        </w:tc>
      </w:tr>
      <w:tr w:rsidR="00673C41" w:rsidRPr="001659E7" w14:paraId="6BF0090C" w14:textId="77777777" w:rsidTr="00AB150B">
        <w:tc>
          <w:tcPr>
            <w:tcW w:w="1728" w:type="dxa"/>
            <w:vAlign w:val="bottom"/>
          </w:tcPr>
          <w:p w14:paraId="14367B84" w14:textId="77777777" w:rsidR="00673C41" w:rsidRPr="001659E7" w:rsidRDefault="00673C41" w:rsidP="0046750B">
            <w:pPr>
              <w:pStyle w:val="ListParagraph"/>
              <w:spacing w:after="0" w:line="240" w:lineRule="auto"/>
              <w:ind w:left="-104" w:right="-43" w:firstLine="1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  <w:t xml:space="preserve">หนี้สินตามสัญญาเช่า </w: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(</w: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cs/>
                <w:lang w:val="en-GB"/>
              </w:rPr>
              <w:t>สุทธิ</w: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)</w:t>
            </w:r>
          </w:p>
        </w:tc>
        <w:tc>
          <w:tcPr>
            <w:tcW w:w="1152" w:type="dxa"/>
            <w:vAlign w:val="bottom"/>
          </w:tcPr>
          <w:p w14:paraId="092D2E8E" w14:textId="77777777" w:rsidR="00673C41" w:rsidRPr="001659E7" w:rsidRDefault="00673C41" w:rsidP="0046750B">
            <w:pPr>
              <w:pStyle w:val="ListParagraph"/>
              <w:spacing w:after="0" w:line="240" w:lineRule="auto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  <w:t>ราคาทุนตัดจำหน่าย</w:t>
            </w:r>
          </w:p>
        </w:tc>
        <w:tc>
          <w:tcPr>
            <w:tcW w:w="236" w:type="dxa"/>
            <w:vAlign w:val="bottom"/>
          </w:tcPr>
          <w:p w14:paraId="255FA886" w14:textId="77777777" w:rsidR="00673C41" w:rsidRPr="001659E7" w:rsidRDefault="00673C41" w:rsidP="0046750B">
            <w:pPr>
              <w:pStyle w:val="ListParagraph"/>
              <w:spacing w:after="0" w:line="240" w:lineRule="auto"/>
              <w:ind w:left="-29" w:right="-43"/>
              <w:jc w:val="center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</w:p>
        </w:tc>
        <w:tc>
          <w:tcPr>
            <w:tcW w:w="853" w:type="dxa"/>
            <w:vAlign w:val="bottom"/>
          </w:tcPr>
          <w:p w14:paraId="61D0D33A" w14:textId="77777777" w:rsidR="00673C41" w:rsidRPr="001659E7" w:rsidRDefault="00673C41" w:rsidP="0046750B">
            <w:pPr>
              <w:pStyle w:val="ListParagraph"/>
              <w:tabs>
                <w:tab w:val="decimal" w:pos="672"/>
              </w:tabs>
              <w:spacing w:after="0" w:line="240" w:lineRule="auto"/>
              <w:ind w:left="-111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731" w:type="dxa"/>
            <w:vAlign w:val="bottom"/>
          </w:tcPr>
          <w:p w14:paraId="23443AE7" w14:textId="02928038" w:rsidR="00673C41" w:rsidRPr="001659E7" w:rsidRDefault="00EF0DC3" w:rsidP="0046750B">
            <w:pPr>
              <w:pStyle w:val="ListParagraph"/>
              <w:tabs>
                <w:tab w:val="decimal" w:pos="518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12</w:t>
            </w:r>
            <w:r w:rsidR="00673C41"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710</w:t>
            </w:r>
            <w:r w:rsidR="00673C41"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561</w:t>
            </w:r>
          </w:p>
        </w:tc>
        <w:tc>
          <w:tcPr>
            <w:tcW w:w="864" w:type="dxa"/>
            <w:vAlign w:val="bottom"/>
          </w:tcPr>
          <w:p w14:paraId="0B9479CD" w14:textId="25F7DA9E" w:rsidR="00673C41" w:rsidRPr="001659E7" w:rsidRDefault="00EF0DC3" w:rsidP="0046750B">
            <w:pPr>
              <w:pStyle w:val="ListParagraph"/>
              <w:tabs>
                <w:tab w:val="decimal" w:pos="690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34</w:t>
            </w:r>
            <w:r w:rsidR="00673C41"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509</w:t>
            </w:r>
            <w:r w:rsidR="00673C41"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469</w:t>
            </w:r>
          </w:p>
        </w:tc>
        <w:tc>
          <w:tcPr>
            <w:tcW w:w="815" w:type="dxa"/>
            <w:vAlign w:val="bottom"/>
          </w:tcPr>
          <w:p w14:paraId="5A1164B2" w14:textId="50C3DAF1" w:rsidR="00673C41" w:rsidRPr="001659E7" w:rsidRDefault="00EF0DC3" w:rsidP="0046750B">
            <w:pPr>
              <w:pStyle w:val="ListParagraph"/>
              <w:tabs>
                <w:tab w:val="decimal" w:pos="626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21</w:t>
            </w:r>
            <w:r w:rsidR="00673C41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652</w:t>
            </w:r>
            <w:r w:rsidR="00673C41"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900</w:t>
            </w:r>
          </w:p>
        </w:tc>
        <w:tc>
          <w:tcPr>
            <w:tcW w:w="841" w:type="dxa"/>
            <w:vAlign w:val="bottom"/>
          </w:tcPr>
          <w:p w14:paraId="6850D57B" w14:textId="67FCF65C" w:rsidR="00673C41" w:rsidRPr="001659E7" w:rsidRDefault="00673C41" w:rsidP="0046750B">
            <w:pPr>
              <w:pStyle w:val="ListParagraph"/>
              <w:tabs>
                <w:tab w:val="decimal" w:pos="64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fldChar w:fldCharType="begin"/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instrText xml:space="preserve"> =SUM(left) </w:instrTex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fldChar w:fldCharType="separate"/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68</w:t>
            </w:r>
            <w:r w:rsidRPr="001659E7">
              <w:rPr>
                <w:rFonts w:ascii="Browallia New" w:hAnsi="Browallia New" w:cs="Browallia New"/>
                <w:noProof/>
                <w:color w:val="000000"/>
                <w:sz w:val="16"/>
                <w:szCs w:val="1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872</w:t>
            </w:r>
            <w:r w:rsidRPr="001659E7">
              <w:rPr>
                <w:rFonts w:ascii="Browallia New" w:hAnsi="Browallia New" w:cs="Browallia New"/>
                <w:noProof/>
                <w:color w:val="000000"/>
                <w:sz w:val="16"/>
                <w:szCs w:val="1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93</w: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fldChar w:fldCharType="end"/>
            </w:r>
            <w:r w:rsidR="00EF0DC3"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236" w:type="dxa"/>
            <w:vAlign w:val="bottom"/>
          </w:tcPr>
          <w:p w14:paraId="001AC134" w14:textId="77777777" w:rsidR="00673C41" w:rsidRPr="001659E7" w:rsidRDefault="00673C41" w:rsidP="0046750B">
            <w:pPr>
              <w:pStyle w:val="ListParagraph"/>
              <w:spacing w:after="0" w:line="240" w:lineRule="auto"/>
              <w:ind w:left="-29" w:right="-43"/>
              <w:jc w:val="right"/>
              <w:rPr>
                <w:rFonts w:ascii="Browallia New" w:hAnsi="Browallia New" w:cs="Browallia New"/>
                <w:color w:val="000000"/>
                <w:spacing w:val="-6"/>
                <w:sz w:val="16"/>
                <w:szCs w:val="16"/>
                <w:lang w:val="en-GB"/>
              </w:rPr>
            </w:pPr>
          </w:p>
        </w:tc>
        <w:tc>
          <w:tcPr>
            <w:tcW w:w="936" w:type="dxa"/>
            <w:vAlign w:val="bottom"/>
          </w:tcPr>
          <w:p w14:paraId="1D72A27D" w14:textId="5DAF0548" w:rsidR="00673C41" w:rsidRPr="001659E7" w:rsidRDefault="00EF0DC3" w:rsidP="0046750B">
            <w:pPr>
              <w:pStyle w:val="ListParagraph"/>
              <w:tabs>
                <w:tab w:val="decimal" w:pos="758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68</w:t>
            </w:r>
            <w:r w:rsidR="00673C41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872</w:t>
            </w:r>
            <w:r w:rsidR="00673C41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930</w:t>
            </w:r>
          </w:p>
        </w:tc>
        <w:tc>
          <w:tcPr>
            <w:tcW w:w="936" w:type="dxa"/>
            <w:vAlign w:val="bottom"/>
          </w:tcPr>
          <w:p w14:paraId="51D04A89" w14:textId="77777777" w:rsidR="00673C41" w:rsidRPr="001659E7" w:rsidRDefault="00673C41" w:rsidP="0046750B">
            <w:pPr>
              <w:pStyle w:val="ListParagraph"/>
              <w:tabs>
                <w:tab w:val="decimal" w:pos="74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936" w:type="dxa"/>
            <w:vAlign w:val="bottom"/>
          </w:tcPr>
          <w:p w14:paraId="3EC849AE" w14:textId="77777777" w:rsidR="00673C41" w:rsidRPr="001659E7" w:rsidRDefault="00673C41" w:rsidP="0046750B">
            <w:pPr>
              <w:pStyle w:val="ListParagraph"/>
              <w:tabs>
                <w:tab w:val="decimal" w:pos="74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936" w:type="dxa"/>
            <w:vAlign w:val="bottom"/>
          </w:tcPr>
          <w:p w14:paraId="24BF5EDF" w14:textId="7539AAC1" w:rsidR="00673C41" w:rsidRPr="001659E7" w:rsidRDefault="00673C41" w:rsidP="0046750B">
            <w:pPr>
              <w:pStyle w:val="ListParagraph"/>
              <w:tabs>
                <w:tab w:val="decimal" w:pos="752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fldChar w:fldCharType="begin"/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instrText xml:space="preserve"> =SUM(left) </w:instrTex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fldChar w:fldCharType="separate"/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68</w:t>
            </w:r>
            <w:r w:rsidRPr="001659E7">
              <w:rPr>
                <w:rFonts w:ascii="Browallia New" w:hAnsi="Browallia New" w:cs="Browallia New"/>
                <w:noProof/>
                <w:color w:val="000000"/>
                <w:sz w:val="16"/>
                <w:szCs w:val="1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872</w:t>
            </w:r>
            <w:r w:rsidRPr="001659E7">
              <w:rPr>
                <w:rFonts w:ascii="Browallia New" w:hAnsi="Browallia New" w:cs="Browallia New"/>
                <w:noProof/>
                <w:color w:val="000000"/>
                <w:sz w:val="16"/>
                <w:szCs w:val="1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000000"/>
                <w:sz w:val="16"/>
                <w:szCs w:val="16"/>
                <w:lang w:val="en-GB"/>
              </w:rPr>
              <w:t>93</w:t>
            </w: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</w:rPr>
              <w:fldChar w:fldCharType="end"/>
            </w:r>
            <w:r w:rsidR="00EF0DC3"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0</w:t>
            </w:r>
          </w:p>
        </w:tc>
        <w:tc>
          <w:tcPr>
            <w:tcW w:w="936" w:type="dxa"/>
            <w:vAlign w:val="bottom"/>
          </w:tcPr>
          <w:p w14:paraId="5CA74F80" w14:textId="77777777" w:rsidR="00673C41" w:rsidRPr="001659E7" w:rsidRDefault="00673C41" w:rsidP="0046750B">
            <w:pPr>
              <w:pStyle w:val="ListParagraph"/>
              <w:tabs>
                <w:tab w:val="decimal" w:pos="748"/>
              </w:tabs>
              <w:spacing w:after="0" w:line="240" w:lineRule="auto"/>
              <w:ind w:left="-29" w:right="-43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 xml:space="preserve">-      </w:t>
            </w:r>
          </w:p>
        </w:tc>
        <w:tc>
          <w:tcPr>
            <w:tcW w:w="236" w:type="dxa"/>
            <w:vAlign w:val="bottom"/>
          </w:tcPr>
          <w:p w14:paraId="19A1CE13" w14:textId="77777777" w:rsidR="00673C41" w:rsidRPr="001659E7" w:rsidRDefault="00673C41" w:rsidP="0046750B">
            <w:pPr>
              <w:pStyle w:val="ListParagraph"/>
              <w:tabs>
                <w:tab w:val="decimal" w:pos="788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pacing w:val="-6"/>
                <w:sz w:val="16"/>
                <w:szCs w:val="16"/>
                <w:lang w:val="en-GB"/>
              </w:rPr>
            </w:pPr>
          </w:p>
        </w:tc>
        <w:tc>
          <w:tcPr>
            <w:tcW w:w="864" w:type="dxa"/>
            <w:vAlign w:val="bottom"/>
          </w:tcPr>
          <w:p w14:paraId="6F6B69F1" w14:textId="66DBBAEB" w:rsidR="00673C41" w:rsidRPr="001659E7" w:rsidRDefault="00EF0DC3" w:rsidP="0046750B">
            <w:pPr>
              <w:pStyle w:val="ListParagraph"/>
              <w:tabs>
                <w:tab w:val="decimal" w:pos="682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15</w:t>
            </w:r>
            <w:r w:rsidR="00673C41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218</w:t>
            </w:r>
            <w:r w:rsidR="00673C41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252</w:t>
            </w:r>
          </w:p>
        </w:tc>
        <w:tc>
          <w:tcPr>
            <w:tcW w:w="864" w:type="dxa"/>
            <w:vAlign w:val="bottom"/>
          </w:tcPr>
          <w:p w14:paraId="06CC47DA" w14:textId="23697F17" w:rsidR="00673C41" w:rsidRPr="001659E7" w:rsidRDefault="00EF0DC3" w:rsidP="0046750B">
            <w:pPr>
              <w:pStyle w:val="ListParagraph"/>
              <w:tabs>
                <w:tab w:val="decimal" w:pos="681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40</w:t>
            </w:r>
            <w:r w:rsidR="00673C41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552</w:t>
            </w:r>
            <w:r w:rsidR="00673C41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890</w:t>
            </w:r>
          </w:p>
        </w:tc>
        <w:tc>
          <w:tcPr>
            <w:tcW w:w="864" w:type="dxa"/>
            <w:vAlign w:val="bottom"/>
          </w:tcPr>
          <w:p w14:paraId="65ED2F10" w14:textId="4B3915D9" w:rsidR="00673C41" w:rsidRPr="001659E7" w:rsidRDefault="00EF0DC3" w:rsidP="0046750B">
            <w:pPr>
              <w:pStyle w:val="ListParagraph"/>
              <w:tabs>
                <w:tab w:val="decimal" w:pos="682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30</w:t>
            </w:r>
            <w:r w:rsidR="00673C41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658</w:t>
            </w:r>
            <w:r w:rsidR="00673C41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439</w:t>
            </w:r>
          </w:p>
        </w:tc>
        <w:tc>
          <w:tcPr>
            <w:tcW w:w="864" w:type="dxa"/>
            <w:vAlign w:val="bottom"/>
          </w:tcPr>
          <w:p w14:paraId="573373D8" w14:textId="14A369C6" w:rsidR="00673C41" w:rsidRPr="001659E7" w:rsidRDefault="00EF0DC3" w:rsidP="0046750B">
            <w:pPr>
              <w:pStyle w:val="ListParagraph"/>
              <w:tabs>
                <w:tab w:val="decimal" w:pos="682"/>
              </w:tabs>
              <w:spacing w:after="0" w:line="240" w:lineRule="auto"/>
              <w:ind w:left="-29" w:right="-72"/>
              <w:jc w:val="both"/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</w:pP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86</w:t>
            </w:r>
            <w:r w:rsidR="00673C41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429</w:t>
            </w:r>
            <w:r w:rsidR="00673C41" w:rsidRPr="001659E7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/>
                <w:sz w:val="16"/>
                <w:szCs w:val="16"/>
                <w:lang w:val="en-GB"/>
              </w:rPr>
              <w:t>581</w:t>
            </w:r>
          </w:p>
        </w:tc>
      </w:tr>
    </w:tbl>
    <w:p w14:paraId="64DB1ABA" w14:textId="77777777" w:rsidR="00673C41" w:rsidRPr="001659E7" w:rsidRDefault="00673C41" w:rsidP="0046750B">
      <w:pPr>
        <w:pStyle w:val="ListParagraph"/>
        <w:spacing w:after="0" w:line="240" w:lineRule="auto"/>
        <w:ind w:left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2DE6BB02" w14:textId="77777777" w:rsidR="003551D5" w:rsidRPr="001659E7" w:rsidRDefault="003551D5" w:rsidP="0046750B">
      <w:pPr>
        <w:pStyle w:val="ListParagraph"/>
        <w:spacing w:after="0" w:line="240" w:lineRule="auto"/>
        <w:ind w:left="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49877769" w14:textId="77777777" w:rsidR="003551D5" w:rsidRPr="001659E7" w:rsidRDefault="003551D5" w:rsidP="0046750B">
      <w:pPr>
        <w:pStyle w:val="ListParagraph"/>
        <w:spacing w:after="0" w:line="240" w:lineRule="auto"/>
        <w:ind w:left="0"/>
        <w:jc w:val="thaiDistribute"/>
        <w:rPr>
          <w:rFonts w:ascii="Browallia New" w:hAnsi="Browallia New" w:cs="Browallia New"/>
          <w:color w:val="000000"/>
          <w:sz w:val="26"/>
          <w:szCs w:val="26"/>
        </w:rPr>
        <w:sectPr w:rsidR="003551D5" w:rsidRPr="001659E7" w:rsidSect="00B722C2">
          <w:pgSz w:w="16834" w:h="11909" w:orient="landscape" w:code="9"/>
          <w:pgMar w:top="1440" w:right="504" w:bottom="720" w:left="504" w:header="706" w:footer="576" w:gutter="0"/>
          <w:cols w:space="720"/>
          <w:docGrid w:linePitch="360"/>
        </w:sectPr>
      </w:pPr>
    </w:p>
    <w:p w14:paraId="6CFCE630" w14:textId="77777777" w:rsidR="005B6735" w:rsidRPr="001659E7" w:rsidRDefault="005B6735" w:rsidP="0046750B">
      <w:pPr>
        <w:spacing w:line="240" w:lineRule="auto"/>
        <w:rPr>
          <w:rFonts w:ascii="Browallia New" w:hAnsi="Browallia New" w:cs="Browallia New"/>
          <w:sz w:val="26"/>
          <w:szCs w:val="26"/>
        </w:rPr>
      </w:pPr>
    </w:p>
    <w:p w14:paraId="2A597121" w14:textId="50603895" w:rsidR="00132127" w:rsidRPr="001659E7" w:rsidRDefault="00EF0DC3" w:rsidP="00132127">
      <w:pPr>
        <w:pStyle w:val="Heading1"/>
        <w:rPr>
          <w:cs/>
        </w:rPr>
      </w:pPr>
      <w:r w:rsidRPr="00EF0DC3">
        <w:rPr>
          <w:lang w:val="en-GB"/>
        </w:rPr>
        <w:t>10</w:t>
      </w:r>
      <w:r w:rsidR="00132127" w:rsidRPr="001659E7">
        <w:tab/>
      </w:r>
      <w:r w:rsidR="00132127" w:rsidRPr="001659E7">
        <w:rPr>
          <w:cs/>
        </w:rPr>
        <w:t>เงินสดและรายการเทียบเท่าเงินสด</w:t>
      </w:r>
    </w:p>
    <w:p w14:paraId="178DE2EC" w14:textId="77777777" w:rsidR="00113EDE" w:rsidRPr="001659E7" w:rsidRDefault="00113EDE" w:rsidP="0046750B">
      <w:pPr>
        <w:spacing w:line="240" w:lineRule="auto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533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427"/>
        <w:gridCol w:w="1526"/>
        <w:gridCol w:w="1527"/>
        <w:gridCol w:w="1526"/>
        <w:gridCol w:w="1527"/>
      </w:tblGrid>
      <w:tr w:rsidR="00913A62" w:rsidRPr="001659E7" w14:paraId="43B29CD6" w14:textId="77777777" w:rsidTr="004F10EF">
        <w:trPr>
          <w:cantSplit/>
        </w:trPr>
        <w:tc>
          <w:tcPr>
            <w:tcW w:w="3427" w:type="dxa"/>
            <w:vAlign w:val="bottom"/>
          </w:tcPr>
          <w:p w14:paraId="394728AA" w14:textId="77777777" w:rsidR="00113EDE" w:rsidRPr="001659E7" w:rsidRDefault="00113EDE" w:rsidP="0046750B">
            <w:pPr>
              <w:spacing w:before="10" w:after="10" w:line="240" w:lineRule="auto"/>
              <w:ind w:right="-72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053" w:type="dxa"/>
            <w:gridSpan w:val="2"/>
            <w:tcBorders>
              <w:bottom w:val="single" w:sz="4" w:space="0" w:color="auto"/>
            </w:tcBorders>
            <w:vAlign w:val="bottom"/>
          </w:tcPr>
          <w:p w14:paraId="79EFCCAF" w14:textId="77777777" w:rsidR="00113EDE" w:rsidRPr="001659E7" w:rsidRDefault="00113EDE" w:rsidP="0046750B">
            <w:pPr>
              <w:spacing w:before="10" w:after="10"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53" w:type="dxa"/>
            <w:gridSpan w:val="2"/>
            <w:tcBorders>
              <w:bottom w:val="single" w:sz="4" w:space="0" w:color="auto"/>
            </w:tcBorders>
            <w:vAlign w:val="bottom"/>
          </w:tcPr>
          <w:p w14:paraId="7F8C47FC" w14:textId="77777777" w:rsidR="00113EDE" w:rsidRPr="001659E7" w:rsidRDefault="00113EDE" w:rsidP="0046750B">
            <w:pPr>
              <w:spacing w:before="10" w:after="10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82176" w:rsidRPr="001659E7" w14:paraId="31A258F1" w14:textId="77777777" w:rsidTr="00172D5F">
        <w:trPr>
          <w:cantSplit/>
        </w:trPr>
        <w:tc>
          <w:tcPr>
            <w:tcW w:w="3427" w:type="dxa"/>
            <w:vAlign w:val="bottom"/>
          </w:tcPr>
          <w:p w14:paraId="3637952F" w14:textId="77777777" w:rsidR="00282176" w:rsidRPr="001659E7" w:rsidRDefault="00282176" w:rsidP="0046750B">
            <w:pPr>
              <w:spacing w:before="10" w:after="10" w:line="240" w:lineRule="auto"/>
              <w:ind w:right="-72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26" w:type="dxa"/>
            <w:vAlign w:val="bottom"/>
          </w:tcPr>
          <w:p w14:paraId="0D6304F1" w14:textId="7C39A7AE" w:rsidR="00282176" w:rsidRPr="001659E7" w:rsidRDefault="00282176" w:rsidP="0046750B">
            <w:pPr>
              <w:tabs>
                <w:tab w:val="right" w:pos="1310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27" w:type="dxa"/>
            <w:vAlign w:val="bottom"/>
          </w:tcPr>
          <w:p w14:paraId="2AC1555D" w14:textId="1F475EFF" w:rsidR="00282176" w:rsidRPr="001659E7" w:rsidRDefault="00282176" w:rsidP="00E603BA">
            <w:pPr>
              <w:tabs>
                <w:tab w:val="right" w:pos="1296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26" w:type="dxa"/>
            <w:vAlign w:val="bottom"/>
          </w:tcPr>
          <w:p w14:paraId="55F49305" w14:textId="76230C19" w:rsidR="00282176" w:rsidRPr="001659E7" w:rsidRDefault="00282176" w:rsidP="0046750B">
            <w:pPr>
              <w:tabs>
                <w:tab w:val="right" w:pos="1310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27" w:type="dxa"/>
            <w:vAlign w:val="bottom"/>
          </w:tcPr>
          <w:p w14:paraId="22B91689" w14:textId="6DFFCB97" w:rsidR="00282176" w:rsidRPr="001659E7" w:rsidRDefault="00282176" w:rsidP="0046750B">
            <w:pPr>
              <w:tabs>
                <w:tab w:val="right" w:pos="1290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E962D1" w:rsidRPr="001659E7" w14:paraId="243250BC" w14:textId="77777777" w:rsidTr="00172D5F">
        <w:trPr>
          <w:cantSplit/>
        </w:trPr>
        <w:tc>
          <w:tcPr>
            <w:tcW w:w="3427" w:type="dxa"/>
          </w:tcPr>
          <w:p w14:paraId="3C3AE0DB" w14:textId="77777777" w:rsidR="00E962D1" w:rsidRPr="001659E7" w:rsidRDefault="00E962D1" w:rsidP="0046750B">
            <w:pPr>
              <w:spacing w:before="10" w:after="10" w:line="240" w:lineRule="auto"/>
              <w:ind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26" w:type="dxa"/>
            <w:tcBorders>
              <w:bottom w:val="single" w:sz="4" w:space="0" w:color="auto"/>
            </w:tcBorders>
            <w:vAlign w:val="bottom"/>
          </w:tcPr>
          <w:p w14:paraId="39D0FA17" w14:textId="77777777" w:rsidR="00E962D1" w:rsidRPr="001659E7" w:rsidRDefault="00E962D1" w:rsidP="0046750B">
            <w:pPr>
              <w:tabs>
                <w:tab w:val="right" w:pos="1296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ab/>
              <w:t>บาท</w:t>
            </w:r>
          </w:p>
        </w:tc>
        <w:tc>
          <w:tcPr>
            <w:tcW w:w="1527" w:type="dxa"/>
            <w:tcBorders>
              <w:bottom w:val="single" w:sz="4" w:space="0" w:color="auto"/>
            </w:tcBorders>
            <w:vAlign w:val="bottom"/>
          </w:tcPr>
          <w:p w14:paraId="2117179A" w14:textId="77777777" w:rsidR="00E962D1" w:rsidRPr="001659E7" w:rsidRDefault="00E962D1" w:rsidP="00E603BA">
            <w:pPr>
              <w:tabs>
                <w:tab w:val="right" w:pos="1296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ab/>
              <w:t>บาท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vAlign w:val="bottom"/>
          </w:tcPr>
          <w:p w14:paraId="0DF14138" w14:textId="77777777" w:rsidR="00E962D1" w:rsidRPr="001659E7" w:rsidRDefault="00E962D1" w:rsidP="0046750B">
            <w:pPr>
              <w:tabs>
                <w:tab w:val="right" w:pos="1296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ab/>
              <w:t>บาท</w:t>
            </w:r>
          </w:p>
        </w:tc>
        <w:tc>
          <w:tcPr>
            <w:tcW w:w="1527" w:type="dxa"/>
            <w:tcBorders>
              <w:bottom w:val="single" w:sz="4" w:space="0" w:color="auto"/>
            </w:tcBorders>
            <w:vAlign w:val="bottom"/>
          </w:tcPr>
          <w:p w14:paraId="7B5FC5C0" w14:textId="77777777" w:rsidR="00E962D1" w:rsidRPr="001659E7" w:rsidRDefault="00E962D1" w:rsidP="0046750B">
            <w:pPr>
              <w:tabs>
                <w:tab w:val="right" w:pos="1296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ab/>
              <w:t>บาท</w:t>
            </w:r>
          </w:p>
        </w:tc>
      </w:tr>
      <w:tr w:rsidR="00E962D1" w:rsidRPr="001659E7" w14:paraId="506D7941" w14:textId="77777777" w:rsidTr="008A5553">
        <w:trPr>
          <w:cantSplit/>
          <w:trHeight w:val="20"/>
        </w:trPr>
        <w:tc>
          <w:tcPr>
            <w:tcW w:w="3427" w:type="dxa"/>
          </w:tcPr>
          <w:p w14:paraId="39500B0C" w14:textId="77777777" w:rsidR="00E962D1" w:rsidRPr="001659E7" w:rsidRDefault="00E962D1" w:rsidP="0046750B">
            <w:pPr>
              <w:pStyle w:val="Heading6"/>
              <w:spacing w:before="10" w:after="10" w:line="240" w:lineRule="auto"/>
              <w:ind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12"/>
                <w:szCs w:val="12"/>
                <w:cs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</w:tcPr>
          <w:p w14:paraId="4EC4A187" w14:textId="77777777" w:rsidR="00E962D1" w:rsidRPr="001659E7" w:rsidRDefault="00E962D1" w:rsidP="0046750B">
            <w:pPr>
              <w:pStyle w:val="Heading1"/>
              <w:tabs>
                <w:tab w:val="decimal" w:pos="1296"/>
              </w:tabs>
              <w:spacing w:before="10" w:after="10"/>
              <w:ind w:right="-72"/>
              <w:jc w:val="both"/>
              <w:rPr>
                <w:sz w:val="12"/>
                <w:szCs w:val="12"/>
                <w:cs/>
              </w:rPr>
            </w:pPr>
          </w:p>
        </w:tc>
        <w:tc>
          <w:tcPr>
            <w:tcW w:w="1527" w:type="dxa"/>
            <w:tcBorders>
              <w:top w:val="single" w:sz="4" w:space="0" w:color="auto"/>
            </w:tcBorders>
          </w:tcPr>
          <w:p w14:paraId="68758D89" w14:textId="77777777" w:rsidR="00E962D1" w:rsidRPr="001659E7" w:rsidRDefault="00E962D1" w:rsidP="0046750B">
            <w:pPr>
              <w:pStyle w:val="Heading1"/>
              <w:tabs>
                <w:tab w:val="right" w:pos="1336"/>
              </w:tabs>
              <w:spacing w:before="10" w:after="10"/>
              <w:ind w:right="-72"/>
              <w:jc w:val="both"/>
              <w:rPr>
                <w:sz w:val="12"/>
                <w:szCs w:val="12"/>
                <w:cs/>
              </w:rPr>
            </w:pPr>
          </w:p>
        </w:tc>
        <w:tc>
          <w:tcPr>
            <w:tcW w:w="1526" w:type="dxa"/>
            <w:tcBorders>
              <w:top w:val="single" w:sz="4" w:space="0" w:color="auto"/>
            </w:tcBorders>
          </w:tcPr>
          <w:p w14:paraId="00C3A447" w14:textId="77777777" w:rsidR="00E962D1" w:rsidRPr="001659E7" w:rsidRDefault="00E962D1" w:rsidP="0046750B">
            <w:pPr>
              <w:pStyle w:val="Heading1"/>
              <w:tabs>
                <w:tab w:val="decimal" w:pos="1296"/>
              </w:tabs>
              <w:spacing w:before="10" w:after="10"/>
              <w:ind w:right="-72"/>
              <w:jc w:val="both"/>
              <w:rPr>
                <w:sz w:val="12"/>
                <w:szCs w:val="12"/>
                <w:cs/>
              </w:rPr>
            </w:pPr>
          </w:p>
        </w:tc>
        <w:tc>
          <w:tcPr>
            <w:tcW w:w="1527" w:type="dxa"/>
            <w:tcBorders>
              <w:top w:val="single" w:sz="4" w:space="0" w:color="auto"/>
            </w:tcBorders>
          </w:tcPr>
          <w:p w14:paraId="6C81F3A9" w14:textId="77777777" w:rsidR="00E962D1" w:rsidRPr="001659E7" w:rsidRDefault="00E962D1" w:rsidP="0046750B">
            <w:pPr>
              <w:pStyle w:val="Heading1"/>
              <w:tabs>
                <w:tab w:val="decimal" w:pos="1296"/>
              </w:tabs>
              <w:spacing w:before="10" w:after="10"/>
              <w:ind w:right="-72"/>
              <w:jc w:val="both"/>
              <w:rPr>
                <w:sz w:val="12"/>
                <w:szCs w:val="12"/>
                <w:cs/>
              </w:rPr>
            </w:pPr>
          </w:p>
        </w:tc>
      </w:tr>
      <w:tr w:rsidR="00AA25BB" w:rsidRPr="001659E7" w14:paraId="6C12AC0B" w14:textId="77777777" w:rsidTr="00172D5F">
        <w:trPr>
          <w:cantSplit/>
        </w:trPr>
        <w:tc>
          <w:tcPr>
            <w:tcW w:w="3427" w:type="dxa"/>
          </w:tcPr>
          <w:p w14:paraId="12D19659" w14:textId="77777777" w:rsidR="00AA25BB" w:rsidRPr="001659E7" w:rsidRDefault="00AA25BB" w:rsidP="00AA25BB">
            <w:pPr>
              <w:spacing w:before="10" w:after="10" w:line="240" w:lineRule="auto"/>
              <w:ind w:right="-72"/>
              <w:rPr>
                <w:rFonts w:ascii="Browallia New" w:hAnsi="Browallia New" w:cs="Browallia New"/>
                <w:spacing w:val="-4"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เงินสดในมือ</w:t>
            </w:r>
          </w:p>
        </w:tc>
        <w:tc>
          <w:tcPr>
            <w:tcW w:w="1526" w:type="dxa"/>
          </w:tcPr>
          <w:p w14:paraId="0D817EBF" w14:textId="10080B06" w:rsidR="00AA25BB" w:rsidRPr="001659E7" w:rsidRDefault="00EF0DC3" w:rsidP="00AA25BB">
            <w:pPr>
              <w:pStyle w:val="Heading1"/>
              <w:tabs>
                <w:tab w:val="decimal" w:pos="1296"/>
              </w:tabs>
              <w:spacing w:before="10" w:after="10"/>
              <w:ind w:right="-72"/>
              <w:jc w:val="both"/>
              <w:rPr>
                <w:b w:val="0"/>
                <w:bCs w:val="0"/>
              </w:rPr>
            </w:pPr>
            <w:r w:rsidRPr="00EF0DC3">
              <w:rPr>
                <w:b w:val="0"/>
                <w:bCs w:val="0"/>
                <w:lang w:val="en-GB"/>
              </w:rPr>
              <w:t>155</w:t>
            </w:r>
            <w:r w:rsidR="00AA25BB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000</w:t>
            </w:r>
          </w:p>
        </w:tc>
        <w:tc>
          <w:tcPr>
            <w:tcW w:w="1527" w:type="dxa"/>
          </w:tcPr>
          <w:p w14:paraId="3BE81185" w14:textId="156C541A" w:rsidR="00AA25BB" w:rsidRPr="001659E7" w:rsidRDefault="00EF0DC3" w:rsidP="00E603BA">
            <w:pPr>
              <w:pStyle w:val="Heading1"/>
              <w:tabs>
                <w:tab w:val="decimal" w:pos="1296"/>
              </w:tabs>
              <w:spacing w:before="10" w:after="10"/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155</w:t>
            </w:r>
            <w:r w:rsidR="00AA25BB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000</w:t>
            </w:r>
          </w:p>
        </w:tc>
        <w:tc>
          <w:tcPr>
            <w:tcW w:w="1526" w:type="dxa"/>
          </w:tcPr>
          <w:p w14:paraId="50F4F4A1" w14:textId="5FC7F0AC" w:rsidR="00AA25BB" w:rsidRPr="001659E7" w:rsidRDefault="00EF0DC3" w:rsidP="00AA25BB">
            <w:pPr>
              <w:tabs>
                <w:tab w:val="decimal" w:pos="1296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115</w:t>
            </w:r>
            <w:r w:rsidR="00AA25BB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527" w:type="dxa"/>
          </w:tcPr>
          <w:p w14:paraId="6059B21B" w14:textId="147A0CEA" w:rsidR="00AA25BB" w:rsidRPr="001659E7" w:rsidRDefault="00EF0DC3" w:rsidP="00AA25BB">
            <w:pPr>
              <w:tabs>
                <w:tab w:val="decimal" w:pos="1296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115</w:t>
            </w:r>
            <w:r w:rsidR="00AA25BB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AA25BB" w:rsidRPr="001659E7" w14:paraId="75F1585D" w14:textId="77777777" w:rsidTr="00172D5F">
        <w:trPr>
          <w:cantSplit/>
        </w:trPr>
        <w:tc>
          <w:tcPr>
            <w:tcW w:w="3427" w:type="dxa"/>
          </w:tcPr>
          <w:p w14:paraId="235F13F7" w14:textId="2FAFA3A1" w:rsidR="00AA25BB" w:rsidRPr="001659E7" w:rsidRDefault="00AA25BB" w:rsidP="00AA25BB">
            <w:pPr>
              <w:tabs>
                <w:tab w:val="left" w:pos="1155"/>
              </w:tabs>
              <w:spacing w:before="10" w:after="10" w:line="240" w:lineRule="auto"/>
              <w:ind w:right="-72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1659E7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เงินฝากธนาคาร</w:t>
            </w:r>
            <w:r w:rsidRPr="001659E7">
              <w:rPr>
                <w:rFonts w:ascii="Browallia New" w:hAnsi="Browallia New" w:cs="Browallia New"/>
                <w:spacing w:val="-4"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- ประเภทออมทรัพย์</w:t>
            </w:r>
          </w:p>
        </w:tc>
        <w:tc>
          <w:tcPr>
            <w:tcW w:w="1526" w:type="dxa"/>
          </w:tcPr>
          <w:p w14:paraId="118DA8D9" w14:textId="771FB9FC" w:rsidR="00AA25BB" w:rsidRPr="001659E7" w:rsidRDefault="00EF0DC3" w:rsidP="00AA25BB">
            <w:pPr>
              <w:pStyle w:val="Heading1"/>
              <w:tabs>
                <w:tab w:val="decimal" w:pos="1296"/>
              </w:tabs>
              <w:spacing w:before="10" w:after="10"/>
              <w:ind w:right="-72"/>
              <w:jc w:val="both"/>
              <w:rPr>
                <w:b w:val="0"/>
                <w:bCs w:val="0"/>
              </w:rPr>
            </w:pPr>
            <w:r w:rsidRPr="00EF0DC3">
              <w:rPr>
                <w:b w:val="0"/>
                <w:bCs w:val="0"/>
                <w:lang w:val="en-GB"/>
              </w:rPr>
              <w:t>236</w:t>
            </w:r>
            <w:r w:rsidR="0066779A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381</w:t>
            </w:r>
            <w:r w:rsidR="0066779A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999</w:t>
            </w:r>
          </w:p>
        </w:tc>
        <w:tc>
          <w:tcPr>
            <w:tcW w:w="1527" w:type="dxa"/>
          </w:tcPr>
          <w:p w14:paraId="02935691" w14:textId="669626D1" w:rsidR="00AA25BB" w:rsidRPr="001659E7" w:rsidRDefault="00EF0DC3" w:rsidP="00AA25BB">
            <w:pPr>
              <w:pStyle w:val="Heading1"/>
              <w:tabs>
                <w:tab w:val="decimal" w:pos="1296"/>
              </w:tabs>
              <w:spacing w:before="10" w:after="10"/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940</w:t>
            </w:r>
            <w:r w:rsidR="00AA25BB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830</w:t>
            </w:r>
            <w:r w:rsidR="00AA25BB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629</w:t>
            </w:r>
          </w:p>
        </w:tc>
        <w:tc>
          <w:tcPr>
            <w:tcW w:w="1526" w:type="dxa"/>
          </w:tcPr>
          <w:p w14:paraId="696CA1F6" w14:textId="4A24B362" w:rsidR="00AA25BB" w:rsidRPr="001659E7" w:rsidRDefault="00EF0DC3" w:rsidP="00AA25BB">
            <w:pPr>
              <w:tabs>
                <w:tab w:val="decimal" w:pos="1296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178</w:t>
            </w:r>
            <w:r w:rsidR="00AA25BB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801</w:t>
            </w:r>
            <w:r w:rsidR="0066779A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194</w:t>
            </w:r>
          </w:p>
        </w:tc>
        <w:tc>
          <w:tcPr>
            <w:tcW w:w="1527" w:type="dxa"/>
          </w:tcPr>
          <w:p w14:paraId="078E376F" w14:textId="2B485EF3" w:rsidR="00AA25BB" w:rsidRPr="001659E7" w:rsidRDefault="00EF0DC3" w:rsidP="00AA25BB">
            <w:pPr>
              <w:tabs>
                <w:tab w:val="decimal" w:pos="1296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891</w:t>
            </w:r>
            <w:r w:rsidR="00AA25BB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961</w:t>
            </w:r>
            <w:r w:rsidR="00AA25BB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154</w:t>
            </w:r>
          </w:p>
        </w:tc>
      </w:tr>
      <w:tr w:rsidR="00AA25BB" w:rsidRPr="001659E7" w14:paraId="2E5C233C" w14:textId="77777777" w:rsidTr="00172D5F">
        <w:trPr>
          <w:cantSplit/>
        </w:trPr>
        <w:tc>
          <w:tcPr>
            <w:tcW w:w="3427" w:type="dxa"/>
          </w:tcPr>
          <w:p w14:paraId="46D7ED15" w14:textId="002517EE" w:rsidR="00AA25BB" w:rsidRPr="001659E7" w:rsidRDefault="00AA25BB" w:rsidP="00AA25BB">
            <w:pPr>
              <w:tabs>
                <w:tab w:val="left" w:pos="1155"/>
              </w:tabs>
              <w:spacing w:before="10" w:after="10" w:line="240" w:lineRule="auto"/>
              <w:ind w:right="-72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  <w:r w:rsidRPr="001659E7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ab/>
              <w:t>- ประเภทกระแสรายวัน</w:t>
            </w: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14:paraId="64AF1DDC" w14:textId="7EED2444" w:rsidR="00AA25BB" w:rsidRPr="001659E7" w:rsidRDefault="00EF0DC3" w:rsidP="00AA25BB">
            <w:pPr>
              <w:pStyle w:val="Heading1"/>
              <w:tabs>
                <w:tab w:val="decimal" w:pos="1296"/>
              </w:tabs>
              <w:spacing w:before="10" w:after="10"/>
              <w:ind w:right="-72"/>
              <w:jc w:val="both"/>
              <w:rPr>
                <w:b w:val="0"/>
                <w:bCs w:val="0"/>
              </w:rPr>
            </w:pPr>
            <w:r w:rsidRPr="00EF0DC3">
              <w:rPr>
                <w:b w:val="0"/>
                <w:bCs w:val="0"/>
                <w:lang w:val="en-GB"/>
              </w:rPr>
              <w:t>166</w:t>
            </w:r>
            <w:r w:rsidR="00AA25BB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710</w:t>
            </w:r>
            <w:r w:rsidR="00AA25BB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992</w:t>
            </w:r>
          </w:p>
        </w:tc>
        <w:tc>
          <w:tcPr>
            <w:tcW w:w="1527" w:type="dxa"/>
            <w:tcBorders>
              <w:bottom w:val="single" w:sz="4" w:space="0" w:color="auto"/>
            </w:tcBorders>
          </w:tcPr>
          <w:p w14:paraId="2D197BF5" w14:textId="16080027" w:rsidR="00AA25BB" w:rsidRPr="001659E7" w:rsidRDefault="00EF0DC3" w:rsidP="00AA25BB">
            <w:pPr>
              <w:pStyle w:val="Heading1"/>
              <w:tabs>
                <w:tab w:val="decimal" w:pos="1296"/>
              </w:tabs>
              <w:spacing w:before="10" w:after="10"/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150</w:t>
            </w:r>
            <w:r w:rsidR="00AA25BB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133</w:t>
            </w:r>
            <w:r w:rsidR="00AA25BB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601</w:t>
            </w:r>
          </w:p>
        </w:tc>
        <w:tc>
          <w:tcPr>
            <w:tcW w:w="1526" w:type="dxa"/>
            <w:tcBorders>
              <w:bottom w:val="single" w:sz="4" w:space="0" w:color="auto"/>
            </w:tcBorders>
          </w:tcPr>
          <w:p w14:paraId="45B52338" w14:textId="7ACF120B" w:rsidR="00AA25BB" w:rsidRPr="001659E7" w:rsidRDefault="00EF0DC3" w:rsidP="00AA25BB">
            <w:pPr>
              <w:tabs>
                <w:tab w:val="decimal" w:pos="1296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156</w:t>
            </w:r>
            <w:r w:rsidR="00AA25BB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469</w:t>
            </w:r>
            <w:r w:rsidR="00AA25BB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126</w:t>
            </w:r>
          </w:p>
        </w:tc>
        <w:tc>
          <w:tcPr>
            <w:tcW w:w="1527" w:type="dxa"/>
            <w:tcBorders>
              <w:bottom w:val="single" w:sz="4" w:space="0" w:color="auto"/>
            </w:tcBorders>
          </w:tcPr>
          <w:p w14:paraId="5115048B" w14:textId="1BC8499E" w:rsidR="00AA25BB" w:rsidRPr="001659E7" w:rsidRDefault="00EF0DC3" w:rsidP="00AA25BB">
            <w:pPr>
              <w:tabs>
                <w:tab w:val="decimal" w:pos="1296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137</w:t>
            </w:r>
            <w:r w:rsidR="00AA25BB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051</w:t>
            </w:r>
            <w:r w:rsidR="00AA25BB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502</w:t>
            </w:r>
          </w:p>
        </w:tc>
      </w:tr>
      <w:tr w:rsidR="00AA25BB" w:rsidRPr="001659E7" w14:paraId="325F4480" w14:textId="77777777" w:rsidTr="00172D5F">
        <w:trPr>
          <w:cantSplit/>
        </w:trPr>
        <w:tc>
          <w:tcPr>
            <w:tcW w:w="3427" w:type="dxa"/>
            <w:vAlign w:val="bottom"/>
          </w:tcPr>
          <w:p w14:paraId="1FC08D5D" w14:textId="77777777" w:rsidR="00AA25BB" w:rsidRPr="001659E7" w:rsidRDefault="00AA25BB" w:rsidP="00AA25BB">
            <w:pPr>
              <w:spacing w:before="10" w:after="10" w:line="240" w:lineRule="auto"/>
              <w:ind w:right="-72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14:paraId="38FBF716" w14:textId="63B6A2D3" w:rsidR="00AA25BB" w:rsidRPr="001659E7" w:rsidRDefault="00EF0DC3" w:rsidP="00AA25BB">
            <w:pPr>
              <w:pStyle w:val="Heading1"/>
              <w:tabs>
                <w:tab w:val="decimal" w:pos="1296"/>
              </w:tabs>
              <w:spacing w:before="10" w:after="10"/>
              <w:ind w:right="-72"/>
              <w:jc w:val="both"/>
              <w:rPr>
                <w:b w:val="0"/>
                <w:bCs w:val="0"/>
              </w:rPr>
            </w:pPr>
            <w:r w:rsidRPr="00EF0DC3">
              <w:rPr>
                <w:b w:val="0"/>
                <w:bCs w:val="0"/>
                <w:lang w:val="en-GB"/>
              </w:rPr>
              <w:t>403</w:t>
            </w:r>
            <w:r w:rsidR="0066779A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247</w:t>
            </w:r>
            <w:r w:rsidR="0066779A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991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</w:tcPr>
          <w:p w14:paraId="3542D9B7" w14:textId="5E08BD55" w:rsidR="00AA25BB" w:rsidRPr="001659E7" w:rsidRDefault="00AA25BB" w:rsidP="00AA25BB">
            <w:pPr>
              <w:pStyle w:val="Heading1"/>
              <w:tabs>
                <w:tab w:val="decimal" w:pos="1296"/>
              </w:tabs>
              <w:spacing w:before="10" w:after="10"/>
              <w:ind w:right="-72"/>
              <w:jc w:val="both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</w:rPr>
              <w:fldChar w:fldCharType="begin"/>
            </w:r>
            <w:r w:rsidRPr="001659E7">
              <w:rPr>
                <w:b w:val="0"/>
                <w:bCs w:val="0"/>
              </w:rPr>
              <w:instrText xml:space="preserve"> =SUM(ABOVE) </w:instrText>
            </w:r>
            <w:r w:rsidRPr="001659E7">
              <w:rPr>
                <w:b w:val="0"/>
                <w:bCs w:val="0"/>
              </w:rPr>
              <w:fldChar w:fldCharType="separate"/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1</w:t>
            </w:r>
            <w:r w:rsidRPr="001659E7">
              <w:rPr>
                <w:b w:val="0"/>
                <w:bCs w:val="0"/>
                <w:noProof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091</w:t>
            </w:r>
            <w:r w:rsidRPr="001659E7">
              <w:rPr>
                <w:b w:val="0"/>
                <w:bCs w:val="0"/>
                <w:noProof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119</w:t>
            </w:r>
            <w:r w:rsidRPr="001659E7">
              <w:rPr>
                <w:b w:val="0"/>
                <w:bCs w:val="0"/>
                <w:noProof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230</w:t>
            </w:r>
            <w:r w:rsidRPr="001659E7">
              <w:rPr>
                <w:b w:val="0"/>
                <w:bCs w:val="0"/>
              </w:rPr>
              <w:fldChar w:fldCharType="end"/>
            </w:r>
          </w:p>
        </w:tc>
        <w:tc>
          <w:tcPr>
            <w:tcW w:w="1526" w:type="dxa"/>
            <w:tcBorders>
              <w:top w:val="single" w:sz="4" w:space="0" w:color="auto"/>
              <w:bottom w:val="single" w:sz="4" w:space="0" w:color="auto"/>
            </w:tcBorders>
          </w:tcPr>
          <w:p w14:paraId="60A70956" w14:textId="0A2A4B59" w:rsidR="00AA25BB" w:rsidRPr="001659E7" w:rsidRDefault="00EF0DC3" w:rsidP="00AA25BB">
            <w:pPr>
              <w:tabs>
                <w:tab w:val="decimal" w:pos="1296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335</w:t>
            </w:r>
            <w:r w:rsidR="0066779A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385</w:t>
            </w:r>
            <w:r w:rsidR="0066779A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320</w:t>
            </w:r>
          </w:p>
        </w:tc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</w:tcPr>
          <w:p w14:paraId="031E0981" w14:textId="0C2B7B5D" w:rsidR="00AA25BB" w:rsidRPr="001659E7" w:rsidRDefault="00AA25BB" w:rsidP="00AA25BB">
            <w:pPr>
              <w:tabs>
                <w:tab w:val="decimal" w:pos="1296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fldChar w:fldCharType="begin"/>
            </w:r>
            <w:r w:rsidRPr="001659E7">
              <w:rPr>
                <w:rFonts w:ascii="Browallia New" w:hAnsi="Browallia New" w:cs="Browallia New"/>
                <w:sz w:val="26"/>
                <w:szCs w:val="26"/>
              </w:rPr>
              <w:instrText xml:space="preserve"> =SUM(ABOVE) </w:instrText>
            </w:r>
            <w:r w:rsidRPr="001659E7">
              <w:rPr>
                <w:rFonts w:ascii="Browallia New" w:hAnsi="Browallia New" w:cs="Browallia New"/>
                <w:sz w:val="26"/>
                <w:szCs w:val="26"/>
              </w:rPr>
              <w:fldChar w:fldCharType="separate"/>
            </w:r>
            <w:r w:rsidR="00EF0DC3" w:rsidRPr="00EF0DC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</w:t>
            </w:r>
            <w:r w:rsidRPr="001659E7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029</w:t>
            </w:r>
            <w:r w:rsidRPr="001659E7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127</w:t>
            </w:r>
            <w:r w:rsidRPr="001659E7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656</w:t>
            </w:r>
            <w:r w:rsidRPr="001659E7">
              <w:rPr>
                <w:rFonts w:ascii="Browallia New" w:hAnsi="Browallia New" w:cs="Browallia New"/>
                <w:sz w:val="26"/>
                <w:szCs w:val="26"/>
              </w:rPr>
              <w:fldChar w:fldCharType="end"/>
            </w:r>
          </w:p>
        </w:tc>
      </w:tr>
    </w:tbl>
    <w:p w14:paraId="0BD3A38B" w14:textId="77777777" w:rsidR="00113EDE" w:rsidRPr="001659E7" w:rsidRDefault="00113EDE" w:rsidP="0046750B">
      <w:pPr>
        <w:spacing w:line="240" w:lineRule="auto"/>
        <w:jc w:val="thaiDistribute"/>
        <w:rPr>
          <w:rFonts w:ascii="Browallia New" w:hAnsi="Browallia New" w:cs="Browallia New"/>
          <w:sz w:val="26"/>
          <w:szCs w:val="26"/>
        </w:rPr>
      </w:pPr>
    </w:p>
    <w:p w14:paraId="5135C916" w14:textId="78859626" w:rsidR="00FF404F" w:rsidRPr="001659E7" w:rsidRDefault="00113EDE" w:rsidP="0046750B">
      <w:pPr>
        <w:spacing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1659E7">
        <w:rPr>
          <w:rFonts w:ascii="Browallia New" w:hAnsi="Browallia New" w:cs="Browallia New"/>
          <w:spacing w:val="-2"/>
          <w:sz w:val="26"/>
          <w:szCs w:val="26"/>
          <w:cs/>
        </w:rPr>
        <w:t xml:space="preserve">ณ วันที่ </w:t>
      </w:r>
      <w:r w:rsidR="00EF0DC3" w:rsidRPr="00EF0DC3">
        <w:rPr>
          <w:rFonts w:ascii="Browallia New" w:hAnsi="Browallia New" w:cs="Browallia New"/>
          <w:spacing w:val="-2"/>
          <w:sz w:val="26"/>
          <w:szCs w:val="26"/>
          <w:lang w:val="en-GB"/>
        </w:rPr>
        <w:t>31</w:t>
      </w:r>
      <w:r w:rsidRPr="001659E7">
        <w:rPr>
          <w:rFonts w:ascii="Browallia New" w:hAnsi="Browallia New" w:cs="Browallia New"/>
          <w:spacing w:val="-2"/>
          <w:sz w:val="26"/>
          <w:szCs w:val="26"/>
          <w:cs/>
        </w:rPr>
        <w:t xml:space="preserve"> ธันวาคม </w:t>
      </w:r>
      <w:r w:rsidR="00866CE1" w:rsidRPr="001659E7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 xml:space="preserve">พ.ศ. </w:t>
      </w:r>
      <w:r w:rsidR="00EF0DC3" w:rsidRPr="00EF0DC3">
        <w:rPr>
          <w:rFonts w:ascii="Browallia New" w:hAnsi="Browallia New" w:cs="Browallia New"/>
          <w:spacing w:val="-2"/>
          <w:sz w:val="26"/>
          <w:szCs w:val="26"/>
          <w:lang w:val="en-GB"/>
        </w:rPr>
        <w:t>2568</w:t>
      </w:r>
      <w:r w:rsidRPr="001659E7">
        <w:rPr>
          <w:rFonts w:ascii="Browallia New" w:hAnsi="Browallia New" w:cs="Browallia New"/>
          <w:spacing w:val="-2"/>
          <w:sz w:val="26"/>
          <w:szCs w:val="26"/>
          <w:cs/>
        </w:rPr>
        <w:t xml:space="preserve"> เงินฝากธนาคารประเภทออมทรัพย์</w:t>
      </w:r>
      <w:r w:rsidR="009A119D" w:rsidRPr="001659E7">
        <w:rPr>
          <w:rFonts w:ascii="Browallia New" w:hAnsi="Browallia New" w:cs="Browallia New"/>
          <w:spacing w:val="-2"/>
          <w:sz w:val="26"/>
          <w:szCs w:val="26"/>
          <w:cs/>
        </w:rPr>
        <w:t>ในงบการเงินรวม</w:t>
      </w:r>
      <w:r w:rsidR="004E2F69" w:rsidRPr="001659E7">
        <w:rPr>
          <w:rFonts w:ascii="Browallia New" w:hAnsi="Browallia New" w:cs="Browallia New"/>
          <w:spacing w:val="-2"/>
          <w:sz w:val="26"/>
          <w:szCs w:val="26"/>
          <w:cs/>
        </w:rPr>
        <w:t>และงบการเงินเฉพาะกิจการ</w:t>
      </w:r>
      <w:r w:rsidR="00D940EE" w:rsidRPr="001659E7">
        <w:rPr>
          <w:rFonts w:ascii="Browallia New" w:hAnsi="Browallia New" w:cs="Browallia New"/>
          <w:spacing w:val="-2"/>
          <w:sz w:val="26"/>
          <w:szCs w:val="26"/>
          <w:cs/>
        </w:rPr>
        <w:t>มีอัตราดอกเบี้ยเฉลี่ย</w:t>
      </w:r>
      <w:r w:rsidR="00D940EE" w:rsidRPr="001659E7">
        <w:rPr>
          <w:rFonts w:ascii="Browallia New" w:hAnsi="Browallia New" w:cs="Browallia New"/>
          <w:sz w:val="26"/>
          <w:szCs w:val="26"/>
          <w:cs/>
        </w:rPr>
        <w:t>ร้อยละ</w:t>
      </w:r>
      <w:r w:rsidR="007E0F90" w:rsidRPr="001659E7">
        <w:rPr>
          <w:rFonts w:ascii="Browallia New" w:hAnsi="Browallia New" w:cs="Browallia New"/>
          <w:sz w:val="26"/>
          <w:szCs w:val="26"/>
        </w:rPr>
        <w:t xml:space="preserve">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0</w:t>
      </w:r>
      <w:r w:rsidR="00034959" w:rsidRPr="001659E7">
        <w:rPr>
          <w:rFonts w:ascii="Browallia New" w:hAnsi="Browallia New" w:cs="Browallia New"/>
          <w:sz w:val="26"/>
          <w:szCs w:val="26"/>
          <w:lang w:val="en-GB"/>
        </w:rPr>
        <w:t>.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20</w:t>
      </w:r>
      <w:r w:rsidR="0053549E" w:rsidRPr="001659E7">
        <w:rPr>
          <w:rFonts w:ascii="Browallia New" w:hAnsi="Browallia New" w:cs="Browallia New"/>
          <w:sz w:val="26"/>
          <w:szCs w:val="26"/>
        </w:rPr>
        <w:t xml:space="preserve"> </w:t>
      </w:r>
      <w:r w:rsidR="0053549E" w:rsidRPr="001659E7">
        <w:rPr>
          <w:rFonts w:ascii="Browallia New" w:hAnsi="Browallia New" w:cs="Browallia New"/>
          <w:sz w:val="26"/>
          <w:szCs w:val="26"/>
          <w:cs/>
        </w:rPr>
        <w:t xml:space="preserve">ถึงร้อยละ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0</w:t>
      </w:r>
      <w:r w:rsidR="00034959" w:rsidRPr="001659E7">
        <w:rPr>
          <w:rFonts w:ascii="Browallia New" w:hAnsi="Browallia New" w:cs="Browallia New"/>
          <w:sz w:val="26"/>
          <w:szCs w:val="26"/>
          <w:lang w:val="en-GB"/>
        </w:rPr>
        <w:t>.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30</w:t>
      </w:r>
      <w:r w:rsidR="00974778" w:rsidRPr="001659E7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882600" w:rsidRPr="001659E7">
        <w:rPr>
          <w:rFonts w:ascii="Browallia New" w:hAnsi="Browallia New" w:cs="Browallia New"/>
          <w:sz w:val="26"/>
          <w:szCs w:val="26"/>
          <w:cs/>
        </w:rPr>
        <w:t xml:space="preserve">ต่อปี </w:t>
      </w:r>
      <w:r w:rsidRPr="001659E7">
        <w:rPr>
          <w:rFonts w:ascii="Browallia New" w:hAnsi="Browallia New" w:cs="Browallia New"/>
          <w:sz w:val="26"/>
          <w:szCs w:val="26"/>
          <w:cs/>
        </w:rPr>
        <w:t>(</w:t>
      </w:r>
      <w:r w:rsidR="00866CE1" w:rsidRPr="001659E7">
        <w:rPr>
          <w:rFonts w:ascii="Browallia New" w:hAnsi="Browallia New" w:cs="Browallia New"/>
          <w:sz w:val="26"/>
          <w:szCs w:val="26"/>
          <w:cs/>
          <w:lang w:val="en-GB"/>
        </w:rPr>
        <w:t xml:space="preserve">พ.ศ.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2567</w:t>
      </w:r>
      <w:r w:rsidR="00AC4D62" w:rsidRPr="001659E7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Pr="001659E7">
        <w:rPr>
          <w:rFonts w:ascii="Browallia New" w:hAnsi="Browallia New" w:cs="Browallia New"/>
          <w:sz w:val="26"/>
          <w:szCs w:val="26"/>
          <w:cs/>
        </w:rPr>
        <w:t xml:space="preserve">: ร้อยละ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0</w:t>
      </w:r>
      <w:r w:rsidR="001B57EB" w:rsidRPr="001659E7">
        <w:rPr>
          <w:rFonts w:ascii="Browallia New" w:hAnsi="Browallia New" w:cs="Browallia New"/>
          <w:sz w:val="26"/>
          <w:szCs w:val="26"/>
        </w:rPr>
        <w:t>.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40</w:t>
      </w:r>
      <w:r w:rsidR="001B57EB" w:rsidRPr="001659E7">
        <w:rPr>
          <w:rFonts w:ascii="Browallia New" w:hAnsi="Browallia New" w:cs="Browallia New"/>
          <w:sz w:val="26"/>
          <w:szCs w:val="26"/>
        </w:rPr>
        <w:t xml:space="preserve"> </w:t>
      </w:r>
      <w:r w:rsidR="001B57EB" w:rsidRPr="001659E7">
        <w:rPr>
          <w:rFonts w:ascii="Browallia New" w:hAnsi="Browallia New" w:cs="Browallia New"/>
          <w:sz w:val="26"/>
          <w:szCs w:val="26"/>
          <w:cs/>
        </w:rPr>
        <w:t xml:space="preserve">ถึงร้อยละ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0</w:t>
      </w:r>
      <w:r w:rsidR="001B57EB" w:rsidRPr="001659E7">
        <w:rPr>
          <w:rFonts w:ascii="Browallia New" w:hAnsi="Browallia New" w:cs="Browallia New"/>
          <w:sz w:val="26"/>
          <w:szCs w:val="26"/>
          <w:lang w:val="en-GB"/>
        </w:rPr>
        <w:t>.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55</w:t>
      </w:r>
      <w:r w:rsidR="001B57EB" w:rsidRPr="001659E7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3551D5" w:rsidRPr="001659E7">
        <w:rPr>
          <w:rFonts w:ascii="Browallia New" w:hAnsi="Browallia New" w:cs="Browallia New"/>
          <w:sz w:val="26"/>
          <w:szCs w:val="26"/>
          <w:cs/>
        </w:rPr>
        <w:t>ต่อปี</w:t>
      </w:r>
      <w:r w:rsidRPr="001659E7">
        <w:rPr>
          <w:rFonts w:ascii="Browallia New" w:hAnsi="Browallia New" w:cs="Browallia New"/>
          <w:sz w:val="26"/>
          <w:szCs w:val="26"/>
          <w:cs/>
        </w:rPr>
        <w:t>)</w:t>
      </w:r>
    </w:p>
    <w:p w14:paraId="6976D37B" w14:textId="77777777" w:rsidR="00313AC1" w:rsidRPr="001659E7" w:rsidRDefault="00313AC1" w:rsidP="0046750B">
      <w:pPr>
        <w:spacing w:line="240" w:lineRule="auto"/>
        <w:jc w:val="thaiDistribute"/>
        <w:rPr>
          <w:rFonts w:ascii="Browallia New" w:hAnsi="Browallia New" w:cs="Browallia New"/>
          <w:sz w:val="26"/>
          <w:szCs w:val="26"/>
        </w:rPr>
      </w:pPr>
    </w:p>
    <w:p w14:paraId="1B781194" w14:textId="65E535F2" w:rsidR="00132127" w:rsidRPr="001659E7" w:rsidRDefault="00EF0DC3" w:rsidP="00132127">
      <w:pPr>
        <w:pStyle w:val="Heading1"/>
        <w:rPr>
          <w:cs/>
        </w:rPr>
      </w:pPr>
      <w:r w:rsidRPr="00EF0DC3">
        <w:rPr>
          <w:lang w:val="en-GB"/>
        </w:rPr>
        <w:t>1</w:t>
      </w:r>
      <w:r w:rsidRPr="00EF0DC3">
        <w:rPr>
          <w:rFonts w:hint="cs"/>
          <w:lang w:val="en-GB"/>
        </w:rPr>
        <w:t>1</w:t>
      </w:r>
      <w:r w:rsidR="00132127" w:rsidRPr="001659E7">
        <w:tab/>
      </w:r>
      <w:bookmarkStart w:id="22" w:name="_Hlk55998308"/>
      <w:r w:rsidR="00132127" w:rsidRPr="001659E7">
        <w:rPr>
          <w:cs/>
        </w:rPr>
        <w:t xml:space="preserve">สินทรัพย์ทางการเงินที่วัดมูลค่าด้วยมูลค่ายุติธรรมผ่านกำไรหรือขาดทุน </w:t>
      </w:r>
      <w:bookmarkEnd w:id="22"/>
    </w:p>
    <w:p w14:paraId="3F7CF9CC" w14:textId="77777777" w:rsidR="00946B68" w:rsidRPr="001659E7" w:rsidRDefault="00946B68" w:rsidP="0046750B">
      <w:pPr>
        <w:spacing w:line="240" w:lineRule="auto"/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3887E5E5" w14:textId="5E01FB38" w:rsidR="00B538FD" w:rsidRPr="001659E7" w:rsidRDefault="00B538FD" w:rsidP="0046750B">
      <w:pPr>
        <w:spacing w:line="240" w:lineRule="auto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1659E7">
        <w:rPr>
          <w:rFonts w:ascii="Browallia New" w:hAnsi="Browallia New" w:cs="Browallia New"/>
          <w:spacing w:val="-4"/>
          <w:sz w:val="26"/>
          <w:szCs w:val="26"/>
          <w:cs/>
        </w:rPr>
        <w:t xml:space="preserve">ณ วันที่ </w:t>
      </w:r>
      <w:r w:rsidR="00EF0DC3" w:rsidRPr="00EF0DC3">
        <w:rPr>
          <w:rFonts w:ascii="Browallia New" w:hAnsi="Browallia New" w:cs="Browallia New"/>
          <w:spacing w:val="-4"/>
          <w:sz w:val="26"/>
          <w:szCs w:val="26"/>
          <w:lang w:val="en-GB"/>
        </w:rPr>
        <w:t>31</w:t>
      </w:r>
      <w:r w:rsidR="00CD7668" w:rsidRPr="001659E7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CD7668" w:rsidRPr="001659E7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ธันวาคม</w:t>
      </w:r>
      <w:r w:rsidR="00D53179" w:rsidRPr="001659E7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866CE1" w:rsidRPr="001659E7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EF0DC3" w:rsidRPr="00EF0DC3">
        <w:rPr>
          <w:rFonts w:ascii="Browallia New" w:hAnsi="Browallia New" w:cs="Browallia New"/>
          <w:spacing w:val="-4"/>
          <w:sz w:val="26"/>
          <w:szCs w:val="26"/>
          <w:lang w:val="en-GB"/>
        </w:rPr>
        <w:t>2568</w:t>
      </w:r>
      <w:r w:rsidR="00D53179" w:rsidRPr="001659E7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="00D53179" w:rsidRPr="001659E7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>และ</w:t>
      </w:r>
      <w:r w:rsidRPr="001659E7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 </w:t>
      </w:r>
      <w:r w:rsidR="00866CE1" w:rsidRPr="001659E7">
        <w:rPr>
          <w:rFonts w:ascii="Browallia New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EF0DC3" w:rsidRPr="00EF0DC3">
        <w:rPr>
          <w:rFonts w:ascii="Browallia New" w:hAnsi="Browallia New" w:cs="Browallia New"/>
          <w:spacing w:val="-4"/>
          <w:sz w:val="26"/>
          <w:szCs w:val="26"/>
          <w:lang w:val="en-GB"/>
        </w:rPr>
        <w:t>2567</w:t>
      </w:r>
      <w:r w:rsidRPr="001659E7">
        <w:rPr>
          <w:rFonts w:ascii="Browallia New" w:hAnsi="Browallia New" w:cs="Browallia New"/>
          <w:spacing w:val="-4"/>
          <w:sz w:val="26"/>
          <w:szCs w:val="26"/>
          <w:lang w:val="en-GB"/>
        </w:rPr>
        <w:t xml:space="preserve"> </w:t>
      </w:r>
      <w:r w:rsidRPr="001659E7">
        <w:rPr>
          <w:rFonts w:ascii="Browallia New" w:hAnsi="Browallia New" w:cs="Browallia New"/>
          <w:spacing w:val="-4"/>
          <w:sz w:val="26"/>
          <w:szCs w:val="26"/>
          <w:cs/>
        </w:rPr>
        <w:t>สินทรัพย์ทางการเงินที่วัดมูลค่าด้วยมูลค่ายุติธรรมผ่านกำไรหรือขาดทุน</w:t>
      </w:r>
      <w:r w:rsidRPr="001659E7">
        <w:rPr>
          <w:rFonts w:ascii="Browallia New" w:hAnsi="Browallia New" w:cs="Browallia New"/>
          <w:sz w:val="26"/>
          <w:szCs w:val="26"/>
          <w:cs/>
        </w:rPr>
        <w:t xml:space="preserve"> ประกอบด้วยรายละเอียดดังนี้</w:t>
      </w:r>
    </w:p>
    <w:p w14:paraId="508B536A" w14:textId="77777777" w:rsidR="00B538FD" w:rsidRPr="001659E7" w:rsidRDefault="00B538FD" w:rsidP="0046750B">
      <w:pPr>
        <w:spacing w:line="240" w:lineRule="auto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13"/>
        <w:gridCol w:w="1512"/>
        <w:gridCol w:w="1512"/>
        <w:gridCol w:w="1512"/>
        <w:gridCol w:w="1512"/>
      </w:tblGrid>
      <w:tr w:rsidR="00B538FD" w:rsidRPr="001659E7" w14:paraId="3EE0E9CC" w14:textId="77777777" w:rsidTr="00245BCE">
        <w:trPr>
          <w:cantSplit/>
          <w:trHeight w:val="20"/>
        </w:trPr>
        <w:tc>
          <w:tcPr>
            <w:tcW w:w="3413" w:type="dxa"/>
            <w:vAlign w:val="bottom"/>
          </w:tcPr>
          <w:p w14:paraId="0C0BDF74" w14:textId="77777777" w:rsidR="00B538FD" w:rsidRPr="001659E7" w:rsidRDefault="00B538FD" w:rsidP="0046750B">
            <w:pPr>
              <w:spacing w:before="6" w:after="6" w:line="240" w:lineRule="auto"/>
              <w:ind w:left="-113" w:right="-72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vAlign w:val="bottom"/>
          </w:tcPr>
          <w:p w14:paraId="3E8825BB" w14:textId="77777777" w:rsidR="00B538FD" w:rsidRPr="001659E7" w:rsidRDefault="00CD7668" w:rsidP="0046750B">
            <w:pPr>
              <w:tabs>
                <w:tab w:val="right" w:pos="1310"/>
              </w:tabs>
              <w:spacing w:before="6" w:after="6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งบ</w:t>
            </w:r>
            <w:r w:rsidR="00B538FD" w:rsidRPr="001659E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การเงินรวม</w:t>
            </w: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vAlign w:val="bottom"/>
          </w:tcPr>
          <w:p w14:paraId="081C4071" w14:textId="77777777" w:rsidR="00B538FD" w:rsidRPr="001659E7" w:rsidRDefault="00CD7668" w:rsidP="0046750B">
            <w:pPr>
              <w:tabs>
                <w:tab w:val="right" w:pos="1310"/>
              </w:tabs>
              <w:spacing w:before="6" w:after="6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งบ</w:t>
            </w:r>
            <w:r w:rsidR="00B538FD" w:rsidRPr="001659E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การเงินเฉพาะกิจการ</w:t>
            </w:r>
          </w:p>
        </w:tc>
      </w:tr>
      <w:tr w:rsidR="00282176" w:rsidRPr="001659E7" w14:paraId="1F0F7EF9" w14:textId="77777777" w:rsidTr="007B6A97">
        <w:trPr>
          <w:cantSplit/>
          <w:trHeight w:val="20"/>
        </w:trPr>
        <w:tc>
          <w:tcPr>
            <w:tcW w:w="3413" w:type="dxa"/>
            <w:vAlign w:val="bottom"/>
          </w:tcPr>
          <w:p w14:paraId="067D869A" w14:textId="77777777" w:rsidR="00282176" w:rsidRPr="001659E7" w:rsidRDefault="00282176" w:rsidP="0046750B">
            <w:pPr>
              <w:spacing w:before="6" w:after="6" w:line="240" w:lineRule="auto"/>
              <w:ind w:left="-113" w:right="-72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12" w:type="dxa"/>
            <w:vAlign w:val="bottom"/>
          </w:tcPr>
          <w:p w14:paraId="18A16DEE" w14:textId="25CDBF60" w:rsidR="00282176" w:rsidRPr="001659E7" w:rsidRDefault="00282176" w:rsidP="00E603BA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12" w:type="dxa"/>
            <w:vAlign w:val="bottom"/>
          </w:tcPr>
          <w:p w14:paraId="04030ED8" w14:textId="5F6E0D32" w:rsidR="00282176" w:rsidRPr="001659E7" w:rsidRDefault="00282176" w:rsidP="0046750B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pacing w:val="-18"/>
                <w:sz w:val="26"/>
                <w:szCs w:val="26"/>
                <w:cs/>
                <w:lang w:val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12" w:type="dxa"/>
            <w:vAlign w:val="bottom"/>
          </w:tcPr>
          <w:p w14:paraId="045D1D9C" w14:textId="1116489A" w:rsidR="00282176" w:rsidRPr="001659E7" w:rsidRDefault="00282176" w:rsidP="0046750B">
            <w:pPr>
              <w:tabs>
                <w:tab w:val="right" w:pos="131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12" w:type="dxa"/>
            <w:vAlign w:val="bottom"/>
          </w:tcPr>
          <w:p w14:paraId="03459270" w14:textId="56BE8251" w:rsidR="00282176" w:rsidRPr="001659E7" w:rsidRDefault="00282176" w:rsidP="0046750B">
            <w:pPr>
              <w:tabs>
                <w:tab w:val="right" w:pos="131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7432D2" w:rsidRPr="001659E7" w14:paraId="16386665" w14:textId="77777777" w:rsidTr="00245BCE">
        <w:trPr>
          <w:cantSplit/>
          <w:trHeight w:val="20"/>
        </w:trPr>
        <w:tc>
          <w:tcPr>
            <w:tcW w:w="3413" w:type="dxa"/>
            <w:vAlign w:val="bottom"/>
          </w:tcPr>
          <w:p w14:paraId="3BBAF106" w14:textId="77777777" w:rsidR="007432D2" w:rsidRPr="001659E7" w:rsidRDefault="007432D2" w:rsidP="0046750B">
            <w:pPr>
              <w:spacing w:before="6" w:after="6" w:line="240" w:lineRule="auto"/>
              <w:ind w:left="-113" w:right="-72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0DBD35CB" w14:textId="77777777" w:rsidR="007432D2" w:rsidRPr="001659E7" w:rsidRDefault="007432D2" w:rsidP="00E603BA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2EC57295" w14:textId="77777777" w:rsidR="007432D2" w:rsidRPr="001659E7" w:rsidRDefault="007432D2" w:rsidP="0046750B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pacing w:val="-18"/>
                <w:sz w:val="26"/>
                <w:szCs w:val="26"/>
                <w:cs/>
                <w:lang w:val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pacing w:val="-18"/>
                <w:sz w:val="26"/>
                <w:szCs w:val="26"/>
                <w:cs/>
                <w:lang w:val="th-TH"/>
              </w:rPr>
              <w:tab/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67C97CB1" w14:textId="77777777" w:rsidR="007432D2" w:rsidRPr="001659E7" w:rsidRDefault="007432D2" w:rsidP="0046750B">
            <w:pPr>
              <w:tabs>
                <w:tab w:val="right" w:pos="131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37C185D7" w14:textId="77777777" w:rsidR="007432D2" w:rsidRPr="001659E7" w:rsidRDefault="007432D2" w:rsidP="0046750B">
            <w:pPr>
              <w:tabs>
                <w:tab w:val="right" w:pos="131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7432D2" w:rsidRPr="001659E7" w14:paraId="052DD8FD" w14:textId="77777777" w:rsidTr="00245BCE">
        <w:trPr>
          <w:cantSplit/>
          <w:trHeight w:val="20"/>
        </w:trPr>
        <w:tc>
          <w:tcPr>
            <w:tcW w:w="3413" w:type="dxa"/>
            <w:vAlign w:val="bottom"/>
          </w:tcPr>
          <w:p w14:paraId="0CBCE9A4" w14:textId="77777777" w:rsidR="007432D2" w:rsidRPr="001659E7" w:rsidRDefault="007432D2" w:rsidP="0046750B">
            <w:pPr>
              <w:pStyle w:val="Heading6"/>
              <w:spacing w:before="10" w:after="10" w:line="240" w:lineRule="auto"/>
              <w:ind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12"/>
                <w:szCs w:val="12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465BEDDA" w14:textId="77777777" w:rsidR="007432D2" w:rsidRPr="001659E7" w:rsidRDefault="007432D2" w:rsidP="0046750B">
            <w:pPr>
              <w:pStyle w:val="Heading6"/>
              <w:spacing w:before="10" w:after="10" w:line="240" w:lineRule="auto"/>
              <w:ind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12"/>
                <w:szCs w:val="12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4FC0A3A7" w14:textId="77777777" w:rsidR="007432D2" w:rsidRPr="001659E7" w:rsidRDefault="007432D2" w:rsidP="0046750B">
            <w:pPr>
              <w:pStyle w:val="Heading6"/>
              <w:spacing w:before="10" w:after="10" w:line="240" w:lineRule="auto"/>
              <w:ind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12"/>
                <w:szCs w:val="12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2C53273E" w14:textId="77777777" w:rsidR="007432D2" w:rsidRPr="001659E7" w:rsidRDefault="007432D2" w:rsidP="0046750B">
            <w:pPr>
              <w:pStyle w:val="Heading6"/>
              <w:spacing w:before="10" w:after="10" w:line="240" w:lineRule="auto"/>
              <w:ind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12"/>
                <w:szCs w:val="12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0D154CBE" w14:textId="77777777" w:rsidR="007432D2" w:rsidRPr="001659E7" w:rsidRDefault="007432D2" w:rsidP="0046750B">
            <w:pPr>
              <w:pStyle w:val="Heading6"/>
              <w:spacing w:before="10" w:after="10" w:line="240" w:lineRule="auto"/>
              <w:ind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12"/>
                <w:szCs w:val="12"/>
                <w:cs/>
              </w:rPr>
            </w:pPr>
          </w:p>
        </w:tc>
      </w:tr>
      <w:tr w:rsidR="007432D2" w:rsidRPr="001659E7" w14:paraId="5088BEBA" w14:textId="77777777" w:rsidTr="00245BCE">
        <w:trPr>
          <w:cantSplit/>
          <w:trHeight w:val="20"/>
        </w:trPr>
        <w:tc>
          <w:tcPr>
            <w:tcW w:w="3413" w:type="dxa"/>
            <w:vAlign w:val="bottom"/>
          </w:tcPr>
          <w:p w14:paraId="4AEA0BB8" w14:textId="68F3DEB8" w:rsidR="007432D2" w:rsidRPr="001659E7" w:rsidRDefault="007432D2" w:rsidP="0046750B">
            <w:pPr>
              <w:spacing w:before="6" w:after="6" w:line="240" w:lineRule="auto"/>
              <w:ind w:left="-113" w:right="-72"/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สินทรัพย์ทา</w:t>
            </w:r>
            <w:r w:rsidR="00C41479"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งการเงิน </w:t>
            </w:r>
            <w:r w:rsidR="00C41479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- </w:t>
            </w:r>
            <w:r w:rsidR="00C41479"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ตราสารหนี้</w:t>
            </w:r>
          </w:p>
        </w:tc>
        <w:tc>
          <w:tcPr>
            <w:tcW w:w="1512" w:type="dxa"/>
            <w:vAlign w:val="bottom"/>
          </w:tcPr>
          <w:p w14:paraId="0FD07953" w14:textId="77777777" w:rsidR="007432D2" w:rsidRPr="001659E7" w:rsidRDefault="007432D2" w:rsidP="0046750B">
            <w:pPr>
              <w:tabs>
                <w:tab w:val="decimal" w:pos="1296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vAlign w:val="bottom"/>
          </w:tcPr>
          <w:p w14:paraId="4BCB12B5" w14:textId="77777777" w:rsidR="007432D2" w:rsidRPr="001659E7" w:rsidRDefault="007432D2" w:rsidP="0046750B">
            <w:pPr>
              <w:tabs>
                <w:tab w:val="decimal" w:pos="1296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vAlign w:val="bottom"/>
          </w:tcPr>
          <w:p w14:paraId="48999460" w14:textId="77777777" w:rsidR="007432D2" w:rsidRPr="001659E7" w:rsidRDefault="007432D2" w:rsidP="0046750B">
            <w:pPr>
              <w:tabs>
                <w:tab w:val="decimal" w:pos="1296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vAlign w:val="bottom"/>
          </w:tcPr>
          <w:p w14:paraId="46DE12EC" w14:textId="77777777" w:rsidR="007432D2" w:rsidRPr="001659E7" w:rsidRDefault="007432D2" w:rsidP="0046750B">
            <w:pPr>
              <w:tabs>
                <w:tab w:val="decimal" w:pos="1296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E715FF" w:rsidRPr="001659E7" w14:paraId="734CAD83" w14:textId="77777777" w:rsidTr="00245BCE">
        <w:trPr>
          <w:cantSplit/>
          <w:trHeight w:val="20"/>
        </w:trPr>
        <w:tc>
          <w:tcPr>
            <w:tcW w:w="3413" w:type="dxa"/>
            <w:vAlign w:val="bottom"/>
          </w:tcPr>
          <w:p w14:paraId="2909BAFE" w14:textId="7B4ABE3F" w:rsidR="00E715FF" w:rsidRPr="001659E7" w:rsidRDefault="00E715FF" w:rsidP="00E715FF">
            <w:pPr>
              <w:spacing w:before="6" w:after="6" w:line="240" w:lineRule="auto"/>
              <w:ind w:left="-113" w:right="-72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   - 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ราคาทุน</w:t>
            </w:r>
          </w:p>
        </w:tc>
        <w:tc>
          <w:tcPr>
            <w:tcW w:w="1512" w:type="dxa"/>
            <w:vAlign w:val="bottom"/>
          </w:tcPr>
          <w:p w14:paraId="75575872" w14:textId="6C7CECE0" w:rsidR="00E715FF" w:rsidRPr="001659E7" w:rsidRDefault="00EF0DC3" w:rsidP="00E603BA">
            <w:pPr>
              <w:tabs>
                <w:tab w:val="decimal" w:pos="1296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E715FF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175</w:t>
            </w:r>
            <w:r w:rsidR="00E715FF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="00E715FF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512" w:type="dxa"/>
            <w:vAlign w:val="bottom"/>
          </w:tcPr>
          <w:p w14:paraId="32E8F3C4" w14:textId="27AA00EB" w:rsidR="00E715FF" w:rsidRPr="001659E7" w:rsidRDefault="00EF0DC3" w:rsidP="00E715FF">
            <w:pPr>
              <w:tabs>
                <w:tab w:val="decimal" w:pos="1296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sz w:val="26"/>
                <w:szCs w:val="26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525</w:t>
            </w:r>
            <w:r w:rsidR="00E715FF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="00E715FF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512" w:type="dxa"/>
            <w:vAlign w:val="bottom"/>
          </w:tcPr>
          <w:p w14:paraId="2DDC84D7" w14:textId="5F32EBF7" w:rsidR="00E715FF" w:rsidRPr="001659E7" w:rsidRDefault="00EF0DC3" w:rsidP="00E715FF">
            <w:pPr>
              <w:tabs>
                <w:tab w:val="decimal" w:pos="1296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sz w:val="26"/>
                <w:szCs w:val="26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E715FF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175</w:t>
            </w:r>
            <w:r w:rsidR="00E715FF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="00E715FF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512" w:type="dxa"/>
            <w:vAlign w:val="bottom"/>
          </w:tcPr>
          <w:p w14:paraId="7FE0EF63" w14:textId="5A5ECA0E" w:rsidR="00E715FF" w:rsidRPr="001659E7" w:rsidRDefault="00EF0DC3" w:rsidP="00E715FF">
            <w:pPr>
              <w:tabs>
                <w:tab w:val="decimal" w:pos="1296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sz w:val="26"/>
                <w:szCs w:val="26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525</w:t>
            </w:r>
            <w:r w:rsidR="00E715FF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="00E715FF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E715FF" w:rsidRPr="001659E7" w14:paraId="10D420AF" w14:textId="77777777" w:rsidTr="00245BCE">
        <w:trPr>
          <w:cantSplit/>
          <w:trHeight w:val="20"/>
        </w:trPr>
        <w:tc>
          <w:tcPr>
            <w:tcW w:w="3413" w:type="dxa"/>
            <w:vAlign w:val="bottom"/>
          </w:tcPr>
          <w:p w14:paraId="5FA960DE" w14:textId="7FC9BE70" w:rsidR="00E715FF" w:rsidRPr="001659E7" w:rsidRDefault="00E715FF" w:rsidP="00E715FF">
            <w:pPr>
              <w:spacing w:before="6" w:after="6" w:line="240" w:lineRule="auto"/>
              <w:ind w:left="-113" w:right="-72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   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- 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มูลค่ายุติธรรม 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7FF5FC3C" w14:textId="59203728" w:rsidR="00E715FF" w:rsidRPr="001659E7" w:rsidRDefault="00EF0DC3" w:rsidP="00E715FF">
            <w:pPr>
              <w:tabs>
                <w:tab w:val="decimal" w:pos="1296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26</w:t>
            </w:r>
            <w:r w:rsidR="00E715FF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347</w:t>
            </w:r>
            <w:r w:rsidR="00E715FF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717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1ADA96F7" w14:textId="76C8634B" w:rsidR="00E715FF" w:rsidRPr="001659E7" w:rsidRDefault="00EF0DC3" w:rsidP="00E715FF">
            <w:pPr>
              <w:tabs>
                <w:tab w:val="decimal" w:pos="1296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sz w:val="26"/>
                <w:szCs w:val="26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E715FF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183</w:t>
            </w:r>
            <w:r w:rsidR="00E715FF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899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4EDE3D4C" w14:textId="03980767" w:rsidR="00E715FF" w:rsidRPr="001659E7" w:rsidRDefault="00EF0DC3" w:rsidP="00E715FF">
            <w:pPr>
              <w:tabs>
                <w:tab w:val="decimal" w:pos="1296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sz w:val="26"/>
                <w:szCs w:val="26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26</w:t>
            </w:r>
            <w:r w:rsidR="00E715FF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347</w:t>
            </w:r>
            <w:r w:rsidR="00E715FF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717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3EE275F5" w14:textId="55C6C16A" w:rsidR="00E715FF" w:rsidRPr="001659E7" w:rsidRDefault="00EF0DC3" w:rsidP="00E715FF">
            <w:pPr>
              <w:tabs>
                <w:tab w:val="decimal" w:pos="1296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sz w:val="26"/>
                <w:szCs w:val="26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E715FF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183</w:t>
            </w:r>
            <w:r w:rsidR="00E715FF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899</w:t>
            </w:r>
          </w:p>
        </w:tc>
      </w:tr>
      <w:tr w:rsidR="00E715FF" w:rsidRPr="001659E7" w14:paraId="79DA7385" w14:textId="77777777" w:rsidTr="00245BCE">
        <w:trPr>
          <w:cantSplit/>
          <w:trHeight w:val="20"/>
        </w:trPr>
        <w:tc>
          <w:tcPr>
            <w:tcW w:w="3413" w:type="dxa"/>
            <w:vAlign w:val="bottom"/>
          </w:tcPr>
          <w:p w14:paraId="4D2D87F6" w14:textId="6772F142" w:rsidR="00E715FF" w:rsidRPr="001659E7" w:rsidRDefault="00E715FF" w:rsidP="00E715FF">
            <w:pPr>
              <w:spacing w:before="6" w:after="6" w:line="240" w:lineRule="auto"/>
              <w:ind w:left="-113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สินทรัพย์ทางการเงินที่วัดมูลค่ายุติธรรม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66C5B82A" w14:textId="77777777" w:rsidR="00E715FF" w:rsidRPr="001659E7" w:rsidRDefault="00E715FF" w:rsidP="00E715FF">
            <w:pPr>
              <w:tabs>
                <w:tab w:val="decimal" w:pos="1290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4A370E41" w14:textId="77777777" w:rsidR="00E715FF" w:rsidRPr="001659E7" w:rsidRDefault="00E715FF" w:rsidP="00E715FF">
            <w:pPr>
              <w:tabs>
                <w:tab w:val="decimal" w:pos="1296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3D2ABC24" w14:textId="5BFA79AD" w:rsidR="00E715FF" w:rsidRPr="001659E7" w:rsidRDefault="00E715FF" w:rsidP="00E715FF">
            <w:pPr>
              <w:tabs>
                <w:tab w:val="decimal" w:pos="1290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2B807377" w14:textId="77777777" w:rsidR="00E715FF" w:rsidRPr="001659E7" w:rsidRDefault="00E715FF" w:rsidP="00E715FF">
            <w:pPr>
              <w:tabs>
                <w:tab w:val="decimal" w:pos="1296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E715FF" w:rsidRPr="001659E7" w14:paraId="3BB6C43E" w14:textId="77777777" w:rsidTr="00245BCE">
        <w:trPr>
          <w:cantSplit/>
          <w:trHeight w:val="20"/>
        </w:trPr>
        <w:tc>
          <w:tcPr>
            <w:tcW w:w="3413" w:type="dxa"/>
            <w:vAlign w:val="bottom"/>
          </w:tcPr>
          <w:p w14:paraId="40201B2B" w14:textId="2FE9EE83" w:rsidR="00E715FF" w:rsidRPr="001659E7" w:rsidRDefault="00E715FF" w:rsidP="00E715FF">
            <w:pPr>
              <w:spacing w:before="6" w:after="6" w:line="240" w:lineRule="auto"/>
              <w:ind w:left="-113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  ผ่านกำไรหรือขาดทุน 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- 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ตราสารหนี้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2ABF2254" w14:textId="3847DA7C" w:rsidR="00E715FF" w:rsidRPr="001659E7" w:rsidRDefault="00EF0DC3" w:rsidP="00E715FF">
            <w:pPr>
              <w:tabs>
                <w:tab w:val="decimal" w:pos="1290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sz w:val="26"/>
                <w:szCs w:val="26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E715FF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201</w:t>
            </w:r>
            <w:r w:rsidR="00E715FF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347</w:t>
            </w:r>
            <w:r w:rsidR="00E715FF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717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0194C4F7" w14:textId="57475A9D" w:rsidR="00E715FF" w:rsidRPr="001659E7" w:rsidRDefault="00EF0DC3" w:rsidP="00E715FF">
            <w:pPr>
              <w:tabs>
                <w:tab w:val="decimal" w:pos="1296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sz w:val="26"/>
                <w:szCs w:val="26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537</w:t>
            </w:r>
            <w:r w:rsidR="00E715FF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183</w:t>
            </w:r>
            <w:r w:rsidR="00E715FF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899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4354E00B" w14:textId="16468A34" w:rsidR="00E715FF" w:rsidRPr="001659E7" w:rsidRDefault="00EF0DC3" w:rsidP="00E715FF">
            <w:pPr>
              <w:tabs>
                <w:tab w:val="decimal" w:pos="1290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sz w:val="26"/>
                <w:szCs w:val="26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E715FF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201</w:t>
            </w:r>
            <w:r w:rsidR="00E715FF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347</w:t>
            </w:r>
            <w:r w:rsidR="00E715FF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717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2A23D533" w14:textId="4E9870B4" w:rsidR="00E715FF" w:rsidRPr="001659E7" w:rsidRDefault="00EF0DC3" w:rsidP="00E715FF">
            <w:pPr>
              <w:tabs>
                <w:tab w:val="decimal" w:pos="1296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sz w:val="26"/>
                <w:szCs w:val="26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537</w:t>
            </w:r>
            <w:r w:rsidR="00E715FF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183</w:t>
            </w:r>
            <w:r w:rsidR="00E715FF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899</w:t>
            </w:r>
          </w:p>
        </w:tc>
      </w:tr>
    </w:tbl>
    <w:p w14:paraId="2F5D8A43" w14:textId="77777777" w:rsidR="00263D1E" w:rsidRPr="001659E7" w:rsidRDefault="00263D1E" w:rsidP="0046750B">
      <w:pPr>
        <w:spacing w:line="240" w:lineRule="auto"/>
        <w:jc w:val="thaiDistribute"/>
        <w:rPr>
          <w:rFonts w:ascii="Browallia New" w:hAnsi="Browallia New" w:cs="Browallia New"/>
          <w:sz w:val="26"/>
          <w:szCs w:val="26"/>
        </w:rPr>
      </w:pPr>
    </w:p>
    <w:p w14:paraId="7FD1D0BB" w14:textId="2F1DD343" w:rsidR="00B538FD" w:rsidRPr="001659E7" w:rsidRDefault="00B538FD" w:rsidP="0046750B">
      <w:pPr>
        <w:spacing w:line="240" w:lineRule="auto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1659E7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การเปลี่ยนแปลงของสินทรัพย์ทางการเงินที่วัดมูลค่าด้วยมูลค่ายุติธรรมผ่านกำไรหรือขาดทุน</w:t>
      </w:r>
      <w:r w:rsidRPr="001659E7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สำหรับ</w:t>
      </w:r>
      <w:r w:rsidRPr="001659E7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ปีสิ้นสุดวันที่ </w:t>
      </w:r>
      <w:r w:rsidR="00EF0DC3" w:rsidRPr="00EF0DC3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31</w:t>
      </w:r>
      <w:r w:rsidRPr="001659E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1659E7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ธันวาคม </w:t>
      </w:r>
      <w:r w:rsidR="00866CE1" w:rsidRPr="001659E7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EF0DC3" w:rsidRPr="00EF0DC3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2568</w:t>
      </w:r>
      <w:r w:rsidR="00CD7668" w:rsidRPr="001659E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CD7668" w:rsidRPr="001659E7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และ </w:t>
      </w:r>
      <w:r w:rsidR="00866CE1" w:rsidRPr="001659E7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EF0DC3" w:rsidRPr="00EF0DC3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2567</w:t>
      </w:r>
      <w:r w:rsidRPr="001659E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1659E7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ประกอบด้วยรายละเอียด ดังนี้</w:t>
      </w:r>
    </w:p>
    <w:p w14:paraId="279A2539" w14:textId="77777777" w:rsidR="009C34C3" w:rsidRPr="001659E7" w:rsidRDefault="009C34C3" w:rsidP="0046750B">
      <w:pPr>
        <w:spacing w:line="240" w:lineRule="auto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p w14:paraId="1EACD252" w14:textId="2156B6DA" w:rsidR="003F6893" w:rsidRPr="001659E7" w:rsidRDefault="003F6893">
      <w:pPr>
        <w:spacing w:after="160" w:line="259" w:lineRule="auto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  <w:r w:rsidRPr="001659E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br w:type="page"/>
      </w:r>
    </w:p>
    <w:p w14:paraId="677ECC13" w14:textId="77777777" w:rsidR="009C34C3" w:rsidRPr="001659E7" w:rsidRDefault="009C34C3" w:rsidP="0046750B">
      <w:pPr>
        <w:spacing w:line="240" w:lineRule="auto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1512"/>
        <w:gridCol w:w="1512"/>
        <w:gridCol w:w="1512"/>
        <w:gridCol w:w="1512"/>
      </w:tblGrid>
      <w:tr w:rsidR="00B538FD" w:rsidRPr="001659E7" w14:paraId="422538D6" w14:textId="77777777" w:rsidTr="004F10EF">
        <w:tc>
          <w:tcPr>
            <w:tcW w:w="3402" w:type="dxa"/>
            <w:vAlign w:val="bottom"/>
          </w:tcPr>
          <w:p w14:paraId="01F5D0CB" w14:textId="77777777" w:rsidR="00B538FD" w:rsidRPr="001659E7" w:rsidRDefault="00B538FD" w:rsidP="0046750B">
            <w:pPr>
              <w:spacing w:before="6" w:after="6" w:line="240" w:lineRule="auto"/>
              <w:ind w:left="337" w:right="-84" w:hanging="450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vAlign w:val="bottom"/>
          </w:tcPr>
          <w:p w14:paraId="4E57B331" w14:textId="77777777" w:rsidR="00B538FD" w:rsidRPr="001659E7" w:rsidRDefault="00CD7668" w:rsidP="0046750B">
            <w:pPr>
              <w:tabs>
                <w:tab w:val="right" w:pos="1310"/>
              </w:tabs>
              <w:spacing w:before="6" w:after="6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งบการ</w:t>
            </w:r>
            <w:r w:rsidR="00B538FD" w:rsidRPr="001659E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เงินรวม</w:t>
            </w: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vAlign w:val="bottom"/>
          </w:tcPr>
          <w:p w14:paraId="15824888" w14:textId="77777777" w:rsidR="00B538FD" w:rsidRPr="001659E7" w:rsidRDefault="00CD7668" w:rsidP="0046750B">
            <w:pPr>
              <w:tabs>
                <w:tab w:val="right" w:pos="1310"/>
              </w:tabs>
              <w:spacing w:before="6" w:after="6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งบการ</w:t>
            </w:r>
            <w:r w:rsidR="00B538FD" w:rsidRPr="001659E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เงินเฉพาะกิจการ</w:t>
            </w:r>
          </w:p>
        </w:tc>
      </w:tr>
      <w:tr w:rsidR="00282176" w:rsidRPr="001659E7" w14:paraId="25F711FA" w14:textId="77777777" w:rsidTr="00A941BF">
        <w:tc>
          <w:tcPr>
            <w:tcW w:w="3402" w:type="dxa"/>
            <w:vAlign w:val="bottom"/>
          </w:tcPr>
          <w:p w14:paraId="290242C2" w14:textId="77777777" w:rsidR="00282176" w:rsidRPr="001659E7" w:rsidRDefault="00282176" w:rsidP="0046750B">
            <w:pPr>
              <w:spacing w:before="6" w:after="6" w:line="240" w:lineRule="auto"/>
              <w:ind w:left="337" w:right="-84" w:hanging="450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512" w:type="dxa"/>
            <w:vAlign w:val="bottom"/>
          </w:tcPr>
          <w:p w14:paraId="56C7DE39" w14:textId="442426C9" w:rsidR="00282176" w:rsidRPr="001659E7" w:rsidRDefault="00282176" w:rsidP="00E603BA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12" w:type="dxa"/>
            <w:vAlign w:val="bottom"/>
          </w:tcPr>
          <w:p w14:paraId="4CA51110" w14:textId="0811F337" w:rsidR="00282176" w:rsidRPr="001659E7" w:rsidRDefault="00282176" w:rsidP="0046750B">
            <w:pPr>
              <w:tabs>
                <w:tab w:val="right" w:pos="131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12" w:type="dxa"/>
            <w:vAlign w:val="bottom"/>
          </w:tcPr>
          <w:p w14:paraId="738C8347" w14:textId="652C360A" w:rsidR="00282176" w:rsidRPr="001659E7" w:rsidRDefault="00282176" w:rsidP="0046750B">
            <w:pPr>
              <w:tabs>
                <w:tab w:val="right" w:pos="131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12" w:type="dxa"/>
            <w:vAlign w:val="bottom"/>
          </w:tcPr>
          <w:p w14:paraId="70952D48" w14:textId="724C232C" w:rsidR="00282176" w:rsidRPr="001659E7" w:rsidRDefault="00282176" w:rsidP="0046750B">
            <w:pPr>
              <w:tabs>
                <w:tab w:val="right" w:pos="1303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E962D1" w:rsidRPr="001659E7" w14:paraId="1A145B4E" w14:textId="77777777" w:rsidTr="00172D5F">
        <w:tc>
          <w:tcPr>
            <w:tcW w:w="3402" w:type="dxa"/>
            <w:vAlign w:val="bottom"/>
          </w:tcPr>
          <w:p w14:paraId="1279702D" w14:textId="77777777" w:rsidR="00E962D1" w:rsidRPr="001659E7" w:rsidRDefault="00E962D1" w:rsidP="0046750B">
            <w:pPr>
              <w:spacing w:before="6" w:after="6" w:line="240" w:lineRule="auto"/>
              <w:ind w:left="337" w:right="-84" w:hanging="450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57D12558" w14:textId="77777777" w:rsidR="00E962D1" w:rsidRPr="001659E7" w:rsidRDefault="00E962D1" w:rsidP="00E603BA">
            <w:pPr>
              <w:tabs>
                <w:tab w:val="right" w:pos="1296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0D928740" w14:textId="77777777" w:rsidR="00E962D1" w:rsidRPr="001659E7" w:rsidRDefault="00E962D1" w:rsidP="0046750B">
            <w:pPr>
              <w:tabs>
                <w:tab w:val="right" w:pos="131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495B5367" w14:textId="77777777" w:rsidR="00E962D1" w:rsidRPr="001659E7" w:rsidRDefault="00E962D1" w:rsidP="0046750B">
            <w:pPr>
              <w:tabs>
                <w:tab w:val="right" w:pos="131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4F9B7640" w14:textId="77777777" w:rsidR="00E962D1" w:rsidRPr="001659E7" w:rsidRDefault="00E962D1" w:rsidP="0046750B">
            <w:pPr>
              <w:tabs>
                <w:tab w:val="right" w:pos="1310"/>
              </w:tabs>
              <w:spacing w:before="6" w:after="6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E962D1" w:rsidRPr="001659E7" w14:paraId="6F81348E" w14:textId="77777777" w:rsidTr="00172D5F">
        <w:tc>
          <w:tcPr>
            <w:tcW w:w="3402" w:type="dxa"/>
            <w:vAlign w:val="bottom"/>
          </w:tcPr>
          <w:p w14:paraId="19FF81F3" w14:textId="77777777" w:rsidR="00E962D1" w:rsidRPr="001659E7" w:rsidRDefault="00E962D1" w:rsidP="0046750B">
            <w:pPr>
              <w:pStyle w:val="Heading6"/>
              <w:spacing w:before="10" w:after="10" w:line="240" w:lineRule="auto"/>
              <w:ind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12"/>
                <w:szCs w:val="12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7A290D1B" w14:textId="77777777" w:rsidR="00E962D1" w:rsidRPr="001659E7" w:rsidRDefault="00E962D1" w:rsidP="0046750B">
            <w:pPr>
              <w:pStyle w:val="Heading6"/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12"/>
                <w:szCs w:val="12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13E8D01A" w14:textId="77777777" w:rsidR="00E962D1" w:rsidRPr="001659E7" w:rsidRDefault="00E962D1" w:rsidP="0046750B">
            <w:pPr>
              <w:pStyle w:val="Heading6"/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12"/>
                <w:szCs w:val="12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658442B2" w14:textId="77777777" w:rsidR="00E962D1" w:rsidRPr="001659E7" w:rsidRDefault="00E962D1" w:rsidP="0046750B">
            <w:pPr>
              <w:pStyle w:val="Heading6"/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12"/>
                <w:szCs w:val="12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1DFF8AEC" w14:textId="77777777" w:rsidR="00E962D1" w:rsidRPr="001659E7" w:rsidRDefault="00E962D1" w:rsidP="0046750B">
            <w:pPr>
              <w:pStyle w:val="Heading6"/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12"/>
                <w:szCs w:val="12"/>
              </w:rPr>
            </w:pPr>
          </w:p>
        </w:tc>
      </w:tr>
      <w:tr w:rsidR="00B5477B" w:rsidRPr="001659E7" w14:paraId="53934B2B" w14:textId="77777777" w:rsidTr="00172D5F">
        <w:tc>
          <w:tcPr>
            <w:tcW w:w="3402" w:type="dxa"/>
            <w:vAlign w:val="bottom"/>
          </w:tcPr>
          <w:p w14:paraId="4ACA2DF6" w14:textId="77777777" w:rsidR="00B5477B" w:rsidRPr="001659E7" w:rsidRDefault="00B5477B" w:rsidP="00B5477B">
            <w:pPr>
              <w:spacing w:before="6" w:after="6" w:line="240" w:lineRule="auto"/>
              <w:ind w:left="337" w:right="-84" w:hanging="450"/>
              <w:outlineLvl w:val="5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1659E7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ราคาตามบัญชีต้นปี</w:t>
            </w:r>
          </w:p>
        </w:tc>
        <w:tc>
          <w:tcPr>
            <w:tcW w:w="1512" w:type="dxa"/>
            <w:vAlign w:val="bottom"/>
          </w:tcPr>
          <w:p w14:paraId="4952124E" w14:textId="0052DE19" w:rsidR="00B5477B" w:rsidRPr="001659E7" w:rsidRDefault="00EF0DC3" w:rsidP="00E603BA">
            <w:pPr>
              <w:tabs>
                <w:tab w:val="decimal" w:pos="1290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537</w:t>
            </w:r>
            <w:r w:rsidR="00B5477B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183</w:t>
            </w:r>
            <w:r w:rsidR="00B5477B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899</w:t>
            </w:r>
          </w:p>
        </w:tc>
        <w:tc>
          <w:tcPr>
            <w:tcW w:w="1512" w:type="dxa"/>
            <w:vAlign w:val="bottom"/>
          </w:tcPr>
          <w:p w14:paraId="6C950F4D" w14:textId="0510E66D" w:rsidR="00B5477B" w:rsidRPr="001659E7" w:rsidRDefault="00EF0DC3" w:rsidP="00B5477B">
            <w:pPr>
              <w:tabs>
                <w:tab w:val="decimal" w:pos="1290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231</w:t>
            </w:r>
            <w:r w:rsidR="00B5477B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844</w:t>
            </w:r>
            <w:r w:rsidR="00B5477B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516</w:t>
            </w:r>
          </w:p>
        </w:tc>
        <w:tc>
          <w:tcPr>
            <w:tcW w:w="1512" w:type="dxa"/>
            <w:vAlign w:val="bottom"/>
          </w:tcPr>
          <w:p w14:paraId="2D78FC6D" w14:textId="6188F6A0" w:rsidR="00B5477B" w:rsidRPr="001659E7" w:rsidRDefault="00EF0DC3" w:rsidP="00B5477B">
            <w:pPr>
              <w:tabs>
                <w:tab w:val="decimal" w:pos="1290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537</w:t>
            </w:r>
            <w:r w:rsidR="00B5477B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183</w:t>
            </w:r>
            <w:r w:rsidR="00B5477B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899</w:t>
            </w:r>
          </w:p>
        </w:tc>
        <w:tc>
          <w:tcPr>
            <w:tcW w:w="1512" w:type="dxa"/>
            <w:vAlign w:val="bottom"/>
          </w:tcPr>
          <w:p w14:paraId="1578BA64" w14:textId="47EE707F" w:rsidR="00B5477B" w:rsidRPr="001659E7" w:rsidRDefault="00EF0DC3" w:rsidP="00B5477B">
            <w:pPr>
              <w:tabs>
                <w:tab w:val="decimal" w:pos="1317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231</w:t>
            </w:r>
            <w:r w:rsidR="00B5477B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844</w:t>
            </w:r>
            <w:r w:rsidR="00B5477B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516</w:t>
            </w:r>
          </w:p>
        </w:tc>
      </w:tr>
      <w:tr w:rsidR="00B5477B" w:rsidRPr="001659E7" w14:paraId="2AF75CDB" w14:textId="77777777" w:rsidTr="00172D5F">
        <w:tc>
          <w:tcPr>
            <w:tcW w:w="3402" w:type="dxa"/>
            <w:vAlign w:val="bottom"/>
          </w:tcPr>
          <w:p w14:paraId="0C9FECD5" w14:textId="79F6308A" w:rsidR="00B5477B" w:rsidRPr="001659E7" w:rsidRDefault="00B5477B" w:rsidP="00B5477B">
            <w:pPr>
              <w:tabs>
                <w:tab w:val="left" w:pos="427"/>
              </w:tabs>
              <w:spacing w:before="6" w:after="6" w:line="240" w:lineRule="auto"/>
              <w:ind w:left="337" w:right="-84" w:hanging="450"/>
              <w:outlineLvl w:val="5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1659E7">
              <w:rPr>
                <w:rFonts w:ascii="Browallia New" w:hAnsi="Browallia New" w:cs="Browallia New"/>
                <w:snapToGrid w:val="0"/>
                <w:sz w:val="26"/>
                <w:szCs w:val="26"/>
                <w:u w:val="single"/>
                <w:cs/>
                <w:lang w:eastAsia="th-TH"/>
              </w:rPr>
              <w:t>บวก</w:t>
            </w:r>
            <w:r w:rsidRPr="001659E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ab/>
            </w:r>
            <w:r w:rsidRPr="001659E7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การลงทุนเพิ่มขึ้นจาก</w:t>
            </w:r>
          </w:p>
        </w:tc>
        <w:tc>
          <w:tcPr>
            <w:tcW w:w="1512" w:type="dxa"/>
            <w:vAlign w:val="bottom"/>
          </w:tcPr>
          <w:p w14:paraId="6E4D6F75" w14:textId="77777777" w:rsidR="00B5477B" w:rsidRPr="001659E7" w:rsidRDefault="00B5477B" w:rsidP="00B5477B">
            <w:pPr>
              <w:tabs>
                <w:tab w:val="decimal" w:pos="1290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vAlign w:val="bottom"/>
          </w:tcPr>
          <w:p w14:paraId="2BB9D1AB" w14:textId="77777777" w:rsidR="00B5477B" w:rsidRPr="001659E7" w:rsidRDefault="00B5477B" w:rsidP="00B5477B">
            <w:pPr>
              <w:tabs>
                <w:tab w:val="decimal" w:pos="1290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  <w:vAlign w:val="bottom"/>
          </w:tcPr>
          <w:p w14:paraId="12AD51D5" w14:textId="77777777" w:rsidR="00B5477B" w:rsidRPr="001659E7" w:rsidRDefault="00B5477B" w:rsidP="00B5477B">
            <w:pPr>
              <w:tabs>
                <w:tab w:val="decimal" w:pos="1290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vAlign w:val="bottom"/>
          </w:tcPr>
          <w:p w14:paraId="1E292183" w14:textId="77777777" w:rsidR="00B5477B" w:rsidRPr="001659E7" w:rsidRDefault="00B5477B" w:rsidP="00B5477B">
            <w:pPr>
              <w:tabs>
                <w:tab w:val="decimal" w:pos="1317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B5477B" w:rsidRPr="001659E7" w14:paraId="3E75425A" w14:textId="77777777" w:rsidTr="00172D5F">
        <w:tc>
          <w:tcPr>
            <w:tcW w:w="3402" w:type="dxa"/>
            <w:vAlign w:val="bottom"/>
          </w:tcPr>
          <w:p w14:paraId="6EB21539" w14:textId="7737BF1B" w:rsidR="00B5477B" w:rsidRPr="001659E7" w:rsidRDefault="00B5477B" w:rsidP="00B5477B">
            <w:pPr>
              <w:tabs>
                <w:tab w:val="left" w:pos="517"/>
              </w:tabs>
              <w:spacing w:before="6" w:after="6" w:line="240" w:lineRule="auto"/>
              <w:ind w:left="517" w:right="-84" w:hanging="540"/>
              <w:outlineLvl w:val="5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1659E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ab/>
            </w:r>
            <w:r w:rsidRPr="001659E7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การซื้อสินทรัพย์ทางการเงิน</w:t>
            </w:r>
          </w:p>
        </w:tc>
        <w:tc>
          <w:tcPr>
            <w:tcW w:w="1512" w:type="dxa"/>
          </w:tcPr>
          <w:p w14:paraId="40E5197A" w14:textId="3661A160" w:rsidR="00B5477B" w:rsidRPr="001659E7" w:rsidRDefault="00EF0DC3" w:rsidP="00B5477B">
            <w:pPr>
              <w:tabs>
                <w:tab w:val="decimal" w:pos="1290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sz w:val="26"/>
                <w:szCs w:val="26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650</w:t>
            </w:r>
            <w:r w:rsidR="00B5477B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="00B5477B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512" w:type="dxa"/>
          </w:tcPr>
          <w:p w14:paraId="300F3B35" w14:textId="349DF561" w:rsidR="00B5477B" w:rsidRPr="001659E7" w:rsidRDefault="00EF0DC3" w:rsidP="00B5477B">
            <w:pPr>
              <w:tabs>
                <w:tab w:val="decimal" w:pos="1290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300</w:t>
            </w:r>
            <w:r w:rsidR="00B5477B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="00B5477B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512" w:type="dxa"/>
          </w:tcPr>
          <w:p w14:paraId="535F2A95" w14:textId="64FACD55" w:rsidR="00B5477B" w:rsidRPr="001659E7" w:rsidRDefault="00EF0DC3" w:rsidP="00B5477B">
            <w:pPr>
              <w:tabs>
                <w:tab w:val="decimal" w:pos="1290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sz w:val="26"/>
                <w:szCs w:val="26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650</w:t>
            </w:r>
            <w:r w:rsidR="00B5477B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="00B5477B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512" w:type="dxa"/>
          </w:tcPr>
          <w:p w14:paraId="04F1772A" w14:textId="3D2B09FB" w:rsidR="00B5477B" w:rsidRPr="001659E7" w:rsidRDefault="00EF0DC3" w:rsidP="00B5477B">
            <w:pPr>
              <w:tabs>
                <w:tab w:val="decimal" w:pos="1317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300</w:t>
            </w:r>
            <w:r w:rsidR="00B5477B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="00B5477B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</w:p>
        </w:tc>
      </w:tr>
      <w:tr w:rsidR="00B5477B" w:rsidRPr="001659E7" w14:paraId="3DE5C5AF" w14:textId="77777777" w:rsidTr="00172D5F">
        <w:tc>
          <w:tcPr>
            <w:tcW w:w="3402" w:type="dxa"/>
            <w:vAlign w:val="bottom"/>
          </w:tcPr>
          <w:p w14:paraId="552491D1" w14:textId="1101A5C4" w:rsidR="00B5477B" w:rsidRPr="001659E7" w:rsidRDefault="00B5477B" w:rsidP="00935C9C">
            <w:pPr>
              <w:tabs>
                <w:tab w:val="left" w:pos="427"/>
              </w:tabs>
              <w:spacing w:before="6" w:after="6" w:line="240" w:lineRule="auto"/>
              <w:ind w:left="337" w:right="-84" w:hanging="450"/>
              <w:outlineLvl w:val="5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1659E7">
              <w:rPr>
                <w:rFonts w:ascii="Browallia New" w:hAnsi="Browallia New" w:cs="Browallia New"/>
                <w:snapToGrid w:val="0"/>
                <w:sz w:val="26"/>
                <w:szCs w:val="26"/>
                <w:u w:val="single"/>
                <w:cs/>
                <w:lang w:eastAsia="th-TH"/>
              </w:rPr>
              <w:t>บวก</w:t>
            </w:r>
            <w:r w:rsidRPr="001659E7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ab/>
            </w:r>
            <w:r w:rsidRPr="001659E7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การเปลี่ยนแปลงมูลค่ายุติธรรม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76FADC6F" w14:textId="349AD20E" w:rsidR="00B5477B" w:rsidRPr="001659E7" w:rsidRDefault="00EF0DC3" w:rsidP="00B5477B">
            <w:pPr>
              <w:tabs>
                <w:tab w:val="decimal" w:pos="1290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14</w:t>
            </w:r>
            <w:r w:rsidR="00B5477B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163</w:t>
            </w:r>
            <w:r w:rsidR="00B5477B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818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10E7828B" w14:textId="2B8A1CB7" w:rsidR="00B5477B" w:rsidRPr="001659E7" w:rsidRDefault="00EF0DC3" w:rsidP="00B5477B">
            <w:pPr>
              <w:tabs>
                <w:tab w:val="decimal" w:pos="1290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B5477B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339</w:t>
            </w:r>
            <w:r w:rsidR="00B5477B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383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1C87B77C" w14:textId="28B7FB44" w:rsidR="00B5477B" w:rsidRPr="001659E7" w:rsidRDefault="00EF0DC3" w:rsidP="00B5477B">
            <w:pPr>
              <w:tabs>
                <w:tab w:val="decimal" w:pos="1290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14</w:t>
            </w:r>
            <w:r w:rsidR="00B5477B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163</w:t>
            </w:r>
            <w:r w:rsidR="00B5477B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818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1D96D13D" w14:textId="78FBF658" w:rsidR="00B5477B" w:rsidRPr="001659E7" w:rsidRDefault="00EF0DC3" w:rsidP="00B5477B">
            <w:pPr>
              <w:tabs>
                <w:tab w:val="decimal" w:pos="1317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B5477B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339</w:t>
            </w:r>
            <w:r w:rsidR="00B5477B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383</w:t>
            </w:r>
          </w:p>
        </w:tc>
      </w:tr>
      <w:tr w:rsidR="00B5477B" w:rsidRPr="001659E7" w14:paraId="0B68E1FB" w14:textId="77777777" w:rsidTr="00172D5F">
        <w:tc>
          <w:tcPr>
            <w:tcW w:w="3402" w:type="dxa"/>
            <w:vAlign w:val="bottom"/>
          </w:tcPr>
          <w:p w14:paraId="32DDB114" w14:textId="77777777" w:rsidR="00B5477B" w:rsidRPr="001659E7" w:rsidRDefault="00B5477B" w:rsidP="00B5477B">
            <w:pPr>
              <w:spacing w:before="6" w:after="6" w:line="240" w:lineRule="auto"/>
              <w:ind w:left="337" w:right="-84" w:hanging="450"/>
              <w:outlineLvl w:val="5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1659E7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ราคาตามบัญชีปลายปี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DF1252" w14:textId="5D21EE6E" w:rsidR="00B5477B" w:rsidRPr="001659E7" w:rsidRDefault="00EF0DC3" w:rsidP="00B5477B">
            <w:pPr>
              <w:tabs>
                <w:tab w:val="decimal" w:pos="1290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B5477B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201</w:t>
            </w:r>
            <w:r w:rsidR="00B5477B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347</w:t>
            </w:r>
            <w:r w:rsidR="00B5477B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717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CECD9F" w14:textId="3D8C820C" w:rsidR="00B5477B" w:rsidRPr="001659E7" w:rsidRDefault="00EF0DC3" w:rsidP="00B5477B">
            <w:pPr>
              <w:tabs>
                <w:tab w:val="decimal" w:pos="1290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537</w:t>
            </w:r>
            <w:r w:rsidR="00B5477B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183</w:t>
            </w:r>
            <w:r w:rsidR="00B5477B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899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B33417" w14:textId="181E9CFC" w:rsidR="00B5477B" w:rsidRPr="001659E7" w:rsidRDefault="00EF0DC3" w:rsidP="00B5477B">
            <w:pPr>
              <w:tabs>
                <w:tab w:val="decimal" w:pos="1290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B5477B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201</w:t>
            </w:r>
            <w:r w:rsidR="00B5477B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347</w:t>
            </w:r>
            <w:r w:rsidR="00B5477B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717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E21C69" w14:textId="44B7EE12" w:rsidR="00B5477B" w:rsidRPr="001659E7" w:rsidRDefault="00EF0DC3" w:rsidP="00B5477B">
            <w:pPr>
              <w:tabs>
                <w:tab w:val="decimal" w:pos="1317"/>
              </w:tabs>
              <w:spacing w:before="6" w:after="6"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537</w:t>
            </w:r>
            <w:r w:rsidR="00B5477B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183</w:t>
            </w:r>
            <w:r w:rsidR="00B5477B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899</w:t>
            </w:r>
          </w:p>
        </w:tc>
      </w:tr>
    </w:tbl>
    <w:p w14:paraId="07F9F2D0" w14:textId="77777777" w:rsidR="003F6893" w:rsidRPr="001659E7" w:rsidRDefault="003F6893" w:rsidP="0046750B">
      <w:pPr>
        <w:spacing w:line="240" w:lineRule="auto"/>
        <w:jc w:val="thaiDistribute"/>
        <w:rPr>
          <w:rFonts w:ascii="Browallia New" w:hAnsi="Browallia New" w:cs="Browallia New"/>
          <w:spacing w:val="-2"/>
          <w:sz w:val="26"/>
          <w:szCs w:val="26"/>
        </w:rPr>
      </w:pPr>
    </w:p>
    <w:p w14:paraId="38C2870C" w14:textId="10165000" w:rsidR="00113EDE" w:rsidRPr="001659E7" w:rsidRDefault="00113EDE" w:rsidP="0046750B">
      <w:pPr>
        <w:spacing w:line="240" w:lineRule="auto"/>
        <w:jc w:val="thaiDistribute"/>
        <w:rPr>
          <w:rFonts w:ascii="Browallia New" w:hAnsi="Browallia New" w:cs="Browallia New"/>
          <w:spacing w:val="-2"/>
          <w:sz w:val="26"/>
          <w:szCs w:val="26"/>
        </w:rPr>
      </w:pPr>
      <w:r w:rsidRPr="001659E7">
        <w:rPr>
          <w:rFonts w:ascii="Browallia New" w:hAnsi="Browallia New" w:cs="Browallia New"/>
          <w:spacing w:val="-2"/>
          <w:sz w:val="26"/>
          <w:szCs w:val="26"/>
          <w:cs/>
        </w:rPr>
        <w:t xml:space="preserve">ในระหว่างปีสิ้นสุดวันที่ </w:t>
      </w:r>
      <w:r w:rsidR="00EF0DC3" w:rsidRPr="00EF0DC3">
        <w:rPr>
          <w:rFonts w:ascii="Browallia New" w:hAnsi="Browallia New" w:cs="Browallia New"/>
          <w:spacing w:val="-2"/>
          <w:sz w:val="26"/>
          <w:szCs w:val="26"/>
          <w:lang w:val="en-GB"/>
        </w:rPr>
        <w:t>31</w:t>
      </w:r>
      <w:r w:rsidRPr="001659E7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1659E7">
        <w:rPr>
          <w:rFonts w:ascii="Browallia New" w:hAnsi="Browallia New" w:cs="Browallia New"/>
          <w:spacing w:val="-2"/>
          <w:sz w:val="26"/>
          <w:szCs w:val="26"/>
          <w:cs/>
        </w:rPr>
        <w:t xml:space="preserve">ธันวาคม </w:t>
      </w:r>
      <w:r w:rsidR="00866CE1" w:rsidRPr="001659E7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 xml:space="preserve">พ.ศ. </w:t>
      </w:r>
      <w:r w:rsidR="00EF0DC3" w:rsidRPr="00EF0DC3">
        <w:rPr>
          <w:rFonts w:ascii="Browallia New" w:hAnsi="Browallia New" w:cs="Browallia New"/>
          <w:spacing w:val="-2"/>
          <w:sz w:val="26"/>
          <w:szCs w:val="26"/>
          <w:lang w:val="en-GB"/>
        </w:rPr>
        <w:t>2568</w:t>
      </w:r>
      <w:r w:rsidRPr="001659E7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Pr="001659E7">
        <w:rPr>
          <w:rFonts w:ascii="Browallia New" w:hAnsi="Browallia New" w:cs="Browallia New"/>
          <w:spacing w:val="-2"/>
          <w:sz w:val="26"/>
          <w:szCs w:val="26"/>
          <w:cs/>
        </w:rPr>
        <w:t>กำไรจากการวัดมูลค่ายุติธรรมของ</w:t>
      </w:r>
      <w:r w:rsidR="00B538FD" w:rsidRPr="001659E7">
        <w:rPr>
          <w:rFonts w:ascii="Browallia New" w:hAnsi="Browallia New" w:cs="Browallia New"/>
          <w:spacing w:val="-2"/>
          <w:sz w:val="26"/>
          <w:szCs w:val="26"/>
          <w:cs/>
        </w:rPr>
        <w:t>สินทรัพย์ทางการเงินที่วัดมูลค่า</w:t>
      </w:r>
      <w:r w:rsidR="0068118E" w:rsidRPr="001659E7">
        <w:rPr>
          <w:rFonts w:ascii="Browallia New" w:hAnsi="Browallia New" w:cs="Browallia New"/>
          <w:spacing w:val="-2"/>
          <w:sz w:val="26"/>
          <w:szCs w:val="26"/>
          <w:cs/>
        </w:rPr>
        <w:t>ด้วยมูลค่า</w:t>
      </w:r>
      <w:r w:rsidR="00B538FD" w:rsidRPr="001659E7">
        <w:rPr>
          <w:rFonts w:ascii="Browallia New" w:hAnsi="Browallia New" w:cs="Browallia New"/>
          <w:spacing w:val="-2"/>
          <w:sz w:val="26"/>
          <w:szCs w:val="26"/>
          <w:cs/>
        </w:rPr>
        <w:t>ยุติธรรมผ่านกำไรหรือขาดทุน</w:t>
      </w:r>
      <w:r w:rsidR="00017CBA" w:rsidRPr="001659E7">
        <w:rPr>
          <w:rFonts w:ascii="Browallia New" w:hAnsi="Browallia New" w:cs="Browallia New"/>
          <w:spacing w:val="-2"/>
          <w:sz w:val="26"/>
          <w:szCs w:val="26"/>
          <w:cs/>
        </w:rPr>
        <w:t>ในงบการเงินรวม</w:t>
      </w:r>
      <w:r w:rsidR="00017CBA" w:rsidRPr="001659E7">
        <w:rPr>
          <w:rFonts w:ascii="Browallia New" w:hAnsi="Browallia New" w:cs="Browallia New"/>
          <w:sz w:val="26"/>
          <w:szCs w:val="26"/>
          <w:cs/>
        </w:rPr>
        <w:t xml:space="preserve">และงบการเงินเฉพาะกิจการ </w:t>
      </w:r>
      <w:r w:rsidRPr="001659E7">
        <w:rPr>
          <w:rFonts w:ascii="Browallia New" w:hAnsi="Browallia New" w:cs="Browallia New"/>
          <w:sz w:val="26"/>
          <w:szCs w:val="26"/>
          <w:cs/>
        </w:rPr>
        <w:t xml:space="preserve">จำนวน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14</w:t>
      </w:r>
      <w:r w:rsidR="002B5089" w:rsidRPr="001659E7">
        <w:rPr>
          <w:rFonts w:ascii="Browallia New" w:hAnsi="Browallia New" w:cs="Browallia New"/>
          <w:sz w:val="26"/>
          <w:szCs w:val="26"/>
        </w:rPr>
        <w:t>,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163</w:t>
      </w:r>
      <w:r w:rsidR="002B5089" w:rsidRPr="001659E7">
        <w:rPr>
          <w:rFonts w:ascii="Browallia New" w:hAnsi="Browallia New" w:cs="Browallia New"/>
          <w:sz w:val="26"/>
          <w:szCs w:val="26"/>
        </w:rPr>
        <w:t>,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818</w:t>
      </w:r>
      <w:r w:rsidR="006363E0" w:rsidRPr="001659E7">
        <w:rPr>
          <w:rFonts w:ascii="Browallia New" w:hAnsi="Browallia New" w:cs="Browallia New"/>
          <w:sz w:val="26"/>
          <w:szCs w:val="26"/>
        </w:rPr>
        <w:t xml:space="preserve"> </w:t>
      </w:r>
      <w:r w:rsidRPr="001659E7">
        <w:rPr>
          <w:rFonts w:ascii="Browallia New" w:hAnsi="Browallia New" w:cs="Browallia New"/>
          <w:spacing w:val="-2"/>
          <w:sz w:val="26"/>
          <w:szCs w:val="26"/>
          <w:cs/>
        </w:rPr>
        <w:t>บาท</w:t>
      </w:r>
      <w:r w:rsidR="00C41479" w:rsidRPr="001659E7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B538FD" w:rsidRPr="001659E7">
        <w:rPr>
          <w:rFonts w:ascii="Browallia New" w:hAnsi="Browallia New" w:cs="Browallia New"/>
          <w:spacing w:val="-2"/>
          <w:sz w:val="26"/>
          <w:szCs w:val="26"/>
          <w:cs/>
        </w:rPr>
        <w:t>(</w:t>
      </w:r>
      <w:r w:rsidR="00866CE1" w:rsidRPr="001659E7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 xml:space="preserve">พ.ศ. </w:t>
      </w:r>
      <w:r w:rsidR="00EF0DC3" w:rsidRPr="00EF0DC3">
        <w:rPr>
          <w:rFonts w:ascii="Browallia New" w:hAnsi="Browallia New" w:cs="Browallia New"/>
          <w:spacing w:val="-2"/>
          <w:sz w:val="26"/>
          <w:szCs w:val="26"/>
          <w:lang w:val="en-GB"/>
        </w:rPr>
        <w:t>2567</w:t>
      </w:r>
      <w:r w:rsidR="00B538FD" w:rsidRPr="001659E7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B538FD" w:rsidRPr="001659E7">
        <w:rPr>
          <w:rFonts w:ascii="Browallia New" w:hAnsi="Browallia New" w:cs="Browallia New"/>
          <w:spacing w:val="-2"/>
          <w:sz w:val="26"/>
          <w:szCs w:val="26"/>
          <w:lang w:val="en-GB"/>
        </w:rPr>
        <w:t>:</w:t>
      </w:r>
      <w:r w:rsidR="00B538FD" w:rsidRPr="001659E7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 xml:space="preserve">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5</w:t>
      </w:r>
      <w:r w:rsidR="002B5089" w:rsidRPr="001659E7">
        <w:rPr>
          <w:rFonts w:ascii="Browallia New" w:hAnsi="Browallia New" w:cs="Browallia New"/>
          <w:sz w:val="26"/>
          <w:szCs w:val="26"/>
        </w:rPr>
        <w:t>,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339</w:t>
      </w:r>
      <w:r w:rsidR="002B5089" w:rsidRPr="001659E7">
        <w:rPr>
          <w:rFonts w:ascii="Browallia New" w:hAnsi="Browallia New" w:cs="Browallia New"/>
          <w:sz w:val="26"/>
          <w:szCs w:val="26"/>
        </w:rPr>
        <w:t>,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383</w:t>
      </w:r>
      <w:r w:rsidR="001B57EB" w:rsidRPr="001659E7">
        <w:rPr>
          <w:rFonts w:ascii="Browallia New" w:hAnsi="Browallia New" w:cs="Browallia New"/>
          <w:sz w:val="26"/>
          <w:szCs w:val="26"/>
        </w:rPr>
        <w:t xml:space="preserve"> </w:t>
      </w:r>
      <w:r w:rsidR="00B538FD" w:rsidRPr="001659E7">
        <w:rPr>
          <w:rFonts w:ascii="Browallia New" w:hAnsi="Browallia New" w:cs="Browallia New"/>
          <w:spacing w:val="-2"/>
          <w:sz w:val="26"/>
          <w:szCs w:val="26"/>
          <w:cs/>
          <w:lang w:val="en-GB"/>
        </w:rPr>
        <w:t>บาท</w:t>
      </w:r>
      <w:r w:rsidR="00F61141" w:rsidRPr="001659E7">
        <w:rPr>
          <w:rFonts w:ascii="Browallia New" w:hAnsi="Browallia New" w:cs="Browallia New"/>
          <w:spacing w:val="-2"/>
          <w:sz w:val="26"/>
          <w:szCs w:val="26"/>
        </w:rPr>
        <w:t>)</w:t>
      </w:r>
    </w:p>
    <w:p w14:paraId="19C3AC1B" w14:textId="77777777" w:rsidR="00113EDE" w:rsidRPr="001659E7" w:rsidRDefault="00113EDE" w:rsidP="0046750B">
      <w:pPr>
        <w:spacing w:line="240" w:lineRule="auto"/>
        <w:rPr>
          <w:rFonts w:ascii="Browallia New" w:hAnsi="Browallia New" w:cs="Browallia New"/>
          <w:spacing w:val="-2"/>
          <w:sz w:val="26"/>
          <w:szCs w:val="26"/>
        </w:rPr>
      </w:pPr>
    </w:p>
    <w:p w14:paraId="02AE4BFF" w14:textId="4C8AA6F0" w:rsidR="00113EDE" w:rsidRPr="001659E7" w:rsidRDefault="00113EDE" w:rsidP="0046750B">
      <w:pPr>
        <w:spacing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1659E7">
        <w:rPr>
          <w:rFonts w:ascii="Browallia New" w:hAnsi="Browallia New" w:cs="Browallia New"/>
          <w:spacing w:val="-8"/>
          <w:sz w:val="26"/>
          <w:szCs w:val="26"/>
          <w:cs/>
        </w:rPr>
        <w:t>มูลค่ายุติธรรมของ</w:t>
      </w:r>
      <w:r w:rsidR="00B538FD" w:rsidRPr="001659E7">
        <w:rPr>
          <w:rFonts w:ascii="Browallia New" w:hAnsi="Browallia New" w:cs="Browallia New"/>
          <w:spacing w:val="-8"/>
          <w:sz w:val="26"/>
          <w:szCs w:val="26"/>
          <w:cs/>
        </w:rPr>
        <w:t>สินทรัพย์ทางการเงินที่วัดมูลค่า</w:t>
      </w:r>
      <w:r w:rsidR="0068118E" w:rsidRPr="001659E7">
        <w:rPr>
          <w:rFonts w:ascii="Browallia New" w:hAnsi="Browallia New" w:cs="Browallia New"/>
          <w:spacing w:val="-8"/>
          <w:sz w:val="26"/>
          <w:szCs w:val="26"/>
          <w:cs/>
        </w:rPr>
        <w:t>ด้วยมูลค่า</w:t>
      </w:r>
      <w:r w:rsidR="00B538FD" w:rsidRPr="001659E7">
        <w:rPr>
          <w:rFonts w:ascii="Browallia New" w:hAnsi="Browallia New" w:cs="Browallia New"/>
          <w:spacing w:val="-8"/>
          <w:sz w:val="26"/>
          <w:szCs w:val="26"/>
          <w:cs/>
        </w:rPr>
        <w:t xml:space="preserve">ยุติธรรมผ่านกำไรหรือขาดทุน </w:t>
      </w:r>
      <w:r w:rsidRPr="001659E7">
        <w:rPr>
          <w:rFonts w:ascii="Browallia New" w:hAnsi="Browallia New" w:cs="Browallia New"/>
          <w:spacing w:val="-8"/>
          <w:sz w:val="26"/>
          <w:szCs w:val="26"/>
          <w:cs/>
        </w:rPr>
        <w:t>อ้างอิงจากมูลค่าทรัพย์สินสุทธิล่าสุด ณ วันสิ้นรอบ</w:t>
      </w:r>
      <w:r w:rsidRPr="001659E7">
        <w:rPr>
          <w:rFonts w:ascii="Browallia New" w:hAnsi="Browallia New" w:cs="Browallia New"/>
          <w:sz w:val="26"/>
          <w:szCs w:val="26"/>
          <w:cs/>
        </w:rPr>
        <w:t>ระยะเวลาบัญชี</w:t>
      </w:r>
      <w:r w:rsidR="003C3191" w:rsidRPr="001659E7">
        <w:rPr>
          <w:rFonts w:ascii="Browallia New" w:hAnsi="Browallia New" w:cs="Browallia New"/>
          <w:sz w:val="26"/>
          <w:szCs w:val="26"/>
          <w:cs/>
        </w:rPr>
        <w:t>ที่เผยแพร่โดยบริษัทจัดการกองทุน</w:t>
      </w:r>
      <w:r w:rsidRPr="001659E7">
        <w:rPr>
          <w:rFonts w:ascii="Browallia New" w:hAnsi="Browallia New" w:cs="Browallia New"/>
          <w:sz w:val="26"/>
          <w:szCs w:val="26"/>
          <w:cs/>
        </w:rPr>
        <w:t xml:space="preserve"> มูลค่ายุติธรรมนี้ถูกจัดอยู่ในระดับที่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1</w:t>
      </w:r>
      <w:r w:rsidRPr="001659E7">
        <w:rPr>
          <w:rFonts w:ascii="Browallia New" w:hAnsi="Browallia New" w:cs="Browallia New"/>
          <w:sz w:val="26"/>
          <w:szCs w:val="26"/>
        </w:rPr>
        <w:t xml:space="preserve"> </w:t>
      </w:r>
      <w:r w:rsidRPr="001659E7">
        <w:rPr>
          <w:rFonts w:ascii="Browallia New" w:hAnsi="Browallia New" w:cs="Browallia New"/>
          <w:sz w:val="26"/>
          <w:szCs w:val="26"/>
          <w:cs/>
        </w:rPr>
        <w:t>ของลำดับชั้นของมูลค่ายุติธรรม</w:t>
      </w:r>
    </w:p>
    <w:p w14:paraId="32869226" w14:textId="77777777" w:rsidR="00D13263" w:rsidRPr="001659E7" w:rsidRDefault="00D13263" w:rsidP="0046750B">
      <w:pPr>
        <w:spacing w:line="240" w:lineRule="auto"/>
        <w:rPr>
          <w:rFonts w:ascii="Browallia New" w:hAnsi="Browallia New" w:cs="Browallia New"/>
          <w:spacing w:val="-2"/>
          <w:sz w:val="26"/>
          <w:szCs w:val="26"/>
        </w:rPr>
      </w:pPr>
    </w:p>
    <w:p w14:paraId="5F5931C9" w14:textId="13A8BB6D" w:rsidR="00132127" w:rsidRPr="001659E7" w:rsidRDefault="00EF0DC3" w:rsidP="00132127">
      <w:pPr>
        <w:pStyle w:val="Heading1"/>
        <w:rPr>
          <w:cs/>
        </w:rPr>
      </w:pPr>
      <w:r w:rsidRPr="00EF0DC3">
        <w:rPr>
          <w:lang w:val="en-GB"/>
        </w:rPr>
        <w:t>1</w:t>
      </w:r>
      <w:r w:rsidRPr="00EF0DC3">
        <w:rPr>
          <w:rFonts w:hint="cs"/>
          <w:lang w:val="en-GB"/>
        </w:rPr>
        <w:t>2</w:t>
      </w:r>
      <w:r w:rsidR="00132127" w:rsidRPr="001659E7">
        <w:tab/>
      </w:r>
      <w:r w:rsidR="00132127" w:rsidRPr="001659E7">
        <w:rPr>
          <w:cs/>
        </w:rPr>
        <w:t>ลูกหนี้การค้าและลูกหนี้อื่น (สุทธิ)</w:t>
      </w:r>
    </w:p>
    <w:p w14:paraId="5E9C220C" w14:textId="77777777" w:rsidR="00113EDE" w:rsidRPr="001659E7" w:rsidRDefault="00113EDE" w:rsidP="0046750B">
      <w:pPr>
        <w:spacing w:line="240" w:lineRule="auto"/>
        <w:rPr>
          <w:rFonts w:ascii="Browallia New" w:hAnsi="Browallia New" w:cs="Browallia New"/>
          <w:spacing w:val="-2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13"/>
        <w:gridCol w:w="1512"/>
        <w:gridCol w:w="1512"/>
        <w:gridCol w:w="1512"/>
        <w:gridCol w:w="1512"/>
      </w:tblGrid>
      <w:tr w:rsidR="00913A62" w:rsidRPr="001659E7" w14:paraId="05B5ECEA" w14:textId="77777777" w:rsidTr="00590727">
        <w:trPr>
          <w:cantSplit/>
        </w:trPr>
        <w:tc>
          <w:tcPr>
            <w:tcW w:w="3413" w:type="dxa"/>
            <w:vAlign w:val="bottom"/>
          </w:tcPr>
          <w:p w14:paraId="26D30346" w14:textId="77777777" w:rsidR="00113EDE" w:rsidRPr="001659E7" w:rsidRDefault="00113EDE" w:rsidP="0046750B">
            <w:pPr>
              <w:spacing w:line="240" w:lineRule="auto"/>
              <w:ind w:left="-101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vAlign w:val="bottom"/>
          </w:tcPr>
          <w:p w14:paraId="083150E7" w14:textId="77777777" w:rsidR="00113EDE" w:rsidRPr="001659E7" w:rsidRDefault="00113EDE" w:rsidP="0046750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center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vAlign w:val="bottom"/>
          </w:tcPr>
          <w:p w14:paraId="66F9516F" w14:textId="77777777" w:rsidR="00113EDE" w:rsidRPr="001659E7" w:rsidRDefault="00113EDE" w:rsidP="0046750B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82176" w:rsidRPr="001659E7" w14:paraId="09754901" w14:textId="77777777" w:rsidTr="00590727">
        <w:trPr>
          <w:cantSplit/>
        </w:trPr>
        <w:tc>
          <w:tcPr>
            <w:tcW w:w="3413" w:type="dxa"/>
            <w:vAlign w:val="bottom"/>
          </w:tcPr>
          <w:p w14:paraId="2F4E7B77" w14:textId="77777777" w:rsidR="00282176" w:rsidRPr="001659E7" w:rsidRDefault="00282176" w:rsidP="0046750B">
            <w:pPr>
              <w:spacing w:line="240" w:lineRule="auto"/>
              <w:ind w:left="-101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12" w:type="dxa"/>
            <w:vAlign w:val="bottom"/>
          </w:tcPr>
          <w:p w14:paraId="70E34F62" w14:textId="167BF062" w:rsidR="00282176" w:rsidRPr="001659E7" w:rsidRDefault="00282176" w:rsidP="00590727">
            <w:pPr>
              <w:tabs>
                <w:tab w:val="right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12" w:type="dxa"/>
            <w:vAlign w:val="bottom"/>
          </w:tcPr>
          <w:p w14:paraId="5B69438F" w14:textId="5DD631F5" w:rsidR="00282176" w:rsidRPr="001659E7" w:rsidRDefault="00282176" w:rsidP="00590727">
            <w:pPr>
              <w:tabs>
                <w:tab w:val="right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12" w:type="dxa"/>
            <w:vAlign w:val="bottom"/>
          </w:tcPr>
          <w:p w14:paraId="7051A095" w14:textId="3AE10733" w:rsidR="00282176" w:rsidRPr="001659E7" w:rsidRDefault="00282176" w:rsidP="00590727">
            <w:pPr>
              <w:tabs>
                <w:tab w:val="right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12" w:type="dxa"/>
            <w:vAlign w:val="bottom"/>
          </w:tcPr>
          <w:p w14:paraId="068A79F4" w14:textId="3746A95D" w:rsidR="00282176" w:rsidRPr="001659E7" w:rsidRDefault="00282176" w:rsidP="00590727">
            <w:pPr>
              <w:tabs>
                <w:tab w:val="right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E962D1" w:rsidRPr="001659E7" w14:paraId="5BBF6D20" w14:textId="77777777" w:rsidTr="00590727">
        <w:trPr>
          <w:cantSplit/>
        </w:trPr>
        <w:tc>
          <w:tcPr>
            <w:tcW w:w="3413" w:type="dxa"/>
            <w:vAlign w:val="bottom"/>
          </w:tcPr>
          <w:p w14:paraId="737E6A26" w14:textId="77777777" w:rsidR="00E962D1" w:rsidRPr="001659E7" w:rsidRDefault="00E962D1" w:rsidP="0046750B">
            <w:pPr>
              <w:spacing w:line="240" w:lineRule="auto"/>
              <w:ind w:left="-101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53BB3C40" w14:textId="77777777" w:rsidR="00E962D1" w:rsidRPr="001659E7" w:rsidRDefault="00E962D1" w:rsidP="00590727">
            <w:pPr>
              <w:tabs>
                <w:tab w:val="right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ab/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5103343F" w14:textId="77777777" w:rsidR="00E962D1" w:rsidRPr="001659E7" w:rsidRDefault="00E962D1" w:rsidP="00590727">
            <w:pPr>
              <w:tabs>
                <w:tab w:val="right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ab/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02F83C4B" w14:textId="77777777" w:rsidR="00E962D1" w:rsidRPr="001659E7" w:rsidRDefault="00E962D1" w:rsidP="00590727">
            <w:pPr>
              <w:tabs>
                <w:tab w:val="right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ab/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082DAFD7" w14:textId="77777777" w:rsidR="00E962D1" w:rsidRPr="001659E7" w:rsidRDefault="00E962D1" w:rsidP="00590727">
            <w:pPr>
              <w:tabs>
                <w:tab w:val="right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ab/>
              <w:t>บาท</w:t>
            </w:r>
          </w:p>
        </w:tc>
      </w:tr>
      <w:tr w:rsidR="00E962D1" w:rsidRPr="001659E7" w14:paraId="38FEB3F6" w14:textId="77777777" w:rsidTr="00590727">
        <w:trPr>
          <w:cantSplit/>
        </w:trPr>
        <w:tc>
          <w:tcPr>
            <w:tcW w:w="3413" w:type="dxa"/>
            <w:vAlign w:val="bottom"/>
          </w:tcPr>
          <w:p w14:paraId="59CA40ED" w14:textId="77777777" w:rsidR="00E962D1" w:rsidRPr="001659E7" w:rsidRDefault="00E962D1" w:rsidP="0046750B">
            <w:pPr>
              <w:pStyle w:val="Heading6"/>
              <w:spacing w:line="240" w:lineRule="auto"/>
              <w:ind w:left="-101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12"/>
                <w:szCs w:val="12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3F29AC9F" w14:textId="77777777" w:rsidR="00E962D1" w:rsidRPr="001659E7" w:rsidRDefault="00E962D1" w:rsidP="00590727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sz w:val="12"/>
                <w:szCs w:val="12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3CD03883" w14:textId="77777777" w:rsidR="00E962D1" w:rsidRPr="001659E7" w:rsidRDefault="00E962D1" w:rsidP="00590727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sz w:val="12"/>
                <w:szCs w:val="12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1B14D0E2" w14:textId="77777777" w:rsidR="00E962D1" w:rsidRPr="001659E7" w:rsidRDefault="00E962D1" w:rsidP="00590727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sz w:val="12"/>
                <w:szCs w:val="12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089E3909" w14:textId="77777777" w:rsidR="00E962D1" w:rsidRPr="001659E7" w:rsidRDefault="00E962D1" w:rsidP="00590727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sz w:val="12"/>
                <w:szCs w:val="12"/>
                <w:cs/>
              </w:rPr>
            </w:pPr>
          </w:p>
        </w:tc>
      </w:tr>
      <w:tr w:rsidR="006E2595" w:rsidRPr="001659E7" w14:paraId="1F70077B" w14:textId="77777777" w:rsidTr="00590727">
        <w:trPr>
          <w:cantSplit/>
        </w:trPr>
        <w:tc>
          <w:tcPr>
            <w:tcW w:w="3413" w:type="dxa"/>
            <w:vAlign w:val="bottom"/>
          </w:tcPr>
          <w:p w14:paraId="1E4AA5DB" w14:textId="77777777" w:rsidR="006E2595" w:rsidRPr="001659E7" w:rsidRDefault="006E2595" w:rsidP="006E2595">
            <w:pPr>
              <w:tabs>
                <w:tab w:val="left" w:pos="1043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ลูกหนี้การค้า - กิจการอื่น</w:t>
            </w: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  <w:vAlign w:val="bottom"/>
          </w:tcPr>
          <w:p w14:paraId="30C992F5" w14:textId="62E4588F" w:rsidR="006E2595" w:rsidRPr="001659E7" w:rsidRDefault="00EF0DC3" w:rsidP="00590727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EF0DC3">
              <w:rPr>
                <w:b w:val="0"/>
                <w:bCs w:val="0"/>
                <w:lang w:val="en-GB"/>
              </w:rPr>
              <w:t>16</w:t>
            </w:r>
            <w:r w:rsidR="006E2595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736</w:t>
            </w:r>
            <w:r w:rsidR="006E2595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702</w:t>
            </w: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  <w:vAlign w:val="bottom"/>
          </w:tcPr>
          <w:p w14:paraId="40179706" w14:textId="1B58F734" w:rsidR="006E2595" w:rsidRPr="001659E7" w:rsidRDefault="00EF0DC3" w:rsidP="00590727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EF0DC3">
              <w:rPr>
                <w:b w:val="0"/>
                <w:bCs w:val="0"/>
                <w:lang w:val="en-GB"/>
              </w:rPr>
              <w:t>21</w:t>
            </w:r>
            <w:r w:rsidR="006E2595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982</w:t>
            </w:r>
            <w:r w:rsidR="006E2595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473</w:t>
            </w: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  <w:vAlign w:val="bottom"/>
          </w:tcPr>
          <w:p w14:paraId="640988BC" w14:textId="0BC9B688" w:rsidR="006E2595" w:rsidRPr="001659E7" w:rsidRDefault="00EF0DC3" w:rsidP="00590727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EF0DC3">
              <w:rPr>
                <w:b w:val="0"/>
                <w:bCs w:val="0"/>
                <w:lang w:val="en-GB"/>
              </w:rPr>
              <w:t>1</w:t>
            </w:r>
            <w:r w:rsidR="006E2595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134</w:t>
            </w:r>
            <w:r w:rsidR="006E2595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402</w:t>
            </w: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  <w:vAlign w:val="bottom"/>
          </w:tcPr>
          <w:p w14:paraId="5CCF800B" w14:textId="52BC98F6" w:rsidR="006E2595" w:rsidRPr="001659E7" w:rsidRDefault="00EF0DC3" w:rsidP="00590727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EF0DC3">
              <w:rPr>
                <w:b w:val="0"/>
                <w:bCs w:val="0"/>
                <w:lang w:val="en-GB"/>
              </w:rPr>
              <w:t>2</w:t>
            </w:r>
            <w:r w:rsidR="006E2595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030</w:t>
            </w:r>
            <w:r w:rsidR="006E2595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472</w:t>
            </w:r>
          </w:p>
        </w:tc>
      </w:tr>
      <w:tr w:rsidR="006E2595" w:rsidRPr="001659E7" w14:paraId="472C5176" w14:textId="77777777" w:rsidTr="00590727">
        <w:trPr>
          <w:cantSplit/>
          <w:trHeight w:val="76"/>
        </w:trPr>
        <w:tc>
          <w:tcPr>
            <w:tcW w:w="3413" w:type="dxa"/>
            <w:vAlign w:val="bottom"/>
          </w:tcPr>
          <w:p w14:paraId="4582E01A" w14:textId="77777777" w:rsidR="006E2595" w:rsidRPr="001659E7" w:rsidRDefault="006E2595" w:rsidP="006E2595">
            <w:pPr>
              <w:spacing w:line="240" w:lineRule="auto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ค่าเผื่อผลขาดทุนที่คาดว่าจะเกิดขึ้น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  <w:p w14:paraId="335D9ABF" w14:textId="5299E919" w:rsidR="006E2595" w:rsidRPr="001659E7" w:rsidRDefault="006E2595" w:rsidP="006E2595">
            <w:pPr>
              <w:spacing w:line="240" w:lineRule="auto"/>
              <w:ind w:left="-101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    (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หมายเหตุ 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.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.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1F9E94" w14:textId="6D4A533F" w:rsidR="006E2595" w:rsidRPr="001659E7" w:rsidRDefault="006E2595" w:rsidP="00590727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1659E7">
              <w:rPr>
                <w:b w:val="0"/>
                <w:bCs w:val="0"/>
              </w:rPr>
              <w:t>(</w:t>
            </w:r>
            <w:r w:rsidR="00EF0DC3" w:rsidRPr="00EF0DC3">
              <w:rPr>
                <w:b w:val="0"/>
                <w:bCs w:val="0"/>
                <w:lang w:val="en-GB"/>
              </w:rPr>
              <w:t>2</w:t>
            </w:r>
            <w:r w:rsidRPr="001659E7">
              <w:rPr>
                <w:b w:val="0"/>
                <w:bCs w:val="0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490</w:t>
            </w:r>
            <w:r w:rsidRPr="001659E7">
              <w:rPr>
                <w:b w:val="0"/>
                <w:bCs w:val="0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158</w:t>
            </w:r>
            <w:r w:rsidRPr="001659E7">
              <w:rPr>
                <w:b w:val="0"/>
                <w:bCs w:val="0"/>
              </w:rPr>
              <w:t>)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C0C964" w14:textId="51FAB51F" w:rsidR="006E2595" w:rsidRPr="001659E7" w:rsidRDefault="006E2595" w:rsidP="00590727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1659E7">
              <w:rPr>
                <w:b w:val="0"/>
                <w:bCs w:val="0"/>
              </w:rPr>
              <w:t>(</w:t>
            </w:r>
            <w:r w:rsidR="00EF0DC3" w:rsidRPr="00EF0DC3">
              <w:rPr>
                <w:b w:val="0"/>
                <w:bCs w:val="0"/>
                <w:lang w:val="en-GB"/>
              </w:rPr>
              <w:t>3</w:t>
            </w:r>
            <w:r w:rsidRPr="001659E7">
              <w:rPr>
                <w:b w:val="0"/>
                <w:bCs w:val="0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368</w:t>
            </w:r>
            <w:r w:rsidRPr="001659E7">
              <w:rPr>
                <w:b w:val="0"/>
                <w:bCs w:val="0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020</w:t>
            </w:r>
            <w:r w:rsidRPr="001659E7">
              <w:rPr>
                <w:b w:val="0"/>
                <w:bCs w:val="0"/>
              </w:rPr>
              <w:t>)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BE35A5" w14:textId="14EBD8CC" w:rsidR="006E2595" w:rsidRPr="001659E7" w:rsidRDefault="006E2595" w:rsidP="00590727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1659E7">
              <w:rPr>
                <w:b w:val="0"/>
                <w:bCs w:val="0"/>
              </w:rPr>
              <w:t xml:space="preserve">-      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1BF900" w14:textId="06F8FACF" w:rsidR="006E2595" w:rsidRPr="001659E7" w:rsidRDefault="006E2595" w:rsidP="00590727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1659E7">
              <w:rPr>
                <w:b w:val="0"/>
                <w:bCs w:val="0"/>
              </w:rPr>
              <w:t xml:space="preserve">-      </w:t>
            </w:r>
          </w:p>
        </w:tc>
      </w:tr>
      <w:tr w:rsidR="006E2595" w:rsidRPr="001659E7" w14:paraId="3CBEB0A6" w14:textId="77777777" w:rsidTr="00590727">
        <w:trPr>
          <w:cantSplit/>
        </w:trPr>
        <w:tc>
          <w:tcPr>
            <w:tcW w:w="3413" w:type="dxa"/>
            <w:vAlign w:val="bottom"/>
          </w:tcPr>
          <w:p w14:paraId="0A3DFB41" w14:textId="77777777" w:rsidR="006E2595" w:rsidRPr="001659E7" w:rsidRDefault="006E2595" w:rsidP="006E2595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ลูกหนี้การค้า 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กิจการอื่น (สุทธิ)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06DCA8DC" w14:textId="1F413224" w:rsidR="006E2595" w:rsidRPr="001659E7" w:rsidRDefault="006E2595" w:rsidP="00590727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1659E7">
              <w:rPr>
                <w:b w:val="0"/>
                <w:bCs w:val="0"/>
              </w:rPr>
              <w:fldChar w:fldCharType="begin"/>
            </w:r>
            <w:r w:rsidRPr="001659E7">
              <w:rPr>
                <w:b w:val="0"/>
                <w:bCs w:val="0"/>
              </w:rPr>
              <w:instrText xml:space="preserve"> =SUM(ABOVE) </w:instrText>
            </w:r>
            <w:r w:rsidRPr="001659E7">
              <w:rPr>
                <w:b w:val="0"/>
                <w:bCs w:val="0"/>
              </w:rPr>
              <w:fldChar w:fldCharType="separate"/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14</w:t>
            </w:r>
            <w:r w:rsidRPr="001659E7">
              <w:rPr>
                <w:b w:val="0"/>
                <w:bCs w:val="0"/>
                <w:noProof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246</w:t>
            </w:r>
            <w:r w:rsidRPr="001659E7">
              <w:rPr>
                <w:b w:val="0"/>
                <w:bCs w:val="0"/>
                <w:noProof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544</w:t>
            </w:r>
            <w:r w:rsidRPr="001659E7">
              <w:rPr>
                <w:b w:val="0"/>
                <w:bCs w:val="0"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5A46B4E5" w14:textId="0882C559" w:rsidR="006E2595" w:rsidRPr="001659E7" w:rsidRDefault="006E2595" w:rsidP="00590727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1659E7">
              <w:rPr>
                <w:b w:val="0"/>
                <w:bCs w:val="0"/>
              </w:rPr>
              <w:fldChar w:fldCharType="begin"/>
            </w:r>
            <w:r w:rsidRPr="001659E7">
              <w:rPr>
                <w:b w:val="0"/>
                <w:bCs w:val="0"/>
              </w:rPr>
              <w:instrText xml:space="preserve"> =SUM(ABOVE) </w:instrText>
            </w:r>
            <w:r w:rsidRPr="001659E7">
              <w:rPr>
                <w:b w:val="0"/>
                <w:bCs w:val="0"/>
              </w:rPr>
              <w:fldChar w:fldCharType="separate"/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18</w:t>
            </w:r>
            <w:r w:rsidRPr="001659E7">
              <w:rPr>
                <w:b w:val="0"/>
                <w:bCs w:val="0"/>
                <w:noProof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614</w:t>
            </w:r>
            <w:r w:rsidRPr="001659E7">
              <w:rPr>
                <w:b w:val="0"/>
                <w:bCs w:val="0"/>
                <w:noProof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453</w:t>
            </w:r>
            <w:r w:rsidRPr="001659E7">
              <w:rPr>
                <w:b w:val="0"/>
                <w:bCs w:val="0"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65969F23" w14:textId="26325AB2" w:rsidR="006E2595" w:rsidRPr="001659E7" w:rsidRDefault="006E2595" w:rsidP="00590727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1659E7">
              <w:rPr>
                <w:b w:val="0"/>
                <w:bCs w:val="0"/>
              </w:rPr>
              <w:fldChar w:fldCharType="begin"/>
            </w:r>
            <w:r w:rsidRPr="001659E7">
              <w:rPr>
                <w:b w:val="0"/>
                <w:bCs w:val="0"/>
              </w:rPr>
              <w:instrText xml:space="preserve"> =SUM(above) </w:instrText>
            </w:r>
            <w:r w:rsidRPr="001659E7">
              <w:rPr>
                <w:b w:val="0"/>
                <w:bCs w:val="0"/>
              </w:rPr>
              <w:fldChar w:fldCharType="separate"/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1</w:t>
            </w:r>
            <w:r w:rsidRPr="001659E7">
              <w:rPr>
                <w:b w:val="0"/>
                <w:bCs w:val="0"/>
                <w:noProof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134</w:t>
            </w:r>
            <w:r w:rsidRPr="001659E7">
              <w:rPr>
                <w:b w:val="0"/>
                <w:bCs w:val="0"/>
                <w:noProof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402</w:t>
            </w:r>
            <w:r w:rsidRPr="001659E7">
              <w:rPr>
                <w:b w:val="0"/>
                <w:bCs w:val="0"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5E63FBC6" w14:textId="778B3692" w:rsidR="006E2595" w:rsidRPr="001659E7" w:rsidRDefault="006E2595" w:rsidP="00590727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1659E7">
              <w:rPr>
                <w:b w:val="0"/>
                <w:bCs w:val="0"/>
              </w:rPr>
              <w:fldChar w:fldCharType="begin"/>
            </w:r>
            <w:r w:rsidRPr="001659E7">
              <w:rPr>
                <w:b w:val="0"/>
                <w:bCs w:val="0"/>
              </w:rPr>
              <w:instrText xml:space="preserve"> =SUM(ABOVE) </w:instrText>
            </w:r>
            <w:r w:rsidRPr="001659E7">
              <w:rPr>
                <w:b w:val="0"/>
                <w:bCs w:val="0"/>
              </w:rPr>
              <w:fldChar w:fldCharType="separate"/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2</w:t>
            </w:r>
            <w:r w:rsidRPr="001659E7">
              <w:rPr>
                <w:b w:val="0"/>
                <w:bCs w:val="0"/>
                <w:noProof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030</w:t>
            </w:r>
            <w:r w:rsidRPr="001659E7">
              <w:rPr>
                <w:b w:val="0"/>
                <w:bCs w:val="0"/>
                <w:noProof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472</w:t>
            </w:r>
            <w:r w:rsidRPr="001659E7">
              <w:rPr>
                <w:b w:val="0"/>
                <w:bCs w:val="0"/>
              </w:rPr>
              <w:fldChar w:fldCharType="end"/>
            </w:r>
          </w:p>
        </w:tc>
      </w:tr>
      <w:tr w:rsidR="006E2595" w:rsidRPr="001659E7" w14:paraId="08CF1779" w14:textId="77777777" w:rsidTr="00590727">
        <w:trPr>
          <w:cantSplit/>
        </w:trPr>
        <w:tc>
          <w:tcPr>
            <w:tcW w:w="3413" w:type="dxa"/>
            <w:vAlign w:val="bottom"/>
          </w:tcPr>
          <w:p w14:paraId="7A8BA259" w14:textId="443C922E" w:rsidR="006E2595" w:rsidRPr="001659E7" w:rsidRDefault="006E2595" w:rsidP="006E2595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ลูกหนี้การค้า 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</w:rPr>
              <w:t>-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กิจการที่เกี่ยวข้องกัน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(สุทธิ)</w:t>
            </w:r>
          </w:p>
        </w:tc>
        <w:tc>
          <w:tcPr>
            <w:tcW w:w="1512" w:type="dxa"/>
            <w:vAlign w:val="bottom"/>
          </w:tcPr>
          <w:p w14:paraId="59E02C90" w14:textId="545AC4F4" w:rsidR="006E2595" w:rsidRPr="001659E7" w:rsidRDefault="006E2595" w:rsidP="00590727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</w:p>
        </w:tc>
        <w:tc>
          <w:tcPr>
            <w:tcW w:w="1512" w:type="dxa"/>
            <w:vAlign w:val="bottom"/>
          </w:tcPr>
          <w:p w14:paraId="081A7073" w14:textId="77777777" w:rsidR="006E2595" w:rsidRPr="001659E7" w:rsidRDefault="006E2595" w:rsidP="00590727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</w:p>
        </w:tc>
        <w:tc>
          <w:tcPr>
            <w:tcW w:w="1512" w:type="dxa"/>
            <w:vAlign w:val="bottom"/>
          </w:tcPr>
          <w:p w14:paraId="7958A0F9" w14:textId="42525D95" w:rsidR="006E2595" w:rsidRPr="001659E7" w:rsidRDefault="006E2595" w:rsidP="00590727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</w:p>
        </w:tc>
        <w:tc>
          <w:tcPr>
            <w:tcW w:w="1512" w:type="dxa"/>
            <w:vAlign w:val="bottom"/>
          </w:tcPr>
          <w:p w14:paraId="58246F4F" w14:textId="77777777" w:rsidR="006E2595" w:rsidRPr="001659E7" w:rsidRDefault="006E2595" w:rsidP="00590727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</w:p>
        </w:tc>
      </w:tr>
      <w:tr w:rsidR="006E2595" w:rsidRPr="001659E7" w14:paraId="6EE565F4" w14:textId="77777777" w:rsidTr="00590727">
        <w:trPr>
          <w:cantSplit/>
        </w:trPr>
        <w:tc>
          <w:tcPr>
            <w:tcW w:w="3413" w:type="dxa"/>
            <w:vAlign w:val="bottom"/>
          </w:tcPr>
          <w:p w14:paraId="0BC43468" w14:textId="786C9012" w:rsidR="006E2595" w:rsidRPr="001659E7" w:rsidRDefault="006E2595" w:rsidP="006E2595">
            <w:pPr>
              <w:tabs>
                <w:tab w:val="left" w:pos="1043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rtl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(หมายเหตุ 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ข))</w:t>
            </w:r>
          </w:p>
        </w:tc>
        <w:tc>
          <w:tcPr>
            <w:tcW w:w="1512" w:type="dxa"/>
            <w:vAlign w:val="bottom"/>
          </w:tcPr>
          <w:p w14:paraId="011B3D25" w14:textId="679DD68C" w:rsidR="006E2595" w:rsidRPr="001659E7" w:rsidRDefault="006E2595" w:rsidP="00590727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1659E7">
              <w:rPr>
                <w:b w:val="0"/>
                <w:bCs w:val="0"/>
              </w:rPr>
              <w:t xml:space="preserve">-      </w:t>
            </w:r>
          </w:p>
        </w:tc>
        <w:tc>
          <w:tcPr>
            <w:tcW w:w="1512" w:type="dxa"/>
            <w:vAlign w:val="bottom"/>
          </w:tcPr>
          <w:p w14:paraId="0D05733C" w14:textId="41A4E88E" w:rsidR="006E2595" w:rsidRPr="001659E7" w:rsidRDefault="006E2595" w:rsidP="00590727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1659E7">
              <w:rPr>
                <w:b w:val="0"/>
                <w:bCs w:val="0"/>
              </w:rPr>
              <w:t xml:space="preserve">-      </w:t>
            </w: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  <w:vAlign w:val="bottom"/>
          </w:tcPr>
          <w:p w14:paraId="25228085" w14:textId="62D8F984" w:rsidR="006E2595" w:rsidRPr="001659E7" w:rsidRDefault="00EF0DC3" w:rsidP="00590727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EF0DC3">
              <w:rPr>
                <w:b w:val="0"/>
                <w:bCs w:val="0"/>
                <w:lang w:val="en-GB"/>
              </w:rPr>
              <w:t>9</w:t>
            </w:r>
            <w:r w:rsidR="006E2595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172</w:t>
            </w: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  <w:vAlign w:val="bottom"/>
          </w:tcPr>
          <w:p w14:paraId="37A92461" w14:textId="3389651C" w:rsidR="006E2595" w:rsidRPr="001659E7" w:rsidRDefault="006E2595" w:rsidP="00590727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1659E7">
              <w:rPr>
                <w:b w:val="0"/>
                <w:bCs w:val="0"/>
              </w:rPr>
              <w:t xml:space="preserve">-      </w:t>
            </w:r>
          </w:p>
        </w:tc>
      </w:tr>
      <w:tr w:rsidR="006E2595" w:rsidRPr="001659E7" w14:paraId="50AC6700" w14:textId="77777777" w:rsidTr="00590727">
        <w:trPr>
          <w:cantSplit/>
        </w:trPr>
        <w:tc>
          <w:tcPr>
            <w:tcW w:w="3413" w:type="dxa"/>
            <w:vAlign w:val="bottom"/>
          </w:tcPr>
          <w:p w14:paraId="00E5A939" w14:textId="3D788BCD" w:rsidR="006E2595" w:rsidRPr="001659E7" w:rsidRDefault="006E2595" w:rsidP="006E2595">
            <w:pPr>
              <w:tabs>
                <w:tab w:val="left" w:pos="1043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ลูกหนี้อื่น 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กิจการอื่น</w:t>
            </w:r>
          </w:p>
        </w:tc>
        <w:tc>
          <w:tcPr>
            <w:tcW w:w="1512" w:type="dxa"/>
            <w:vAlign w:val="bottom"/>
          </w:tcPr>
          <w:p w14:paraId="0599A416" w14:textId="613BD9FE" w:rsidR="006E2595" w:rsidRPr="001659E7" w:rsidRDefault="00EF0DC3" w:rsidP="00590727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EF0DC3">
              <w:rPr>
                <w:b w:val="0"/>
                <w:bCs w:val="0"/>
                <w:lang w:val="en-GB"/>
              </w:rPr>
              <w:t>900</w:t>
            </w:r>
            <w:r w:rsidR="006E2595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074</w:t>
            </w:r>
          </w:p>
        </w:tc>
        <w:tc>
          <w:tcPr>
            <w:tcW w:w="1512" w:type="dxa"/>
            <w:vAlign w:val="bottom"/>
          </w:tcPr>
          <w:p w14:paraId="72389231" w14:textId="04F555CF" w:rsidR="006E2595" w:rsidRPr="001659E7" w:rsidRDefault="00EF0DC3" w:rsidP="00590727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EF0DC3">
              <w:rPr>
                <w:b w:val="0"/>
                <w:bCs w:val="0"/>
                <w:lang w:val="en-GB"/>
              </w:rPr>
              <w:t>113</w:t>
            </w:r>
            <w:r w:rsidR="006E2595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258</w:t>
            </w: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  <w:vAlign w:val="bottom"/>
          </w:tcPr>
          <w:p w14:paraId="7F4D61F5" w14:textId="7E21B7CB" w:rsidR="006E2595" w:rsidRPr="001659E7" w:rsidRDefault="00EF0DC3" w:rsidP="00590727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EF0DC3">
              <w:rPr>
                <w:b w:val="0"/>
                <w:bCs w:val="0"/>
                <w:lang w:val="en-GB"/>
              </w:rPr>
              <w:t>522</w:t>
            </w:r>
            <w:r w:rsidR="006E2595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649</w:t>
            </w: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  <w:vAlign w:val="bottom"/>
          </w:tcPr>
          <w:p w14:paraId="56B3F435" w14:textId="4951B4C1" w:rsidR="006E2595" w:rsidRPr="001659E7" w:rsidRDefault="00EF0DC3" w:rsidP="00590727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EF0DC3">
              <w:rPr>
                <w:b w:val="0"/>
                <w:bCs w:val="0"/>
                <w:lang w:val="en-GB"/>
              </w:rPr>
              <w:t>113</w:t>
            </w:r>
            <w:r w:rsidR="006E2595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143</w:t>
            </w:r>
          </w:p>
        </w:tc>
      </w:tr>
      <w:tr w:rsidR="006E2595" w:rsidRPr="001659E7" w14:paraId="5201A663" w14:textId="77777777" w:rsidTr="00590727">
        <w:trPr>
          <w:cantSplit/>
        </w:trPr>
        <w:tc>
          <w:tcPr>
            <w:tcW w:w="3413" w:type="dxa"/>
            <w:vAlign w:val="bottom"/>
          </w:tcPr>
          <w:p w14:paraId="7B8ACC8C" w14:textId="7D7F495B" w:rsidR="006E2595" w:rsidRPr="001659E7" w:rsidRDefault="006E2595" w:rsidP="006E2595">
            <w:pPr>
              <w:tabs>
                <w:tab w:val="left" w:pos="1043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  <w:vAlign w:val="bottom"/>
          </w:tcPr>
          <w:p w14:paraId="16D61E42" w14:textId="0E8A9B2E" w:rsidR="006E2595" w:rsidRPr="001659E7" w:rsidRDefault="00EF0DC3" w:rsidP="00590727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EF0DC3">
              <w:rPr>
                <w:b w:val="0"/>
                <w:bCs w:val="0"/>
                <w:lang w:val="en-GB"/>
              </w:rPr>
              <w:t>7</w:t>
            </w:r>
            <w:r w:rsidR="006E2595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420</w:t>
            </w:r>
            <w:r w:rsidR="006E2595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427</w:t>
            </w: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  <w:vAlign w:val="bottom"/>
          </w:tcPr>
          <w:p w14:paraId="2F538625" w14:textId="71D3D2DD" w:rsidR="006E2595" w:rsidRPr="001659E7" w:rsidRDefault="00EF0DC3" w:rsidP="00590727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EF0DC3">
              <w:rPr>
                <w:b w:val="0"/>
                <w:bCs w:val="0"/>
                <w:lang w:val="en-GB"/>
              </w:rPr>
              <w:t>6</w:t>
            </w:r>
            <w:r w:rsidR="006E2595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899</w:t>
            </w:r>
            <w:r w:rsidR="006E2595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186</w:t>
            </w: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  <w:vAlign w:val="bottom"/>
          </w:tcPr>
          <w:p w14:paraId="324E0DD0" w14:textId="4774DE60" w:rsidR="006E2595" w:rsidRPr="001659E7" w:rsidRDefault="00EF0DC3" w:rsidP="00590727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EF0DC3">
              <w:rPr>
                <w:b w:val="0"/>
                <w:bCs w:val="0"/>
                <w:lang w:val="en-GB"/>
              </w:rPr>
              <w:t>3</w:t>
            </w:r>
            <w:r w:rsidR="006E2595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806</w:t>
            </w:r>
            <w:r w:rsidR="006E2595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480</w:t>
            </w: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  <w:vAlign w:val="bottom"/>
          </w:tcPr>
          <w:p w14:paraId="7774AC44" w14:textId="3E6FDCF8" w:rsidR="006E2595" w:rsidRPr="001659E7" w:rsidRDefault="00EF0DC3" w:rsidP="00590727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EF0DC3">
              <w:rPr>
                <w:b w:val="0"/>
                <w:bCs w:val="0"/>
                <w:lang w:val="en-GB"/>
              </w:rPr>
              <w:t>4</w:t>
            </w:r>
            <w:r w:rsidR="006E2595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769</w:t>
            </w:r>
            <w:r w:rsidR="006E2595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726</w:t>
            </w:r>
          </w:p>
        </w:tc>
      </w:tr>
      <w:tr w:rsidR="006E2595" w:rsidRPr="001659E7" w14:paraId="6E622D6F" w14:textId="77777777" w:rsidTr="00590727">
        <w:trPr>
          <w:cantSplit/>
        </w:trPr>
        <w:tc>
          <w:tcPr>
            <w:tcW w:w="3413" w:type="dxa"/>
            <w:vAlign w:val="bottom"/>
          </w:tcPr>
          <w:p w14:paraId="099BF7B5" w14:textId="423B9556" w:rsidR="006E2595" w:rsidRPr="001659E7" w:rsidRDefault="006E2595" w:rsidP="006E2595">
            <w:pPr>
              <w:tabs>
                <w:tab w:val="left" w:pos="1043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เงินมัดจำค่าสินค้า</w:t>
            </w: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  <w:vAlign w:val="bottom"/>
          </w:tcPr>
          <w:p w14:paraId="3F7A835E" w14:textId="21C3FEBA" w:rsidR="006E2595" w:rsidRPr="001659E7" w:rsidRDefault="00EF0DC3" w:rsidP="00590727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EF0DC3">
              <w:rPr>
                <w:b w:val="0"/>
                <w:bCs w:val="0"/>
                <w:lang w:val="en-GB"/>
              </w:rPr>
              <w:t>1</w:t>
            </w:r>
            <w:r w:rsidR="006E2595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413</w:t>
            </w:r>
            <w:r w:rsidR="006E2595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450</w:t>
            </w: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  <w:vAlign w:val="bottom"/>
          </w:tcPr>
          <w:p w14:paraId="5A0E71DB" w14:textId="04D989EE" w:rsidR="006E2595" w:rsidRPr="001659E7" w:rsidRDefault="00EF0DC3" w:rsidP="00590727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EF0DC3">
              <w:rPr>
                <w:b w:val="0"/>
                <w:bCs w:val="0"/>
                <w:lang w:val="en-GB"/>
              </w:rPr>
              <w:t>2</w:t>
            </w:r>
            <w:r w:rsidR="006E2595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348</w:t>
            </w:r>
            <w:r w:rsidR="006E2595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734</w:t>
            </w: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  <w:vAlign w:val="bottom"/>
          </w:tcPr>
          <w:p w14:paraId="7732CE0D" w14:textId="4A7F177A" w:rsidR="006E2595" w:rsidRPr="001659E7" w:rsidRDefault="00EF0DC3" w:rsidP="00590727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EF0DC3">
              <w:rPr>
                <w:b w:val="0"/>
                <w:bCs w:val="0"/>
                <w:lang w:val="en-GB"/>
              </w:rPr>
              <w:t>81</w:t>
            </w:r>
            <w:r w:rsidR="006E2595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755</w:t>
            </w: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  <w:vAlign w:val="bottom"/>
          </w:tcPr>
          <w:p w14:paraId="7317AD59" w14:textId="2A1B7DD5" w:rsidR="006E2595" w:rsidRPr="001659E7" w:rsidRDefault="00EF0DC3" w:rsidP="00590727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EF0DC3">
              <w:rPr>
                <w:b w:val="0"/>
                <w:bCs w:val="0"/>
                <w:lang w:val="en-GB"/>
              </w:rPr>
              <w:t>492</w:t>
            </w:r>
            <w:r w:rsidR="006E2595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331</w:t>
            </w:r>
          </w:p>
        </w:tc>
      </w:tr>
      <w:tr w:rsidR="006E2595" w:rsidRPr="001659E7" w14:paraId="12A246E2" w14:textId="77777777" w:rsidTr="00590727">
        <w:trPr>
          <w:cantSplit/>
        </w:trPr>
        <w:tc>
          <w:tcPr>
            <w:tcW w:w="3413" w:type="dxa"/>
            <w:vAlign w:val="bottom"/>
          </w:tcPr>
          <w:p w14:paraId="36B44C38" w14:textId="33F1FA90" w:rsidR="006E2595" w:rsidRPr="001659E7" w:rsidRDefault="006E2595" w:rsidP="006E2595">
            <w:pPr>
              <w:tabs>
                <w:tab w:val="left" w:pos="1043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เงินทดรองจ่าย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DCC846" w14:textId="399AF860" w:rsidR="006E2595" w:rsidRPr="001659E7" w:rsidRDefault="00EF0DC3" w:rsidP="00590727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EF0DC3">
              <w:rPr>
                <w:b w:val="0"/>
                <w:bCs w:val="0"/>
                <w:lang w:val="en-GB"/>
              </w:rPr>
              <w:t>96</w:t>
            </w:r>
            <w:r w:rsidR="006E2595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746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9FC0DA7" w14:textId="29C84D04" w:rsidR="006E2595" w:rsidRPr="001659E7" w:rsidRDefault="00EF0DC3" w:rsidP="00590727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EF0DC3">
              <w:rPr>
                <w:b w:val="0"/>
                <w:bCs w:val="0"/>
                <w:lang w:val="en-GB"/>
              </w:rPr>
              <w:t>79</w:t>
            </w:r>
            <w:r w:rsidR="006E2595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806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A4B2E9" w14:textId="1FF48CF6" w:rsidR="006E2595" w:rsidRPr="001659E7" w:rsidRDefault="00EF0DC3" w:rsidP="00590727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EF0DC3">
              <w:rPr>
                <w:b w:val="0"/>
                <w:bCs w:val="0"/>
                <w:lang w:val="en-GB"/>
              </w:rPr>
              <w:t>80</w:t>
            </w:r>
            <w:r w:rsidR="006E2595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000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70560F" w14:textId="6D7FC69B" w:rsidR="006E2595" w:rsidRPr="001659E7" w:rsidRDefault="00EF0DC3" w:rsidP="00590727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EF0DC3">
              <w:rPr>
                <w:b w:val="0"/>
                <w:bCs w:val="0"/>
                <w:lang w:val="en-GB"/>
              </w:rPr>
              <w:t>75</w:t>
            </w:r>
            <w:r w:rsidR="006E2595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000</w:t>
            </w:r>
          </w:p>
        </w:tc>
      </w:tr>
      <w:tr w:rsidR="006E2595" w:rsidRPr="001659E7" w14:paraId="09D9D791" w14:textId="77777777" w:rsidTr="00590727">
        <w:trPr>
          <w:cantSplit/>
        </w:trPr>
        <w:tc>
          <w:tcPr>
            <w:tcW w:w="3413" w:type="dxa"/>
            <w:vAlign w:val="bottom"/>
          </w:tcPr>
          <w:p w14:paraId="71853986" w14:textId="296F86DC" w:rsidR="006E2595" w:rsidRPr="001659E7" w:rsidRDefault="006E2595" w:rsidP="006E2595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EFCBB80" w14:textId="0A1156C5" w:rsidR="006E2595" w:rsidRPr="001659E7" w:rsidRDefault="006E2595" w:rsidP="00590727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1659E7">
              <w:rPr>
                <w:b w:val="0"/>
                <w:bCs w:val="0"/>
              </w:rPr>
              <w:fldChar w:fldCharType="begin"/>
            </w:r>
            <w:r w:rsidRPr="001659E7">
              <w:rPr>
                <w:b w:val="0"/>
                <w:bCs w:val="0"/>
              </w:rPr>
              <w:instrText xml:space="preserve"> =SUM(ABOVE) </w:instrText>
            </w:r>
            <w:r w:rsidRPr="001659E7">
              <w:rPr>
                <w:b w:val="0"/>
                <w:bCs w:val="0"/>
              </w:rPr>
              <w:fldChar w:fldCharType="separate"/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24</w:t>
            </w:r>
            <w:r w:rsidRPr="001659E7">
              <w:rPr>
                <w:b w:val="0"/>
                <w:bCs w:val="0"/>
                <w:noProof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077</w:t>
            </w:r>
            <w:r w:rsidRPr="001659E7">
              <w:rPr>
                <w:b w:val="0"/>
                <w:bCs w:val="0"/>
                <w:noProof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241</w:t>
            </w:r>
            <w:r w:rsidRPr="001659E7">
              <w:rPr>
                <w:b w:val="0"/>
                <w:bCs w:val="0"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0B1CDAD" w14:textId="70AF8C53" w:rsidR="006E2595" w:rsidRPr="001659E7" w:rsidRDefault="006E2595" w:rsidP="00590727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1659E7">
              <w:rPr>
                <w:b w:val="0"/>
                <w:bCs w:val="0"/>
              </w:rPr>
              <w:fldChar w:fldCharType="begin"/>
            </w:r>
            <w:r w:rsidRPr="001659E7">
              <w:rPr>
                <w:b w:val="0"/>
                <w:bCs w:val="0"/>
              </w:rPr>
              <w:instrText xml:space="preserve"> =SUM(ABOVE) </w:instrText>
            </w:r>
            <w:r w:rsidRPr="001659E7">
              <w:rPr>
                <w:b w:val="0"/>
                <w:bCs w:val="0"/>
              </w:rPr>
              <w:fldChar w:fldCharType="separate"/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28</w:t>
            </w:r>
            <w:r w:rsidRPr="001659E7">
              <w:rPr>
                <w:b w:val="0"/>
                <w:bCs w:val="0"/>
                <w:noProof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055</w:t>
            </w:r>
            <w:r w:rsidRPr="001659E7">
              <w:rPr>
                <w:b w:val="0"/>
                <w:bCs w:val="0"/>
                <w:noProof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437</w:t>
            </w:r>
            <w:r w:rsidRPr="001659E7">
              <w:rPr>
                <w:b w:val="0"/>
                <w:bCs w:val="0"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02C5E2F" w14:textId="3FA52DC6" w:rsidR="006E2595" w:rsidRPr="001659E7" w:rsidRDefault="006E2595" w:rsidP="00590727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1659E7">
              <w:rPr>
                <w:b w:val="0"/>
                <w:bCs w:val="0"/>
              </w:rPr>
              <w:fldChar w:fldCharType="begin"/>
            </w:r>
            <w:r w:rsidRPr="001659E7">
              <w:rPr>
                <w:b w:val="0"/>
                <w:bCs w:val="0"/>
              </w:rPr>
              <w:instrText xml:space="preserve"> =SUM(ABOVE) </w:instrText>
            </w:r>
            <w:r w:rsidRPr="001659E7">
              <w:rPr>
                <w:b w:val="0"/>
                <w:bCs w:val="0"/>
              </w:rPr>
              <w:fldChar w:fldCharType="separate"/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5</w:t>
            </w:r>
            <w:r w:rsidRPr="001659E7">
              <w:rPr>
                <w:b w:val="0"/>
                <w:bCs w:val="0"/>
                <w:noProof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634</w:t>
            </w:r>
            <w:r w:rsidRPr="001659E7">
              <w:rPr>
                <w:b w:val="0"/>
                <w:bCs w:val="0"/>
                <w:noProof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458</w:t>
            </w:r>
            <w:r w:rsidRPr="001659E7">
              <w:rPr>
                <w:b w:val="0"/>
                <w:bCs w:val="0"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125FFF9" w14:textId="489A0DD9" w:rsidR="006E2595" w:rsidRPr="001659E7" w:rsidRDefault="006E2595" w:rsidP="00590727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1659E7">
              <w:rPr>
                <w:b w:val="0"/>
                <w:bCs w:val="0"/>
              </w:rPr>
              <w:fldChar w:fldCharType="begin"/>
            </w:r>
            <w:r w:rsidRPr="001659E7">
              <w:rPr>
                <w:b w:val="0"/>
                <w:bCs w:val="0"/>
              </w:rPr>
              <w:instrText xml:space="preserve"> =SUM(ABOVE) </w:instrText>
            </w:r>
            <w:r w:rsidRPr="001659E7">
              <w:rPr>
                <w:b w:val="0"/>
                <w:bCs w:val="0"/>
              </w:rPr>
              <w:fldChar w:fldCharType="separate"/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7</w:t>
            </w:r>
            <w:r w:rsidRPr="001659E7">
              <w:rPr>
                <w:b w:val="0"/>
                <w:bCs w:val="0"/>
                <w:noProof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480</w:t>
            </w:r>
            <w:r w:rsidRPr="001659E7">
              <w:rPr>
                <w:b w:val="0"/>
                <w:bCs w:val="0"/>
                <w:noProof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672</w:t>
            </w:r>
            <w:r w:rsidRPr="001659E7">
              <w:rPr>
                <w:b w:val="0"/>
                <w:bCs w:val="0"/>
              </w:rPr>
              <w:fldChar w:fldCharType="end"/>
            </w:r>
          </w:p>
        </w:tc>
      </w:tr>
    </w:tbl>
    <w:p w14:paraId="6A53622B" w14:textId="77777777" w:rsidR="00A55AB5" w:rsidRPr="00E603BA" w:rsidRDefault="00A55AB5" w:rsidP="00E603BA">
      <w:pPr>
        <w:spacing w:line="240" w:lineRule="auto"/>
        <w:rPr>
          <w:rFonts w:ascii="Browallia New" w:hAnsi="Browallia New" w:cs="Browallia New"/>
          <w:spacing w:val="-2"/>
          <w:sz w:val="26"/>
          <w:szCs w:val="26"/>
        </w:rPr>
      </w:pPr>
      <w:bookmarkStart w:id="23" w:name="_Hlk32760538"/>
    </w:p>
    <w:p w14:paraId="67F86971" w14:textId="77777777" w:rsidR="009C34C3" w:rsidRPr="00E603BA" w:rsidRDefault="009C34C3" w:rsidP="00E603BA">
      <w:pPr>
        <w:spacing w:line="240" w:lineRule="auto"/>
        <w:rPr>
          <w:rFonts w:ascii="Browallia New" w:hAnsi="Browallia New" w:cs="Browallia New"/>
          <w:spacing w:val="-2"/>
          <w:sz w:val="26"/>
          <w:szCs w:val="26"/>
        </w:rPr>
      </w:pPr>
    </w:p>
    <w:p w14:paraId="4253B211" w14:textId="77777777" w:rsidR="009C34C3" w:rsidRPr="00E603BA" w:rsidRDefault="009C34C3" w:rsidP="00E603BA">
      <w:pPr>
        <w:spacing w:line="240" w:lineRule="auto"/>
        <w:rPr>
          <w:rFonts w:ascii="Browallia New" w:hAnsi="Browallia New" w:cs="Browallia New"/>
          <w:spacing w:val="-2"/>
          <w:sz w:val="26"/>
          <w:szCs w:val="26"/>
        </w:rPr>
      </w:pPr>
    </w:p>
    <w:p w14:paraId="55917702" w14:textId="77777777" w:rsidR="009C34C3" w:rsidRPr="00E603BA" w:rsidRDefault="009C34C3" w:rsidP="00E603BA">
      <w:pPr>
        <w:spacing w:line="240" w:lineRule="auto"/>
        <w:rPr>
          <w:rFonts w:ascii="Browallia New" w:hAnsi="Browallia New" w:cs="Browallia New"/>
          <w:spacing w:val="-2"/>
          <w:sz w:val="26"/>
          <w:szCs w:val="26"/>
        </w:rPr>
      </w:pPr>
    </w:p>
    <w:p w14:paraId="3F820AA4" w14:textId="77777777" w:rsidR="009C34C3" w:rsidRPr="00E603BA" w:rsidRDefault="009C34C3" w:rsidP="00E603BA">
      <w:pPr>
        <w:spacing w:line="240" w:lineRule="auto"/>
        <w:rPr>
          <w:rFonts w:ascii="Browallia New" w:hAnsi="Browallia New" w:cs="Browallia New"/>
          <w:spacing w:val="-2"/>
          <w:sz w:val="26"/>
          <w:szCs w:val="26"/>
        </w:rPr>
      </w:pPr>
    </w:p>
    <w:p w14:paraId="5ABB4967" w14:textId="1AE4D734" w:rsidR="003F6893" w:rsidRPr="00E603BA" w:rsidRDefault="003F6893" w:rsidP="00E603BA">
      <w:pPr>
        <w:spacing w:line="240" w:lineRule="auto"/>
        <w:rPr>
          <w:rFonts w:ascii="Browallia New" w:hAnsi="Browallia New" w:cs="Browallia New"/>
          <w:spacing w:val="-2"/>
          <w:sz w:val="26"/>
          <w:szCs w:val="26"/>
        </w:rPr>
      </w:pPr>
      <w:r w:rsidRPr="00E603BA">
        <w:rPr>
          <w:rFonts w:ascii="Browallia New" w:hAnsi="Browallia New" w:cs="Browallia New"/>
          <w:spacing w:val="-2"/>
          <w:sz w:val="26"/>
          <w:szCs w:val="26"/>
        </w:rPr>
        <w:br w:type="page"/>
      </w:r>
    </w:p>
    <w:p w14:paraId="58209DDC" w14:textId="77777777" w:rsidR="009C34C3" w:rsidRPr="001659E7" w:rsidRDefault="009C34C3" w:rsidP="0046750B">
      <w:pPr>
        <w:spacing w:line="240" w:lineRule="auto"/>
        <w:rPr>
          <w:rFonts w:ascii="Browallia New" w:hAnsi="Browallia New" w:cs="Browallia New"/>
          <w:spacing w:val="-2"/>
          <w:sz w:val="26"/>
          <w:szCs w:val="26"/>
        </w:rPr>
      </w:pPr>
    </w:p>
    <w:p w14:paraId="4299A309" w14:textId="23288DA5" w:rsidR="00132127" w:rsidRPr="001659E7" w:rsidRDefault="00EF0DC3" w:rsidP="00132127">
      <w:pPr>
        <w:pStyle w:val="Heading1"/>
        <w:rPr>
          <w:cs/>
        </w:rPr>
      </w:pPr>
      <w:r w:rsidRPr="00EF0DC3">
        <w:rPr>
          <w:lang w:val="en-GB"/>
        </w:rPr>
        <w:t>1</w:t>
      </w:r>
      <w:r w:rsidRPr="00EF0DC3">
        <w:rPr>
          <w:rFonts w:hint="cs"/>
          <w:lang w:val="en-GB"/>
        </w:rPr>
        <w:t>3</w:t>
      </w:r>
      <w:r w:rsidR="00132127" w:rsidRPr="001659E7">
        <w:tab/>
      </w:r>
      <w:r w:rsidR="00132127" w:rsidRPr="001659E7">
        <w:rPr>
          <w:cs/>
        </w:rPr>
        <w:t>สินค้าคงเหลือ (สุทธิ)</w:t>
      </w:r>
    </w:p>
    <w:p w14:paraId="36D0FDBE" w14:textId="77777777" w:rsidR="005F3DDC" w:rsidRPr="001659E7" w:rsidRDefault="005F3DDC" w:rsidP="0046750B">
      <w:pPr>
        <w:spacing w:line="240" w:lineRule="auto"/>
        <w:rPr>
          <w:rFonts w:ascii="Browallia New" w:hAnsi="Browallia New" w:cs="Browallia New"/>
          <w:spacing w:val="-2"/>
          <w:sz w:val="16"/>
          <w:szCs w:val="16"/>
        </w:rPr>
      </w:pPr>
    </w:p>
    <w:bookmarkEnd w:id="23"/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701"/>
        <w:gridCol w:w="1440"/>
        <w:gridCol w:w="1440"/>
        <w:gridCol w:w="1440"/>
        <w:gridCol w:w="1440"/>
      </w:tblGrid>
      <w:tr w:rsidR="00913A62" w:rsidRPr="001659E7" w14:paraId="57FDB8FB" w14:textId="77777777" w:rsidTr="00E1265D">
        <w:trPr>
          <w:cantSplit/>
        </w:trPr>
        <w:tc>
          <w:tcPr>
            <w:tcW w:w="3701" w:type="dxa"/>
            <w:vAlign w:val="bottom"/>
          </w:tcPr>
          <w:p w14:paraId="0AA327EF" w14:textId="77777777" w:rsidR="00113EDE" w:rsidRPr="001659E7" w:rsidRDefault="00113EDE" w:rsidP="0046750B">
            <w:pPr>
              <w:tabs>
                <w:tab w:val="right" w:pos="1221"/>
              </w:tabs>
              <w:spacing w:before="10" w:after="10" w:line="240" w:lineRule="auto"/>
              <w:ind w:left="-101" w:right="-72"/>
              <w:jc w:val="both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vAlign w:val="bottom"/>
          </w:tcPr>
          <w:p w14:paraId="303FC15C" w14:textId="77777777" w:rsidR="00113EDE" w:rsidRPr="001659E7" w:rsidRDefault="00113EDE" w:rsidP="0046750B">
            <w:pPr>
              <w:spacing w:before="10" w:after="10"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vAlign w:val="bottom"/>
          </w:tcPr>
          <w:p w14:paraId="18E9AF7B" w14:textId="77777777" w:rsidR="00113EDE" w:rsidRPr="001659E7" w:rsidRDefault="00113EDE" w:rsidP="0046750B">
            <w:pPr>
              <w:spacing w:before="10" w:after="10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282176" w:rsidRPr="001659E7" w14:paraId="363A5134" w14:textId="77777777" w:rsidTr="00E1265D">
        <w:trPr>
          <w:cantSplit/>
        </w:trPr>
        <w:tc>
          <w:tcPr>
            <w:tcW w:w="3701" w:type="dxa"/>
            <w:vAlign w:val="bottom"/>
          </w:tcPr>
          <w:p w14:paraId="3BAE50F9" w14:textId="77777777" w:rsidR="00282176" w:rsidRPr="001659E7" w:rsidRDefault="00282176" w:rsidP="0046750B">
            <w:pPr>
              <w:spacing w:before="10" w:after="10" w:line="240" w:lineRule="auto"/>
              <w:ind w:left="-101" w:right="-72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bookmarkStart w:id="24" w:name="_Hlk32762055"/>
          </w:p>
        </w:tc>
        <w:tc>
          <w:tcPr>
            <w:tcW w:w="1440" w:type="dxa"/>
            <w:vAlign w:val="bottom"/>
          </w:tcPr>
          <w:p w14:paraId="2965277E" w14:textId="2750C594" w:rsidR="00282176" w:rsidRPr="001659E7" w:rsidRDefault="00282176" w:rsidP="0046750B">
            <w:pPr>
              <w:tabs>
                <w:tab w:val="right" w:pos="1224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vAlign w:val="bottom"/>
          </w:tcPr>
          <w:p w14:paraId="28A8C7BE" w14:textId="5D278F8A" w:rsidR="00282176" w:rsidRPr="001659E7" w:rsidRDefault="00282176" w:rsidP="0046750B">
            <w:pPr>
              <w:tabs>
                <w:tab w:val="right" w:pos="1224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vAlign w:val="bottom"/>
          </w:tcPr>
          <w:p w14:paraId="6E039BFD" w14:textId="2316F741" w:rsidR="00282176" w:rsidRPr="001659E7" w:rsidRDefault="00282176" w:rsidP="0046750B">
            <w:pPr>
              <w:tabs>
                <w:tab w:val="right" w:pos="1224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vAlign w:val="bottom"/>
          </w:tcPr>
          <w:p w14:paraId="1B841C31" w14:textId="7DC9A90F" w:rsidR="00282176" w:rsidRPr="001659E7" w:rsidRDefault="00282176" w:rsidP="0046750B">
            <w:pPr>
              <w:tabs>
                <w:tab w:val="right" w:pos="1224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E962D1" w:rsidRPr="001659E7" w14:paraId="6DA723E6" w14:textId="77777777" w:rsidTr="00E1265D">
        <w:trPr>
          <w:cantSplit/>
        </w:trPr>
        <w:tc>
          <w:tcPr>
            <w:tcW w:w="3701" w:type="dxa"/>
            <w:vAlign w:val="bottom"/>
          </w:tcPr>
          <w:p w14:paraId="764A03B7" w14:textId="77777777" w:rsidR="00E962D1" w:rsidRPr="001659E7" w:rsidRDefault="00E962D1" w:rsidP="0046750B">
            <w:pPr>
              <w:spacing w:before="10" w:after="10" w:line="240" w:lineRule="auto"/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07D7CCB" w14:textId="77777777" w:rsidR="00E962D1" w:rsidRPr="001659E7" w:rsidRDefault="00E962D1" w:rsidP="0046750B">
            <w:pPr>
              <w:tabs>
                <w:tab w:val="right" w:pos="1224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ab/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9292E38" w14:textId="77777777" w:rsidR="00E962D1" w:rsidRPr="001659E7" w:rsidRDefault="00E962D1" w:rsidP="0046750B">
            <w:pPr>
              <w:tabs>
                <w:tab w:val="right" w:pos="1224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ab/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BDEF634" w14:textId="77777777" w:rsidR="00E962D1" w:rsidRPr="001659E7" w:rsidRDefault="00E962D1" w:rsidP="0046750B">
            <w:pPr>
              <w:tabs>
                <w:tab w:val="right" w:pos="1224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ab/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3981D41" w14:textId="77777777" w:rsidR="00E962D1" w:rsidRPr="001659E7" w:rsidRDefault="00E962D1" w:rsidP="0046750B">
            <w:pPr>
              <w:tabs>
                <w:tab w:val="right" w:pos="1224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ab/>
              <w:t>บาท</w:t>
            </w:r>
          </w:p>
        </w:tc>
      </w:tr>
      <w:tr w:rsidR="00E962D1" w:rsidRPr="001659E7" w14:paraId="1581FAAE" w14:textId="77777777" w:rsidTr="00E1265D">
        <w:trPr>
          <w:cantSplit/>
        </w:trPr>
        <w:tc>
          <w:tcPr>
            <w:tcW w:w="3701" w:type="dxa"/>
            <w:vAlign w:val="bottom"/>
          </w:tcPr>
          <w:p w14:paraId="40190DDD" w14:textId="77777777" w:rsidR="00E962D1" w:rsidRPr="001659E7" w:rsidRDefault="00E962D1" w:rsidP="0046750B">
            <w:pPr>
              <w:pStyle w:val="Heading6"/>
              <w:spacing w:before="10" w:after="10" w:line="240" w:lineRule="auto"/>
              <w:ind w:left="-101"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C35B2ED" w14:textId="77777777" w:rsidR="00E962D1" w:rsidRPr="001659E7" w:rsidRDefault="00E962D1" w:rsidP="0046750B">
            <w:pPr>
              <w:pStyle w:val="Heading1"/>
              <w:tabs>
                <w:tab w:val="decimal" w:pos="1224"/>
              </w:tabs>
              <w:spacing w:before="10" w:after="10"/>
              <w:ind w:right="-72"/>
              <w:jc w:val="both"/>
              <w:rPr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31DE731" w14:textId="77777777" w:rsidR="00E962D1" w:rsidRPr="001659E7" w:rsidRDefault="00E962D1" w:rsidP="0046750B">
            <w:pPr>
              <w:pStyle w:val="Heading1"/>
              <w:tabs>
                <w:tab w:val="decimal" w:pos="1224"/>
              </w:tabs>
              <w:spacing w:before="10" w:after="10"/>
              <w:ind w:right="-72"/>
              <w:jc w:val="both"/>
              <w:rPr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D3B2C60" w14:textId="77777777" w:rsidR="00E962D1" w:rsidRPr="001659E7" w:rsidRDefault="00E962D1" w:rsidP="0046750B">
            <w:pPr>
              <w:pStyle w:val="Heading1"/>
              <w:tabs>
                <w:tab w:val="decimal" w:pos="1224"/>
              </w:tabs>
              <w:spacing w:before="10" w:after="10"/>
              <w:ind w:right="-72"/>
              <w:jc w:val="both"/>
              <w:rPr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2223618" w14:textId="77777777" w:rsidR="00E962D1" w:rsidRPr="001659E7" w:rsidRDefault="00E962D1" w:rsidP="0046750B">
            <w:pPr>
              <w:pStyle w:val="Heading1"/>
              <w:tabs>
                <w:tab w:val="decimal" w:pos="1224"/>
              </w:tabs>
              <w:spacing w:before="10" w:after="10"/>
              <w:ind w:right="-72"/>
              <w:jc w:val="both"/>
              <w:rPr>
                <w:sz w:val="12"/>
                <w:szCs w:val="12"/>
                <w:cs/>
              </w:rPr>
            </w:pPr>
          </w:p>
        </w:tc>
      </w:tr>
      <w:tr w:rsidR="00E962D1" w:rsidRPr="001659E7" w14:paraId="1D9D88FB" w14:textId="77777777" w:rsidTr="00E1265D">
        <w:trPr>
          <w:cantSplit/>
        </w:trPr>
        <w:tc>
          <w:tcPr>
            <w:tcW w:w="3701" w:type="dxa"/>
            <w:vAlign w:val="bottom"/>
          </w:tcPr>
          <w:p w14:paraId="367AB563" w14:textId="77777777" w:rsidR="00E962D1" w:rsidRPr="001659E7" w:rsidRDefault="00E962D1" w:rsidP="0046750B">
            <w:pPr>
              <w:tabs>
                <w:tab w:val="left" w:pos="1181"/>
              </w:tabs>
              <w:spacing w:before="10" w:after="10" w:line="240" w:lineRule="auto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สินค้าสำเร็จรูป</w:t>
            </w:r>
          </w:p>
        </w:tc>
        <w:tc>
          <w:tcPr>
            <w:tcW w:w="1440" w:type="dxa"/>
            <w:vAlign w:val="bottom"/>
          </w:tcPr>
          <w:p w14:paraId="1C8D5814" w14:textId="77777777" w:rsidR="00E962D1" w:rsidRPr="001659E7" w:rsidRDefault="00E962D1" w:rsidP="0046750B">
            <w:pPr>
              <w:pStyle w:val="Heading1"/>
              <w:keepNext w:val="0"/>
              <w:tabs>
                <w:tab w:val="decimal" w:pos="1224"/>
              </w:tabs>
              <w:spacing w:before="10" w:after="10"/>
              <w:ind w:right="-72"/>
              <w:jc w:val="both"/>
              <w:rPr>
                <w:b w:val="0"/>
                <w:bCs w:val="0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7578CB2F" w14:textId="77777777" w:rsidR="00E962D1" w:rsidRPr="001659E7" w:rsidRDefault="00E962D1" w:rsidP="0046750B">
            <w:pPr>
              <w:pStyle w:val="Heading1"/>
              <w:keepNext w:val="0"/>
              <w:tabs>
                <w:tab w:val="decimal" w:pos="1224"/>
              </w:tabs>
              <w:spacing w:before="10" w:after="10"/>
              <w:ind w:right="-72"/>
              <w:jc w:val="both"/>
              <w:rPr>
                <w:b w:val="0"/>
                <w:bCs w:val="0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3617B4B3" w14:textId="77777777" w:rsidR="00E962D1" w:rsidRPr="001659E7" w:rsidRDefault="00E962D1" w:rsidP="0046750B">
            <w:pPr>
              <w:pStyle w:val="Heading1"/>
              <w:keepNext w:val="0"/>
              <w:tabs>
                <w:tab w:val="decimal" w:pos="1224"/>
              </w:tabs>
              <w:spacing w:before="10" w:after="10"/>
              <w:ind w:right="-72"/>
              <w:jc w:val="both"/>
              <w:rPr>
                <w:b w:val="0"/>
                <w:bCs w:val="0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467BFCC9" w14:textId="77777777" w:rsidR="00E962D1" w:rsidRPr="001659E7" w:rsidRDefault="00E962D1" w:rsidP="0046750B">
            <w:pPr>
              <w:pStyle w:val="Heading1"/>
              <w:keepNext w:val="0"/>
              <w:tabs>
                <w:tab w:val="decimal" w:pos="1224"/>
              </w:tabs>
              <w:spacing w:before="10" w:after="10"/>
              <w:ind w:right="-72"/>
              <w:jc w:val="both"/>
              <w:rPr>
                <w:b w:val="0"/>
                <w:bCs w:val="0"/>
                <w:lang w:val="en-GB"/>
              </w:rPr>
            </w:pPr>
          </w:p>
        </w:tc>
      </w:tr>
      <w:tr w:rsidR="00421C50" w:rsidRPr="001659E7" w14:paraId="422F7F94" w14:textId="77777777" w:rsidTr="00E1265D">
        <w:trPr>
          <w:cantSplit/>
        </w:trPr>
        <w:tc>
          <w:tcPr>
            <w:tcW w:w="3701" w:type="dxa"/>
            <w:vAlign w:val="bottom"/>
          </w:tcPr>
          <w:p w14:paraId="3F9CD67B" w14:textId="77777777" w:rsidR="00421C50" w:rsidRPr="001659E7" w:rsidRDefault="00421C50" w:rsidP="00421C50">
            <w:pPr>
              <w:tabs>
                <w:tab w:val="left" w:pos="1181"/>
              </w:tabs>
              <w:spacing w:before="10" w:after="10" w:line="240" w:lineRule="auto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ยา</w:t>
            </w:r>
          </w:p>
        </w:tc>
        <w:tc>
          <w:tcPr>
            <w:tcW w:w="1440" w:type="dxa"/>
            <w:vAlign w:val="bottom"/>
          </w:tcPr>
          <w:p w14:paraId="7EDD0997" w14:textId="70637E22" w:rsidR="00421C50" w:rsidRPr="001659E7" w:rsidRDefault="00EF0DC3" w:rsidP="00421C50">
            <w:pPr>
              <w:pStyle w:val="Heading1"/>
              <w:keepNext w:val="0"/>
              <w:tabs>
                <w:tab w:val="decimal" w:pos="1224"/>
              </w:tabs>
              <w:spacing w:before="10" w:after="10"/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10</w:t>
            </w:r>
            <w:r w:rsidR="00421C50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724</w:t>
            </w:r>
            <w:r w:rsidR="00421C50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444</w:t>
            </w:r>
          </w:p>
        </w:tc>
        <w:tc>
          <w:tcPr>
            <w:tcW w:w="1440" w:type="dxa"/>
            <w:vAlign w:val="bottom"/>
          </w:tcPr>
          <w:p w14:paraId="00C5EF0E" w14:textId="69281F70" w:rsidR="00421C50" w:rsidRPr="001659E7" w:rsidRDefault="00EF0DC3" w:rsidP="00421C50">
            <w:pPr>
              <w:pStyle w:val="Heading1"/>
              <w:keepNext w:val="0"/>
              <w:tabs>
                <w:tab w:val="decimal" w:pos="1224"/>
              </w:tabs>
              <w:spacing w:before="10" w:after="10"/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13</w:t>
            </w:r>
            <w:r w:rsidR="00421C50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817</w:t>
            </w:r>
            <w:r w:rsidR="00421C50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780</w:t>
            </w:r>
          </w:p>
        </w:tc>
        <w:tc>
          <w:tcPr>
            <w:tcW w:w="1440" w:type="dxa"/>
            <w:vAlign w:val="bottom"/>
          </w:tcPr>
          <w:p w14:paraId="44708FAD" w14:textId="29D7DD86" w:rsidR="00421C50" w:rsidRPr="001659E7" w:rsidRDefault="00EF0DC3" w:rsidP="00421C50">
            <w:pPr>
              <w:pStyle w:val="Heading1"/>
              <w:keepNext w:val="0"/>
              <w:tabs>
                <w:tab w:val="decimal" w:pos="1224"/>
              </w:tabs>
              <w:spacing w:before="10" w:after="10"/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8</w:t>
            </w:r>
            <w:r w:rsidR="00421C50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535</w:t>
            </w:r>
            <w:r w:rsidR="00421C50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831</w:t>
            </w:r>
          </w:p>
        </w:tc>
        <w:tc>
          <w:tcPr>
            <w:tcW w:w="1440" w:type="dxa"/>
            <w:vAlign w:val="bottom"/>
          </w:tcPr>
          <w:p w14:paraId="2D44C467" w14:textId="74C31E7A" w:rsidR="00421C50" w:rsidRPr="001659E7" w:rsidRDefault="00EF0DC3" w:rsidP="00421C50">
            <w:pPr>
              <w:pStyle w:val="Heading1"/>
              <w:keepNext w:val="0"/>
              <w:tabs>
                <w:tab w:val="decimal" w:pos="1224"/>
              </w:tabs>
              <w:spacing w:before="10" w:after="10"/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10</w:t>
            </w:r>
            <w:r w:rsidR="00421C50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680</w:t>
            </w:r>
            <w:r w:rsidR="00421C50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053</w:t>
            </w:r>
          </w:p>
        </w:tc>
      </w:tr>
      <w:tr w:rsidR="00421C50" w:rsidRPr="001659E7" w14:paraId="3952723E" w14:textId="77777777" w:rsidTr="00E1265D">
        <w:trPr>
          <w:cantSplit/>
        </w:trPr>
        <w:tc>
          <w:tcPr>
            <w:tcW w:w="3701" w:type="dxa"/>
            <w:vAlign w:val="bottom"/>
          </w:tcPr>
          <w:p w14:paraId="333E3AA4" w14:textId="77777777" w:rsidR="00421C50" w:rsidRPr="001659E7" w:rsidRDefault="00421C50" w:rsidP="00421C50">
            <w:pPr>
              <w:tabs>
                <w:tab w:val="left" w:pos="1181"/>
              </w:tabs>
              <w:spacing w:before="10" w:after="10" w:line="240" w:lineRule="auto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เวชภัณฑ์</w:t>
            </w:r>
          </w:p>
        </w:tc>
        <w:tc>
          <w:tcPr>
            <w:tcW w:w="1440" w:type="dxa"/>
            <w:vAlign w:val="bottom"/>
          </w:tcPr>
          <w:p w14:paraId="755C724D" w14:textId="35E2C3E0" w:rsidR="00421C50" w:rsidRPr="001659E7" w:rsidRDefault="00EF0DC3" w:rsidP="00421C50">
            <w:pPr>
              <w:pStyle w:val="Heading1"/>
              <w:keepNext w:val="0"/>
              <w:tabs>
                <w:tab w:val="decimal" w:pos="1224"/>
              </w:tabs>
              <w:spacing w:before="10" w:after="10"/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2</w:t>
            </w:r>
            <w:r w:rsidR="00421C50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517</w:t>
            </w:r>
            <w:r w:rsidR="00421C50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238</w:t>
            </w:r>
          </w:p>
        </w:tc>
        <w:tc>
          <w:tcPr>
            <w:tcW w:w="1440" w:type="dxa"/>
            <w:vAlign w:val="bottom"/>
          </w:tcPr>
          <w:p w14:paraId="7699F42C" w14:textId="519FD248" w:rsidR="00421C50" w:rsidRPr="001659E7" w:rsidRDefault="00EF0DC3" w:rsidP="00421C50">
            <w:pPr>
              <w:pStyle w:val="Heading1"/>
              <w:keepNext w:val="0"/>
              <w:tabs>
                <w:tab w:val="decimal" w:pos="1224"/>
              </w:tabs>
              <w:spacing w:before="10" w:after="10"/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3</w:t>
            </w:r>
            <w:r w:rsidR="00421C50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263</w:t>
            </w:r>
            <w:r w:rsidR="00421C50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799</w:t>
            </w:r>
          </w:p>
        </w:tc>
        <w:tc>
          <w:tcPr>
            <w:tcW w:w="1440" w:type="dxa"/>
            <w:vAlign w:val="bottom"/>
          </w:tcPr>
          <w:p w14:paraId="0B393419" w14:textId="306D4219" w:rsidR="00421C50" w:rsidRPr="001659E7" w:rsidRDefault="00EF0DC3" w:rsidP="00421C50">
            <w:pPr>
              <w:pStyle w:val="Heading1"/>
              <w:keepNext w:val="0"/>
              <w:tabs>
                <w:tab w:val="decimal" w:pos="1224"/>
              </w:tabs>
              <w:spacing w:before="10" w:after="10"/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982</w:t>
            </w:r>
            <w:r w:rsidR="00421C50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597</w:t>
            </w:r>
          </w:p>
        </w:tc>
        <w:tc>
          <w:tcPr>
            <w:tcW w:w="1440" w:type="dxa"/>
            <w:vAlign w:val="bottom"/>
          </w:tcPr>
          <w:p w14:paraId="2C905D27" w14:textId="3641C318" w:rsidR="00421C50" w:rsidRPr="001659E7" w:rsidRDefault="00EF0DC3" w:rsidP="00421C50">
            <w:pPr>
              <w:pStyle w:val="Heading1"/>
              <w:keepNext w:val="0"/>
              <w:tabs>
                <w:tab w:val="decimal" w:pos="1224"/>
              </w:tabs>
              <w:spacing w:before="10" w:after="10"/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1</w:t>
            </w:r>
            <w:r w:rsidR="00421C50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209</w:t>
            </w:r>
            <w:r w:rsidR="00421C50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927</w:t>
            </w:r>
          </w:p>
        </w:tc>
      </w:tr>
      <w:tr w:rsidR="00421C50" w:rsidRPr="001659E7" w14:paraId="0860D960" w14:textId="77777777" w:rsidTr="00E1265D">
        <w:trPr>
          <w:cantSplit/>
        </w:trPr>
        <w:tc>
          <w:tcPr>
            <w:tcW w:w="3701" w:type="dxa"/>
            <w:vAlign w:val="bottom"/>
          </w:tcPr>
          <w:p w14:paraId="2AF57C88" w14:textId="77777777" w:rsidR="00421C50" w:rsidRPr="001659E7" w:rsidRDefault="00421C50" w:rsidP="00421C50">
            <w:pPr>
              <w:tabs>
                <w:tab w:val="left" w:pos="1181"/>
              </w:tabs>
              <w:spacing w:before="10" w:after="10" w:line="240" w:lineRule="auto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น้ำยาแล็บ</w:t>
            </w:r>
          </w:p>
        </w:tc>
        <w:tc>
          <w:tcPr>
            <w:tcW w:w="1440" w:type="dxa"/>
            <w:vAlign w:val="bottom"/>
          </w:tcPr>
          <w:p w14:paraId="26B7363D" w14:textId="6F91607C" w:rsidR="00421C50" w:rsidRPr="001659E7" w:rsidRDefault="00EF0DC3" w:rsidP="00421C50">
            <w:pPr>
              <w:pStyle w:val="Heading1"/>
              <w:keepNext w:val="0"/>
              <w:tabs>
                <w:tab w:val="decimal" w:pos="1224"/>
              </w:tabs>
              <w:spacing w:before="10" w:after="10"/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17</w:t>
            </w:r>
            <w:r w:rsidR="00421C50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452</w:t>
            </w:r>
            <w:r w:rsidR="00421C50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255</w:t>
            </w:r>
          </w:p>
        </w:tc>
        <w:tc>
          <w:tcPr>
            <w:tcW w:w="1440" w:type="dxa"/>
            <w:vAlign w:val="bottom"/>
          </w:tcPr>
          <w:p w14:paraId="5DA88AEA" w14:textId="16141C36" w:rsidR="00421C50" w:rsidRPr="001659E7" w:rsidRDefault="00EF0DC3" w:rsidP="00421C50">
            <w:pPr>
              <w:pStyle w:val="Heading1"/>
              <w:keepNext w:val="0"/>
              <w:tabs>
                <w:tab w:val="decimal" w:pos="1224"/>
              </w:tabs>
              <w:spacing w:before="10" w:after="10"/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31</w:t>
            </w:r>
            <w:r w:rsidR="00421C50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234</w:t>
            </w:r>
            <w:r w:rsidR="00421C50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030</w:t>
            </w:r>
          </w:p>
        </w:tc>
        <w:tc>
          <w:tcPr>
            <w:tcW w:w="1440" w:type="dxa"/>
            <w:vAlign w:val="bottom"/>
          </w:tcPr>
          <w:p w14:paraId="25E61B29" w14:textId="79FAA675" w:rsidR="00421C50" w:rsidRPr="001659E7" w:rsidRDefault="00EF0DC3" w:rsidP="00421C50">
            <w:pPr>
              <w:pStyle w:val="Heading1"/>
              <w:keepNext w:val="0"/>
              <w:tabs>
                <w:tab w:val="decimal" w:pos="1224"/>
              </w:tabs>
              <w:spacing w:before="10" w:after="10"/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6</w:t>
            </w:r>
            <w:r w:rsidR="00421C50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658</w:t>
            </w:r>
            <w:r w:rsidR="00421C50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585</w:t>
            </w:r>
          </w:p>
        </w:tc>
        <w:tc>
          <w:tcPr>
            <w:tcW w:w="1440" w:type="dxa"/>
            <w:vAlign w:val="bottom"/>
          </w:tcPr>
          <w:p w14:paraId="07ACB9CE" w14:textId="2925D6F3" w:rsidR="00421C50" w:rsidRPr="001659E7" w:rsidRDefault="00EF0DC3" w:rsidP="00421C50">
            <w:pPr>
              <w:pStyle w:val="Heading1"/>
              <w:keepNext w:val="0"/>
              <w:tabs>
                <w:tab w:val="decimal" w:pos="1224"/>
              </w:tabs>
              <w:spacing w:before="10" w:after="10"/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7</w:t>
            </w:r>
            <w:r w:rsidR="00421C50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366</w:t>
            </w:r>
            <w:r w:rsidR="00421C50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685</w:t>
            </w:r>
          </w:p>
        </w:tc>
      </w:tr>
      <w:tr w:rsidR="00421C50" w:rsidRPr="001659E7" w14:paraId="3F95A20C" w14:textId="77777777" w:rsidTr="00E1265D">
        <w:trPr>
          <w:cantSplit/>
        </w:trPr>
        <w:tc>
          <w:tcPr>
            <w:tcW w:w="3701" w:type="dxa"/>
            <w:vAlign w:val="bottom"/>
          </w:tcPr>
          <w:p w14:paraId="7487CDCE" w14:textId="575482D3" w:rsidR="00421C50" w:rsidRPr="001659E7" w:rsidRDefault="00421C50" w:rsidP="00421C50">
            <w:pPr>
              <w:tabs>
                <w:tab w:val="left" w:pos="1181"/>
              </w:tabs>
              <w:spacing w:before="10" w:after="10" w:line="240" w:lineRule="auto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ครีมนวดหน้า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8EF4DED" w14:textId="6438D453" w:rsidR="00421C50" w:rsidRPr="001659E7" w:rsidRDefault="00EF0DC3" w:rsidP="00421C50">
            <w:pPr>
              <w:pStyle w:val="Heading1"/>
              <w:keepNext w:val="0"/>
              <w:tabs>
                <w:tab w:val="decimal" w:pos="1224"/>
              </w:tabs>
              <w:spacing w:before="10" w:after="10"/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211</w:t>
            </w:r>
            <w:r w:rsidR="00421C50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132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F8D3AC4" w14:textId="05307E29" w:rsidR="00421C50" w:rsidRPr="001659E7" w:rsidRDefault="00EF0DC3" w:rsidP="00421C50">
            <w:pPr>
              <w:pStyle w:val="Heading1"/>
              <w:keepNext w:val="0"/>
              <w:tabs>
                <w:tab w:val="decimal" w:pos="1224"/>
              </w:tabs>
              <w:spacing w:before="10" w:after="10"/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192</w:t>
            </w:r>
            <w:r w:rsidR="00421C50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748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814377C" w14:textId="74C0EF8D" w:rsidR="00421C50" w:rsidRPr="001659E7" w:rsidRDefault="00421C50" w:rsidP="00421C50">
            <w:pPr>
              <w:pStyle w:val="Heading1"/>
              <w:keepNext w:val="0"/>
              <w:tabs>
                <w:tab w:val="decimal" w:pos="1224"/>
              </w:tabs>
              <w:spacing w:before="10" w:after="10"/>
              <w:ind w:right="-72"/>
              <w:jc w:val="both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t>-</w:t>
            </w:r>
            <w:r w:rsidRPr="001659E7">
              <w:rPr>
                <w:b w:val="0"/>
                <w:bCs w:val="0"/>
                <w:cs/>
                <w:lang w:val="en-GB"/>
              </w:rPr>
              <w:t xml:space="preserve">     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AA1786D" w14:textId="1978A14E" w:rsidR="00421C50" w:rsidRPr="001659E7" w:rsidRDefault="00421C50" w:rsidP="00421C50">
            <w:pPr>
              <w:pStyle w:val="Heading1"/>
              <w:keepNext w:val="0"/>
              <w:tabs>
                <w:tab w:val="decimal" w:pos="1224"/>
              </w:tabs>
              <w:spacing w:before="10" w:after="10"/>
              <w:ind w:right="-72"/>
              <w:jc w:val="both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t>-</w:t>
            </w:r>
            <w:r w:rsidRPr="001659E7">
              <w:rPr>
                <w:b w:val="0"/>
                <w:bCs w:val="0"/>
                <w:cs/>
                <w:lang w:val="en-GB"/>
              </w:rPr>
              <w:t xml:space="preserve">      </w:t>
            </w:r>
          </w:p>
        </w:tc>
      </w:tr>
      <w:tr w:rsidR="00421C50" w:rsidRPr="001659E7" w14:paraId="3896CE2C" w14:textId="77777777" w:rsidTr="00E1265D">
        <w:trPr>
          <w:cantSplit/>
        </w:trPr>
        <w:tc>
          <w:tcPr>
            <w:tcW w:w="3701" w:type="dxa"/>
            <w:vAlign w:val="bottom"/>
          </w:tcPr>
          <w:p w14:paraId="067FDA92" w14:textId="77777777" w:rsidR="00421C50" w:rsidRPr="001659E7" w:rsidRDefault="00421C50" w:rsidP="00421C50">
            <w:pPr>
              <w:tabs>
                <w:tab w:val="left" w:pos="2778"/>
              </w:tabs>
              <w:spacing w:before="10" w:after="10" w:line="240" w:lineRule="auto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1F0CA55" w14:textId="59BE23B6" w:rsidR="00421C50" w:rsidRPr="001659E7" w:rsidRDefault="00421C50" w:rsidP="00421C50">
            <w:pPr>
              <w:pStyle w:val="Heading1"/>
              <w:keepNext w:val="0"/>
              <w:tabs>
                <w:tab w:val="decimal" w:pos="1224"/>
              </w:tabs>
              <w:spacing w:before="10" w:after="10"/>
              <w:ind w:right="-72"/>
              <w:jc w:val="both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fldChar w:fldCharType="begin"/>
            </w:r>
            <w:r w:rsidRPr="001659E7">
              <w:rPr>
                <w:b w:val="0"/>
                <w:bCs w:val="0"/>
                <w:lang w:val="en-GB"/>
              </w:rPr>
              <w:instrText xml:space="preserve"> =SUM(ABOVE) </w:instrText>
            </w:r>
            <w:r w:rsidRPr="001659E7">
              <w:rPr>
                <w:b w:val="0"/>
                <w:bCs w:val="0"/>
                <w:lang w:val="en-GB"/>
              </w:rPr>
              <w:fldChar w:fldCharType="separate"/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30</w:t>
            </w:r>
            <w:r w:rsidRPr="001659E7">
              <w:rPr>
                <w:b w:val="0"/>
                <w:bCs w:val="0"/>
                <w:noProof/>
                <w:lang w:val="en-GB"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905</w:t>
            </w:r>
            <w:r w:rsidRPr="001659E7">
              <w:rPr>
                <w:b w:val="0"/>
                <w:bCs w:val="0"/>
                <w:noProof/>
                <w:lang w:val="en-GB"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069</w:t>
            </w:r>
            <w:r w:rsidRPr="001659E7">
              <w:rPr>
                <w:b w:val="0"/>
                <w:bCs w:val="0"/>
                <w:lang w:val="en-GB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D8F2108" w14:textId="7F7FA4F2" w:rsidR="00421C50" w:rsidRPr="001659E7" w:rsidRDefault="00EF0DC3" w:rsidP="00421C50">
            <w:pPr>
              <w:pStyle w:val="Heading1"/>
              <w:keepNext w:val="0"/>
              <w:tabs>
                <w:tab w:val="decimal" w:pos="1224"/>
              </w:tabs>
              <w:spacing w:before="10" w:after="10"/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48</w:t>
            </w:r>
            <w:r w:rsidR="00421C50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508</w:t>
            </w:r>
            <w:r w:rsidR="00421C50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357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6F2F704" w14:textId="14A5B157" w:rsidR="00421C50" w:rsidRPr="001659E7" w:rsidRDefault="00421C50" w:rsidP="00421C50">
            <w:pPr>
              <w:pStyle w:val="Heading1"/>
              <w:keepNext w:val="0"/>
              <w:tabs>
                <w:tab w:val="decimal" w:pos="1224"/>
              </w:tabs>
              <w:spacing w:before="10" w:after="10"/>
              <w:ind w:right="-72"/>
              <w:jc w:val="both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fldChar w:fldCharType="begin"/>
            </w:r>
            <w:r w:rsidRPr="001659E7">
              <w:rPr>
                <w:b w:val="0"/>
                <w:bCs w:val="0"/>
                <w:lang w:val="en-GB"/>
              </w:rPr>
              <w:instrText xml:space="preserve"> =SUM(ABOVE) </w:instrText>
            </w:r>
            <w:r w:rsidRPr="001659E7">
              <w:rPr>
                <w:b w:val="0"/>
                <w:bCs w:val="0"/>
                <w:lang w:val="en-GB"/>
              </w:rPr>
              <w:fldChar w:fldCharType="separate"/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16</w:t>
            </w:r>
            <w:r w:rsidRPr="001659E7">
              <w:rPr>
                <w:b w:val="0"/>
                <w:bCs w:val="0"/>
                <w:noProof/>
                <w:lang w:val="en-GB"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177</w:t>
            </w:r>
            <w:r w:rsidRPr="001659E7">
              <w:rPr>
                <w:b w:val="0"/>
                <w:bCs w:val="0"/>
                <w:noProof/>
                <w:lang w:val="en-GB"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013</w:t>
            </w:r>
            <w:r w:rsidRPr="001659E7">
              <w:rPr>
                <w:b w:val="0"/>
                <w:bCs w:val="0"/>
                <w:lang w:val="en-GB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1FB1664" w14:textId="64171D4A" w:rsidR="00421C50" w:rsidRPr="001659E7" w:rsidRDefault="00421C50" w:rsidP="00421C50">
            <w:pPr>
              <w:pStyle w:val="Heading1"/>
              <w:keepNext w:val="0"/>
              <w:tabs>
                <w:tab w:val="decimal" w:pos="1224"/>
              </w:tabs>
              <w:spacing w:before="10" w:after="10"/>
              <w:ind w:right="-72"/>
              <w:jc w:val="both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fldChar w:fldCharType="begin"/>
            </w:r>
            <w:r w:rsidRPr="001659E7">
              <w:rPr>
                <w:b w:val="0"/>
                <w:bCs w:val="0"/>
                <w:lang w:val="en-GB"/>
              </w:rPr>
              <w:instrText xml:space="preserve"> =SUM(ABOVE) </w:instrText>
            </w:r>
            <w:r w:rsidRPr="001659E7">
              <w:rPr>
                <w:b w:val="0"/>
                <w:bCs w:val="0"/>
                <w:lang w:val="en-GB"/>
              </w:rPr>
              <w:fldChar w:fldCharType="separate"/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19</w:t>
            </w:r>
            <w:r w:rsidRPr="001659E7">
              <w:rPr>
                <w:b w:val="0"/>
                <w:bCs w:val="0"/>
                <w:noProof/>
                <w:lang w:val="en-GB"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256</w:t>
            </w:r>
            <w:r w:rsidRPr="001659E7">
              <w:rPr>
                <w:b w:val="0"/>
                <w:bCs w:val="0"/>
                <w:noProof/>
                <w:lang w:val="en-GB"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665</w:t>
            </w:r>
            <w:r w:rsidRPr="001659E7">
              <w:rPr>
                <w:b w:val="0"/>
                <w:bCs w:val="0"/>
                <w:lang w:val="en-GB"/>
              </w:rPr>
              <w:fldChar w:fldCharType="end"/>
            </w:r>
          </w:p>
        </w:tc>
      </w:tr>
      <w:tr w:rsidR="00421C50" w:rsidRPr="001659E7" w14:paraId="46CBA417" w14:textId="77777777" w:rsidTr="00E1265D">
        <w:trPr>
          <w:cantSplit/>
        </w:trPr>
        <w:tc>
          <w:tcPr>
            <w:tcW w:w="3701" w:type="dxa"/>
            <w:vAlign w:val="bottom"/>
          </w:tcPr>
          <w:p w14:paraId="0C7051A4" w14:textId="77777777" w:rsidR="00421C50" w:rsidRPr="001659E7" w:rsidRDefault="00421C50" w:rsidP="00421C50">
            <w:pPr>
              <w:tabs>
                <w:tab w:val="left" w:pos="2157"/>
              </w:tabs>
              <w:spacing w:before="10" w:after="10" w:line="240" w:lineRule="auto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val="en-GB"/>
              </w:rPr>
              <w:t>หัก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ค่าเผื่อสินค้าเสื่อมคุณภาพ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ab/>
              <w:t>- ยา</w:t>
            </w:r>
          </w:p>
        </w:tc>
        <w:tc>
          <w:tcPr>
            <w:tcW w:w="1440" w:type="dxa"/>
            <w:vAlign w:val="bottom"/>
          </w:tcPr>
          <w:p w14:paraId="4BF8CA62" w14:textId="026EF736" w:rsidR="00421C50" w:rsidRPr="001659E7" w:rsidRDefault="00421C50" w:rsidP="00421C50">
            <w:pPr>
              <w:pStyle w:val="Heading1"/>
              <w:keepNext w:val="0"/>
              <w:tabs>
                <w:tab w:val="decimal" w:pos="1224"/>
              </w:tabs>
              <w:spacing w:before="10" w:after="10"/>
              <w:ind w:right="-72"/>
              <w:jc w:val="both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t>(</w:t>
            </w:r>
            <w:r w:rsidR="00EF0DC3" w:rsidRPr="00EF0DC3">
              <w:rPr>
                <w:b w:val="0"/>
                <w:bCs w:val="0"/>
                <w:lang w:val="en-GB"/>
              </w:rPr>
              <w:t>77</w:t>
            </w:r>
            <w:r w:rsidRPr="001659E7">
              <w:rPr>
                <w:b w:val="0"/>
                <w:bCs w:val="0"/>
                <w:lang w:val="en-GB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542</w:t>
            </w:r>
            <w:r w:rsidRPr="001659E7">
              <w:rPr>
                <w:b w:val="0"/>
                <w:bCs w:val="0"/>
                <w:lang w:val="en-GB"/>
              </w:rPr>
              <w:t>)</w:t>
            </w:r>
          </w:p>
        </w:tc>
        <w:tc>
          <w:tcPr>
            <w:tcW w:w="1440" w:type="dxa"/>
            <w:vAlign w:val="bottom"/>
          </w:tcPr>
          <w:p w14:paraId="2278E839" w14:textId="4D95D703" w:rsidR="00421C50" w:rsidRPr="001659E7" w:rsidRDefault="00421C50" w:rsidP="00421C50">
            <w:pPr>
              <w:pStyle w:val="Heading1"/>
              <w:keepNext w:val="0"/>
              <w:tabs>
                <w:tab w:val="decimal" w:pos="1224"/>
              </w:tabs>
              <w:spacing w:before="10" w:after="10"/>
              <w:ind w:right="-72"/>
              <w:jc w:val="both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t>(</w:t>
            </w:r>
            <w:r w:rsidR="00EF0DC3" w:rsidRPr="00EF0DC3">
              <w:rPr>
                <w:b w:val="0"/>
                <w:bCs w:val="0"/>
                <w:lang w:val="en-GB"/>
              </w:rPr>
              <w:t>357</w:t>
            </w:r>
            <w:r w:rsidRPr="001659E7">
              <w:rPr>
                <w:b w:val="0"/>
                <w:bCs w:val="0"/>
                <w:lang w:val="en-GB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923</w:t>
            </w:r>
            <w:r w:rsidRPr="001659E7">
              <w:rPr>
                <w:b w:val="0"/>
                <w:bCs w:val="0"/>
                <w:lang w:val="en-GB"/>
              </w:rPr>
              <w:t>)</w:t>
            </w:r>
          </w:p>
        </w:tc>
        <w:tc>
          <w:tcPr>
            <w:tcW w:w="1440" w:type="dxa"/>
            <w:vAlign w:val="bottom"/>
          </w:tcPr>
          <w:p w14:paraId="13718549" w14:textId="3F0F2B39" w:rsidR="00421C50" w:rsidRPr="001659E7" w:rsidRDefault="00421C50" w:rsidP="00421C50">
            <w:pPr>
              <w:pStyle w:val="Heading1"/>
              <w:keepNext w:val="0"/>
              <w:tabs>
                <w:tab w:val="decimal" w:pos="1224"/>
              </w:tabs>
              <w:spacing w:before="10" w:after="10"/>
              <w:ind w:right="-72"/>
              <w:jc w:val="both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t>(</w:t>
            </w:r>
            <w:r w:rsidR="00EF0DC3" w:rsidRPr="00EF0DC3">
              <w:rPr>
                <w:b w:val="0"/>
                <w:bCs w:val="0"/>
                <w:lang w:val="en-GB"/>
              </w:rPr>
              <w:t>25</w:t>
            </w:r>
            <w:r w:rsidRPr="001659E7">
              <w:rPr>
                <w:b w:val="0"/>
                <w:bCs w:val="0"/>
                <w:lang w:val="en-GB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325</w:t>
            </w:r>
            <w:r w:rsidRPr="001659E7">
              <w:rPr>
                <w:b w:val="0"/>
                <w:bCs w:val="0"/>
                <w:lang w:val="en-GB"/>
              </w:rPr>
              <w:t>)</w:t>
            </w:r>
          </w:p>
        </w:tc>
        <w:tc>
          <w:tcPr>
            <w:tcW w:w="1440" w:type="dxa"/>
            <w:vAlign w:val="bottom"/>
          </w:tcPr>
          <w:p w14:paraId="05130C4D" w14:textId="60705837" w:rsidR="00421C50" w:rsidRPr="001659E7" w:rsidRDefault="00421C50" w:rsidP="00421C50">
            <w:pPr>
              <w:pStyle w:val="Heading1"/>
              <w:keepNext w:val="0"/>
              <w:tabs>
                <w:tab w:val="decimal" w:pos="1224"/>
              </w:tabs>
              <w:spacing w:before="10" w:after="10"/>
              <w:ind w:right="-72"/>
              <w:jc w:val="both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t>(</w:t>
            </w:r>
            <w:r w:rsidR="00EF0DC3" w:rsidRPr="00EF0DC3">
              <w:rPr>
                <w:b w:val="0"/>
                <w:bCs w:val="0"/>
                <w:lang w:val="en-GB"/>
              </w:rPr>
              <w:t>63</w:t>
            </w:r>
            <w:r w:rsidRPr="001659E7">
              <w:rPr>
                <w:b w:val="0"/>
                <w:bCs w:val="0"/>
                <w:lang w:val="en-GB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377</w:t>
            </w:r>
            <w:r w:rsidRPr="001659E7">
              <w:rPr>
                <w:b w:val="0"/>
                <w:bCs w:val="0"/>
                <w:lang w:val="en-GB"/>
              </w:rPr>
              <w:t>)</w:t>
            </w:r>
          </w:p>
        </w:tc>
      </w:tr>
      <w:tr w:rsidR="00421C50" w:rsidRPr="001659E7" w14:paraId="48344AED" w14:textId="77777777" w:rsidTr="00E1265D">
        <w:trPr>
          <w:cantSplit/>
        </w:trPr>
        <w:tc>
          <w:tcPr>
            <w:tcW w:w="3701" w:type="dxa"/>
            <w:vAlign w:val="bottom"/>
          </w:tcPr>
          <w:p w14:paraId="4CE31F20" w14:textId="7ACEEAC2" w:rsidR="00421C50" w:rsidRPr="001659E7" w:rsidRDefault="00421C50" w:rsidP="00421C50">
            <w:pPr>
              <w:tabs>
                <w:tab w:val="left" w:pos="2157"/>
              </w:tabs>
              <w:spacing w:before="10" w:after="10" w:line="240" w:lineRule="auto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</w:rPr>
              <w:tab/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 เวชภัณฑ์</w:t>
            </w:r>
          </w:p>
        </w:tc>
        <w:tc>
          <w:tcPr>
            <w:tcW w:w="1440" w:type="dxa"/>
            <w:vAlign w:val="bottom"/>
          </w:tcPr>
          <w:p w14:paraId="402DF67A" w14:textId="6535F3E8" w:rsidR="00421C50" w:rsidRPr="001659E7" w:rsidRDefault="00421C50" w:rsidP="00421C50">
            <w:pPr>
              <w:pStyle w:val="Heading1"/>
              <w:keepNext w:val="0"/>
              <w:tabs>
                <w:tab w:val="decimal" w:pos="1224"/>
              </w:tabs>
              <w:spacing w:before="10" w:after="10"/>
              <w:ind w:right="-72"/>
              <w:jc w:val="both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t>(</w:t>
            </w:r>
            <w:r w:rsidR="00EF0DC3" w:rsidRPr="00EF0DC3">
              <w:rPr>
                <w:b w:val="0"/>
                <w:bCs w:val="0"/>
                <w:lang w:val="en-GB"/>
              </w:rPr>
              <w:t>2</w:t>
            </w:r>
            <w:r w:rsidRPr="001659E7">
              <w:rPr>
                <w:b w:val="0"/>
                <w:bCs w:val="0"/>
                <w:lang w:val="en-GB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475</w:t>
            </w:r>
            <w:r w:rsidRPr="001659E7">
              <w:rPr>
                <w:b w:val="0"/>
                <w:bCs w:val="0"/>
                <w:lang w:val="en-GB"/>
              </w:rPr>
              <w:t>)</w:t>
            </w:r>
          </w:p>
        </w:tc>
        <w:tc>
          <w:tcPr>
            <w:tcW w:w="1440" w:type="dxa"/>
            <w:vAlign w:val="bottom"/>
          </w:tcPr>
          <w:p w14:paraId="3E5576B8" w14:textId="7D555FEC" w:rsidR="00421C50" w:rsidRPr="001659E7" w:rsidRDefault="00421C50" w:rsidP="00421C50">
            <w:pPr>
              <w:pStyle w:val="Heading1"/>
              <w:keepNext w:val="0"/>
              <w:tabs>
                <w:tab w:val="decimal" w:pos="1224"/>
              </w:tabs>
              <w:spacing w:before="10" w:after="10"/>
              <w:ind w:right="-72"/>
              <w:jc w:val="both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t>(</w:t>
            </w:r>
            <w:r w:rsidR="00EF0DC3" w:rsidRPr="00EF0DC3">
              <w:rPr>
                <w:b w:val="0"/>
                <w:bCs w:val="0"/>
                <w:lang w:val="en-GB"/>
              </w:rPr>
              <w:t>20</w:t>
            </w:r>
            <w:r w:rsidRPr="001659E7">
              <w:rPr>
                <w:b w:val="0"/>
                <w:bCs w:val="0"/>
                <w:lang w:val="en-GB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338</w:t>
            </w:r>
            <w:r w:rsidRPr="001659E7">
              <w:rPr>
                <w:b w:val="0"/>
                <w:bCs w:val="0"/>
                <w:lang w:val="en-GB"/>
              </w:rPr>
              <w:t>)</w:t>
            </w:r>
          </w:p>
        </w:tc>
        <w:tc>
          <w:tcPr>
            <w:tcW w:w="1440" w:type="dxa"/>
            <w:vAlign w:val="bottom"/>
          </w:tcPr>
          <w:p w14:paraId="6FB846DC" w14:textId="7AD5BD90" w:rsidR="00421C50" w:rsidRPr="001659E7" w:rsidRDefault="00421C50" w:rsidP="00421C50">
            <w:pPr>
              <w:pStyle w:val="Heading1"/>
              <w:keepNext w:val="0"/>
              <w:tabs>
                <w:tab w:val="decimal" w:pos="1224"/>
              </w:tabs>
              <w:spacing w:before="10" w:after="10"/>
              <w:ind w:right="-72"/>
              <w:jc w:val="both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t>(</w:t>
            </w:r>
            <w:r w:rsidR="00EF0DC3" w:rsidRPr="00EF0DC3">
              <w:rPr>
                <w:b w:val="0"/>
                <w:bCs w:val="0"/>
                <w:lang w:val="en-GB"/>
              </w:rPr>
              <w:t>1</w:t>
            </w:r>
            <w:r w:rsidRPr="001659E7">
              <w:rPr>
                <w:b w:val="0"/>
                <w:bCs w:val="0"/>
                <w:lang w:val="en-GB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633</w:t>
            </w:r>
            <w:r w:rsidRPr="001659E7">
              <w:rPr>
                <w:b w:val="0"/>
                <w:bCs w:val="0"/>
                <w:lang w:val="en-GB"/>
              </w:rPr>
              <w:t>)</w:t>
            </w:r>
          </w:p>
        </w:tc>
        <w:tc>
          <w:tcPr>
            <w:tcW w:w="1440" w:type="dxa"/>
            <w:vAlign w:val="bottom"/>
          </w:tcPr>
          <w:p w14:paraId="0B8353D8" w14:textId="76E3E9BA" w:rsidR="00421C50" w:rsidRPr="001659E7" w:rsidRDefault="00421C50" w:rsidP="00421C50">
            <w:pPr>
              <w:pStyle w:val="Heading1"/>
              <w:keepNext w:val="0"/>
              <w:tabs>
                <w:tab w:val="decimal" w:pos="1224"/>
              </w:tabs>
              <w:spacing w:before="10" w:after="10"/>
              <w:ind w:right="-72"/>
              <w:jc w:val="both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t>(</w:t>
            </w:r>
            <w:r w:rsidR="00EF0DC3" w:rsidRPr="00EF0DC3">
              <w:rPr>
                <w:b w:val="0"/>
                <w:bCs w:val="0"/>
                <w:lang w:val="en-GB"/>
              </w:rPr>
              <w:t>20</w:t>
            </w:r>
            <w:r w:rsidRPr="001659E7">
              <w:rPr>
                <w:b w:val="0"/>
                <w:bCs w:val="0"/>
                <w:lang w:val="en-GB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338</w:t>
            </w:r>
            <w:r w:rsidRPr="001659E7">
              <w:rPr>
                <w:b w:val="0"/>
                <w:bCs w:val="0"/>
                <w:lang w:val="en-GB"/>
              </w:rPr>
              <w:t>)</w:t>
            </w:r>
          </w:p>
        </w:tc>
      </w:tr>
      <w:tr w:rsidR="00421C50" w:rsidRPr="001659E7" w14:paraId="24A6EA48" w14:textId="77777777" w:rsidTr="00E1265D">
        <w:trPr>
          <w:cantSplit/>
        </w:trPr>
        <w:tc>
          <w:tcPr>
            <w:tcW w:w="3701" w:type="dxa"/>
            <w:vAlign w:val="bottom"/>
          </w:tcPr>
          <w:p w14:paraId="0D62D017" w14:textId="5906470E" w:rsidR="00421C50" w:rsidRPr="001659E7" w:rsidRDefault="00421C50" w:rsidP="00421C50">
            <w:pPr>
              <w:tabs>
                <w:tab w:val="left" w:pos="2157"/>
              </w:tabs>
              <w:spacing w:before="10" w:after="10" w:line="240" w:lineRule="auto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ab/>
              <w:t xml:space="preserve">- 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น้ำยาแล็บ</w:t>
            </w:r>
          </w:p>
        </w:tc>
        <w:tc>
          <w:tcPr>
            <w:tcW w:w="1440" w:type="dxa"/>
            <w:vAlign w:val="bottom"/>
          </w:tcPr>
          <w:p w14:paraId="22D5ABA5" w14:textId="39480BB5" w:rsidR="00421C50" w:rsidRPr="001659E7" w:rsidRDefault="00421C50" w:rsidP="00421C50">
            <w:pPr>
              <w:pStyle w:val="Heading1"/>
              <w:keepNext w:val="0"/>
              <w:tabs>
                <w:tab w:val="decimal" w:pos="1224"/>
              </w:tabs>
              <w:spacing w:before="10" w:after="10"/>
              <w:ind w:right="-72"/>
              <w:jc w:val="both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t>-</w:t>
            </w:r>
            <w:r w:rsidRPr="001659E7">
              <w:rPr>
                <w:b w:val="0"/>
                <w:bCs w:val="0"/>
                <w:cs/>
                <w:lang w:val="en-GB"/>
              </w:rPr>
              <w:t xml:space="preserve">      </w:t>
            </w:r>
          </w:p>
        </w:tc>
        <w:tc>
          <w:tcPr>
            <w:tcW w:w="1440" w:type="dxa"/>
            <w:vAlign w:val="bottom"/>
          </w:tcPr>
          <w:p w14:paraId="7A268FA3" w14:textId="7A5FB0EA" w:rsidR="00421C50" w:rsidRPr="001659E7" w:rsidRDefault="00421C50" w:rsidP="00421C50">
            <w:pPr>
              <w:pStyle w:val="Heading1"/>
              <w:keepNext w:val="0"/>
              <w:tabs>
                <w:tab w:val="decimal" w:pos="1224"/>
              </w:tabs>
              <w:spacing w:before="10" w:after="10"/>
              <w:ind w:right="-72"/>
              <w:jc w:val="both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t>(</w:t>
            </w:r>
            <w:r w:rsidR="00EF0DC3" w:rsidRPr="00EF0DC3">
              <w:rPr>
                <w:b w:val="0"/>
                <w:bCs w:val="0"/>
                <w:lang w:val="en-GB"/>
              </w:rPr>
              <w:t>2</w:t>
            </w:r>
            <w:r w:rsidRPr="001659E7">
              <w:rPr>
                <w:b w:val="0"/>
                <w:bCs w:val="0"/>
                <w:lang w:val="en-GB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342</w:t>
            </w:r>
            <w:r w:rsidRPr="001659E7">
              <w:rPr>
                <w:b w:val="0"/>
                <w:bCs w:val="0"/>
                <w:lang w:val="en-GB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386</w:t>
            </w:r>
            <w:r w:rsidRPr="001659E7">
              <w:rPr>
                <w:b w:val="0"/>
                <w:bCs w:val="0"/>
                <w:lang w:val="en-GB"/>
              </w:rPr>
              <w:t>)</w:t>
            </w:r>
          </w:p>
        </w:tc>
        <w:tc>
          <w:tcPr>
            <w:tcW w:w="1440" w:type="dxa"/>
            <w:vAlign w:val="bottom"/>
          </w:tcPr>
          <w:p w14:paraId="346150FC" w14:textId="453E493A" w:rsidR="00421C50" w:rsidRPr="001659E7" w:rsidRDefault="00421C50" w:rsidP="00421C50">
            <w:pPr>
              <w:pStyle w:val="Heading1"/>
              <w:keepNext w:val="0"/>
              <w:tabs>
                <w:tab w:val="decimal" w:pos="1224"/>
              </w:tabs>
              <w:spacing w:before="10" w:after="10"/>
              <w:ind w:right="-72"/>
              <w:jc w:val="both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t>-</w:t>
            </w:r>
            <w:r w:rsidRPr="001659E7">
              <w:rPr>
                <w:b w:val="0"/>
                <w:bCs w:val="0"/>
                <w:cs/>
                <w:lang w:val="en-GB"/>
              </w:rPr>
              <w:t xml:space="preserve">      </w:t>
            </w:r>
          </w:p>
        </w:tc>
        <w:tc>
          <w:tcPr>
            <w:tcW w:w="1440" w:type="dxa"/>
            <w:vAlign w:val="bottom"/>
          </w:tcPr>
          <w:p w14:paraId="146C9543" w14:textId="5BED2449" w:rsidR="00421C50" w:rsidRPr="001659E7" w:rsidRDefault="00421C50" w:rsidP="00421C50">
            <w:pPr>
              <w:pStyle w:val="Heading1"/>
              <w:keepNext w:val="0"/>
              <w:tabs>
                <w:tab w:val="decimal" w:pos="1224"/>
              </w:tabs>
              <w:spacing w:before="10" w:after="10"/>
              <w:ind w:right="-72"/>
              <w:jc w:val="both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t>(</w:t>
            </w:r>
            <w:r w:rsidR="00EF0DC3" w:rsidRPr="00EF0DC3">
              <w:rPr>
                <w:b w:val="0"/>
                <w:bCs w:val="0"/>
                <w:lang w:val="en-GB"/>
              </w:rPr>
              <w:t>68</w:t>
            </w:r>
            <w:r w:rsidRPr="001659E7">
              <w:rPr>
                <w:b w:val="0"/>
                <w:bCs w:val="0"/>
                <w:lang w:val="en-GB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529</w:t>
            </w:r>
            <w:r w:rsidRPr="001659E7">
              <w:rPr>
                <w:b w:val="0"/>
                <w:bCs w:val="0"/>
                <w:lang w:val="en-GB"/>
              </w:rPr>
              <w:t>)</w:t>
            </w:r>
          </w:p>
        </w:tc>
      </w:tr>
      <w:tr w:rsidR="00421C50" w:rsidRPr="001659E7" w14:paraId="478E17CB" w14:textId="77777777" w:rsidTr="00E1265D">
        <w:trPr>
          <w:cantSplit/>
        </w:trPr>
        <w:tc>
          <w:tcPr>
            <w:tcW w:w="3701" w:type="dxa"/>
            <w:vAlign w:val="bottom"/>
          </w:tcPr>
          <w:p w14:paraId="25AAD95A" w14:textId="6B2E2583" w:rsidR="00421C50" w:rsidRPr="001659E7" w:rsidRDefault="00421C50" w:rsidP="00421C50">
            <w:pPr>
              <w:tabs>
                <w:tab w:val="left" w:pos="2157"/>
              </w:tabs>
              <w:spacing w:before="10" w:after="10" w:line="240" w:lineRule="auto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ab/>
              <w:t>- ครีมนวดหน้า</w:t>
            </w:r>
          </w:p>
        </w:tc>
        <w:tc>
          <w:tcPr>
            <w:tcW w:w="1440" w:type="dxa"/>
            <w:vAlign w:val="bottom"/>
          </w:tcPr>
          <w:p w14:paraId="266111FC" w14:textId="1BF5FED1" w:rsidR="00421C50" w:rsidRPr="001659E7" w:rsidRDefault="00421C50" w:rsidP="00421C50">
            <w:pPr>
              <w:pStyle w:val="Heading1"/>
              <w:keepNext w:val="0"/>
              <w:tabs>
                <w:tab w:val="decimal" w:pos="1224"/>
              </w:tabs>
              <w:spacing w:before="10" w:after="10"/>
              <w:ind w:right="-72"/>
              <w:jc w:val="both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t>-</w:t>
            </w:r>
            <w:r w:rsidRPr="001659E7">
              <w:rPr>
                <w:b w:val="0"/>
                <w:bCs w:val="0"/>
                <w:cs/>
                <w:lang w:val="en-GB"/>
              </w:rPr>
              <w:t xml:space="preserve">      </w:t>
            </w:r>
          </w:p>
        </w:tc>
        <w:tc>
          <w:tcPr>
            <w:tcW w:w="1440" w:type="dxa"/>
            <w:vAlign w:val="bottom"/>
          </w:tcPr>
          <w:p w14:paraId="74FBC48A" w14:textId="1B1817B6" w:rsidR="00421C50" w:rsidRPr="001659E7" w:rsidRDefault="00421C50" w:rsidP="00421C50">
            <w:pPr>
              <w:pStyle w:val="Heading1"/>
              <w:keepNext w:val="0"/>
              <w:tabs>
                <w:tab w:val="decimal" w:pos="1224"/>
              </w:tabs>
              <w:spacing w:before="10" w:after="10"/>
              <w:ind w:right="-72"/>
              <w:jc w:val="both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t>(</w:t>
            </w:r>
            <w:r w:rsidR="00EF0DC3" w:rsidRPr="00EF0DC3">
              <w:rPr>
                <w:b w:val="0"/>
                <w:bCs w:val="0"/>
                <w:lang w:val="en-GB"/>
              </w:rPr>
              <w:t>900</w:t>
            </w:r>
            <w:r w:rsidRPr="001659E7">
              <w:rPr>
                <w:b w:val="0"/>
                <w:bCs w:val="0"/>
                <w:lang w:val="en-GB"/>
              </w:rPr>
              <w:t>)</w:t>
            </w:r>
          </w:p>
        </w:tc>
        <w:tc>
          <w:tcPr>
            <w:tcW w:w="1440" w:type="dxa"/>
            <w:vAlign w:val="bottom"/>
          </w:tcPr>
          <w:p w14:paraId="79AFD3B9" w14:textId="018C0773" w:rsidR="00421C50" w:rsidRPr="001659E7" w:rsidRDefault="00421C50" w:rsidP="00421C50">
            <w:pPr>
              <w:pStyle w:val="Heading1"/>
              <w:keepNext w:val="0"/>
              <w:tabs>
                <w:tab w:val="decimal" w:pos="1224"/>
              </w:tabs>
              <w:spacing w:before="10" w:after="10"/>
              <w:ind w:right="-72"/>
              <w:jc w:val="both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t>-</w:t>
            </w:r>
            <w:r w:rsidRPr="001659E7">
              <w:rPr>
                <w:b w:val="0"/>
                <w:bCs w:val="0"/>
                <w:cs/>
                <w:lang w:val="en-GB"/>
              </w:rPr>
              <w:t xml:space="preserve">      </w:t>
            </w:r>
          </w:p>
        </w:tc>
        <w:tc>
          <w:tcPr>
            <w:tcW w:w="1440" w:type="dxa"/>
            <w:vAlign w:val="bottom"/>
          </w:tcPr>
          <w:p w14:paraId="695A4821" w14:textId="1ADD347E" w:rsidR="00421C50" w:rsidRPr="001659E7" w:rsidRDefault="00421C50" w:rsidP="00421C50">
            <w:pPr>
              <w:pStyle w:val="Heading1"/>
              <w:keepNext w:val="0"/>
              <w:tabs>
                <w:tab w:val="decimal" w:pos="1224"/>
              </w:tabs>
              <w:spacing w:before="10" w:after="10"/>
              <w:ind w:right="-72"/>
              <w:jc w:val="both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t>-</w:t>
            </w:r>
            <w:r w:rsidRPr="001659E7">
              <w:rPr>
                <w:b w:val="0"/>
                <w:bCs w:val="0"/>
                <w:cs/>
                <w:lang w:val="en-GB"/>
              </w:rPr>
              <w:t xml:space="preserve">      </w:t>
            </w:r>
          </w:p>
        </w:tc>
      </w:tr>
      <w:tr w:rsidR="00421C50" w:rsidRPr="001659E7" w14:paraId="3324724A" w14:textId="77777777" w:rsidTr="00E1265D">
        <w:trPr>
          <w:cantSplit/>
        </w:trPr>
        <w:tc>
          <w:tcPr>
            <w:tcW w:w="3701" w:type="dxa"/>
            <w:vAlign w:val="bottom"/>
          </w:tcPr>
          <w:p w14:paraId="327695D0" w14:textId="77777777" w:rsidR="00421C50" w:rsidRPr="001659E7" w:rsidRDefault="00421C50" w:rsidP="00421C50">
            <w:pPr>
              <w:tabs>
                <w:tab w:val="left" w:pos="1181"/>
              </w:tabs>
              <w:spacing w:before="10" w:after="10" w:line="240" w:lineRule="auto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A5E153F" w14:textId="7D37CE5F" w:rsidR="00421C50" w:rsidRPr="001659E7" w:rsidRDefault="00EF0DC3" w:rsidP="00421C50">
            <w:pPr>
              <w:pStyle w:val="Heading1"/>
              <w:keepNext w:val="0"/>
              <w:tabs>
                <w:tab w:val="decimal" w:pos="1224"/>
              </w:tabs>
              <w:spacing w:before="10" w:after="10"/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30</w:t>
            </w:r>
            <w:r w:rsidR="00421C50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825</w:t>
            </w:r>
            <w:r w:rsidR="00421C50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052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61CCB4" w14:textId="149086B0" w:rsidR="00421C50" w:rsidRPr="001659E7" w:rsidRDefault="00421C50" w:rsidP="00421C50">
            <w:pPr>
              <w:pStyle w:val="Heading1"/>
              <w:keepNext w:val="0"/>
              <w:tabs>
                <w:tab w:val="decimal" w:pos="1224"/>
              </w:tabs>
              <w:spacing w:before="10" w:after="10"/>
              <w:ind w:right="-72"/>
              <w:jc w:val="both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fldChar w:fldCharType="begin"/>
            </w:r>
            <w:r w:rsidRPr="001659E7">
              <w:rPr>
                <w:b w:val="0"/>
                <w:bCs w:val="0"/>
                <w:lang w:val="en-GB"/>
              </w:rPr>
              <w:instrText xml:space="preserve"> =SUM(ABOVE) </w:instrText>
            </w:r>
            <w:r w:rsidRPr="001659E7">
              <w:rPr>
                <w:b w:val="0"/>
                <w:bCs w:val="0"/>
                <w:lang w:val="en-GB"/>
              </w:rPr>
              <w:fldChar w:fldCharType="separate"/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45</w:t>
            </w:r>
            <w:r w:rsidRPr="001659E7">
              <w:rPr>
                <w:b w:val="0"/>
                <w:bCs w:val="0"/>
                <w:noProof/>
                <w:lang w:val="en-GB"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786</w:t>
            </w:r>
            <w:r w:rsidRPr="001659E7">
              <w:rPr>
                <w:b w:val="0"/>
                <w:bCs w:val="0"/>
                <w:noProof/>
                <w:lang w:val="en-GB"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810</w:t>
            </w:r>
            <w:r w:rsidRPr="001659E7">
              <w:rPr>
                <w:b w:val="0"/>
                <w:bCs w:val="0"/>
                <w:lang w:val="en-GB"/>
              </w:rPr>
              <w:fldChar w:fldCharType="end"/>
            </w:r>
            <w:r w:rsidRPr="001659E7">
              <w:rPr>
                <w:b w:val="0"/>
                <w:bCs w:val="0"/>
                <w:lang w:val="en-GB"/>
              </w:rPr>
              <w:fldChar w:fldCharType="begin"/>
            </w:r>
            <w:r w:rsidRPr="001659E7">
              <w:rPr>
                <w:b w:val="0"/>
                <w:bCs w:val="0"/>
                <w:lang w:val="en-GB"/>
              </w:rPr>
              <w:instrText xml:space="preserve"> =SUM(ABOVE) </w:instrText>
            </w:r>
            <w:r w:rsidRPr="001659E7">
              <w:rPr>
                <w:b w:val="0"/>
                <w:bCs w:val="0"/>
                <w:lang w:val="en-GB"/>
              </w:rPr>
              <w:fldChar w:fldCharType="separate"/>
            </w:r>
            <w:r w:rsidRPr="001659E7">
              <w:rPr>
                <w:b w:val="0"/>
                <w:bCs w:val="0"/>
                <w:lang w:val="en-GB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F705CA" w14:textId="4442DBFC" w:rsidR="00421C50" w:rsidRPr="001659E7" w:rsidRDefault="00EF0DC3" w:rsidP="00421C50">
            <w:pPr>
              <w:pStyle w:val="Heading1"/>
              <w:keepNext w:val="0"/>
              <w:tabs>
                <w:tab w:val="decimal" w:pos="1224"/>
              </w:tabs>
              <w:spacing w:before="10" w:after="10"/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16</w:t>
            </w:r>
            <w:r w:rsidR="00421C50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150</w:t>
            </w:r>
            <w:r w:rsidR="00421C50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055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A5B52E" w14:textId="230AB449" w:rsidR="00421C50" w:rsidRPr="001659E7" w:rsidRDefault="00421C50" w:rsidP="00421C50">
            <w:pPr>
              <w:pStyle w:val="Heading1"/>
              <w:keepNext w:val="0"/>
              <w:tabs>
                <w:tab w:val="decimal" w:pos="1224"/>
              </w:tabs>
              <w:spacing w:before="10" w:after="10"/>
              <w:ind w:right="-72"/>
              <w:jc w:val="both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fldChar w:fldCharType="begin"/>
            </w:r>
            <w:r w:rsidRPr="001659E7">
              <w:rPr>
                <w:b w:val="0"/>
                <w:bCs w:val="0"/>
                <w:lang w:val="en-GB"/>
              </w:rPr>
              <w:instrText xml:space="preserve"> =SUM(ABOVE) </w:instrText>
            </w:r>
            <w:r w:rsidRPr="001659E7">
              <w:rPr>
                <w:b w:val="0"/>
                <w:bCs w:val="0"/>
                <w:lang w:val="en-GB"/>
              </w:rPr>
              <w:fldChar w:fldCharType="separate"/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19</w:t>
            </w:r>
            <w:r w:rsidRPr="001659E7">
              <w:rPr>
                <w:b w:val="0"/>
                <w:bCs w:val="0"/>
                <w:noProof/>
                <w:lang w:val="en-GB"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104</w:t>
            </w:r>
            <w:r w:rsidRPr="001659E7">
              <w:rPr>
                <w:b w:val="0"/>
                <w:bCs w:val="0"/>
                <w:noProof/>
                <w:lang w:val="en-GB"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421</w:t>
            </w:r>
            <w:r w:rsidRPr="001659E7">
              <w:rPr>
                <w:b w:val="0"/>
                <w:bCs w:val="0"/>
                <w:lang w:val="en-GB"/>
              </w:rPr>
              <w:fldChar w:fldCharType="end"/>
            </w:r>
            <w:r w:rsidRPr="001659E7">
              <w:rPr>
                <w:b w:val="0"/>
                <w:bCs w:val="0"/>
                <w:lang w:val="en-GB"/>
              </w:rPr>
              <w:fldChar w:fldCharType="begin"/>
            </w:r>
            <w:r w:rsidRPr="001659E7">
              <w:rPr>
                <w:b w:val="0"/>
                <w:bCs w:val="0"/>
                <w:lang w:val="en-GB"/>
              </w:rPr>
              <w:instrText xml:space="preserve"> =SUM(ABOVE) </w:instrText>
            </w:r>
            <w:r w:rsidRPr="001659E7">
              <w:rPr>
                <w:b w:val="0"/>
                <w:bCs w:val="0"/>
                <w:lang w:val="en-GB"/>
              </w:rPr>
              <w:fldChar w:fldCharType="separate"/>
            </w:r>
            <w:r w:rsidRPr="001659E7">
              <w:rPr>
                <w:b w:val="0"/>
                <w:bCs w:val="0"/>
                <w:lang w:val="en-GB"/>
              </w:rPr>
              <w:fldChar w:fldCharType="end"/>
            </w:r>
          </w:p>
        </w:tc>
      </w:tr>
      <w:bookmarkEnd w:id="24"/>
    </w:tbl>
    <w:p w14:paraId="288BEA0B" w14:textId="617144CE" w:rsidR="005A78C0" w:rsidRPr="001659E7" w:rsidRDefault="005A78C0" w:rsidP="009C34C3">
      <w:pPr>
        <w:spacing w:line="240" w:lineRule="auto"/>
        <w:rPr>
          <w:rFonts w:ascii="Browallia New" w:hAnsi="Browallia New" w:cs="Browallia New"/>
          <w:caps/>
          <w:sz w:val="26"/>
          <w:szCs w:val="26"/>
          <w:lang w:val="en-GB"/>
        </w:rPr>
      </w:pPr>
    </w:p>
    <w:p w14:paraId="1DE4D116" w14:textId="1215292C" w:rsidR="00113EDE" w:rsidRPr="001659E7" w:rsidRDefault="00113EDE" w:rsidP="0046750B">
      <w:pPr>
        <w:spacing w:line="240" w:lineRule="auto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cs/>
        </w:rPr>
      </w:pPr>
      <w:r w:rsidRPr="001659E7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ต้นทุนของสินค้าคงเหลือที่รับรู้เป็นค่าใช้จ่ายและรวมอยู่ในต้นทุนขาย</w:t>
      </w:r>
      <w:r w:rsidR="00257EC6" w:rsidRPr="001659E7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และการให้บริการ</w:t>
      </w:r>
      <w:r w:rsidRPr="001659E7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ในงบกำไรขาดทุนเบ็ดเสร็จ</w:t>
      </w:r>
      <w:r w:rsidR="00017CBA" w:rsidRPr="001659E7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รวม</w:t>
      </w:r>
      <w:r w:rsidRPr="001659E7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และเฉพาะกิจการ</w:t>
      </w:r>
      <w:r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เป็นจำนวน</w:t>
      </w:r>
      <w:r w:rsidR="004E4E8F" w:rsidRPr="001659E7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EF0DC3" w:rsidRPr="00EF0DC3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158</w:t>
      </w:r>
      <w:r w:rsidR="00626866" w:rsidRPr="001659E7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,</w:t>
      </w:r>
      <w:r w:rsidR="00EF0DC3" w:rsidRPr="00EF0DC3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667</w:t>
      </w:r>
      <w:r w:rsidR="00626866" w:rsidRPr="001659E7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,</w:t>
      </w:r>
      <w:r w:rsidR="00EF0DC3" w:rsidRPr="00EF0DC3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779</w:t>
      </w:r>
      <w:r w:rsidR="00CC70C3" w:rsidRPr="001659E7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บาท และ</w:t>
      </w:r>
      <w:r w:rsidR="00626866" w:rsidRPr="001659E7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EF0DC3" w:rsidRPr="00EF0DC3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72</w:t>
      </w:r>
      <w:r w:rsidR="00626866" w:rsidRPr="001659E7">
        <w:rPr>
          <w:rFonts w:ascii="Browallia New" w:eastAsia="Arial Unicode MS" w:hAnsi="Browallia New" w:cs="Browallia New"/>
          <w:spacing w:val="-6"/>
          <w:sz w:val="26"/>
          <w:szCs w:val="26"/>
        </w:rPr>
        <w:t>,</w:t>
      </w:r>
      <w:r w:rsidR="00EF0DC3" w:rsidRPr="00EF0DC3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696</w:t>
      </w:r>
      <w:r w:rsidR="00626866" w:rsidRPr="001659E7">
        <w:rPr>
          <w:rFonts w:ascii="Browallia New" w:eastAsia="Arial Unicode MS" w:hAnsi="Browallia New" w:cs="Browallia New"/>
          <w:spacing w:val="-6"/>
          <w:sz w:val="26"/>
          <w:szCs w:val="26"/>
        </w:rPr>
        <w:t>,</w:t>
      </w:r>
      <w:r w:rsidR="00EF0DC3" w:rsidRPr="00EF0DC3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241</w:t>
      </w:r>
      <w:r w:rsidR="004E4E8F" w:rsidRPr="001659E7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บาท (</w:t>
      </w:r>
      <w:r w:rsidR="00866CE1"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 xml:space="preserve">พ.ศ. </w:t>
      </w:r>
      <w:r w:rsidR="00EF0DC3" w:rsidRPr="00EF0DC3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2567</w:t>
      </w:r>
      <w:r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Pr="001659E7">
        <w:rPr>
          <w:rFonts w:ascii="Browallia New" w:eastAsia="Arial Unicode MS" w:hAnsi="Browallia New" w:cs="Browallia New"/>
          <w:spacing w:val="-6"/>
          <w:sz w:val="26"/>
          <w:szCs w:val="26"/>
        </w:rPr>
        <w:t>:</w:t>
      </w:r>
      <w:r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="00EF0DC3" w:rsidRPr="00EF0DC3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202</w:t>
      </w:r>
      <w:r w:rsidR="001B57EB" w:rsidRPr="001659E7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,</w:t>
      </w:r>
      <w:r w:rsidR="00EF0DC3" w:rsidRPr="00EF0DC3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142</w:t>
      </w:r>
      <w:r w:rsidR="001B57EB" w:rsidRPr="001659E7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,</w:t>
      </w:r>
      <w:r w:rsidR="00EF0DC3" w:rsidRPr="00EF0DC3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133</w:t>
      </w:r>
      <w:r w:rsidR="001B57EB" w:rsidRPr="001659E7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866CE1"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บาท และ</w:t>
      </w:r>
      <w:r w:rsidR="00866CE1" w:rsidRPr="001659E7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EF0DC3" w:rsidRPr="00EF0DC3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83</w:t>
      </w:r>
      <w:r w:rsidR="001B57EB" w:rsidRPr="001659E7">
        <w:rPr>
          <w:rFonts w:ascii="Browallia New" w:eastAsia="Arial Unicode MS" w:hAnsi="Browallia New" w:cs="Browallia New"/>
          <w:spacing w:val="-6"/>
          <w:sz w:val="26"/>
          <w:szCs w:val="26"/>
        </w:rPr>
        <w:t>,</w:t>
      </w:r>
      <w:r w:rsidR="00EF0DC3" w:rsidRPr="00EF0DC3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987</w:t>
      </w:r>
      <w:r w:rsidR="001B57EB" w:rsidRPr="001659E7">
        <w:rPr>
          <w:rFonts w:ascii="Browallia New" w:eastAsia="Arial Unicode MS" w:hAnsi="Browallia New" w:cs="Browallia New"/>
          <w:spacing w:val="-6"/>
          <w:sz w:val="26"/>
          <w:szCs w:val="26"/>
        </w:rPr>
        <w:t>,</w:t>
      </w:r>
      <w:r w:rsidR="00EF0DC3" w:rsidRPr="00EF0DC3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811</w:t>
      </w:r>
      <w:r w:rsidR="001B57EB" w:rsidRPr="001659E7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บาท) ตามลำดับ (หมายเหตุ </w:t>
      </w:r>
      <w:r w:rsidR="00EF0DC3" w:rsidRPr="00EF0DC3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27</w:t>
      </w:r>
      <w:r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)</w:t>
      </w:r>
      <w:r w:rsidRPr="001659E7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</w:p>
    <w:p w14:paraId="6E35EBAE" w14:textId="77777777" w:rsidR="00113EDE" w:rsidRPr="001659E7" w:rsidRDefault="00113EDE" w:rsidP="0046750B">
      <w:pPr>
        <w:spacing w:line="240" w:lineRule="auto"/>
        <w:ind w:left="547" w:hanging="547"/>
        <w:jc w:val="thaiDistribute"/>
        <w:rPr>
          <w:rFonts w:ascii="Browallia New" w:hAnsi="Browallia New" w:cs="Browallia New"/>
          <w:caps/>
          <w:lang w:val="en-GB"/>
        </w:rPr>
      </w:pPr>
    </w:p>
    <w:p w14:paraId="259F5AA0" w14:textId="303A20E0" w:rsidR="00113EDE" w:rsidRPr="001659E7" w:rsidRDefault="00113EDE" w:rsidP="0046750B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659E7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กลุ่มกิจการ</w:t>
      </w:r>
      <w:r w:rsidR="00927F42" w:rsidRPr="001659E7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และกิจการ</w:t>
      </w:r>
      <w:r w:rsidRPr="001659E7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รับรู้</w:t>
      </w:r>
      <w:r w:rsidR="00F60B12" w:rsidRPr="001659E7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(กลับรายการ)</w:t>
      </w:r>
      <w:r w:rsidRPr="001659E7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ค่าเผื่อสินค้าเสื่อมคุณภาพสำหรับสินค้าคงเหลือในงบกำไรขาดทุนเบ็ดเสร็จสำหรับปีสิ้นสุดวันที่ </w:t>
      </w:r>
      <w:r w:rsidR="00EF0DC3" w:rsidRPr="00EF0DC3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31</w:t>
      </w:r>
      <w:r w:rsidRPr="001659E7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ธันวาคม </w:t>
      </w:r>
      <w:r w:rsidR="00866CE1" w:rsidRPr="001659E7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 xml:space="preserve">พ.ศ. </w:t>
      </w:r>
      <w:r w:rsidR="00EF0DC3" w:rsidRPr="00EF0DC3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2568</w:t>
      </w: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 xml:space="preserve"> และ </w:t>
      </w:r>
      <w:r w:rsidR="00866CE1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EF0DC3" w:rsidRPr="00EF0DC3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 xml:space="preserve"> ดังนี้</w:t>
      </w:r>
    </w:p>
    <w:p w14:paraId="6D647747" w14:textId="77777777" w:rsidR="004B707E" w:rsidRPr="001659E7" w:rsidRDefault="004B707E" w:rsidP="0046750B">
      <w:pPr>
        <w:spacing w:line="240" w:lineRule="auto"/>
        <w:ind w:left="547" w:hanging="547"/>
        <w:jc w:val="thaiDistribute"/>
        <w:rPr>
          <w:rFonts w:ascii="Browallia New" w:hAnsi="Browallia New" w:cs="Browallia New"/>
          <w:caps/>
          <w:cs/>
          <w:lang w:val="en-GB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701"/>
        <w:gridCol w:w="1440"/>
        <w:gridCol w:w="1440"/>
        <w:gridCol w:w="1440"/>
        <w:gridCol w:w="1440"/>
      </w:tblGrid>
      <w:tr w:rsidR="001D6CC2" w:rsidRPr="001659E7" w14:paraId="79FA296C" w14:textId="77777777" w:rsidTr="00590727">
        <w:trPr>
          <w:cantSplit/>
        </w:trPr>
        <w:tc>
          <w:tcPr>
            <w:tcW w:w="3701" w:type="dxa"/>
            <w:vAlign w:val="bottom"/>
          </w:tcPr>
          <w:p w14:paraId="4240BFC0" w14:textId="77777777" w:rsidR="001D6CC2" w:rsidRPr="001659E7" w:rsidRDefault="001D6CC2" w:rsidP="0046750B">
            <w:pPr>
              <w:spacing w:before="30" w:after="10" w:line="240" w:lineRule="auto"/>
              <w:ind w:left="-101" w:right="-74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5760" w:type="dxa"/>
            <w:gridSpan w:val="4"/>
            <w:tcBorders>
              <w:bottom w:val="single" w:sz="4" w:space="0" w:color="auto"/>
            </w:tcBorders>
            <w:vAlign w:val="bottom"/>
          </w:tcPr>
          <w:p w14:paraId="49090463" w14:textId="562F255B" w:rsidR="001D6CC2" w:rsidRPr="001659E7" w:rsidRDefault="001D6CC2" w:rsidP="0046750B">
            <w:pPr>
              <w:spacing w:before="30" w:after="10" w:line="240" w:lineRule="auto"/>
              <w:ind w:right="-74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ธันวาคม</w:t>
            </w:r>
          </w:p>
        </w:tc>
      </w:tr>
      <w:tr w:rsidR="00913A62" w:rsidRPr="001659E7" w14:paraId="6A18EE71" w14:textId="77777777" w:rsidTr="00590727">
        <w:trPr>
          <w:cantSplit/>
        </w:trPr>
        <w:tc>
          <w:tcPr>
            <w:tcW w:w="3701" w:type="dxa"/>
            <w:vAlign w:val="bottom"/>
          </w:tcPr>
          <w:p w14:paraId="0D13FDD0" w14:textId="77777777" w:rsidR="00113EDE" w:rsidRPr="001659E7" w:rsidRDefault="00113EDE" w:rsidP="0046750B">
            <w:pPr>
              <w:spacing w:before="10" w:after="10" w:line="240" w:lineRule="auto"/>
              <w:ind w:left="-101" w:right="-72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FCC57D" w14:textId="77777777" w:rsidR="00113EDE" w:rsidRPr="001659E7" w:rsidRDefault="00113EDE" w:rsidP="0046750B">
            <w:pPr>
              <w:spacing w:before="10" w:after="10"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313DB4" w14:textId="77777777" w:rsidR="00113EDE" w:rsidRPr="001659E7" w:rsidRDefault="00113EDE" w:rsidP="0046750B">
            <w:pPr>
              <w:spacing w:before="10" w:after="10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B57EB" w:rsidRPr="001659E7" w14:paraId="6CF07D96" w14:textId="77777777" w:rsidTr="00590727">
        <w:trPr>
          <w:cantSplit/>
        </w:trPr>
        <w:tc>
          <w:tcPr>
            <w:tcW w:w="3701" w:type="dxa"/>
            <w:vAlign w:val="bottom"/>
          </w:tcPr>
          <w:p w14:paraId="59804CE6" w14:textId="77777777" w:rsidR="001B57EB" w:rsidRPr="001659E7" w:rsidRDefault="001B57EB" w:rsidP="0046750B">
            <w:pPr>
              <w:spacing w:before="10" w:after="10" w:line="240" w:lineRule="auto"/>
              <w:ind w:left="-101" w:right="-72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  <w:vAlign w:val="bottom"/>
          </w:tcPr>
          <w:p w14:paraId="2A130A51" w14:textId="01F81E1E" w:rsidR="001B57EB" w:rsidRPr="001659E7" w:rsidRDefault="001B57EB" w:rsidP="00590727">
            <w:pPr>
              <w:tabs>
                <w:tab w:val="right" w:pos="1224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vAlign w:val="bottom"/>
          </w:tcPr>
          <w:p w14:paraId="377F9B72" w14:textId="2F790B35" w:rsidR="001B57EB" w:rsidRPr="001659E7" w:rsidRDefault="001B57EB" w:rsidP="00590727">
            <w:pPr>
              <w:tabs>
                <w:tab w:val="right" w:pos="1224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vAlign w:val="bottom"/>
          </w:tcPr>
          <w:p w14:paraId="357B2BF9" w14:textId="1C1A7144" w:rsidR="001B57EB" w:rsidRPr="001659E7" w:rsidRDefault="001B57EB" w:rsidP="00590727">
            <w:pPr>
              <w:tabs>
                <w:tab w:val="right" w:pos="1224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vAlign w:val="bottom"/>
          </w:tcPr>
          <w:p w14:paraId="5152B4D7" w14:textId="5C50F5C6" w:rsidR="001B57EB" w:rsidRPr="001659E7" w:rsidRDefault="001B57EB" w:rsidP="00590727">
            <w:pPr>
              <w:tabs>
                <w:tab w:val="right" w:pos="1224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E962D1" w:rsidRPr="001659E7" w14:paraId="5821BCA2" w14:textId="77777777" w:rsidTr="00590727">
        <w:trPr>
          <w:cantSplit/>
        </w:trPr>
        <w:tc>
          <w:tcPr>
            <w:tcW w:w="3701" w:type="dxa"/>
          </w:tcPr>
          <w:p w14:paraId="610EC965" w14:textId="77777777" w:rsidR="00E962D1" w:rsidRPr="001659E7" w:rsidRDefault="00E962D1" w:rsidP="0046750B">
            <w:pPr>
              <w:spacing w:before="10" w:after="10" w:line="240" w:lineRule="auto"/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F5102BC" w14:textId="77777777" w:rsidR="00E962D1" w:rsidRPr="001659E7" w:rsidRDefault="00E962D1" w:rsidP="00590727">
            <w:pPr>
              <w:tabs>
                <w:tab w:val="right" w:pos="1224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ab/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1E28E03" w14:textId="77777777" w:rsidR="00E962D1" w:rsidRPr="001659E7" w:rsidRDefault="00E962D1" w:rsidP="00590727">
            <w:pPr>
              <w:tabs>
                <w:tab w:val="right" w:pos="1224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ab/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B6EC6E8" w14:textId="77777777" w:rsidR="00E962D1" w:rsidRPr="001659E7" w:rsidRDefault="00E962D1" w:rsidP="00590727">
            <w:pPr>
              <w:tabs>
                <w:tab w:val="right" w:pos="1224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ab/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3D18680" w14:textId="77777777" w:rsidR="00E962D1" w:rsidRPr="001659E7" w:rsidRDefault="00E962D1" w:rsidP="00590727">
            <w:pPr>
              <w:tabs>
                <w:tab w:val="right" w:pos="1224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ab/>
              <w:t>บาท</w:t>
            </w:r>
          </w:p>
        </w:tc>
      </w:tr>
      <w:tr w:rsidR="00866CE1" w:rsidRPr="001659E7" w14:paraId="1D4693DE" w14:textId="77777777" w:rsidTr="00590727">
        <w:trPr>
          <w:cantSplit/>
        </w:trPr>
        <w:tc>
          <w:tcPr>
            <w:tcW w:w="3701" w:type="dxa"/>
          </w:tcPr>
          <w:p w14:paraId="214E6E6B" w14:textId="77777777" w:rsidR="00866CE1" w:rsidRPr="001659E7" w:rsidRDefault="00866CE1" w:rsidP="0046750B">
            <w:pPr>
              <w:pStyle w:val="Heading6"/>
              <w:spacing w:before="10" w:after="10" w:line="240" w:lineRule="auto"/>
              <w:ind w:left="-101"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8EEB0FF" w14:textId="77777777" w:rsidR="00866CE1" w:rsidRPr="001659E7" w:rsidRDefault="00866CE1" w:rsidP="00590727">
            <w:pPr>
              <w:pStyle w:val="Heading1"/>
              <w:tabs>
                <w:tab w:val="decimal" w:pos="1224"/>
              </w:tabs>
              <w:spacing w:before="10" w:after="10"/>
              <w:ind w:right="-72"/>
              <w:jc w:val="both"/>
              <w:rPr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8091455" w14:textId="77777777" w:rsidR="00866CE1" w:rsidRPr="001659E7" w:rsidRDefault="00866CE1" w:rsidP="00590727">
            <w:pPr>
              <w:pStyle w:val="Heading1"/>
              <w:tabs>
                <w:tab w:val="decimal" w:pos="1224"/>
              </w:tabs>
              <w:spacing w:before="10" w:after="10"/>
              <w:ind w:right="-72"/>
              <w:jc w:val="both"/>
              <w:rPr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F5DD7B8" w14:textId="77777777" w:rsidR="00866CE1" w:rsidRPr="001659E7" w:rsidRDefault="00866CE1" w:rsidP="00590727">
            <w:pPr>
              <w:pStyle w:val="Heading1"/>
              <w:tabs>
                <w:tab w:val="decimal" w:pos="1224"/>
              </w:tabs>
              <w:spacing w:before="10" w:after="10"/>
              <w:ind w:right="-72"/>
              <w:jc w:val="both"/>
              <w:rPr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E299BAF" w14:textId="77777777" w:rsidR="00866CE1" w:rsidRPr="001659E7" w:rsidRDefault="00866CE1" w:rsidP="00590727">
            <w:pPr>
              <w:pStyle w:val="Heading1"/>
              <w:tabs>
                <w:tab w:val="decimal" w:pos="1224"/>
              </w:tabs>
              <w:spacing w:before="10" w:after="10"/>
              <w:ind w:right="-72"/>
              <w:jc w:val="both"/>
              <w:rPr>
                <w:sz w:val="12"/>
                <w:szCs w:val="12"/>
                <w:cs/>
              </w:rPr>
            </w:pPr>
          </w:p>
        </w:tc>
      </w:tr>
      <w:tr w:rsidR="001B57EB" w:rsidRPr="001659E7" w14:paraId="6AA06D71" w14:textId="77777777" w:rsidTr="00590727">
        <w:trPr>
          <w:cantSplit/>
        </w:trPr>
        <w:tc>
          <w:tcPr>
            <w:tcW w:w="3701" w:type="dxa"/>
          </w:tcPr>
          <w:p w14:paraId="37A378E6" w14:textId="7BE0234A" w:rsidR="001B57EB" w:rsidRPr="001659E7" w:rsidRDefault="001C6A43" w:rsidP="0046750B">
            <w:pPr>
              <w:tabs>
                <w:tab w:val="left" w:pos="1043"/>
              </w:tabs>
              <w:spacing w:before="10" w:after="10" w:line="240" w:lineRule="auto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รับรู้</w:t>
            </w:r>
            <w:r w:rsidR="001B57EB"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ค่าเผื่อสินค้าเสื่อมคุณภาพ</w:t>
            </w:r>
          </w:p>
        </w:tc>
        <w:tc>
          <w:tcPr>
            <w:tcW w:w="1440" w:type="dxa"/>
          </w:tcPr>
          <w:p w14:paraId="1561F3D0" w14:textId="09FD5889" w:rsidR="001B57EB" w:rsidRPr="001659E7" w:rsidRDefault="009E7323" w:rsidP="00590727">
            <w:pPr>
              <w:pStyle w:val="Heading1"/>
              <w:keepNext w:val="0"/>
              <w:tabs>
                <w:tab w:val="decimal" w:pos="1224"/>
              </w:tabs>
              <w:spacing w:before="10" w:after="10"/>
              <w:ind w:right="-72"/>
              <w:jc w:val="both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t xml:space="preserve">-      </w:t>
            </w:r>
          </w:p>
        </w:tc>
        <w:tc>
          <w:tcPr>
            <w:tcW w:w="1440" w:type="dxa"/>
          </w:tcPr>
          <w:p w14:paraId="69D32762" w14:textId="56E2AD2F" w:rsidR="001B57EB" w:rsidRPr="001659E7" w:rsidRDefault="00EF0DC3" w:rsidP="00590727">
            <w:pPr>
              <w:pStyle w:val="Heading1"/>
              <w:keepNext w:val="0"/>
              <w:tabs>
                <w:tab w:val="decimal" w:pos="1224"/>
              </w:tabs>
              <w:spacing w:before="10" w:after="10"/>
              <w:ind w:right="-72"/>
              <w:jc w:val="both"/>
              <w:rPr>
                <w:b w:val="0"/>
                <w:bCs w:val="0"/>
              </w:rPr>
            </w:pPr>
            <w:r w:rsidRPr="00EF0DC3">
              <w:rPr>
                <w:b w:val="0"/>
                <w:bCs w:val="0"/>
                <w:lang w:val="en-GB"/>
              </w:rPr>
              <w:t>2</w:t>
            </w:r>
            <w:r w:rsidR="001B57EB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650</w:t>
            </w:r>
            <w:r w:rsidR="001B57EB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457</w:t>
            </w:r>
          </w:p>
        </w:tc>
        <w:tc>
          <w:tcPr>
            <w:tcW w:w="1440" w:type="dxa"/>
          </w:tcPr>
          <w:p w14:paraId="649ADCFA" w14:textId="372273E7" w:rsidR="001B57EB" w:rsidRPr="001659E7" w:rsidRDefault="009E7323" w:rsidP="00590727">
            <w:pPr>
              <w:pStyle w:val="Heading1"/>
              <w:keepNext w:val="0"/>
              <w:tabs>
                <w:tab w:val="decimal" w:pos="1224"/>
              </w:tabs>
              <w:spacing w:before="10" w:after="10"/>
              <w:ind w:right="-72"/>
              <w:jc w:val="both"/>
              <w:rPr>
                <w:b w:val="0"/>
                <w:bCs w:val="0"/>
              </w:rPr>
            </w:pPr>
            <w:r w:rsidRPr="001659E7">
              <w:rPr>
                <w:b w:val="0"/>
                <w:bCs w:val="0"/>
                <w:lang w:val="en-GB"/>
              </w:rPr>
              <w:t xml:space="preserve">-      </w:t>
            </w:r>
          </w:p>
        </w:tc>
        <w:tc>
          <w:tcPr>
            <w:tcW w:w="1440" w:type="dxa"/>
          </w:tcPr>
          <w:p w14:paraId="241C3EC2" w14:textId="0A0F93A7" w:rsidR="001B57EB" w:rsidRPr="001659E7" w:rsidRDefault="00EF0DC3" w:rsidP="00590727">
            <w:pPr>
              <w:pStyle w:val="Heading1"/>
              <w:keepNext w:val="0"/>
              <w:tabs>
                <w:tab w:val="decimal" w:pos="1224"/>
              </w:tabs>
              <w:spacing w:before="10" w:after="10"/>
              <w:ind w:right="-72"/>
              <w:jc w:val="both"/>
              <w:rPr>
                <w:b w:val="0"/>
                <w:bCs w:val="0"/>
              </w:rPr>
            </w:pPr>
            <w:r w:rsidRPr="00EF0DC3">
              <w:rPr>
                <w:b w:val="0"/>
                <w:bCs w:val="0"/>
                <w:lang w:val="en-GB"/>
              </w:rPr>
              <w:t>91</w:t>
            </w:r>
            <w:r w:rsidR="001B57EB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995</w:t>
            </w:r>
          </w:p>
        </w:tc>
      </w:tr>
      <w:tr w:rsidR="0074240C" w:rsidRPr="001659E7" w14:paraId="0A8CB1AD" w14:textId="77777777" w:rsidTr="00590727">
        <w:trPr>
          <w:cantSplit/>
        </w:trPr>
        <w:tc>
          <w:tcPr>
            <w:tcW w:w="3701" w:type="dxa"/>
          </w:tcPr>
          <w:p w14:paraId="7FFD7326" w14:textId="651351B5" w:rsidR="0074240C" w:rsidRPr="001659E7" w:rsidRDefault="0074240C" w:rsidP="0074240C">
            <w:pPr>
              <w:tabs>
                <w:tab w:val="left" w:pos="1043"/>
              </w:tabs>
              <w:spacing w:before="10" w:after="10" w:line="240" w:lineRule="auto"/>
              <w:ind w:left="-101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กลับรายการค่าเผื่อสินค้าเสื่อมคุณภาพ</w:t>
            </w:r>
          </w:p>
        </w:tc>
        <w:tc>
          <w:tcPr>
            <w:tcW w:w="1440" w:type="dxa"/>
          </w:tcPr>
          <w:p w14:paraId="39377D81" w14:textId="4E90604E" w:rsidR="0074240C" w:rsidRPr="001659E7" w:rsidRDefault="0074240C" w:rsidP="00590727">
            <w:pPr>
              <w:pStyle w:val="Heading1"/>
              <w:keepNext w:val="0"/>
              <w:tabs>
                <w:tab w:val="decimal" w:pos="1224"/>
              </w:tabs>
              <w:spacing w:before="10" w:after="10"/>
              <w:ind w:right="-72"/>
              <w:jc w:val="both"/>
              <w:rPr>
                <w:b w:val="0"/>
                <w:bCs w:val="0"/>
              </w:rPr>
            </w:pPr>
            <w:r w:rsidRPr="001659E7">
              <w:rPr>
                <w:b w:val="0"/>
                <w:bCs w:val="0"/>
              </w:rPr>
              <w:t>(</w:t>
            </w:r>
            <w:r w:rsidR="00EF0DC3" w:rsidRPr="00EF0DC3">
              <w:rPr>
                <w:b w:val="0"/>
                <w:bCs w:val="0"/>
                <w:lang w:val="en-GB"/>
              </w:rPr>
              <w:t>2</w:t>
            </w:r>
            <w:r w:rsidRPr="001659E7">
              <w:rPr>
                <w:b w:val="0"/>
                <w:bCs w:val="0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641</w:t>
            </w:r>
            <w:r w:rsidRPr="001659E7">
              <w:rPr>
                <w:b w:val="0"/>
                <w:bCs w:val="0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530</w:t>
            </w:r>
            <w:r w:rsidRPr="001659E7">
              <w:rPr>
                <w:b w:val="0"/>
                <w:bCs w:val="0"/>
              </w:rPr>
              <w:t>)</w:t>
            </w:r>
          </w:p>
        </w:tc>
        <w:tc>
          <w:tcPr>
            <w:tcW w:w="1440" w:type="dxa"/>
          </w:tcPr>
          <w:p w14:paraId="20D68BB7" w14:textId="0CD8111E" w:rsidR="0074240C" w:rsidRPr="001659E7" w:rsidRDefault="0074240C" w:rsidP="00590727">
            <w:pPr>
              <w:pStyle w:val="Heading1"/>
              <w:keepNext w:val="0"/>
              <w:tabs>
                <w:tab w:val="decimal" w:pos="1224"/>
              </w:tabs>
              <w:spacing w:before="10" w:after="10"/>
              <w:ind w:right="-72"/>
              <w:jc w:val="left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t xml:space="preserve">-      </w:t>
            </w:r>
          </w:p>
        </w:tc>
        <w:tc>
          <w:tcPr>
            <w:tcW w:w="1440" w:type="dxa"/>
          </w:tcPr>
          <w:p w14:paraId="61BABAC1" w14:textId="3CF9488E" w:rsidR="0074240C" w:rsidRPr="001659E7" w:rsidRDefault="00E02CFD" w:rsidP="00590727">
            <w:pPr>
              <w:pStyle w:val="Heading1"/>
              <w:keepNext w:val="0"/>
              <w:tabs>
                <w:tab w:val="decimal" w:pos="1224"/>
              </w:tabs>
              <w:spacing w:before="10" w:after="10"/>
              <w:ind w:right="-72"/>
              <w:jc w:val="left"/>
              <w:rPr>
                <w:b w:val="0"/>
                <w:bCs w:val="0"/>
              </w:rPr>
            </w:pPr>
            <w:r w:rsidRPr="001659E7">
              <w:rPr>
                <w:b w:val="0"/>
                <w:bCs w:val="0"/>
              </w:rPr>
              <w:t>(</w:t>
            </w:r>
            <w:r w:rsidR="00EF0DC3" w:rsidRPr="00EF0DC3">
              <w:rPr>
                <w:b w:val="0"/>
                <w:bCs w:val="0"/>
                <w:lang w:val="en-GB"/>
              </w:rPr>
              <w:t>125</w:t>
            </w:r>
            <w:r w:rsidRPr="001659E7">
              <w:rPr>
                <w:b w:val="0"/>
                <w:bCs w:val="0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286</w:t>
            </w:r>
            <w:r w:rsidRPr="001659E7">
              <w:rPr>
                <w:b w:val="0"/>
                <w:bCs w:val="0"/>
              </w:rPr>
              <w:t>)</w:t>
            </w:r>
          </w:p>
        </w:tc>
        <w:tc>
          <w:tcPr>
            <w:tcW w:w="1440" w:type="dxa"/>
          </w:tcPr>
          <w:p w14:paraId="539B5EB2" w14:textId="5CB13A56" w:rsidR="0074240C" w:rsidRPr="001659E7" w:rsidRDefault="0074240C" w:rsidP="00590727">
            <w:pPr>
              <w:pStyle w:val="Heading1"/>
              <w:keepNext w:val="0"/>
              <w:tabs>
                <w:tab w:val="decimal" w:pos="1224"/>
              </w:tabs>
              <w:spacing w:before="10" w:after="10"/>
              <w:ind w:right="-72"/>
              <w:jc w:val="left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t xml:space="preserve">-      </w:t>
            </w:r>
          </w:p>
        </w:tc>
      </w:tr>
    </w:tbl>
    <w:p w14:paraId="61C23894" w14:textId="77777777" w:rsidR="005B6735" w:rsidRPr="001659E7" w:rsidRDefault="005B6735" w:rsidP="00A84B5E">
      <w:pPr>
        <w:spacing w:line="240" w:lineRule="auto"/>
        <w:ind w:left="547" w:hanging="547"/>
        <w:jc w:val="thaiDistribute"/>
        <w:rPr>
          <w:rFonts w:ascii="Browallia New" w:hAnsi="Browallia New" w:cs="Browallia New"/>
          <w:caps/>
          <w:lang w:val="en-GB"/>
        </w:rPr>
      </w:pPr>
    </w:p>
    <w:p w14:paraId="410CA839" w14:textId="418373A1" w:rsidR="00132127" w:rsidRPr="001659E7" w:rsidRDefault="00EF0DC3" w:rsidP="00132127">
      <w:pPr>
        <w:pStyle w:val="Heading1"/>
        <w:rPr>
          <w:cs/>
        </w:rPr>
      </w:pPr>
      <w:r w:rsidRPr="00EF0DC3">
        <w:rPr>
          <w:lang w:val="en-GB"/>
        </w:rPr>
        <w:t>1</w:t>
      </w:r>
      <w:r w:rsidRPr="00EF0DC3">
        <w:rPr>
          <w:rFonts w:hint="cs"/>
          <w:lang w:val="en-GB"/>
        </w:rPr>
        <w:t>4</w:t>
      </w:r>
      <w:r w:rsidR="00132127" w:rsidRPr="001659E7">
        <w:rPr>
          <w:lang w:val="en-GB"/>
        </w:rPr>
        <w:tab/>
      </w:r>
      <w:r w:rsidR="00132127" w:rsidRPr="008C5EA5">
        <w:rPr>
          <w:cs/>
          <w:lang w:val="en-GB"/>
        </w:rPr>
        <w:t>เงินฝากธนาคารที่ติดภาระค้ำประกัน</w:t>
      </w:r>
    </w:p>
    <w:p w14:paraId="656AD331" w14:textId="77777777" w:rsidR="00D56FBD" w:rsidRPr="001659E7" w:rsidRDefault="00D56FBD" w:rsidP="00D56FBD">
      <w:pPr>
        <w:spacing w:line="240" w:lineRule="auto"/>
        <w:jc w:val="thaiDistribute"/>
        <w:rPr>
          <w:rFonts w:ascii="Browallia New" w:hAnsi="Browallia New" w:cs="Browallia New"/>
          <w:sz w:val="26"/>
          <w:szCs w:val="26"/>
        </w:rPr>
      </w:pPr>
    </w:p>
    <w:p w14:paraId="4E34E6F3" w14:textId="2AEE5964" w:rsidR="00D56FBD" w:rsidRPr="00313AC1" w:rsidRDefault="00D56FBD" w:rsidP="00D56FBD">
      <w:pPr>
        <w:spacing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313AC1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31</w:t>
      </w:r>
      <w:r w:rsidRPr="00313AC1">
        <w:rPr>
          <w:rFonts w:ascii="Browallia New" w:hAnsi="Browallia New" w:cs="Browallia New"/>
          <w:sz w:val="26"/>
          <w:szCs w:val="26"/>
          <w:cs/>
        </w:rPr>
        <w:t xml:space="preserve"> ธันวาคม พ.ศ.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2568</w:t>
      </w:r>
      <w:r w:rsidRPr="00313AC1">
        <w:rPr>
          <w:rFonts w:ascii="Browallia New" w:hAnsi="Browallia New" w:cs="Browallia New"/>
          <w:sz w:val="26"/>
          <w:szCs w:val="26"/>
          <w:cs/>
        </w:rPr>
        <w:t xml:space="preserve"> กลุ่มกิจการมีเงินฝากประเภทออมทรัพย์จำนวน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1</w:t>
      </w:r>
      <w:r w:rsidRPr="00313AC1">
        <w:rPr>
          <w:rFonts w:ascii="Browallia New" w:hAnsi="Browallia New" w:cs="Browallia New"/>
          <w:sz w:val="26"/>
          <w:szCs w:val="26"/>
        </w:rPr>
        <w:t>,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000</w:t>
      </w:r>
      <w:r>
        <w:rPr>
          <w:rFonts w:ascii="Browallia New" w:hAnsi="Browallia New" w:cs="Browallia New"/>
          <w:sz w:val="26"/>
          <w:szCs w:val="26"/>
        </w:rPr>
        <w:t>,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000</w:t>
      </w:r>
      <w:r w:rsidRPr="00313AC1">
        <w:rPr>
          <w:rFonts w:ascii="Browallia New" w:hAnsi="Browallia New" w:cs="Browallia New"/>
          <w:sz w:val="26"/>
          <w:szCs w:val="26"/>
          <w:cs/>
        </w:rPr>
        <w:t xml:space="preserve"> บาท ที่ติดภาระค้ำประกันวงเงินสินเชื่อ โดยกลุ่มกิจการได้ใช้วงเงินดังกล่าวเพื่อขอหนังสือค้ำประกันธนาคาร จำนวน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454</w:t>
      </w:r>
      <w:r>
        <w:rPr>
          <w:rFonts w:ascii="Browallia New" w:hAnsi="Browallia New" w:cs="Browallia New"/>
          <w:sz w:val="26"/>
          <w:szCs w:val="26"/>
        </w:rPr>
        <w:t>,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000</w:t>
      </w:r>
      <w:r w:rsidRPr="00313AC1">
        <w:rPr>
          <w:rFonts w:ascii="Browallia New" w:hAnsi="Browallia New" w:cs="Browallia New"/>
          <w:sz w:val="26"/>
          <w:szCs w:val="26"/>
          <w:cs/>
        </w:rPr>
        <w:t xml:space="preserve"> บาท เพื่อใช้ในการดำเนินธุรกิจกับคู่สัญญาที่เป็นหน่วยงานรัฐ</w:t>
      </w:r>
    </w:p>
    <w:p w14:paraId="3F124E64" w14:textId="77777777" w:rsidR="009C34C3" w:rsidRPr="001659E7" w:rsidRDefault="009C34C3" w:rsidP="00A84B5E">
      <w:pPr>
        <w:spacing w:line="240" w:lineRule="auto"/>
        <w:ind w:left="547" w:hanging="547"/>
        <w:jc w:val="thaiDistribute"/>
        <w:rPr>
          <w:rFonts w:ascii="Browallia New" w:hAnsi="Browallia New" w:cs="Browallia New"/>
          <w:caps/>
          <w:lang w:val="en-GB"/>
        </w:rPr>
      </w:pPr>
    </w:p>
    <w:p w14:paraId="4F6530C0" w14:textId="77777777" w:rsidR="009C34C3" w:rsidRPr="001659E7" w:rsidRDefault="009C34C3" w:rsidP="00A84B5E">
      <w:pPr>
        <w:spacing w:line="240" w:lineRule="auto"/>
        <w:ind w:left="547" w:hanging="547"/>
        <w:jc w:val="thaiDistribute"/>
        <w:rPr>
          <w:rFonts w:ascii="Browallia New" w:hAnsi="Browallia New" w:cs="Browallia New"/>
          <w:caps/>
          <w:lang w:val="en-GB"/>
        </w:rPr>
      </w:pPr>
    </w:p>
    <w:p w14:paraId="04906512" w14:textId="7654F50F" w:rsidR="003F6893" w:rsidRPr="001659E7" w:rsidRDefault="003F6893">
      <w:pPr>
        <w:spacing w:after="160" w:line="259" w:lineRule="auto"/>
        <w:rPr>
          <w:rFonts w:ascii="Browallia New" w:hAnsi="Browallia New" w:cs="Browallia New"/>
          <w:caps/>
          <w:lang w:val="en-GB"/>
        </w:rPr>
      </w:pPr>
      <w:r w:rsidRPr="001659E7">
        <w:rPr>
          <w:rFonts w:ascii="Browallia New" w:hAnsi="Browallia New" w:cs="Browallia New"/>
          <w:caps/>
          <w:lang w:val="en-GB"/>
        </w:rPr>
        <w:br w:type="page"/>
      </w:r>
    </w:p>
    <w:p w14:paraId="33A88BED" w14:textId="77777777" w:rsidR="009C34C3" w:rsidRPr="001659E7" w:rsidRDefault="009C34C3" w:rsidP="00A84B5E">
      <w:pPr>
        <w:spacing w:line="240" w:lineRule="auto"/>
        <w:ind w:left="547" w:hanging="547"/>
        <w:jc w:val="thaiDistribute"/>
        <w:rPr>
          <w:rFonts w:ascii="Browallia New" w:hAnsi="Browallia New" w:cs="Browallia New"/>
          <w:caps/>
          <w:sz w:val="26"/>
          <w:szCs w:val="26"/>
          <w:lang w:val="en-GB"/>
        </w:rPr>
      </w:pPr>
    </w:p>
    <w:p w14:paraId="183B54B8" w14:textId="59FA01A0" w:rsidR="00132127" w:rsidRPr="001659E7" w:rsidRDefault="00EF0DC3" w:rsidP="00132127">
      <w:pPr>
        <w:pStyle w:val="Heading1"/>
        <w:rPr>
          <w:cs/>
        </w:rPr>
      </w:pPr>
      <w:r w:rsidRPr="00EF0DC3">
        <w:rPr>
          <w:lang w:val="en-GB"/>
        </w:rPr>
        <w:t>15</w:t>
      </w:r>
      <w:r w:rsidR="00132127" w:rsidRPr="001659E7">
        <w:tab/>
      </w:r>
      <w:r w:rsidR="00132127" w:rsidRPr="001659E7">
        <w:rPr>
          <w:cs/>
        </w:rPr>
        <w:t>เงินลงทุนในบริษัทย่อย</w:t>
      </w:r>
    </w:p>
    <w:p w14:paraId="49F04939" w14:textId="77777777" w:rsidR="00C052CC" w:rsidRPr="001659E7" w:rsidRDefault="00C052CC" w:rsidP="00A84B5E">
      <w:pPr>
        <w:spacing w:line="240" w:lineRule="auto"/>
        <w:ind w:left="547" w:hanging="547"/>
        <w:jc w:val="thaiDistribute"/>
        <w:rPr>
          <w:rFonts w:ascii="Browallia New" w:hAnsi="Browallia New" w:cs="Browallia New"/>
          <w:caps/>
          <w:sz w:val="26"/>
          <w:szCs w:val="26"/>
          <w:lang w:val="en-GB"/>
        </w:rPr>
      </w:pPr>
    </w:p>
    <w:p w14:paraId="2235F7DC" w14:textId="25CD9056" w:rsidR="00113EDE" w:rsidRPr="001659E7" w:rsidRDefault="00113EDE" w:rsidP="0046750B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EF0DC3" w:rsidRPr="00EF0DC3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</w:t>
      </w:r>
      <w:r w:rsidR="00D53179" w:rsidRPr="001659E7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866CE1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EF0DC3" w:rsidRPr="00EF0DC3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="00D53179" w:rsidRPr="001659E7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D53179" w:rsidRPr="001659E7">
        <w:rPr>
          <w:rFonts w:ascii="Browallia New" w:eastAsia="Arial Unicode MS" w:hAnsi="Browallia New" w:cs="Browallia New"/>
          <w:sz w:val="26"/>
          <w:szCs w:val="26"/>
          <w:cs/>
        </w:rPr>
        <w:t>และ</w:t>
      </w: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866CE1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EF0DC3" w:rsidRPr="00EF0DC3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 xml:space="preserve"> กลุ่มกิจการมีบริษัทย่อยซึ่งรวมอยู่ในงบการเงินรวมของกลุ่มกิจการดังต่อไปนี้ </w:t>
      </w:r>
      <w:r w:rsidR="003F54D3" w:rsidRPr="001659E7">
        <w:rPr>
          <w:rFonts w:ascii="Browallia New" w:eastAsia="Arial Unicode MS" w:hAnsi="Browallia New" w:cs="Browallia New"/>
          <w:sz w:val="26"/>
          <w:szCs w:val="26"/>
        </w:rPr>
        <w:br/>
      </w: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>บริษัทย่อยดังกล่าวมีหุ้นทุนเป็นหุ้นสามัญ โดยกลุ่มกิจการถือหุ้นทางตรง ซึ่งสัดส่วนของส่วนได้เสียในความเป็นเจ้าของที่กลุ่มกิจการถืออยู่เท่ากับสิทธิในการออกเสียงในบริษัทย่อยที่ถือโดยกลุ่มกิจการ</w:t>
      </w:r>
    </w:p>
    <w:p w14:paraId="0B7278D5" w14:textId="77777777" w:rsidR="004B707E" w:rsidRPr="001659E7" w:rsidRDefault="004B707E" w:rsidP="00A84B5E">
      <w:pPr>
        <w:spacing w:line="240" w:lineRule="auto"/>
        <w:ind w:left="547" w:hanging="547"/>
        <w:jc w:val="thaiDistribute"/>
        <w:rPr>
          <w:rFonts w:ascii="Browallia New" w:hAnsi="Browallia New" w:cs="Browallia New"/>
          <w:caps/>
          <w:sz w:val="26"/>
          <w:szCs w:val="26"/>
          <w:lang w:val="en-GB"/>
        </w:rPr>
      </w:pPr>
    </w:p>
    <w:tbl>
      <w:tblPr>
        <w:tblW w:w="946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494"/>
        <w:gridCol w:w="1341"/>
        <w:gridCol w:w="1548"/>
        <w:gridCol w:w="779"/>
        <w:gridCol w:w="779"/>
        <w:gridCol w:w="864"/>
        <w:gridCol w:w="864"/>
        <w:gridCol w:w="896"/>
        <w:gridCol w:w="900"/>
      </w:tblGrid>
      <w:tr w:rsidR="00913A62" w:rsidRPr="001659E7" w14:paraId="41FC38DB" w14:textId="77777777" w:rsidTr="006050C2">
        <w:tc>
          <w:tcPr>
            <w:tcW w:w="1494" w:type="dxa"/>
            <w:vAlign w:val="bottom"/>
          </w:tcPr>
          <w:p w14:paraId="419248EA" w14:textId="77777777" w:rsidR="00113EDE" w:rsidRPr="001659E7" w:rsidRDefault="00113EDE" w:rsidP="0046750B">
            <w:pPr>
              <w:spacing w:before="10" w:after="10" w:line="240" w:lineRule="auto"/>
              <w:ind w:left="-101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  <w:rtl/>
                <w:cs/>
              </w:rPr>
            </w:pPr>
          </w:p>
        </w:tc>
        <w:tc>
          <w:tcPr>
            <w:tcW w:w="1341" w:type="dxa"/>
            <w:vAlign w:val="bottom"/>
          </w:tcPr>
          <w:p w14:paraId="24040211" w14:textId="77777777" w:rsidR="00113EDE" w:rsidRPr="001659E7" w:rsidRDefault="00113EDE" w:rsidP="0046750B">
            <w:pPr>
              <w:spacing w:before="10" w:after="10" w:line="240" w:lineRule="auto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  <w:rtl/>
                <w:cs/>
              </w:rPr>
            </w:pPr>
          </w:p>
        </w:tc>
        <w:tc>
          <w:tcPr>
            <w:tcW w:w="1548" w:type="dxa"/>
            <w:vAlign w:val="bottom"/>
          </w:tcPr>
          <w:p w14:paraId="48CFFD79" w14:textId="77777777" w:rsidR="00113EDE" w:rsidRPr="001659E7" w:rsidRDefault="00113EDE" w:rsidP="0046750B">
            <w:pPr>
              <w:spacing w:before="10" w:after="10" w:line="240" w:lineRule="auto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  <w:rtl/>
                <w:cs/>
                <w:lang w:bidi="ar-SA"/>
              </w:rPr>
            </w:pPr>
          </w:p>
        </w:tc>
        <w:tc>
          <w:tcPr>
            <w:tcW w:w="1558" w:type="dxa"/>
            <w:gridSpan w:val="2"/>
            <w:vAlign w:val="bottom"/>
            <w:hideMark/>
          </w:tcPr>
          <w:p w14:paraId="6E3BE6BE" w14:textId="77777777" w:rsidR="00113EDE" w:rsidRPr="001659E7" w:rsidRDefault="00113EDE" w:rsidP="0046750B">
            <w:pPr>
              <w:tabs>
                <w:tab w:val="decimal" w:pos="1336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ส่วนได้เสีย</w:t>
            </w:r>
          </w:p>
        </w:tc>
        <w:tc>
          <w:tcPr>
            <w:tcW w:w="1728" w:type="dxa"/>
            <w:gridSpan w:val="2"/>
            <w:vAlign w:val="bottom"/>
            <w:hideMark/>
          </w:tcPr>
          <w:p w14:paraId="0B0FF46C" w14:textId="77777777" w:rsidR="00113EDE" w:rsidRPr="001659E7" w:rsidRDefault="00113EDE" w:rsidP="0046750B">
            <w:pPr>
              <w:spacing w:before="10" w:after="10" w:line="240" w:lineRule="auto"/>
              <w:ind w:left="-86"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  <w:rtl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ส่วนได้เสียในความเป็น</w:t>
            </w:r>
          </w:p>
        </w:tc>
        <w:tc>
          <w:tcPr>
            <w:tcW w:w="1796" w:type="dxa"/>
            <w:gridSpan w:val="2"/>
            <w:vAlign w:val="bottom"/>
          </w:tcPr>
          <w:p w14:paraId="7E208E33" w14:textId="77777777" w:rsidR="00113EDE" w:rsidRPr="001659E7" w:rsidRDefault="00113EDE" w:rsidP="0046750B">
            <w:pPr>
              <w:tabs>
                <w:tab w:val="decimal" w:pos="1336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rtl/>
                <w:cs/>
                <w:lang w:val="en-GB"/>
              </w:rPr>
            </w:pPr>
          </w:p>
        </w:tc>
      </w:tr>
      <w:tr w:rsidR="00913A62" w:rsidRPr="001659E7" w14:paraId="0BE250FB" w14:textId="77777777" w:rsidTr="006050C2">
        <w:tc>
          <w:tcPr>
            <w:tcW w:w="1494" w:type="dxa"/>
            <w:vAlign w:val="bottom"/>
          </w:tcPr>
          <w:p w14:paraId="041E0CFE" w14:textId="77777777" w:rsidR="00113EDE" w:rsidRPr="001659E7" w:rsidRDefault="00113EDE" w:rsidP="0046750B">
            <w:pPr>
              <w:spacing w:before="10" w:after="10" w:line="240" w:lineRule="auto"/>
              <w:ind w:left="-101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  <w:rtl/>
                <w:cs/>
              </w:rPr>
            </w:pPr>
          </w:p>
        </w:tc>
        <w:tc>
          <w:tcPr>
            <w:tcW w:w="1341" w:type="dxa"/>
            <w:vAlign w:val="bottom"/>
          </w:tcPr>
          <w:p w14:paraId="0FE5212D" w14:textId="77777777" w:rsidR="00113EDE" w:rsidRPr="001659E7" w:rsidRDefault="00113EDE" w:rsidP="0046750B">
            <w:pPr>
              <w:spacing w:before="10" w:after="10" w:line="240" w:lineRule="auto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  <w:rtl/>
                <w:cs/>
              </w:rPr>
            </w:pPr>
          </w:p>
        </w:tc>
        <w:tc>
          <w:tcPr>
            <w:tcW w:w="1548" w:type="dxa"/>
            <w:vAlign w:val="bottom"/>
          </w:tcPr>
          <w:p w14:paraId="643677F6" w14:textId="77777777" w:rsidR="00113EDE" w:rsidRPr="001659E7" w:rsidRDefault="00113EDE" w:rsidP="0046750B">
            <w:pPr>
              <w:spacing w:before="10" w:after="10" w:line="240" w:lineRule="auto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  <w:rtl/>
                <w:cs/>
                <w:lang w:bidi="ar-SA"/>
              </w:rPr>
            </w:pPr>
          </w:p>
        </w:tc>
        <w:tc>
          <w:tcPr>
            <w:tcW w:w="1558" w:type="dxa"/>
            <w:gridSpan w:val="2"/>
            <w:vAlign w:val="bottom"/>
            <w:hideMark/>
          </w:tcPr>
          <w:p w14:paraId="18A5168D" w14:textId="77777777" w:rsidR="00113EDE" w:rsidRPr="001659E7" w:rsidRDefault="00113EDE" w:rsidP="0046750B">
            <w:pPr>
              <w:tabs>
                <w:tab w:val="decimal" w:pos="1336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ในความเป็นเจ้าของ</w:t>
            </w:r>
          </w:p>
        </w:tc>
        <w:tc>
          <w:tcPr>
            <w:tcW w:w="1728" w:type="dxa"/>
            <w:gridSpan w:val="2"/>
            <w:vAlign w:val="bottom"/>
            <w:hideMark/>
          </w:tcPr>
          <w:p w14:paraId="105ECE35" w14:textId="77777777" w:rsidR="00113EDE" w:rsidRPr="001659E7" w:rsidRDefault="00113EDE" w:rsidP="0046750B">
            <w:pPr>
              <w:spacing w:before="10" w:after="10" w:line="240" w:lineRule="auto"/>
              <w:ind w:left="-86" w:right="-72"/>
              <w:jc w:val="center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rtl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  <w:t>เจ้าของที่ถือโดยส่วนได้เสีย</w:t>
            </w:r>
          </w:p>
        </w:tc>
        <w:tc>
          <w:tcPr>
            <w:tcW w:w="1796" w:type="dxa"/>
            <w:gridSpan w:val="2"/>
            <w:tcBorders>
              <w:bottom w:val="single" w:sz="4" w:space="0" w:color="auto"/>
            </w:tcBorders>
            <w:vAlign w:val="bottom"/>
            <w:hideMark/>
          </w:tcPr>
          <w:p w14:paraId="20197676" w14:textId="77777777" w:rsidR="00113EDE" w:rsidRPr="001659E7" w:rsidRDefault="00113EDE" w:rsidP="0046750B">
            <w:pPr>
              <w:tabs>
                <w:tab w:val="decimal" w:pos="1336"/>
              </w:tabs>
              <w:spacing w:before="10" w:after="10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  <w:rtl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913A62" w:rsidRPr="001659E7" w14:paraId="00F2918F" w14:textId="77777777" w:rsidTr="006050C2">
        <w:tc>
          <w:tcPr>
            <w:tcW w:w="1494" w:type="dxa"/>
            <w:vAlign w:val="bottom"/>
          </w:tcPr>
          <w:p w14:paraId="044964EF" w14:textId="77777777" w:rsidR="00113EDE" w:rsidRPr="001659E7" w:rsidRDefault="00113EDE" w:rsidP="0046750B">
            <w:pPr>
              <w:spacing w:before="10" w:after="10" w:line="240" w:lineRule="auto"/>
              <w:ind w:left="-101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  <w:rtl/>
                <w:cs/>
              </w:rPr>
            </w:pPr>
          </w:p>
        </w:tc>
        <w:tc>
          <w:tcPr>
            <w:tcW w:w="1341" w:type="dxa"/>
            <w:vAlign w:val="bottom"/>
          </w:tcPr>
          <w:p w14:paraId="0EB1DDB3" w14:textId="77777777" w:rsidR="00113EDE" w:rsidRPr="001659E7" w:rsidRDefault="00113EDE" w:rsidP="0046750B">
            <w:pPr>
              <w:spacing w:before="10" w:after="10" w:line="240" w:lineRule="auto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  <w:rtl/>
                <w:cs/>
              </w:rPr>
            </w:pPr>
          </w:p>
        </w:tc>
        <w:tc>
          <w:tcPr>
            <w:tcW w:w="1548" w:type="dxa"/>
            <w:vAlign w:val="bottom"/>
          </w:tcPr>
          <w:p w14:paraId="5892CA55" w14:textId="77777777" w:rsidR="00113EDE" w:rsidRPr="001659E7" w:rsidRDefault="00113EDE" w:rsidP="0046750B">
            <w:pPr>
              <w:spacing w:before="10" w:after="10" w:line="240" w:lineRule="auto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  <w:rtl/>
                <w:cs/>
                <w:lang w:bidi="ar-SA"/>
              </w:rPr>
            </w:pPr>
          </w:p>
        </w:tc>
        <w:tc>
          <w:tcPr>
            <w:tcW w:w="1558" w:type="dxa"/>
            <w:gridSpan w:val="2"/>
            <w:tcBorders>
              <w:bottom w:val="single" w:sz="4" w:space="0" w:color="auto"/>
            </w:tcBorders>
            <w:vAlign w:val="bottom"/>
            <w:hideMark/>
          </w:tcPr>
          <w:p w14:paraId="12690276" w14:textId="77777777" w:rsidR="00113EDE" w:rsidRPr="001659E7" w:rsidRDefault="00113EDE" w:rsidP="0046750B">
            <w:pPr>
              <w:tabs>
                <w:tab w:val="decimal" w:pos="1336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ที่ถือโดยบริษัท</w:t>
            </w:r>
          </w:p>
        </w:tc>
        <w:tc>
          <w:tcPr>
            <w:tcW w:w="1728" w:type="dxa"/>
            <w:gridSpan w:val="2"/>
            <w:tcBorders>
              <w:bottom w:val="single" w:sz="4" w:space="0" w:color="auto"/>
            </w:tcBorders>
            <w:vAlign w:val="bottom"/>
            <w:hideMark/>
          </w:tcPr>
          <w:p w14:paraId="61902BB4" w14:textId="77777777" w:rsidR="00113EDE" w:rsidRPr="001659E7" w:rsidRDefault="00113EDE" w:rsidP="0046750B">
            <w:pPr>
              <w:spacing w:before="10" w:after="10" w:line="240" w:lineRule="auto"/>
              <w:ind w:left="-86"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  <w:rtl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ที่ไม่มีอำนาจควบคุม</w:t>
            </w:r>
          </w:p>
        </w:tc>
        <w:tc>
          <w:tcPr>
            <w:tcW w:w="179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14:paraId="72E97320" w14:textId="77777777" w:rsidR="00113EDE" w:rsidRPr="001659E7" w:rsidRDefault="00113EDE" w:rsidP="0046750B">
            <w:pPr>
              <w:tabs>
                <w:tab w:val="decimal" w:pos="1336"/>
              </w:tabs>
              <w:spacing w:before="10" w:after="10"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  <w:rtl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เงินลงทุนในวิธี</w:t>
            </w:r>
            <w:r w:rsidRPr="001659E7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ราคาทุน</w:t>
            </w:r>
          </w:p>
        </w:tc>
      </w:tr>
      <w:tr w:rsidR="001B57EB" w:rsidRPr="001659E7" w14:paraId="0F334572" w14:textId="77777777" w:rsidTr="006050C2">
        <w:tc>
          <w:tcPr>
            <w:tcW w:w="1494" w:type="dxa"/>
            <w:vAlign w:val="bottom"/>
          </w:tcPr>
          <w:p w14:paraId="74C6C308" w14:textId="77777777" w:rsidR="001B57EB" w:rsidRPr="001659E7" w:rsidRDefault="001B57EB" w:rsidP="0046750B">
            <w:pPr>
              <w:spacing w:before="10" w:after="10" w:line="240" w:lineRule="auto"/>
              <w:ind w:left="-101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  <w:rtl/>
                <w:cs/>
              </w:rPr>
            </w:pPr>
          </w:p>
        </w:tc>
        <w:tc>
          <w:tcPr>
            <w:tcW w:w="1341" w:type="dxa"/>
            <w:vAlign w:val="bottom"/>
            <w:hideMark/>
          </w:tcPr>
          <w:p w14:paraId="083510EF" w14:textId="77777777" w:rsidR="001B57EB" w:rsidRPr="001659E7" w:rsidRDefault="001B57EB" w:rsidP="0046750B">
            <w:pPr>
              <w:spacing w:before="10" w:after="10" w:line="240" w:lineRule="auto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  <w:rtl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ประเทศ</w:t>
            </w:r>
          </w:p>
        </w:tc>
        <w:tc>
          <w:tcPr>
            <w:tcW w:w="1548" w:type="dxa"/>
            <w:vAlign w:val="bottom"/>
          </w:tcPr>
          <w:p w14:paraId="76D7459C" w14:textId="77777777" w:rsidR="001B57EB" w:rsidRPr="001659E7" w:rsidRDefault="001B57EB" w:rsidP="0046750B">
            <w:pPr>
              <w:spacing w:before="10" w:after="10" w:line="240" w:lineRule="auto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  <w:rtl/>
                <w:cs/>
                <w:lang w:bidi="ar-SA"/>
              </w:rPr>
            </w:pPr>
          </w:p>
        </w:tc>
        <w:tc>
          <w:tcPr>
            <w:tcW w:w="779" w:type="dxa"/>
            <w:tcBorders>
              <w:top w:val="single" w:sz="4" w:space="0" w:color="auto"/>
            </w:tcBorders>
            <w:vAlign w:val="bottom"/>
            <w:hideMark/>
          </w:tcPr>
          <w:p w14:paraId="3B9678FE" w14:textId="22C12342" w:rsidR="001B57EB" w:rsidRPr="001659E7" w:rsidRDefault="001B57EB" w:rsidP="0046750B">
            <w:pPr>
              <w:tabs>
                <w:tab w:val="right" w:pos="525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2568</w:t>
            </w:r>
          </w:p>
        </w:tc>
        <w:tc>
          <w:tcPr>
            <w:tcW w:w="779" w:type="dxa"/>
            <w:tcBorders>
              <w:top w:val="single" w:sz="4" w:space="0" w:color="auto"/>
            </w:tcBorders>
            <w:vAlign w:val="bottom"/>
            <w:hideMark/>
          </w:tcPr>
          <w:p w14:paraId="16AC83EA" w14:textId="5D2101FB" w:rsidR="001B57EB" w:rsidRPr="001659E7" w:rsidRDefault="001B57EB" w:rsidP="0046750B">
            <w:pPr>
              <w:tabs>
                <w:tab w:val="right" w:pos="525"/>
                <w:tab w:val="right" w:pos="607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rtl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2567</w:t>
            </w:r>
          </w:p>
        </w:tc>
        <w:tc>
          <w:tcPr>
            <w:tcW w:w="864" w:type="dxa"/>
            <w:tcBorders>
              <w:top w:val="single" w:sz="4" w:space="0" w:color="auto"/>
            </w:tcBorders>
            <w:vAlign w:val="bottom"/>
            <w:hideMark/>
          </w:tcPr>
          <w:p w14:paraId="734D611A" w14:textId="4C04751F" w:rsidR="001B57EB" w:rsidRPr="001659E7" w:rsidRDefault="001B57EB" w:rsidP="0046750B">
            <w:pPr>
              <w:tabs>
                <w:tab w:val="right" w:pos="680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rtl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2568</w:t>
            </w:r>
          </w:p>
        </w:tc>
        <w:tc>
          <w:tcPr>
            <w:tcW w:w="864" w:type="dxa"/>
            <w:tcBorders>
              <w:top w:val="single" w:sz="4" w:space="0" w:color="auto"/>
            </w:tcBorders>
            <w:vAlign w:val="bottom"/>
            <w:hideMark/>
          </w:tcPr>
          <w:p w14:paraId="7A930C04" w14:textId="373AAA44" w:rsidR="001B57EB" w:rsidRPr="001659E7" w:rsidRDefault="001B57EB" w:rsidP="0046750B">
            <w:pPr>
              <w:tabs>
                <w:tab w:val="right" w:pos="677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rtl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2567</w:t>
            </w:r>
          </w:p>
        </w:tc>
        <w:tc>
          <w:tcPr>
            <w:tcW w:w="896" w:type="dxa"/>
            <w:tcBorders>
              <w:top w:val="single" w:sz="4" w:space="0" w:color="auto"/>
            </w:tcBorders>
            <w:vAlign w:val="bottom"/>
            <w:hideMark/>
          </w:tcPr>
          <w:p w14:paraId="7640F31B" w14:textId="4D01844F" w:rsidR="001B57EB" w:rsidRPr="001659E7" w:rsidRDefault="001B57EB" w:rsidP="0046750B">
            <w:pPr>
              <w:tabs>
                <w:tab w:val="right" w:pos="698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rtl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2568</w:t>
            </w: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  <w:hideMark/>
          </w:tcPr>
          <w:p w14:paraId="34BB442D" w14:textId="5CFBAB4B" w:rsidR="001B57EB" w:rsidRPr="001659E7" w:rsidRDefault="001B57EB" w:rsidP="0046750B">
            <w:pPr>
              <w:tabs>
                <w:tab w:val="right" w:pos="697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rtl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2567</w:t>
            </w:r>
          </w:p>
        </w:tc>
      </w:tr>
      <w:tr w:rsidR="006363E0" w:rsidRPr="001659E7" w14:paraId="0E71CFFA" w14:textId="77777777" w:rsidTr="006050C2">
        <w:tc>
          <w:tcPr>
            <w:tcW w:w="1494" w:type="dxa"/>
            <w:tcBorders>
              <w:bottom w:val="single" w:sz="4" w:space="0" w:color="auto"/>
            </w:tcBorders>
            <w:vAlign w:val="bottom"/>
            <w:hideMark/>
          </w:tcPr>
          <w:p w14:paraId="3CFBEAC0" w14:textId="77777777" w:rsidR="006363E0" w:rsidRPr="001659E7" w:rsidRDefault="006363E0" w:rsidP="0046750B">
            <w:pPr>
              <w:spacing w:before="10" w:after="10" w:line="240" w:lineRule="auto"/>
              <w:ind w:left="-101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  <w:rtl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ชื่อ</w:t>
            </w:r>
          </w:p>
        </w:tc>
        <w:tc>
          <w:tcPr>
            <w:tcW w:w="1341" w:type="dxa"/>
            <w:tcBorders>
              <w:bottom w:val="single" w:sz="4" w:space="0" w:color="auto"/>
            </w:tcBorders>
            <w:vAlign w:val="bottom"/>
            <w:hideMark/>
          </w:tcPr>
          <w:p w14:paraId="27699467" w14:textId="77777777" w:rsidR="006363E0" w:rsidRPr="001659E7" w:rsidRDefault="006363E0" w:rsidP="0046750B">
            <w:pPr>
              <w:spacing w:before="10" w:after="10" w:line="240" w:lineRule="auto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  <w:rtl/>
                <w:cs/>
                <w:lang w:bidi="ar-SA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ที่จดทะเบียนจัดตั้ง</w:t>
            </w:r>
          </w:p>
        </w:tc>
        <w:tc>
          <w:tcPr>
            <w:tcW w:w="1548" w:type="dxa"/>
            <w:tcBorders>
              <w:bottom w:val="single" w:sz="4" w:space="0" w:color="auto"/>
            </w:tcBorders>
            <w:hideMark/>
          </w:tcPr>
          <w:p w14:paraId="186F064B" w14:textId="77777777" w:rsidR="006363E0" w:rsidRPr="001659E7" w:rsidRDefault="006363E0" w:rsidP="0046750B">
            <w:pPr>
              <w:spacing w:before="10" w:after="10" w:line="240" w:lineRule="auto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ลักษณะของธุรกิจ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vAlign w:val="bottom"/>
            <w:hideMark/>
          </w:tcPr>
          <w:p w14:paraId="76511AAC" w14:textId="77777777" w:rsidR="006363E0" w:rsidRPr="001659E7" w:rsidRDefault="006363E0" w:rsidP="0046750B">
            <w:pPr>
              <w:tabs>
                <w:tab w:val="right" w:pos="597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rtl/>
                <w:cs/>
                <w:lang w:bidi="ar-SA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  <w:t>(ร้อยละ)</w:t>
            </w:r>
          </w:p>
        </w:tc>
        <w:tc>
          <w:tcPr>
            <w:tcW w:w="779" w:type="dxa"/>
            <w:tcBorders>
              <w:bottom w:val="single" w:sz="4" w:space="0" w:color="auto"/>
            </w:tcBorders>
            <w:vAlign w:val="bottom"/>
            <w:hideMark/>
          </w:tcPr>
          <w:p w14:paraId="207937DD" w14:textId="17499BAF" w:rsidR="006363E0" w:rsidRPr="001659E7" w:rsidRDefault="00ED01BB" w:rsidP="0046750B">
            <w:pPr>
              <w:tabs>
                <w:tab w:val="right" w:pos="561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0"/>
                <w:szCs w:val="20"/>
              </w:rPr>
              <w:tab/>
            </w:r>
            <w:r w:rsidR="006363E0" w:rsidRPr="001659E7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(ร้อยละ)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vAlign w:val="bottom"/>
            <w:hideMark/>
          </w:tcPr>
          <w:p w14:paraId="6560EB08" w14:textId="04E26D2A" w:rsidR="006363E0" w:rsidRPr="001659E7" w:rsidRDefault="00ED01BB" w:rsidP="0046750B">
            <w:pPr>
              <w:tabs>
                <w:tab w:val="right" w:pos="691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rtl/>
                <w:cs/>
                <w:lang w:bidi="ar-SA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0"/>
                <w:szCs w:val="20"/>
              </w:rPr>
              <w:tab/>
            </w:r>
            <w:r w:rsidR="006363E0" w:rsidRPr="001659E7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(ร้อยละ)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vAlign w:val="bottom"/>
            <w:hideMark/>
          </w:tcPr>
          <w:p w14:paraId="52257243" w14:textId="77777777" w:rsidR="006363E0" w:rsidRPr="001659E7" w:rsidRDefault="006363E0" w:rsidP="0046750B">
            <w:pPr>
              <w:tabs>
                <w:tab w:val="right" w:pos="677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  <w:t>(ร้อยละ)</w:t>
            </w:r>
          </w:p>
        </w:tc>
        <w:tc>
          <w:tcPr>
            <w:tcW w:w="896" w:type="dxa"/>
            <w:tcBorders>
              <w:bottom w:val="single" w:sz="4" w:space="0" w:color="auto"/>
            </w:tcBorders>
            <w:vAlign w:val="bottom"/>
            <w:hideMark/>
          </w:tcPr>
          <w:p w14:paraId="019D64D0" w14:textId="77777777" w:rsidR="006363E0" w:rsidRPr="001659E7" w:rsidRDefault="006363E0" w:rsidP="0046750B">
            <w:pPr>
              <w:tabs>
                <w:tab w:val="right" w:pos="698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rtl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  <w:t>บาท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  <w:hideMark/>
          </w:tcPr>
          <w:p w14:paraId="0E312554" w14:textId="77777777" w:rsidR="006363E0" w:rsidRPr="001659E7" w:rsidRDefault="006363E0" w:rsidP="0046750B">
            <w:pPr>
              <w:tabs>
                <w:tab w:val="right" w:pos="697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rtl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  <w:t>บาท</w:t>
            </w:r>
          </w:p>
        </w:tc>
      </w:tr>
      <w:tr w:rsidR="006363E0" w:rsidRPr="001659E7" w14:paraId="5C94622C" w14:textId="77777777" w:rsidTr="006050C2">
        <w:tc>
          <w:tcPr>
            <w:tcW w:w="1494" w:type="dxa"/>
            <w:tcBorders>
              <w:top w:val="single" w:sz="4" w:space="0" w:color="auto"/>
            </w:tcBorders>
          </w:tcPr>
          <w:p w14:paraId="3F445B3C" w14:textId="77777777" w:rsidR="006363E0" w:rsidRPr="001659E7" w:rsidRDefault="006363E0" w:rsidP="0046750B">
            <w:pPr>
              <w:spacing w:before="10" w:after="10" w:line="240" w:lineRule="auto"/>
              <w:ind w:left="-101"/>
              <w:rPr>
                <w:rFonts w:ascii="Browallia New" w:hAnsi="Browallia New" w:cs="Browallia New"/>
                <w:sz w:val="10"/>
                <w:szCs w:val="10"/>
                <w:rtl/>
                <w:cs/>
                <w:lang w:bidi="ar-SA"/>
              </w:rPr>
            </w:pPr>
          </w:p>
        </w:tc>
        <w:tc>
          <w:tcPr>
            <w:tcW w:w="1341" w:type="dxa"/>
            <w:tcBorders>
              <w:top w:val="single" w:sz="4" w:space="0" w:color="auto"/>
            </w:tcBorders>
          </w:tcPr>
          <w:p w14:paraId="3C6CF1D7" w14:textId="77777777" w:rsidR="006363E0" w:rsidRPr="001659E7" w:rsidRDefault="006363E0" w:rsidP="0046750B">
            <w:pPr>
              <w:spacing w:before="10" w:after="10" w:line="240" w:lineRule="auto"/>
              <w:rPr>
                <w:rFonts w:ascii="Browallia New" w:hAnsi="Browallia New" w:cs="Browallia New"/>
                <w:sz w:val="10"/>
                <w:szCs w:val="10"/>
                <w:lang w:bidi="ar-SA"/>
              </w:rPr>
            </w:pPr>
          </w:p>
        </w:tc>
        <w:tc>
          <w:tcPr>
            <w:tcW w:w="1548" w:type="dxa"/>
            <w:tcBorders>
              <w:top w:val="single" w:sz="4" w:space="0" w:color="auto"/>
            </w:tcBorders>
          </w:tcPr>
          <w:p w14:paraId="3A868997" w14:textId="77777777" w:rsidR="006363E0" w:rsidRPr="001659E7" w:rsidRDefault="006363E0" w:rsidP="0046750B">
            <w:pPr>
              <w:spacing w:before="10" w:after="10" w:line="240" w:lineRule="auto"/>
              <w:rPr>
                <w:rFonts w:ascii="Browallia New" w:hAnsi="Browallia New" w:cs="Browallia New"/>
                <w:sz w:val="10"/>
                <w:szCs w:val="10"/>
                <w:lang w:bidi="ar-SA"/>
              </w:rPr>
            </w:pPr>
          </w:p>
        </w:tc>
        <w:tc>
          <w:tcPr>
            <w:tcW w:w="779" w:type="dxa"/>
            <w:tcBorders>
              <w:top w:val="single" w:sz="4" w:space="0" w:color="auto"/>
            </w:tcBorders>
          </w:tcPr>
          <w:p w14:paraId="56594071" w14:textId="77777777" w:rsidR="006363E0" w:rsidRPr="001659E7" w:rsidRDefault="006363E0" w:rsidP="0046750B">
            <w:pPr>
              <w:tabs>
                <w:tab w:val="decimal" w:pos="564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sz w:val="10"/>
                <w:szCs w:val="10"/>
                <w:lang w:bidi="ar-SA"/>
              </w:rPr>
            </w:pPr>
          </w:p>
        </w:tc>
        <w:tc>
          <w:tcPr>
            <w:tcW w:w="779" w:type="dxa"/>
            <w:tcBorders>
              <w:top w:val="single" w:sz="4" w:space="0" w:color="auto"/>
            </w:tcBorders>
          </w:tcPr>
          <w:p w14:paraId="390A200B" w14:textId="77777777" w:rsidR="006363E0" w:rsidRPr="001659E7" w:rsidRDefault="006363E0" w:rsidP="0046750B">
            <w:pPr>
              <w:tabs>
                <w:tab w:val="right" w:pos="564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sz w:val="10"/>
                <w:szCs w:val="10"/>
                <w:lang w:val="en-GB" w:bidi="ar-SA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</w:tcPr>
          <w:p w14:paraId="547C1C8A" w14:textId="77777777" w:rsidR="006363E0" w:rsidRPr="001659E7" w:rsidRDefault="006363E0" w:rsidP="0046750B">
            <w:pPr>
              <w:tabs>
                <w:tab w:val="right" w:pos="564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sz w:val="10"/>
                <w:szCs w:val="10"/>
                <w:lang w:val="en-GB" w:bidi="ar-SA"/>
              </w:rPr>
            </w:pPr>
          </w:p>
        </w:tc>
        <w:tc>
          <w:tcPr>
            <w:tcW w:w="864" w:type="dxa"/>
            <w:tcBorders>
              <w:top w:val="single" w:sz="4" w:space="0" w:color="auto"/>
            </w:tcBorders>
          </w:tcPr>
          <w:p w14:paraId="385FAC1B" w14:textId="77777777" w:rsidR="006363E0" w:rsidRPr="001659E7" w:rsidRDefault="006363E0" w:rsidP="0046750B">
            <w:pPr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sz w:val="10"/>
                <w:szCs w:val="10"/>
                <w:lang w:bidi="ar-SA"/>
              </w:rPr>
            </w:pPr>
          </w:p>
        </w:tc>
        <w:tc>
          <w:tcPr>
            <w:tcW w:w="896" w:type="dxa"/>
            <w:tcBorders>
              <w:top w:val="single" w:sz="4" w:space="0" w:color="auto"/>
            </w:tcBorders>
          </w:tcPr>
          <w:p w14:paraId="495A56B5" w14:textId="77777777" w:rsidR="006363E0" w:rsidRPr="001659E7" w:rsidRDefault="006363E0" w:rsidP="0046750B">
            <w:pPr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sz w:val="10"/>
                <w:szCs w:val="10"/>
                <w:lang w:bidi="ar-SA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29BD41DC" w14:textId="77777777" w:rsidR="006363E0" w:rsidRPr="001659E7" w:rsidRDefault="006363E0" w:rsidP="0046750B">
            <w:pPr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sz w:val="10"/>
                <w:szCs w:val="10"/>
                <w:lang w:bidi="ar-SA"/>
              </w:rPr>
            </w:pPr>
          </w:p>
        </w:tc>
      </w:tr>
      <w:tr w:rsidR="001B57EB" w:rsidRPr="001659E7" w14:paraId="29BD68C9" w14:textId="77777777" w:rsidTr="006050C2">
        <w:tc>
          <w:tcPr>
            <w:tcW w:w="1494" w:type="dxa"/>
            <w:hideMark/>
          </w:tcPr>
          <w:p w14:paraId="4387163D" w14:textId="77777777" w:rsidR="001B57EB" w:rsidRPr="001659E7" w:rsidRDefault="001B57EB" w:rsidP="0046750B">
            <w:pPr>
              <w:spacing w:before="10" w:after="10" w:line="240" w:lineRule="auto"/>
              <w:ind w:left="-101"/>
              <w:rPr>
                <w:rFonts w:ascii="Browallia New" w:hAnsi="Browallia New" w:cs="Browallia New"/>
                <w:spacing w:val="-4"/>
                <w:sz w:val="20"/>
                <w:szCs w:val="20"/>
                <w:lang w:bidi="ar-SA"/>
              </w:rPr>
            </w:pPr>
            <w:r w:rsidRPr="001659E7">
              <w:rPr>
                <w:rFonts w:ascii="Browallia New" w:hAnsi="Browallia New" w:cs="Browallia New"/>
                <w:spacing w:val="-4"/>
                <w:sz w:val="20"/>
                <w:szCs w:val="20"/>
                <w:cs/>
              </w:rPr>
              <w:t xml:space="preserve">บริษัท เน็ก เจนเนอร์เรชั่น </w:t>
            </w:r>
          </w:p>
        </w:tc>
        <w:tc>
          <w:tcPr>
            <w:tcW w:w="1341" w:type="dxa"/>
            <w:hideMark/>
          </w:tcPr>
          <w:p w14:paraId="306CFD59" w14:textId="77777777" w:rsidR="001B57EB" w:rsidRPr="001659E7" w:rsidRDefault="001B57EB" w:rsidP="0046750B">
            <w:pPr>
              <w:spacing w:before="10" w:after="10" w:line="240" w:lineRule="auto"/>
              <w:jc w:val="center"/>
              <w:rPr>
                <w:rFonts w:ascii="Browallia New" w:hAnsi="Browallia New" w:cs="Browallia New"/>
                <w:sz w:val="20"/>
                <w:szCs w:val="20"/>
                <w:lang w:bidi="ar-SA"/>
              </w:rPr>
            </w:pPr>
            <w:r w:rsidRPr="001659E7">
              <w:rPr>
                <w:rFonts w:ascii="Browallia New" w:hAnsi="Browallia New" w:cs="Browallia New"/>
                <w:sz w:val="20"/>
                <w:szCs w:val="20"/>
                <w:cs/>
              </w:rPr>
              <w:t>ไทย</w:t>
            </w:r>
          </w:p>
        </w:tc>
        <w:tc>
          <w:tcPr>
            <w:tcW w:w="1548" w:type="dxa"/>
            <w:hideMark/>
          </w:tcPr>
          <w:p w14:paraId="60401B58" w14:textId="77777777" w:rsidR="001B57EB" w:rsidRPr="001659E7" w:rsidRDefault="001B57EB" w:rsidP="0046750B">
            <w:pPr>
              <w:spacing w:before="10" w:after="10" w:line="240" w:lineRule="auto"/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</w:pPr>
            <w:r w:rsidRPr="001659E7">
              <w:rPr>
                <w:rFonts w:ascii="Browallia New" w:hAnsi="Browallia New" w:cs="Browallia New"/>
                <w:sz w:val="20"/>
                <w:szCs w:val="20"/>
                <w:cs/>
              </w:rPr>
              <w:t>ธุรกิจห้องปฏิบัติการ</w:t>
            </w:r>
          </w:p>
        </w:tc>
        <w:tc>
          <w:tcPr>
            <w:tcW w:w="779" w:type="dxa"/>
          </w:tcPr>
          <w:p w14:paraId="1665DAE9" w14:textId="7B7929A0" w:rsidR="001B57EB" w:rsidRPr="001659E7" w:rsidRDefault="006050C2" w:rsidP="0046750B">
            <w:pPr>
              <w:tabs>
                <w:tab w:val="right" w:pos="564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lang w:val="en-GB"/>
              </w:rPr>
            </w:pPr>
            <w:r w:rsidRPr="001659E7">
              <w:rPr>
                <w:rFonts w:ascii="Browallia New" w:hAnsi="Browallia New" w:cs="Browallia New"/>
                <w:sz w:val="20"/>
                <w:szCs w:val="20"/>
                <w:lang w:val="en-GB"/>
              </w:rPr>
              <w:tab/>
            </w:r>
            <w:r w:rsidR="00EF0DC3" w:rsidRPr="00EF0DC3">
              <w:rPr>
                <w:rFonts w:ascii="Browallia New" w:hAnsi="Browallia New" w:cs="Browallia New"/>
                <w:sz w:val="20"/>
                <w:szCs w:val="20"/>
                <w:lang w:val="en-GB"/>
              </w:rPr>
              <w:t>99</w:t>
            </w:r>
            <w:r w:rsidR="00EC136D" w:rsidRPr="001659E7">
              <w:rPr>
                <w:rFonts w:ascii="Browallia New" w:hAnsi="Browallia New" w:cs="Browallia New"/>
                <w:sz w:val="20"/>
                <w:szCs w:val="20"/>
                <w:lang w:val="en-GB"/>
              </w:rPr>
              <w:t>.</w:t>
            </w:r>
            <w:r w:rsidR="00EF0DC3" w:rsidRPr="00EF0DC3">
              <w:rPr>
                <w:rFonts w:ascii="Browallia New" w:hAnsi="Browallia New" w:cs="Browallia New"/>
                <w:sz w:val="20"/>
                <w:szCs w:val="20"/>
                <w:lang w:val="en-GB"/>
              </w:rPr>
              <w:t>99</w:t>
            </w:r>
          </w:p>
        </w:tc>
        <w:tc>
          <w:tcPr>
            <w:tcW w:w="779" w:type="dxa"/>
            <w:hideMark/>
          </w:tcPr>
          <w:p w14:paraId="5C8BCB40" w14:textId="6581ED1A" w:rsidR="001B57EB" w:rsidRPr="001659E7" w:rsidRDefault="001B57EB" w:rsidP="0046750B">
            <w:pPr>
              <w:tabs>
                <w:tab w:val="right" w:pos="564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</w:pPr>
            <w:r w:rsidRPr="001659E7">
              <w:rPr>
                <w:rFonts w:ascii="Browallia New" w:hAnsi="Browallia New" w:cs="Browallia New"/>
                <w:sz w:val="20"/>
                <w:szCs w:val="20"/>
                <w:lang w:val="en-GB"/>
              </w:rPr>
              <w:tab/>
            </w:r>
            <w:r w:rsidR="00EF0DC3" w:rsidRPr="00EF0DC3">
              <w:rPr>
                <w:rFonts w:ascii="Browallia New" w:hAnsi="Browallia New" w:cs="Browallia New"/>
                <w:sz w:val="20"/>
                <w:szCs w:val="20"/>
                <w:lang w:val="en-GB"/>
              </w:rPr>
              <w:t>99</w:t>
            </w:r>
            <w:r w:rsidRPr="001659E7">
              <w:rPr>
                <w:rFonts w:ascii="Browallia New" w:hAnsi="Browallia New" w:cs="Browallia New"/>
                <w:sz w:val="20"/>
                <w:szCs w:val="20"/>
                <w:lang w:val="en-GB"/>
              </w:rPr>
              <w:t>.</w:t>
            </w:r>
            <w:r w:rsidR="00EF0DC3" w:rsidRPr="00EF0DC3">
              <w:rPr>
                <w:rFonts w:ascii="Browallia New" w:hAnsi="Browallia New" w:cs="Browallia New"/>
                <w:sz w:val="20"/>
                <w:szCs w:val="20"/>
                <w:lang w:val="en-GB"/>
              </w:rPr>
              <w:t>99</w:t>
            </w:r>
          </w:p>
        </w:tc>
        <w:tc>
          <w:tcPr>
            <w:tcW w:w="864" w:type="dxa"/>
          </w:tcPr>
          <w:p w14:paraId="7A012F56" w14:textId="3840CA7A" w:rsidR="001B57EB" w:rsidRPr="001659E7" w:rsidRDefault="001B57EB" w:rsidP="0046750B">
            <w:pPr>
              <w:tabs>
                <w:tab w:val="right" w:pos="677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</w:pPr>
            <w:r w:rsidRPr="001659E7"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  <w:tab/>
            </w:r>
            <w:r w:rsidR="00EF0DC3" w:rsidRPr="00EF0DC3"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  <w:t>0</w:t>
            </w:r>
            <w:r w:rsidRPr="001659E7"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  <w:t>.</w:t>
            </w:r>
            <w:r w:rsidR="00EF0DC3" w:rsidRPr="00EF0DC3"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  <w:t>01</w:t>
            </w:r>
          </w:p>
        </w:tc>
        <w:tc>
          <w:tcPr>
            <w:tcW w:w="864" w:type="dxa"/>
            <w:hideMark/>
          </w:tcPr>
          <w:p w14:paraId="1A81F553" w14:textId="47780CB5" w:rsidR="001B57EB" w:rsidRPr="001659E7" w:rsidRDefault="001B57EB" w:rsidP="0046750B">
            <w:pPr>
              <w:tabs>
                <w:tab w:val="right" w:pos="677"/>
                <w:tab w:val="right" w:pos="769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</w:pPr>
            <w:r w:rsidRPr="001659E7"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  <w:tab/>
            </w:r>
            <w:r w:rsidR="00EF0DC3" w:rsidRPr="00EF0DC3"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  <w:t>0</w:t>
            </w:r>
            <w:r w:rsidRPr="001659E7"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  <w:t>.</w:t>
            </w:r>
            <w:r w:rsidR="00EF0DC3" w:rsidRPr="00EF0DC3"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  <w:t>01</w:t>
            </w:r>
          </w:p>
        </w:tc>
        <w:tc>
          <w:tcPr>
            <w:tcW w:w="896" w:type="dxa"/>
          </w:tcPr>
          <w:p w14:paraId="06AD2708" w14:textId="3F527C9E" w:rsidR="001B57EB" w:rsidRPr="001659E7" w:rsidRDefault="00EF0DC3" w:rsidP="0046750B">
            <w:pPr>
              <w:tabs>
                <w:tab w:val="decimal" w:pos="700"/>
              </w:tabs>
              <w:spacing w:before="10" w:after="10" w:line="240" w:lineRule="auto"/>
              <w:ind w:left="-110" w:right="-72"/>
              <w:jc w:val="both"/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</w:pPr>
            <w:r w:rsidRPr="00EF0DC3"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  <w:t>206</w:t>
            </w:r>
            <w:r w:rsidR="00805FE6" w:rsidRPr="001659E7"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  <w:t>,</w:t>
            </w:r>
            <w:r w:rsidRPr="00EF0DC3"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  <w:t>866</w:t>
            </w:r>
            <w:r w:rsidR="00805FE6" w:rsidRPr="001659E7"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  <w:t>,</w:t>
            </w:r>
            <w:r w:rsidRPr="00EF0DC3"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  <w:t>208</w:t>
            </w:r>
          </w:p>
        </w:tc>
        <w:tc>
          <w:tcPr>
            <w:tcW w:w="900" w:type="dxa"/>
          </w:tcPr>
          <w:p w14:paraId="3BBF0206" w14:textId="740E58E0" w:rsidR="001B57EB" w:rsidRPr="001659E7" w:rsidRDefault="00EF0DC3" w:rsidP="0046750B">
            <w:pPr>
              <w:tabs>
                <w:tab w:val="decimal" w:pos="700"/>
              </w:tabs>
              <w:spacing w:before="10" w:after="10" w:line="240" w:lineRule="auto"/>
              <w:ind w:left="-87" w:right="-72"/>
              <w:jc w:val="both"/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</w:pPr>
            <w:r w:rsidRPr="00EF0DC3"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  <w:t>206</w:t>
            </w:r>
            <w:r w:rsidR="001B57EB" w:rsidRPr="001659E7"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  <w:t>,</w:t>
            </w:r>
            <w:r w:rsidRPr="00EF0DC3"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  <w:t>866</w:t>
            </w:r>
            <w:r w:rsidR="001B57EB" w:rsidRPr="001659E7"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  <w:t>,</w:t>
            </w:r>
            <w:r w:rsidRPr="00EF0DC3"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  <w:t>208</w:t>
            </w:r>
          </w:p>
        </w:tc>
      </w:tr>
      <w:tr w:rsidR="001B57EB" w:rsidRPr="001659E7" w14:paraId="008FF243" w14:textId="77777777" w:rsidTr="006050C2">
        <w:tc>
          <w:tcPr>
            <w:tcW w:w="1494" w:type="dxa"/>
            <w:hideMark/>
          </w:tcPr>
          <w:p w14:paraId="6269C13B" w14:textId="77777777" w:rsidR="001B57EB" w:rsidRPr="001659E7" w:rsidRDefault="001B57EB" w:rsidP="0046750B">
            <w:pPr>
              <w:spacing w:before="10" w:after="10" w:line="240" w:lineRule="auto"/>
              <w:ind w:left="-101"/>
              <w:rPr>
                <w:rFonts w:ascii="Browallia New" w:hAnsi="Browallia New" w:cs="Browallia New"/>
                <w:sz w:val="20"/>
                <w:szCs w:val="20"/>
              </w:rPr>
            </w:pPr>
            <w:r w:rsidRPr="001659E7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   จีโนมิค จำกัด</w:t>
            </w:r>
          </w:p>
        </w:tc>
        <w:tc>
          <w:tcPr>
            <w:tcW w:w="1341" w:type="dxa"/>
          </w:tcPr>
          <w:p w14:paraId="0E26E8F3" w14:textId="77777777" w:rsidR="001B57EB" w:rsidRPr="001659E7" w:rsidRDefault="001B57EB" w:rsidP="0046750B">
            <w:pPr>
              <w:spacing w:before="10" w:after="10" w:line="240" w:lineRule="auto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548" w:type="dxa"/>
            <w:hideMark/>
          </w:tcPr>
          <w:p w14:paraId="05C37711" w14:textId="77777777" w:rsidR="001B57EB" w:rsidRPr="001659E7" w:rsidRDefault="001B57EB" w:rsidP="0046750B">
            <w:pPr>
              <w:spacing w:before="10" w:after="10" w:line="240" w:lineRule="auto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1659E7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   ทางการแพทย์</w:t>
            </w:r>
          </w:p>
        </w:tc>
        <w:tc>
          <w:tcPr>
            <w:tcW w:w="779" w:type="dxa"/>
          </w:tcPr>
          <w:p w14:paraId="36BB70E9" w14:textId="77777777" w:rsidR="001B57EB" w:rsidRPr="001659E7" w:rsidRDefault="001B57EB" w:rsidP="0046750B">
            <w:pPr>
              <w:tabs>
                <w:tab w:val="right" w:pos="564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rtl/>
                <w:cs/>
                <w:lang w:val="en-GB" w:bidi="ar-SA"/>
              </w:rPr>
            </w:pPr>
          </w:p>
        </w:tc>
        <w:tc>
          <w:tcPr>
            <w:tcW w:w="779" w:type="dxa"/>
          </w:tcPr>
          <w:p w14:paraId="4FE77B27" w14:textId="77777777" w:rsidR="001B57EB" w:rsidRPr="001659E7" w:rsidRDefault="001B57EB" w:rsidP="0046750B">
            <w:pPr>
              <w:tabs>
                <w:tab w:val="right" w:pos="564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</w:pPr>
          </w:p>
        </w:tc>
        <w:tc>
          <w:tcPr>
            <w:tcW w:w="864" w:type="dxa"/>
          </w:tcPr>
          <w:p w14:paraId="7E6C5F35" w14:textId="77777777" w:rsidR="001B57EB" w:rsidRPr="001659E7" w:rsidRDefault="001B57EB" w:rsidP="0046750B">
            <w:pPr>
              <w:tabs>
                <w:tab w:val="right" w:pos="677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</w:pPr>
          </w:p>
        </w:tc>
        <w:tc>
          <w:tcPr>
            <w:tcW w:w="864" w:type="dxa"/>
          </w:tcPr>
          <w:p w14:paraId="1E8D5E81" w14:textId="77777777" w:rsidR="001B57EB" w:rsidRPr="001659E7" w:rsidRDefault="001B57EB" w:rsidP="0046750B">
            <w:pPr>
              <w:tabs>
                <w:tab w:val="right" w:pos="564"/>
                <w:tab w:val="right" w:pos="677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</w:pPr>
          </w:p>
        </w:tc>
        <w:tc>
          <w:tcPr>
            <w:tcW w:w="896" w:type="dxa"/>
          </w:tcPr>
          <w:p w14:paraId="306F4438" w14:textId="6BA06F06" w:rsidR="001B57EB" w:rsidRPr="001659E7" w:rsidRDefault="001B57EB" w:rsidP="0046750B">
            <w:pPr>
              <w:tabs>
                <w:tab w:val="decimal" w:pos="700"/>
              </w:tabs>
              <w:spacing w:before="10" w:after="10" w:line="240" w:lineRule="auto"/>
              <w:ind w:left="-110" w:right="-72"/>
              <w:jc w:val="both"/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</w:pPr>
          </w:p>
        </w:tc>
        <w:tc>
          <w:tcPr>
            <w:tcW w:w="900" w:type="dxa"/>
          </w:tcPr>
          <w:p w14:paraId="3798EB84" w14:textId="77777777" w:rsidR="001B57EB" w:rsidRPr="001659E7" w:rsidRDefault="001B57EB" w:rsidP="0046750B">
            <w:pPr>
              <w:tabs>
                <w:tab w:val="decimal" w:pos="700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</w:pPr>
          </w:p>
        </w:tc>
      </w:tr>
      <w:tr w:rsidR="001B57EB" w:rsidRPr="001659E7" w14:paraId="64FB6077" w14:textId="77777777" w:rsidTr="006050C2">
        <w:tc>
          <w:tcPr>
            <w:tcW w:w="1494" w:type="dxa"/>
          </w:tcPr>
          <w:p w14:paraId="5F48D597" w14:textId="77777777" w:rsidR="001B57EB" w:rsidRPr="001659E7" w:rsidRDefault="001B57EB" w:rsidP="0046750B">
            <w:pPr>
              <w:spacing w:before="10" w:after="10" w:line="240" w:lineRule="auto"/>
              <w:ind w:left="-101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341" w:type="dxa"/>
          </w:tcPr>
          <w:p w14:paraId="0836ED15" w14:textId="77777777" w:rsidR="001B57EB" w:rsidRPr="001659E7" w:rsidRDefault="001B57EB" w:rsidP="0046750B">
            <w:pPr>
              <w:spacing w:before="10" w:after="10" w:line="240" w:lineRule="auto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548" w:type="dxa"/>
          </w:tcPr>
          <w:p w14:paraId="3E31EF55" w14:textId="77777777" w:rsidR="001B57EB" w:rsidRPr="001659E7" w:rsidRDefault="001B57EB" w:rsidP="0046750B">
            <w:pPr>
              <w:spacing w:before="10" w:after="10" w:line="240" w:lineRule="auto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779" w:type="dxa"/>
          </w:tcPr>
          <w:p w14:paraId="1CB76C45" w14:textId="77777777" w:rsidR="001B57EB" w:rsidRPr="001659E7" w:rsidRDefault="001B57EB" w:rsidP="0046750B">
            <w:pPr>
              <w:tabs>
                <w:tab w:val="right" w:pos="564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sz w:val="10"/>
                <w:szCs w:val="10"/>
                <w:rtl/>
                <w:cs/>
                <w:lang w:val="en-GB" w:bidi="ar-SA"/>
              </w:rPr>
            </w:pPr>
          </w:p>
        </w:tc>
        <w:tc>
          <w:tcPr>
            <w:tcW w:w="779" w:type="dxa"/>
          </w:tcPr>
          <w:p w14:paraId="43C1451E" w14:textId="77777777" w:rsidR="001B57EB" w:rsidRPr="001659E7" w:rsidRDefault="001B57EB" w:rsidP="0046750B">
            <w:pPr>
              <w:tabs>
                <w:tab w:val="right" w:pos="564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sz w:val="10"/>
                <w:szCs w:val="10"/>
                <w:lang w:val="en-GB" w:bidi="ar-SA"/>
              </w:rPr>
            </w:pPr>
          </w:p>
        </w:tc>
        <w:tc>
          <w:tcPr>
            <w:tcW w:w="864" w:type="dxa"/>
          </w:tcPr>
          <w:p w14:paraId="6885769F" w14:textId="77777777" w:rsidR="001B57EB" w:rsidRPr="001659E7" w:rsidRDefault="001B57EB" w:rsidP="0046750B">
            <w:pPr>
              <w:tabs>
                <w:tab w:val="right" w:pos="677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sz w:val="10"/>
                <w:szCs w:val="10"/>
                <w:lang w:val="en-GB" w:bidi="ar-SA"/>
              </w:rPr>
            </w:pPr>
          </w:p>
        </w:tc>
        <w:tc>
          <w:tcPr>
            <w:tcW w:w="864" w:type="dxa"/>
          </w:tcPr>
          <w:p w14:paraId="6324B316" w14:textId="77777777" w:rsidR="001B57EB" w:rsidRPr="001659E7" w:rsidRDefault="001B57EB" w:rsidP="0046750B">
            <w:pPr>
              <w:tabs>
                <w:tab w:val="right" w:pos="564"/>
                <w:tab w:val="right" w:pos="677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sz w:val="10"/>
                <w:szCs w:val="10"/>
                <w:lang w:val="en-GB" w:bidi="ar-SA"/>
              </w:rPr>
            </w:pPr>
          </w:p>
        </w:tc>
        <w:tc>
          <w:tcPr>
            <w:tcW w:w="896" w:type="dxa"/>
          </w:tcPr>
          <w:p w14:paraId="11F74077" w14:textId="04D037AA" w:rsidR="001B57EB" w:rsidRPr="001659E7" w:rsidRDefault="001B57EB" w:rsidP="0046750B">
            <w:pPr>
              <w:tabs>
                <w:tab w:val="decimal" w:pos="700"/>
              </w:tabs>
              <w:spacing w:before="10" w:after="10" w:line="240" w:lineRule="auto"/>
              <w:ind w:left="-110" w:right="-72"/>
              <w:jc w:val="both"/>
              <w:rPr>
                <w:rFonts w:ascii="Browallia New" w:hAnsi="Browallia New" w:cs="Browallia New"/>
                <w:sz w:val="10"/>
                <w:szCs w:val="10"/>
                <w:lang w:val="en-GB" w:bidi="ar-SA"/>
              </w:rPr>
            </w:pPr>
          </w:p>
        </w:tc>
        <w:tc>
          <w:tcPr>
            <w:tcW w:w="900" w:type="dxa"/>
          </w:tcPr>
          <w:p w14:paraId="5570D72B" w14:textId="77777777" w:rsidR="001B57EB" w:rsidRPr="001659E7" w:rsidRDefault="001B57EB" w:rsidP="0046750B">
            <w:pPr>
              <w:tabs>
                <w:tab w:val="decimal" w:pos="700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sz w:val="10"/>
                <w:szCs w:val="10"/>
                <w:lang w:val="en-GB" w:bidi="ar-SA"/>
              </w:rPr>
            </w:pPr>
          </w:p>
        </w:tc>
      </w:tr>
      <w:tr w:rsidR="001B57EB" w:rsidRPr="001659E7" w14:paraId="5428AD54" w14:textId="77777777" w:rsidTr="006050C2">
        <w:tc>
          <w:tcPr>
            <w:tcW w:w="1494" w:type="dxa"/>
          </w:tcPr>
          <w:p w14:paraId="5D52D2F2" w14:textId="21C37C96" w:rsidR="001B57EB" w:rsidRPr="001659E7" w:rsidRDefault="001B57EB" w:rsidP="0046750B">
            <w:pPr>
              <w:spacing w:before="10" w:after="10" w:line="240" w:lineRule="auto"/>
              <w:ind w:left="-101"/>
              <w:rPr>
                <w:rFonts w:ascii="Browallia New" w:hAnsi="Browallia New" w:cs="Browallia New"/>
                <w:spacing w:val="-10"/>
                <w:sz w:val="20"/>
                <w:szCs w:val="20"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  <w:spacing w:val="-10"/>
                <w:sz w:val="20"/>
                <w:szCs w:val="20"/>
                <w:cs/>
                <w:lang w:val="en-GB"/>
              </w:rPr>
              <w:t>บริษัท เซฟ เวลเนส จำกัด</w:t>
            </w:r>
          </w:p>
        </w:tc>
        <w:tc>
          <w:tcPr>
            <w:tcW w:w="1341" w:type="dxa"/>
          </w:tcPr>
          <w:p w14:paraId="4D737265" w14:textId="571B0F61" w:rsidR="001B57EB" w:rsidRPr="001659E7" w:rsidRDefault="001B57EB" w:rsidP="0046750B">
            <w:pPr>
              <w:spacing w:before="10" w:after="10" w:line="240" w:lineRule="auto"/>
              <w:jc w:val="center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1659E7">
              <w:rPr>
                <w:rFonts w:ascii="Browallia New" w:hAnsi="Browallia New" w:cs="Browallia New"/>
                <w:sz w:val="20"/>
                <w:szCs w:val="20"/>
                <w:cs/>
              </w:rPr>
              <w:t>ไทย</w:t>
            </w:r>
          </w:p>
        </w:tc>
        <w:tc>
          <w:tcPr>
            <w:tcW w:w="1548" w:type="dxa"/>
          </w:tcPr>
          <w:p w14:paraId="60F861E2" w14:textId="773D2657" w:rsidR="001B57EB" w:rsidRPr="001659E7" w:rsidRDefault="001B57EB" w:rsidP="0046750B">
            <w:pPr>
              <w:spacing w:before="10" w:after="10" w:line="240" w:lineRule="auto"/>
              <w:jc w:val="center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1659E7">
              <w:rPr>
                <w:rFonts w:ascii="Browallia New" w:hAnsi="Browallia New" w:cs="Browallia New"/>
                <w:sz w:val="20"/>
                <w:szCs w:val="20"/>
                <w:cs/>
              </w:rPr>
              <w:t>ธุรกิจการให้บริการรักษาพยาบาลเกี่ยวกับผิวหนังและสุขภาพ</w:t>
            </w:r>
          </w:p>
        </w:tc>
        <w:tc>
          <w:tcPr>
            <w:tcW w:w="779" w:type="dxa"/>
          </w:tcPr>
          <w:p w14:paraId="33D00919" w14:textId="174C588A" w:rsidR="001B57EB" w:rsidRPr="001659E7" w:rsidRDefault="006050C2" w:rsidP="0046750B">
            <w:pPr>
              <w:tabs>
                <w:tab w:val="right" w:pos="564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rtl/>
              </w:rPr>
            </w:pPr>
            <w:r w:rsidRPr="001659E7">
              <w:rPr>
                <w:rFonts w:ascii="Browallia New" w:hAnsi="Browallia New" w:cs="Browallia New"/>
                <w:sz w:val="20"/>
                <w:szCs w:val="20"/>
                <w:lang w:val="en-GB"/>
              </w:rPr>
              <w:tab/>
            </w:r>
            <w:r w:rsidR="00EF0DC3" w:rsidRPr="00EF0DC3">
              <w:rPr>
                <w:rFonts w:ascii="Browallia New" w:hAnsi="Browallia New" w:cs="Browallia New"/>
                <w:sz w:val="20"/>
                <w:szCs w:val="20"/>
                <w:lang w:val="en-GB"/>
              </w:rPr>
              <w:t>60</w:t>
            </w:r>
            <w:r w:rsidR="00805FE6" w:rsidRPr="001659E7">
              <w:rPr>
                <w:rFonts w:ascii="Browallia New" w:hAnsi="Browallia New" w:cs="Browallia New"/>
                <w:sz w:val="20"/>
                <w:szCs w:val="20"/>
                <w:lang w:val="en-GB"/>
              </w:rPr>
              <w:t>.</w:t>
            </w:r>
            <w:r w:rsidR="00EF0DC3" w:rsidRPr="00EF0DC3">
              <w:rPr>
                <w:rFonts w:ascii="Browallia New" w:hAnsi="Browallia New" w:cs="Browallia New"/>
                <w:sz w:val="20"/>
                <w:szCs w:val="20"/>
                <w:lang w:val="en-GB"/>
              </w:rPr>
              <w:t>00</w:t>
            </w:r>
          </w:p>
        </w:tc>
        <w:tc>
          <w:tcPr>
            <w:tcW w:w="779" w:type="dxa"/>
          </w:tcPr>
          <w:p w14:paraId="4EF9D06F" w14:textId="3CDDECF6" w:rsidR="001B57EB" w:rsidRPr="001659E7" w:rsidRDefault="001B57EB" w:rsidP="0046750B">
            <w:pPr>
              <w:tabs>
                <w:tab w:val="right" w:pos="564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</w:pPr>
            <w:r w:rsidRPr="001659E7">
              <w:rPr>
                <w:rFonts w:ascii="Browallia New" w:hAnsi="Browallia New" w:cs="Browallia New"/>
                <w:sz w:val="20"/>
                <w:szCs w:val="20"/>
                <w:lang w:val="en-GB"/>
              </w:rPr>
              <w:tab/>
            </w:r>
            <w:r w:rsidR="00EF0DC3" w:rsidRPr="00EF0DC3">
              <w:rPr>
                <w:rFonts w:ascii="Browallia New" w:hAnsi="Browallia New" w:cs="Browallia New"/>
                <w:sz w:val="20"/>
                <w:szCs w:val="20"/>
                <w:lang w:val="en-GB"/>
              </w:rPr>
              <w:t>60</w:t>
            </w:r>
            <w:r w:rsidRPr="001659E7">
              <w:rPr>
                <w:rFonts w:ascii="Browallia New" w:hAnsi="Browallia New" w:cs="Browallia New"/>
                <w:sz w:val="20"/>
                <w:szCs w:val="20"/>
              </w:rPr>
              <w:t>.</w:t>
            </w:r>
            <w:r w:rsidR="00EF0DC3" w:rsidRPr="00EF0DC3">
              <w:rPr>
                <w:rFonts w:ascii="Browallia New" w:hAnsi="Browallia New" w:cs="Browallia New"/>
                <w:sz w:val="20"/>
                <w:szCs w:val="20"/>
                <w:lang w:val="en-GB"/>
              </w:rPr>
              <w:t>00</w:t>
            </w:r>
          </w:p>
        </w:tc>
        <w:tc>
          <w:tcPr>
            <w:tcW w:w="864" w:type="dxa"/>
          </w:tcPr>
          <w:p w14:paraId="60BE0FAF" w14:textId="620045AC" w:rsidR="001B57EB" w:rsidRPr="001659E7" w:rsidRDefault="001B57EB" w:rsidP="0046750B">
            <w:pPr>
              <w:tabs>
                <w:tab w:val="right" w:pos="677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</w:pPr>
            <w:r w:rsidRPr="001659E7"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  <w:tab/>
            </w:r>
            <w:r w:rsidR="00EF0DC3" w:rsidRPr="00EF0DC3"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  <w:t>40</w:t>
            </w:r>
            <w:r w:rsidR="00EC136D" w:rsidRPr="001659E7"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  <w:t>.</w:t>
            </w:r>
            <w:r w:rsidR="00EF0DC3" w:rsidRPr="00EF0DC3"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  <w:t>00</w:t>
            </w:r>
          </w:p>
        </w:tc>
        <w:tc>
          <w:tcPr>
            <w:tcW w:w="864" w:type="dxa"/>
          </w:tcPr>
          <w:p w14:paraId="766C92D9" w14:textId="53C951AB" w:rsidR="001B57EB" w:rsidRPr="001659E7" w:rsidRDefault="001B57EB" w:rsidP="0046750B">
            <w:pPr>
              <w:tabs>
                <w:tab w:val="right" w:pos="677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</w:pPr>
            <w:r w:rsidRPr="001659E7"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  <w:tab/>
            </w:r>
            <w:r w:rsidR="00EF0DC3" w:rsidRPr="00EF0DC3"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  <w:t>40</w:t>
            </w:r>
            <w:r w:rsidRPr="001659E7"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  <w:t>.</w:t>
            </w:r>
            <w:r w:rsidR="00EF0DC3" w:rsidRPr="00EF0DC3"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  <w:t>00</w:t>
            </w:r>
          </w:p>
        </w:tc>
        <w:tc>
          <w:tcPr>
            <w:tcW w:w="896" w:type="dxa"/>
            <w:tcBorders>
              <w:bottom w:val="single" w:sz="4" w:space="0" w:color="auto"/>
            </w:tcBorders>
          </w:tcPr>
          <w:p w14:paraId="3E4A8CB6" w14:textId="5F26E792" w:rsidR="001B57EB" w:rsidRPr="001659E7" w:rsidRDefault="00EF0DC3" w:rsidP="0046750B">
            <w:pPr>
              <w:tabs>
                <w:tab w:val="decimal" w:pos="700"/>
              </w:tabs>
              <w:spacing w:before="10" w:after="10" w:line="240" w:lineRule="auto"/>
              <w:ind w:left="-110" w:right="-72"/>
              <w:jc w:val="both"/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</w:pPr>
            <w:r w:rsidRPr="00EF0DC3"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  <w:t>30</w:t>
            </w:r>
            <w:r w:rsidR="00A22356" w:rsidRPr="001659E7"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  <w:t>,</w:t>
            </w:r>
            <w:r w:rsidRPr="00EF0DC3"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  <w:t>000</w:t>
            </w:r>
            <w:r w:rsidR="00A22356" w:rsidRPr="001659E7"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  <w:t>,</w:t>
            </w:r>
            <w:r w:rsidRPr="00EF0DC3"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  <w:t>000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14:paraId="4D0501F3" w14:textId="67222787" w:rsidR="001B57EB" w:rsidRPr="001659E7" w:rsidRDefault="00EF0DC3" w:rsidP="0046750B">
            <w:pPr>
              <w:tabs>
                <w:tab w:val="decimal" w:pos="700"/>
              </w:tabs>
              <w:spacing w:before="10" w:after="10" w:line="240" w:lineRule="auto"/>
              <w:ind w:right="-72"/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</w:pPr>
            <w:r w:rsidRPr="00EF0DC3"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  <w:t>30</w:t>
            </w:r>
            <w:r w:rsidR="001B57EB" w:rsidRPr="001659E7"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  <w:t>,</w:t>
            </w:r>
            <w:r w:rsidRPr="00EF0DC3"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  <w:t>000</w:t>
            </w:r>
            <w:r w:rsidR="001B57EB" w:rsidRPr="001659E7"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  <w:t>,</w:t>
            </w:r>
            <w:r w:rsidRPr="00EF0DC3"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  <w:t>000</w:t>
            </w:r>
          </w:p>
        </w:tc>
      </w:tr>
      <w:tr w:rsidR="001B57EB" w:rsidRPr="001659E7" w14:paraId="79C4B31C" w14:textId="77777777" w:rsidTr="006050C2">
        <w:tc>
          <w:tcPr>
            <w:tcW w:w="1494" w:type="dxa"/>
          </w:tcPr>
          <w:p w14:paraId="60E62183" w14:textId="77777777" w:rsidR="001B57EB" w:rsidRPr="001659E7" w:rsidRDefault="001B57EB" w:rsidP="0046750B">
            <w:pPr>
              <w:spacing w:before="10" w:after="10" w:line="240" w:lineRule="auto"/>
              <w:ind w:left="-101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341" w:type="dxa"/>
          </w:tcPr>
          <w:p w14:paraId="77A07B5A" w14:textId="77777777" w:rsidR="001B57EB" w:rsidRPr="001659E7" w:rsidRDefault="001B57EB" w:rsidP="0046750B">
            <w:pPr>
              <w:spacing w:before="10" w:after="10" w:line="240" w:lineRule="auto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548" w:type="dxa"/>
          </w:tcPr>
          <w:p w14:paraId="62A91797" w14:textId="77777777" w:rsidR="001B57EB" w:rsidRPr="001659E7" w:rsidRDefault="001B57EB" w:rsidP="0046750B">
            <w:pPr>
              <w:spacing w:before="10" w:after="10" w:line="240" w:lineRule="auto"/>
              <w:jc w:val="center"/>
              <w:rPr>
                <w:rFonts w:ascii="Browallia New" w:hAnsi="Browallia New" w:cs="Browallia New"/>
                <w:spacing w:val="-8"/>
                <w:sz w:val="20"/>
                <w:szCs w:val="20"/>
                <w:cs/>
              </w:rPr>
            </w:pPr>
          </w:p>
        </w:tc>
        <w:tc>
          <w:tcPr>
            <w:tcW w:w="779" w:type="dxa"/>
          </w:tcPr>
          <w:p w14:paraId="0BFAEB47" w14:textId="77777777" w:rsidR="001B57EB" w:rsidRPr="001659E7" w:rsidRDefault="001B57EB" w:rsidP="0046750B">
            <w:pPr>
              <w:tabs>
                <w:tab w:val="right" w:pos="564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rtl/>
                <w:cs/>
                <w:lang w:val="en-GB" w:bidi="ar-SA"/>
              </w:rPr>
            </w:pPr>
          </w:p>
        </w:tc>
        <w:tc>
          <w:tcPr>
            <w:tcW w:w="779" w:type="dxa"/>
          </w:tcPr>
          <w:p w14:paraId="3420BA17" w14:textId="77777777" w:rsidR="001B57EB" w:rsidRPr="001659E7" w:rsidRDefault="001B57EB" w:rsidP="0046750B">
            <w:pPr>
              <w:tabs>
                <w:tab w:val="right" w:pos="564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</w:pPr>
          </w:p>
        </w:tc>
        <w:tc>
          <w:tcPr>
            <w:tcW w:w="864" w:type="dxa"/>
          </w:tcPr>
          <w:p w14:paraId="668FE024" w14:textId="77777777" w:rsidR="001B57EB" w:rsidRPr="001659E7" w:rsidRDefault="001B57EB" w:rsidP="0046750B">
            <w:pPr>
              <w:tabs>
                <w:tab w:val="right" w:pos="564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</w:pPr>
          </w:p>
        </w:tc>
        <w:tc>
          <w:tcPr>
            <w:tcW w:w="864" w:type="dxa"/>
          </w:tcPr>
          <w:p w14:paraId="3896B279" w14:textId="77777777" w:rsidR="001B57EB" w:rsidRPr="001659E7" w:rsidRDefault="001B57EB" w:rsidP="0046750B">
            <w:pPr>
              <w:tabs>
                <w:tab w:val="right" w:pos="564"/>
              </w:tabs>
              <w:spacing w:before="10" w:after="10" w:line="240" w:lineRule="auto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</w:pPr>
          </w:p>
        </w:tc>
        <w:tc>
          <w:tcPr>
            <w:tcW w:w="896" w:type="dxa"/>
            <w:tcBorders>
              <w:top w:val="single" w:sz="4" w:space="0" w:color="auto"/>
              <w:bottom w:val="single" w:sz="4" w:space="0" w:color="auto"/>
            </w:tcBorders>
          </w:tcPr>
          <w:p w14:paraId="0849AD4B" w14:textId="314FBE4E" w:rsidR="001B57EB" w:rsidRPr="001659E7" w:rsidRDefault="00EF0DC3" w:rsidP="0046750B">
            <w:pPr>
              <w:tabs>
                <w:tab w:val="decimal" w:pos="700"/>
              </w:tabs>
              <w:spacing w:before="10" w:after="10" w:line="240" w:lineRule="auto"/>
              <w:ind w:left="-110" w:right="-72"/>
              <w:jc w:val="both"/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</w:pPr>
            <w:r w:rsidRPr="00EF0DC3"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  <w:t>236</w:t>
            </w:r>
            <w:r w:rsidR="00A22356" w:rsidRPr="001659E7"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  <w:t>,</w:t>
            </w:r>
            <w:r w:rsidRPr="00EF0DC3"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  <w:t>866</w:t>
            </w:r>
            <w:r w:rsidR="00A22356" w:rsidRPr="001659E7"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  <w:t>,</w:t>
            </w:r>
            <w:r w:rsidRPr="00EF0DC3"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  <w:t>208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14:paraId="0D89C7DA" w14:textId="02BA9B79" w:rsidR="001B57EB" w:rsidRPr="001659E7" w:rsidRDefault="00EF0DC3" w:rsidP="0046750B">
            <w:pPr>
              <w:tabs>
                <w:tab w:val="decimal" w:pos="700"/>
              </w:tabs>
              <w:spacing w:before="10" w:after="10" w:line="240" w:lineRule="auto"/>
              <w:ind w:left="-20" w:right="-72"/>
              <w:jc w:val="both"/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</w:pPr>
            <w:r w:rsidRPr="00EF0DC3"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  <w:t>236</w:t>
            </w:r>
            <w:r w:rsidR="001B57EB" w:rsidRPr="001659E7"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  <w:t>,</w:t>
            </w:r>
            <w:r w:rsidRPr="00EF0DC3"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  <w:t>866</w:t>
            </w:r>
            <w:r w:rsidR="001B57EB" w:rsidRPr="001659E7"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  <w:t>,</w:t>
            </w:r>
            <w:r w:rsidRPr="00EF0DC3">
              <w:rPr>
                <w:rFonts w:ascii="Browallia New" w:hAnsi="Browallia New" w:cs="Browallia New"/>
                <w:sz w:val="20"/>
                <w:szCs w:val="20"/>
                <w:lang w:val="en-GB" w:bidi="ar-SA"/>
              </w:rPr>
              <w:t>208</w:t>
            </w:r>
          </w:p>
        </w:tc>
      </w:tr>
    </w:tbl>
    <w:p w14:paraId="78B85EA8" w14:textId="77777777" w:rsidR="00F24F26" w:rsidRDefault="00F24F26" w:rsidP="00A84B5E">
      <w:pPr>
        <w:spacing w:line="240" w:lineRule="auto"/>
        <w:ind w:left="547" w:hanging="547"/>
        <w:jc w:val="thaiDistribute"/>
        <w:rPr>
          <w:rFonts w:ascii="Browallia New" w:hAnsi="Browallia New" w:cs="Browallia New"/>
          <w:caps/>
          <w:lang w:val="en-GB"/>
        </w:rPr>
      </w:pPr>
    </w:p>
    <w:p w14:paraId="042BA843" w14:textId="5A6AB8F2" w:rsidR="00F33D2B" w:rsidRPr="001659E7" w:rsidRDefault="00F33D2B" w:rsidP="0046750B">
      <w:pPr>
        <w:spacing w:line="240" w:lineRule="auto"/>
        <w:jc w:val="thaiDistribute"/>
        <w:rPr>
          <w:rFonts w:ascii="Browallia New" w:eastAsia="Arial Unicode MS" w:hAnsi="Browallia New" w:cs="Browallia New"/>
          <w:b/>
          <w:bCs/>
          <w:sz w:val="26"/>
          <w:szCs w:val="26"/>
          <w:u w:val="single"/>
        </w:rPr>
      </w:pPr>
      <w:r w:rsidRPr="001659E7">
        <w:rPr>
          <w:rFonts w:ascii="Browallia New" w:eastAsia="Arial Unicode MS" w:hAnsi="Browallia New" w:cs="Browallia New"/>
          <w:b/>
          <w:bCs/>
          <w:sz w:val="26"/>
          <w:szCs w:val="26"/>
          <w:u w:val="single"/>
          <w:cs/>
        </w:rPr>
        <w:t>บริษัท เซฟ เวลเนส จำกัด</w:t>
      </w:r>
    </w:p>
    <w:p w14:paraId="54F4F716" w14:textId="77777777" w:rsidR="006050C2" w:rsidRPr="001659E7" w:rsidRDefault="006050C2" w:rsidP="00A84B5E">
      <w:pPr>
        <w:spacing w:line="240" w:lineRule="auto"/>
        <w:ind w:left="547" w:hanging="547"/>
        <w:jc w:val="thaiDistribute"/>
        <w:rPr>
          <w:rFonts w:ascii="Browallia New" w:hAnsi="Browallia New" w:cs="Browallia New"/>
          <w:caps/>
          <w:lang w:val="en-GB"/>
        </w:rPr>
      </w:pPr>
    </w:p>
    <w:p w14:paraId="5ED8CD67" w14:textId="44BC4984" w:rsidR="00F24F26" w:rsidRPr="001659E7" w:rsidRDefault="00F24F26" w:rsidP="0046750B">
      <w:pPr>
        <w:spacing w:line="240" w:lineRule="auto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1659E7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ตามมติที่ประชุมสามัญผู้ถือหุ้น ครั้งที่ </w:t>
      </w:r>
      <w:r w:rsidR="00EF0DC3" w:rsidRPr="00EF0DC3">
        <w:rPr>
          <w:rFonts w:ascii="Browallia New" w:hAnsi="Browallia New" w:cs="Browallia New"/>
          <w:spacing w:val="-6"/>
          <w:sz w:val="26"/>
          <w:szCs w:val="26"/>
          <w:lang w:val="en-GB"/>
        </w:rPr>
        <w:t>1</w:t>
      </w:r>
      <w:r w:rsidRPr="001659E7">
        <w:rPr>
          <w:rFonts w:ascii="Browallia New" w:hAnsi="Browallia New" w:cs="Browallia New"/>
          <w:spacing w:val="-6"/>
          <w:sz w:val="26"/>
          <w:szCs w:val="26"/>
          <w:lang w:val="en-GB"/>
        </w:rPr>
        <w:t>/</w:t>
      </w:r>
      <w:r w:rsidR="00EF0DC3" w:rsidRPr="00EF0DC3">
        <w:rPr>
          <w:rFonts w:ascii="Browallia New" w:hAnsi="Browallia New" w:cs="Browallia New"/>
          <w:spacing w:val="-6"/>
          <w:sz w:val="26"/>
          <w:szCs w:val="26"/>
          <w:lang w:val="en-GB"/>
        </w:rPr>
        <w:t>2567</w:t>
      </w:r>
      <w:r w:rsidRPr="001659E7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 เมื่อวันที่ </w:t>
      </w:r>
      <w:r w:rsidR="00EF0DC3" w:rsidRPr="00EF0DC3">
        <w:rPr>
          <w:rFonts w:ascii="Browallia New" w:hAnsi="Browallia New" w:cs="Browallia New"/>
          <w:spacing w:val="-6"/>
          <w:sz w:val="26"/>
          <w:szCs w:val="26"/>
          <w:lang w:val="en-GB"/>
        </w:rPr>
        <w:t>26</w:t>
      </w:r>
      <w:r w:rsidRPr="001659E7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 เมษายน พ.ศ. </w:t>
      </w:r>
      <w:r w:rsidR="00EF0DC3" w:rsidRPr="00EF0DC3">
        <w:rPr>
          <w:rFonts w:ascii="Browallia New" w:hAnsi="Browallia New" w:cs="Browallia New"/>
          <w:spacing w:val="-6"/>
          <w:sz w:val="26"/>
          <w:szCs w:val="26"/>
          <w:lang w:val="en-GB"/>
        </w:rPr>
        <w:t>2567</w:t>
      </w:r>
      <w:r w:rsidRPr="001659E7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 ของบริษัทเซฟ เว</w:t>
      </w:r>
      <w:r w:rsidR="00C66D10" w:rsidRPr="001659E7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ล</w:t>
      </w:r>
      <w:r w:rsidRPr="001659E7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>เนส จำกัด ซึ่งเป็นบริษัทย่อย ได้มีมติ</w:t>
      </w:r>
      <w:r w:rsidRPr="001659E7">
        <w:rPr>
          <w:rFonts w:ascii="Browallia New" w:hAnsi="Browallia New" w:cs="Browallia New"/>
          <w:spacing w:val="-8"/>
          <w:sz w:val="26"/>
          <w:szCs w:val="26"/>
          <w:cs/>
          <w:lang w:val="en-GB"/>
        </w:rPr>
        <w:t xml:space="preserve">อนุมัติการเพิ่มทุน จำนวน </w:t>
      </w:r>
      <w:r w:rsidR="00EF0DC3" w:rsidRPr="00EF0DC3">
        <w:rPr>
          <w:rFonts w:ascii="Browallia New" w:hAnsi="Browallia New" w:cs="Browallia New"/>
          <w:spacing w:val="-8"/>
          <w:sz w:val="26"/>
          <w:szCs w:val="26"/>
          <w:lang w:val="en-GB"/>
        </w:rPr>
        <w:t>20</w:t>
      </w:r>
      <w:r w:rsidRPr="001659E7">
        <w:rPr>
          <w:rFonts w:ascii="Browallia New" w:hAnsi="Browallia New" w:cs="Browallia New"/>
          <w:spacing w:val="-8"/>
          <w:sz w:val="26"/>
          <w:szCs w:val="26"/>
          <w:lang w:val="en-GB"/>
        </w:rPr>
        <w:t>,</w:t>
      </w:r>
      <w:r w:rsidR="00EF0DC3" w:rsidRPr="00EF0DC3">
        <w:rPr>
          <w:rFonts w:ascii="Browallia New" w:hAnsi="Browallia New" w:cs="Browallia New"/>
          <w:spacing w:val="-8"/>
          <w:sz w:val="26"/>
          <w:szCs w:val="26"/>
          <w:lang w:val="en-GB"/>
        </w:rPr>
        <w:t>000</w:t>
      </w:r>
      <w:r w:rsidRPr="001659E7">
        <w:rPr>
          <w:rFonts w:ascii="Browallia New" w:hAnsi="Browallia New" w:cs="Browallia New"/>
          <w:spacing w:val="-8"/>
          <w:sz w:val="26"/>
          <w:szCs w:val="26"/>
          <w:lang w:val="en-GB"/>
        </w:rPr>
        <w:t>,</w:t>
      </w:r>
      <w:r w:rsidR="00EF0DC3" w:rsidRPr="00EF0DC3">
        <w:rPr>
          <w:rFonts w:ascii="Browallia New" w:hAnsi="Browallia New" w:cs="Browallia New"/>
          <w:spacing w:val="-8"/>
          <w:sz w:val="26"/>
          <w:szCs w:val="26"/>
          <w:lang w:val="en-GB"/>
        </w:rPr>
        <w:t>000</w:t>
      </w:r>
      <w:r w:rsidRPr="001659E7">
        <w:rPr>
          <w:rFonts w:ascii="Browallia New" w:hAnsi="Browallia New" w:cs="Browallia New"/>
          <w:spacing w:val="-8"/>
          <w:sz w:val="26"/>
          <w:szCs w:val="26"/>
          <w:cs/>
          <w:lang w:val="en-GB"/>
        </w:rPr>
        <w:t xml:space="preserve"> บาท จากเดิม </w:t>
      </w:r>
      <w:r w:rsidR="00EF0DC3" w:rsidRPr="00EF0DC3">
        <w:rPr>
          <w:rFonts w:ascii="Browallia New" w:hAnsi="Browallia New" w:cs="Browallia New"/>
          <w:spacing w:val="-8"/>
          <w:sz w:val="26"/>
          <w:szCs w:val="26"/>
          <w:lang w:val="en-GB"/>
        </w:rPr>
        <w:t>30</w:t>
      </w:r>
      <w:r w:rsidRPr="001659E7">
        <w:rPr>
          <w:rFonts w:ascii="Browallia New" w:hAnsi="Browallia New" w:cs="Browallia New"/>
          <w:spacing w:val="-8"/>
          <w:sz w:val="26"/>
          <w:szCs w:val="26"/>
          <w:lang w:val="en-GB"/>
        </w:rPr>
        <w:t>,</w:t>
      </w:r>
      <w:r w:rsidR="00EF0DC3" w:rsidRPr="00EF0DC3">
        <w:rPr>
          <w:rFonts w:ascii="Browallia New" w:hAnsi="Browallia New" w:cs="Browallia New"/>
          <w:spacing w:val="-8"/>
          <w:sz w:val="26"/>
          <w:szCs w:val="26"/>
          <w:lang w:val="en-GB"/>
        </w:rPr>
        <w:t>000</w:t>
      </w:r>
      <w:r w:rsidRPr="001659E7">
        <w:rPr>
          <w:rFonts w:ascii="Browallia New" w:hAnsi="Browallia New" w:cs="Browallia New"/>
          <w:spacing w:val="-8"/>
          <w:sz w:val="26"/>
          <w:szCs w:val="26"/>
          <w:lang w:val="en-GB"/>
        </w:rPr>
        <w:t>,</w:t>
      </w:r>
      <w:r w:rsidR="00EF0DC3" w:rsidRPr="00EF0DC3">
        <w:rPr>
          <w:rFonts w:ascii="Browallia New" w:hAnsi="Browallia New" w:cs="Browallia New"/>
          <w:spacing w:val="-8"/>
          <w:sz w:val="26"/>
          <w:szCs w:val="26"/>
          <w:lang w:val="en-GB"/>
        </w:rPr>
        <w:t>000</w:t>
      </w:r>
      <w:r w:rsidRPr="001659E7">
        <w:rPr>
          <w:rFonts w:ascii="Browallia New" w:hAnsi="Browallia New" w:cs="Browallia New"/>
          <w:spacing w:val="-8"/>
          <w:sz w:val="26"/>
          <w:szCs w:val="26"/>
          <w:cs/>
          <w:lang w:val="en-GB"/>
        </w:rPr>
        <w:t xml:space="preserve"> บาท เป็น </w:t>
      </w:r>
      <w:r w:rsidR="00EF0DC3" w:rsidRPr="00EF0DC3">
        <w:rPr>
          <w:rFonts w:ascii="Browallia New" w:hAnsi="Browallia New" w:cs="Browallia New"/>
          <w:spacing w:val="-8"/>
          <w:sz w:val="26"/>
          <w:szCs w:val="26"/>
          <w:lang w:val="en-GB"/>
        </w:rPr>
        <w:t>50</w:t>
      </w:r>
      <w:r w:rsidRPr="001659E7">
        <w:rPr>
          <w:rFonts w:ascii="Browallia New" w:hAnsi="Browallia New" w:cs="Browallia New"/>
          <w:spacing w:val="-8"/>
          <w:sz w:val="26"/>
          <w:szCs w:val="26"/>
          <w:lang w:val="en-GB"/>
        </w:rPr>
        <w:t>,</w:t>
      </w:r>
      <w:r w:rsidR="00EF0DC3" w:rsidRPr="00EF0DC3">
        <w:rPr>
          <w:rFonts w:ascii="Browallia New" w:hAnsi="Browallia New" w:cs="Browallia New"/>
          <w:spacing w:val="-8"/>
          <w:sz w:val="26"/>
          <w:szCs w:val="26"/>
          <w:lang w:val="en-GB"/>
        </w:rPr>
        <w:t>000</w:t>
      </w:r>
      <w:r w:rsidRPr="001659E7">
        <w:rPr>
          <w:rFonts w:ascii="Browallia New" w:hAnsi="Browallia New" w:cs="Browallia New"/>
          <w:spacing w:val="-8"/>
          <w:sz w:val="26"/>
          <w:szCs w:val="26"/>
          <w:lang w:val="en-GB"/>
        </w:rPr>
        <w:t>,</w:t>
      </w:r>
      <w:r w:rsidR="00EF0DC3" w:rsidRPr="00EF0DC3">
        <w:rPr>
          <w:rFonts w:ascii="Browallia New" w:hAnsi="Browallia New" w:cs="Browallia New"/>
          <w:spacing w:val="-8"/>
          <w:sz w:val="26"/>
          <w:szCs w:val="26"/>
          <w:lang w:val="en-GB"/>
        </w:rPr>
        <w:t>000</w:t>
      </w:r>
      <w:r w:rsidRPr="001659E7">
        <w:rPr>
          <w:rFonts w:ascii="Browallia New" w:hAnsi="Browallia New" w:cs="Browallia New"/>
          <w:spacing w:val="-8"/>
          <w:sz w:val="26"/>
          <w:szCs w:val="26"/>
          <w:cs/>
          <w:lang w:val="en-GB"/>
        </w:rPr>
        <w:t xml:space="preserve"> บาท โดยการออกหุ้นสามัญใหม่จำนวน </w:t>
      </w:r>
      <w:r w:rsidR="00EF0DC3" w:rsidRPr="00EF0DC3">
        <w:rPr>
          <w:rFonts w:ascii="Browallia New" w:hAnsi="Browallia New" w:cs="Browallia New"/>
          <w:spacing w:val="-8"/>
          <w:sz w:val="26"/>
          <w:szCs w:val="26"/>
          <w:lang w:val="en-GB"/>
        </w:rPr>
        <w:t>200</w:t>
      </w:r>
      <w:r w:rsidRPr="001659E7">
        <w:rPr>
          <w:rFonts w:ascii="Browallia New" w:hAnsi="Browallia New" w:cs="Browallia New"/>
          <w:spacing w:val="-8"/>
          <w:sz w:val="26"/>
          <w:szCs w:val="26"/>
          <w:lang w:val="en-GB"/>
        </w:rPr>
        <w:t>,</w:t>
      </w:r>
      <w:r w:rsidR="00EF0DC3" w:rsidRPr="00EF0DC3">
        <w:rPr>
          <w:rFonts w:ascii="Browallia New" w:hAnsi="Browallia New" w:cs="Browallia New"/>
          <w:spacing w:val="-8"/>
          <w:sz w:val="26"/>
          <w:szCs w:val="26"/>
          <w:lang w:val="en-GB"/>
        </w:rPr>
        <w:t>000</w:t>
      </w:r>
      <w:r w:rsidRPr="001659E7">
        <w:rPr>
          <w:rFonts w:ascii="Browallia New" w:hAnsi="Browallia New" w:cs="Browallia New"/>
          <w:spacing w:val="-8"/>
          <w:sz w:val="26"/>
          <w:szCs w:val="26"/>
          <w:cs/>
          <w:lang w:val="en-GB"/>
        </w:rPr>
        <w:t xml:space="preserve"> หุ้น</w:t>
      </w:r>
      <w:r w:rsidRPr="001659E7">
        <w:rPr>
          <w:rFonts w:ascii="Browallia New" w:hAnsi="Browallia New" w:cs="Browallia New"/>
          <w:sz w:val="26"/>
          <w:szCs w:val="26"/>
          <w:cs/>
          <w:lang w:val="en-GB"/>
        </w:rPr>
        <w:t xml:space="preserve"> มูลค่าที่ตราไว้หุ้นละ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100</w:t>
      </w:r>
      <w:r w:rsidRPr="001659E7">
        <w:rPr>
          <w:rFonts w:ascii="Browallia New" w:hAnsi="Browallia New" w:cs="Browallia New"/>
          <w:sz w:val="26"/>
          <w:szCs w:val="26"/>
          <w:cs/>
          <w:lang w:val="en-GB"/>
        </w:rPr>
        <w:t xml:space="preserve"> บาท </w:t>
      </w:r>
    </w:p>
    <w:p w14:paraId="3E4CBF2F" w14:textId="77777777" w:rsidR="00F24F26" w:rsidRPr="001659E7" w:rsidRDefault="00F24F26" w:rsidP="00A84B5E">
      <w:pPr>
        <w:spacing w:line="240" w:lineRule="auto"/>
        <w:ind w:left="547" w:hanging="547"/>
        <w:jc w:val="thaiDistribute"/>
        <w:rPr>
          <w:rFonts w:ascii="Browallia New" w:hAnsi="Browallia New" w:cs="Browallia New"/>
          <w:caps/>
          <w:lang w:val="en-GB"/>
        </w:rPr>
      </w:pPr>
    </w:p>
    <w:p w14:paraId="612E89BD" w14:textId="14C24072" w:rsidR="00923D8A" w:rsidRPr="001659E7" w:rsidRDefault="00F24F26" w:rsidP="0046750B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659E7">
        <w:rPr>
          <w:rFonts w:ascii="Browallia New" w:hAnsi="Browallia New" w:cs="Browallia New"/>
          <w:sz w:val="26"/>
          <w:szCs w:val="26"/>
          <w:cs/>
          <w:lang w:val="en-GB"/>
        </w:rPr>
        <w:t xml:space="preserve">บริษัท เซฟ เฟอร์ทิลิตี้ กรุ๊ป จำกัด (มหาชน) ถือหุ้นในบริษัทย่อยดังกล่าวก่อนการเพิ่มทุน จำนวน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240</w:t>
      </w:r>
      <w:r w:rsidRPr="001659E7">
        <w:rPr>
          <w:rFonts w:ascii="Browallia New" w:hAnsi="Browallia New" w:cs="Browallia New"/>
          <w:sz w:val="26"/>
          <w:szCs w:val="26"/>
          <w:lang w:val="en-GB"/>
        </w:rPr>
        <w:t>,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000</w:t>
      </w:r>
      <w:r w:rsidRPr="001659E7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1659E7">
        <w:rPr>
          <w:rFonts w:ascii="Browallia New" w:hAnsi="Browallia New" w:cs="Browallia New"/>
          <w:sz w:val="26"/>
          <w:szCs w:val="26"/>
          <w:cs/>
          <w:lang w:val="en-GB"/>
        </w:rPr>
        <w:t xml:space="preserve">หุ้น เป็นจำนวนเงิน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24</w:t>
      </w:r>
      <w:r w:rsidRPr="001659E7">
        <w:rPr>
          <w:rFonts w:ascii="Browallia New" w:hAnsi="Browallia New" w:cs="Browallia New"/>
          <w:sz w:val="26"/>
          <w:szCs w:val="26"/>
          <w:lang w:val="en-GB"/>
        </w:rPr>
        <w:t>,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000</w:t>
      </w:r>
      <w:r w:rsidRPr="001659E7">
        <w:rPr>
          <w:rFonts w:ascii="Browallia New" w:hAnsi="Browallia New" w:cs="Browallia New"/>
          <w:sz w:val="26"/>
          <w:szCs w:val="26"/>
          <w:lang w:val="en-GB"/>
        </w:rPr>
        <w:t>,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000</w:t>
      </w:r>
      <w:r w:rsidRPr="001659E7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1659E7">
        <w:rPr>
          <w:rFonts w:ascii="Browallia New" w:hAnsi="Browallia New" w:cs="Browallia New"/>
          <w:sz w:val="26"/>
          <w:szCs w:val="26"/>
          <w:cs/>
          <w:lang w:val="en-GB"/>
        </w:rPr>
        <w:t xml:space="preserve">บาท และได้ซื้อหุ้นเพิ่มทุน จำนวน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60</w:t>
      </w:r>
      <w:r w:rsidRPr="001659E7">
        <w:rPr>
          <w:rFonts w:ascii="Browallia New" w:hAnsi="Browallia New" w:cs="Browallia New"/>
          <w:sz w:val="26"/>
          <w:szCs w:val="26"/>
          <w:lang w:val="en-GB"/>
        </w:rPr>
        <w:t>,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000</w:t>
      </w:r>
      <w:r w:rsidRPr="001659E7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1659E7">
        <w:rPr>
          <w:rFonts w:ascii="Browallia New" w:hAnsi="Browallia New" w:cs="Browallia New"/>
          <w:sz w:val="26"/>
          <w:szCs w:val="26"/>
          <w:cs/>
          <w:lang w:val="en-GB"/>
        </w:rPr>
        <w:t xml:space="preserve">หุ้น หุ้นละ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100</w:t>
      </w:r>
      <w:r w:rsidRPr="001659E7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1659E7">
        <w:rPr>
          <w:rFonts w:ascii="Browallia New" w:hAnsi="Browallia New" w:cs="Browallia New"/>
          <w:sz w:val="26"/>
          <w:szCs w:val="26"/>
          <w:cs/>
          <w:lang w:val="en-GB"/>
        </w:rPr>
        <w:t xml:space="preserve">บาท เป็นจำนวนเงิน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6</w:t>
      </w:r>
      <w:r w:rsidRPr="001659E7">
        <w:rPr>
          <w:rFonts w:ascii="Browallia New" w:hAnsi="Browallia New" w:cs="Browallia New"/>
          <w:sz w:val="26"/>
          <w:szCs w:val="26"/>
          <w:lang w:val="en-GB"/>
        </w:rPr>
        <w:t>,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000</w:t>
      </w:r>
      <w:r w:rsidRPr="001659E7">
        <w:rPr>
          <w:rFonts w:ascii="Browallia New" w:hAnsi="Browallia New" w:cs="Browallia New"/>
          <w:sz w:val="26"/>
          <w:szCs w:val="26"/>
          <w:lang w:val="en-GB"/>
        </w:rPr>
        <w:t>,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000</w:t>
      </w:r>
      <w:r w:rsidRPr="001659E7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1659E7">
        <w:rPr>
          <w:rFonts w:ascii="Browallia New" w:hAnsi="Browallia New" w:cs="Browallia New"/>
          <w:sz w:val="26"/>
          <w:szCs w:val="26"/>
          <w:cs/>
          <w:lang w:val="en-GB"/>
        </w:rPr>
        <w:t xml:space="preserve">บาท โดยภายหลังการซื้อหุ้นเพิ่มทุนมีผลให้ บริษัทใหญ่ถือหุ้นในบริษัทย่อยจำนวน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300</w:t>
      </w:r>
      <w:r w:rsidRPr="001659E7">
        <w:rPr>
          <w:rFonts w:ascii="Browallia New" w:hAnsi="Browallia New" w:cs="Browallia New"/>
          <w:sz w:val="26"/>
          <w:szCs w:val="26"/>
          <w:lang w:val="en-GB"/>
        </w:rPr>
        <w:t>,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000</w:t>
      </w:r>
      <w:r w:rsidRPr="001659E7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1659E7">
        <w:rPr>
          <w:rFonts w:ascii="Browallia New" w:hAnsi="Browallia New" w:cs="Browallia New"/>
          <w:sz w:val="26"/>
          <w:szCs w:val="26"/>
          <w:cs/>
          <w:lang w:val="en-GB"/>
        </w:rPr>
        <w:t xml:space="preserve">หุ้น เป็นจำนวนเงิน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30</w:t>
      </w:r>
      <w:r w:rsidRPr="001659E7">
        <w:rPr>
          <w:rFonts w:ascii="Browallia New" w:hAnsi="Browallia New" w:cs="Browallia New"/>
          <w:sz w:val="26"/>
          <w:szCs w:val="26"/>
          <w:lang w:val="en-GB"/>
        </w:rPr>
        <w:t>,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000</w:t>
      </w:r>
      <w:r w:rsidRPr="001659E7">
        <w:rPr>
          <w:rFonts w:ascii="Browallia New" w:hAnsi="Browallia New" w:cs="Browallia New"/>
          <w:sz w:val="26"/>
          <w:szCs w:val="26"/>
          <w:lang w:val="en-GB"/>
        </w:rPr>
        <w:t>,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000</w:t>
      </w:r>
      <w:r w:rsidRPr="001659E7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1659E7">
        <w:rPr>
          <w:rFonts w:ascii="Browallia New" w:hAnsi="Browallia New" w:cs="Browallia New"/>
          <w:sz w:val="26"/>
          <w:szCs w:val="26"/>
          <w:cs/>
          <w:lang w:val="en-GB"/>
        </w:rPr>
        <w:t xml:space="preserve">บาท โดยอัตราส่วนในบริษัทย่อยลดลงจากร้อยละ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80</w:t>
      </w:r>
      <w:r w:rsidRPr="001659E7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Pr="001659E7">
        <w:rPr>
          <w:rFonts w:ascii="Browallia New" w:hAnsi="Browallia New" w:cs="Browallia New"/>
          <w:sz w:val="26"/>
          <w:szCs w:val="26"/>
          <w:cs/>
          <w:lang w:val="en-GB"/>
        </w:rPr>
        <w:t xml:space="preserve">เป็นร้อยละ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60</w:t>
      </w:r>
      <w:bookmarkStart w:id="25" w:name="_Toc175937215"/>
    </w:p>
    <w:p w14:paraId="0C485BA0" w14:textId="77777777" w:rsidR="00907556" w:rsidRPr="001659E7" w:rsidRDefault="00907556" w:rsidP="0046750B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FA74028" w14:textId="77777777" w:rsidR="00907556" w:rsidRPr="001659E7" w:rsidRDefault="00907556" w:rsidP="0046750B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46085FC" w14:textId="1CFE76AE" w:rsidR="003F6893" w:rsidRPr="001659E7" w:rsidRDefault="003F6893">
      <w:pPr>
        <w:spacing w:after="160" w:line="259" w:lineRule="auto"/>
        <w:rPr>
          <w:rFonts w:ascii="Browallia New" w:eastAsia="Arial Unicode MS" w:hAnsi="Browallia New" w:cs="Browallia New"/>
          <w:sz w:val="26"/>
          <w:szCs w:val="26"/>
        </w:rPr>
      </w:pPr>
      <w:r w:rsidRPr="001659E7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691BB073" w14:textId="77777777" w:rsidR="00907556" w:rsidRPr="001659E7" w:rsidRDefault="00907556" w:rsidP="0046750B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6493F15" w14:textId="37B9A62F" w:rsidR="00033A4C" w:rsidRPr="001659E7" w:rsidRDefault="00EF0DC3" w:rsidP="0046750B">
      <w:pPr>
        <w:keepNext/>
        <w:keepLines/>
        <w:spacing w:line="240" w:lineRule="auto"/>
        <w:ind w:left="567" w:hanging="567"/>
        <w:jc w:val="thaiDistribute"/>
        <w:outlineLvl w:val="1"/>
        <w:rPr>
          <w:rFonts w:ascii="Browallia New" w:eastAsia="Arial Unicode MS" w:hAnsi="Browallia New" w:cs="Browallia New"/>
          <w:bCs/>
          <w:color w:val="auto"/>
          <w:sz w:val="26"/>
          <w:szCs w:val="26"/>
        </w:rPr>
      </w:pPr>
      <w:r w:rsidRPr="00EF0DC3">
        <w:rPr>
          <w:rFonts w:ascii="Browallia New" w:eastAsia="Arial Unicode MS" w:hAnsi="Browallia New" w:cs="Browallia New"/>
          <w:b/>
          <w:color w:val="auto"/>
          <w:sz w:val="26"/>
          <w:szCs w:val="26"/>
          <w:lang w:val="en-GB"/>
        </w:rPr>
        <w:t>15</w:t>
      </w:r>
      <w:r w:rsidR="00033A4C" w:rsidRPr="001659E7">
        <w:rPr>
          <w:rFonts w:ascii="Browallia New" w:eastAsia="Arial Unicode MS" w:hAnsi="Browallia New" w:cs="Browallia New"/>
          <w:b/>
          <w:color w:val="auto"/>
          <w:sz w:val="26"/>
          <w:szCs w:val="26"/>
        </w:rPr>
        <w:t>.</w:t>
      </w:r>
      <w:r w:rsidRPr="00EF0DC3">
        <w:rPr>
          <w:rFonts w:ascii="Browallia New" w:eastAsia="Arial Unicode MS" w:hAnsi="Browallia New" w:cs="Browallia New"/>
          <w:b/>
          <w:color w:val="auto"/>
          <w:sz w:val="26"/>
          <w:szCs w:val="26"/>
          <w:lang w:val="en-GB"/>
        </w:rPr>
        <w:t>1</w:t>
      </w:r>
      <w:r w:rsidR="00033A4C" w:rsidRPr="001659E7">
        <w:rPr>
          <w:rFonts w:ascii="Browallia New" w:eastAsia="Arial Unicode MS" w:hAnsi="Browallia New" w:cs="Browallia New"/>
          <w:bCs/>
          <w:color w:val="auto"/>
          <w:sz w:val="26"/>
          <w:szCs w:val="26"/>
        </w:rPr>
        <w:tab/>
      </w:r>
      <w:r w:rsidR="00033A4C" w:rsidRPr="001659E7">
        <w:rPr>
          <w:rFonts w:ascii="Browallia New" w:eastAsia="Arial Unicode MS" w:hAnsi="Browallia New" w:cs="Browallia New"/>
          <w:bCs/>
          <w:color w:val="auto"/>
          <w:sz w:val="26"/>
          <w:szCs w:val="26"/>
          <w:cs/>
        </w:rPr>
        <w:t>ข้อมูลทางการเงินโดยสรุปของบริษัทย่อยที่มีส่วนได้เสียที่ไม่มีอำนาจควบคุมที่มีสาระสำคัญ</w:t>
      </w:r>
      <w:bookmarkEnd w:id="25"/>
    </w:p>
    <w:p w14:paraId="2305ED09" w14:textId="2F896884" w:rsidR="00033A4C" w:rsidRPr="001659E7" w:rsidRDefault="00033A4C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35633508" w14:textId="77777777" w:rsidR="00033A4C" w:rsidRPr="001659E7" w:rsidRDefault="00033A4C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lang w:bidi="ar-SA"/>
        </w:rPr>
      </w:pPr>
      <w:r w:rsidRPr="001659E7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รายละเอียดด้านล่างแสดงข้อมูลทางการเงินโดยสรุปของบริษัทย่อยแต่ละรายที่มีส่วนได้เสียที่ไม่มีอำนาจควบคุมที่มี</w:t>
      </w:r>
      <w:r w:rsidRPr="001659E7">
        <w:rPr>
          <w:rFonts w:ascii="Browallia New" w:eastAsia="Arial Unicode MS" w:hAnsi="Browallia New" w:cs="Browallia New"/>
          <w:color w:val="000000" w:themeColor="text1"/>
          <w:spacing w:val="-4"/>
          <w:sz w:val="26"/>
          <w:szCs w:val="26"/>
          <w:cs/>
        </w:rPr>
        <w:t>สาระสำคัญต่อกลุ่มกิจการ จำนวนที่เปิดเผยสำหรับบริษัทย่อยแต่ละรายแสดงด้วยจำนวนก่อนการตัดรายการระหว่างกัน</w:t>
      </w:r>
    </w:p>
    <w:p w14:paraId="07D719B3" w14:textId="77777777" w:rsidR="00033A4C" w:rsidRPr="001659E7" w:rsidRDefault="00033A4C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620197E8" w14:textId="77777777" w:rsidR="00033A4C" w:rsidRPr="001659E7" w:rsidRDefault="00033A4C" w:rsidP="0046750B">
      <w:pPr>
        <w:keepNext/>
        <w:keepLines/>
        <w:numPr>
          <w:ilvl w:val="0"/>
          <w:numId w:val="23"/>
        </w:numPr>
        <w:spacing w:line="240" w:lineRule="auto"/>
        <w:ind w:left="1080" w:hanging="540"/>
        <w:outlineLvl w:val="2"/>
        <w:rPr>
          <w:rFonts w:ascii="Browallia New" w:eastAsia="Arial Unicode MS" w:hAnsi="Browallia New" w:cs="Browallia New"/>
          <w:b/>
          <w:bCs/>
          <w:color w:val="auto"/>
          <w:sz w:val="26"/>
          <w:szCs w:val="26"/>
        </w:rPr>
      </w:pPr>
      <w:bookmarkStart w:id="26" w:name="_Toc175937216"/>
      <w:r w:rsidRPr="001659E7"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cs/>
        </w:rPr>
        <w:t>งบฐานะการเงินโดยสรุป</w:t>
      </w:r>
      <w:bookmarkEnd w:id="26"/>
    </w:p>
    <w:p w14:paraId="1D322353" w14:textId="77777777" w:rsidR="00623FF1" w:rsidRPr="001659E7" w:rsidRDefault="00623FF1" w:rsidP="00623FF1">
      <w:pPr>
        <w:keepNext/>
        <w:keepLines/>
        <w:spacing w:line="240" w:lineRule="auto"/>
        <w:ind w:left="1080"/>
        <w:outlineLvl w:val="2"/>
        <w:rPr>
          <w:rFonts w:ascii="Browallia New" w:eastAsia="Arial Unicode MS" w:hAnsi="Browallia New" w:cs="Browallia New"/>
          <w:b/>
          <w:bCs/>
          <w:color w:val="auto"/>
          <w:sz w:val="26"/>
          <w:szCs w:val="26"/>
        </w:rPr>
      </w:pPr>
    </w:p>
    <w:tbl>
      <w:tblPr>
        <w:tblW w:w="9540" w:type="dxa"/>
        <w:tblInd w:w="27" w:type="dxa"/>
        <w:tblLayout w:type="fixed"/>
        <w:tblLook w:val="0000" w:firstRow="0" w:lastRow="0" w:firstColumn="0" w:lastColumn="0" w:noHBand="0" w:noVBand="0"/>
      </w:tblPr>
      <w:tblGrid>
        <w:gridCol w:w="6660"/>
        <w:gridCol w:w="1440"/>
        <w:gridCol w:w="1440"/>
      </w:tblGrid>
      <w:tr w:rsidR="00D44D8C" w:rsidRPr="001659E7" w14:paraId="53AFA82C" w14:textId="77777777" w:rsidTr="006050C2">
        <w:trPr>
          <w:cantSplit/>
        </w:trPr>
        <w:tc>
          <w:tcPr>
            <w:tcW w:w="6660" w:type="dxa"/>
          </w:tcPr>
          <w:p w14:paraId="55F10768" w14:textId="77777777" w:rsidR="00D44D8C" w:rsidRPr="001659E7" w:rsidRDefault="00D44D8C" w:rsidP="0046750B">
            <w:pPr>
              <w:spacing w:line="240" w:lineRule="auto"/>
              <w:ind w:left="1050" w:right="-126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6D8BC131" w14:textId="5837C852" w:rsidR="00D44D8C" w:rsidRPr="001659E7" w:rsidRDefault="00D44D8C" w:rsidP="0046750B">
            <w:pPr>
              <w:spacing w:line="240" w:lineRule="auto"/>
              <w:ind w:left="-43"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ณ วันที่ </w:t>
            </w:r>
            <w:r w:rsidR="00EF0DC3" w:rsidRPr="00EF0DC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>31</w:t>
            </w:r>
            <w:r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 xml:space="preserve"> </w:t>
            </w:r>
            <w:r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ธันวาคม</w:t>
            </w:r>
          </w:p>
        </w:tc>
      </w:tr>
      <w:tr w:rsidR="00D44D8C" w:rsidRPr="001659E7" w14:paraId="47654400" w14:textId="77777777" w:rsidTr="006050C2">
        <w:trPr>
          <w:cantSplit/>
        </w:trPr>
        <w:tc>
          <w:tcPr>
            <w:tcW w:w="6660" w:type="dxa"/>
          </w:tcPr>
          <w:p w14:paraId="14D385D1" w14:textId="77777777" w:rsidR="00D44D8C" w:rsidRPr="001659E7" w:rsidRDefault="00D44D8C" w:rsidP="0046750B">
            <w:pPr>
              <w:spacing w:line="240" w:lineRule="auto"/>
              <w:ind w:left="1050" w:right="-126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</w:tcBorders>
            <w:vAlign w:val="bottom"/>
          </w:tcPr>
          <w:p w14:paraId="11C150A3" w14:textId="3461F096" w:rsidR="00D44D8C" w:rsidRPr="001659E7" w:rsidRDefault="00D44D8C" w:rsidP="0046750B">
            <w:pPr>
              <w:spacing w:line="240" w:lineRule="auto"/>
              <w:ind w:left="-43"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rtl/>
                <w:cs/>
              </w:rPr>
            </w:pPr>
            <w:r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บริษัท เซฟเวลเนส จำกัด</w:t>
            </w:r>
          </w:p>
        </w:tc>
      </w:tr>
      <w:tr w:rsidR="00D44D8C" w:rsidRPr="001659E7" w14:paraId="06B52004" w14:textId="77777777" w:rsidTr="006050C2">
        <w:trPr>
          <w:cantSplit/>
        </w:trPr>
        <w:tc>
          <w:tcPr>
            <w:tcW w:w="6660" w:type="dxa"/>
          </w:tcPr>
          <w:p w14:paraId="12EE8261" w14:textId="77777777" w:rsidR="00D44D8C" w:rsidRPr="001659E7" w:rsidRDefault="00D44D8C" w:rsidP="0046750B">
            <w:pPr>
              <w:spacing w:line="240" w:lineRule="auto"/>
              <w:ind w:left="1050" w:right="-126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30C7690" w14:textId="55D3EBBE" w:rsidR="00D44D8C" w:rsidRPr="001659E7" w:rsidRDefault="00E919C8" w:rsidP="0046750B">
            <w:pPr>
              <w:tabs>
                <w:tab w:val="right" w:pos="1225"/>
              </w:tabs>
              <w:spacing w:line="240" w:lineRule="auto"/>
              <w:ind w:left="-43" w:right="-72"/>
              <w:jc w:val="both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</w:rPr>
              <w:tab/>
            </w:r>
            <w:r w:rsidR="00D44D8C"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  <w:t>พ</w:t>
            </w:r>
            <w:r w:rsidR="00D44D8C"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rtl/>
                <w:cs/>
                <w:lang w:bidi="ar-SA"/>
              </w:rPr>
              <w:t>.</w:t>
            </w:r>
            <w:r w:rsidR="00D44D8C"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rtl/>
                <w:cs/>
              </w:rPr>
              <w:t>ศ</w:t>
            </w:r>
            <w:r w:rsidR="00D44D8C"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rtl/>
                <w:cs/>
                <w:lang w:bidi="ar-SA"/>
              </w:rPr>
              <w:t>.</w:t>
            </w:r>
            <w:r w:rsidR="00D44D8C"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  <w:t xml:space="preserve"> </w:t>
            </w:r>
            <w:r w:rsidR="00EF0DC3" w:rsidRPr="00EF0DC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02D5C69" w14:textId="3DB77627" w:rsidR="00D44D8C" w:rsidRPr="001659E7" w:rsidRDefault="00E919C8" w:rsidP="0046750B">
            <w:pPr>
              <w:tabs>
                <w:tab w:val="right" w:pos="1225"/>
              </w:tabs>
              <w:spacing w:line="240" w:lineRule="auto"/>
              <w:ind w:left="-43" w:right="-72"/>
              <w:jc w:val="both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  <w:t>พ</w:t>
            </w:r>
            <w:r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rtl/>
                <w:cs/>
                <w:lang w:bidi="ar-SA"/>
              </w:rPr>
              <w:t>.</w:t>
            </w:r>
            <w:r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rtl/>
                <w:cs/>
              </w:rPr>
              <w:t>ศ</w:t>
            </w:r>
            <w:r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rtl/>
                <w:cs/>
                <w:lang w:bidi="ar-SA"/>
              </w:rPr>
              <w:t>.</w:t>
            </w:r>
            <w:r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  <w:t xml:space="preserve"> </w:t>
            </w:r>
            <w:r w:rsidR="00EF0DC3" w:rsidRPr="00EF0DC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lang w:val="en-GB"/>
              </w:rPr>
              <w:t>2567</w:t>
            </w:r>
          </w:p>
        </w:tc>
      </w:tr>
      <w:tr w:rsidR="00D44D8C" w:rsidRPr="001659E7" w14:paraId="13AE810C" w14:textId="77777777" w:rsidTr="006050C2">
        <w:trPr>
          <w:cantSplit/>
        </w:trPr>
        <w:tc>
          <w:tcPr>
            <w:tcW w:w="6660" w:type="dxa"/>
          </w:tcPr>
          <w:p w14:paraId="6D99E0F0" w14:textId="77777777" w:rsidR="00D44D8C" w:rsidRPr="001659E7" w:rsidRDefault="00D44D8C" w:rsidP="0046750B">
            <w:pPr>
              <w:spacing w:line="240" w:lineRule="auto"/>
              <w:ind w:left="1050" w:right="-126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3574CD3" w14:textId="6978B733" w:rsidR="00D44D8C" w:rsidRPr="001659E7" w:rsidRDefault="00E919C8" w:rsidP="0046750B">
            <w:pPr>
              <w:tabs>
                <w:tab w:val="right" w:pos="1225"/>
              </w:tabs>
              <w:spacing w:line="240" w:lineRule="auto"/>
              <w:ind w:left="-43" w:right="-72"/>
              <w:jc w:val="both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="00D44D8C"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72B1B63" w14:textId="408ECD7F" w:rsidR="00D44D8C" w:rsidRPr="001659E7" w:rsidRDefault="00E919C8" w:rsidP="0046750B">
            <w:pPr>
              <w:tabs>
                <w:tab w:val="right" w:pos="1225"/>
              </w:tabs>
              <w:spacing w:line="240" w:lineRule="auto"/>
              <w:ind w:left="-43" w:right="-72"/>
              <w:jc w:val="both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="00D44D8C"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D44D8C" w:rsidRPr="001659E7" w14:paraId="1B3996A7" w14:textId="77777777" w:rsidTr="006050C2">
        <w:trPr>
          <w:cantSplit/>
        </w:trPr>
        <w:tc>
          <w:tcPr>
            <w:tcW w:w="6660" w:type="dxa"/>
          </w:tcPr>
          <w:p w14:paraId="289976C3" w14:textId="77777777" w:rsidR="00D44D8C" w:rsidRPr="001659E7" w:rsidRDefault="00D44D8C" w:rsidP="0046750B">
            <w:pPr>
              <w:spacing w:line="240" w:lineRule="auto"/>
              <w:ind w:left="1050" w:right="-126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rtl/>
                <w:cs/>
                <w:lang w:bidi="ar-SA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26DE2AB" w14:textId="77777777" w:rsidR="00D44D8C" w:rsidRPr="001659E7" w:rsidRDefault="00D44D8C" w:rsidP="0046750B">
            <w:pPr>
              <w:tabs>
                <w:tab w:val="decimal" w:pos="1225"/>
              </w:tabs>
              <w:spacing w:line="240" w:lineRule="auto"/>
              <w:ind w:right="-72"/>
              <w:jc w:val="both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C9D8D10" w14:textId="77777777" w:rsidR="00D44D8C" w:rsidRPr="001659E7" w:rsidRDefault="00D44D8C" w:rsidP="0046750B">
            <w:pPr>
              <w:tabs>
                <w:tab w:val="decimal" w:pos="1225"/>
              </w:tabs>
              <w:spacing w:line="240" w:lineRule="auto"/>
              <w:ind w:right="-72"/>
              <w:jc w:val="both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</w:p>
        </w:tc>
      </w:tr>
      <w:tr w:rsidR="00672153" w:rsidRPr="001659E7" w14:paraId="46FB3437" w14:textId="77777777" w:rsidTr="006050C2">
        <w:trPr>
          <w:cantSplit/>
        </w:trPr>
        <w:tc>
          <w:tcPr>
            <w:tcW w:w="6660" w:type="dxa"/>
          </w:tcPr>
          <w:p w14:paraId="0B554C01" w14:textId="77777777" w:rsidR="00672153" w:rsidRPr="001659E7" w:rsidRDefault="00672153" w:rsidP="00672153">
            <w:pPr>
              <w:spacing w:line="240" w:lineRule="auto"/>
              <w:ind w:left="1050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cs/>
              </w:rPr>
              <w:t>สินทรัพย์หมุนเวียน</w:t>
            </w:r>
          </w:p>
        </w:tc>
        <w:tc>
          <w:tcPr>
            <w:tcW w:w="1440" w:type="dxa"/>
          </w:tcPr>
          <w:p w14:paraId="625172D7" w14:textId="6085C30A" w:rsidR="00672153" w:rsidRPr="001659E7" w:rsidRDefault="00EF0DC3" w:rsidP="00672153">
            <w:pPr>
              <w:tabs>
                <w:tab w:val="decimal" w:pos="1225"/>
              </w:tabs>
              <w:spacing w:line="240" w:lineRule="auto"/>
              <w:ind w:right="-72"/>
              <w:jc w:val="both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22</w:t>
            </w:r>
            <w:r w:rsidR="00672153"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922</w:t>
            </w:r>
            <w:r w:rsidR="00672153"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217</w:t>
            </w:r>
          </w:p>
        </w:tc>
        <w:tc>
          <w:tcPr>
            <w:tcW w:w="1440" w:type="dxa"/>
          </w:tcPr>
          <w:p w14:paraId="69AF8FF3" w14:textId="13E8F63B" w:rsidR="00672153" w:rsidRPr="001659E7" w:rsidRDefault="00EF0DC3" w:rsidP="00672153">
            <w:pPr>
              <w:tabs>
                <w:tab w:val="decimal" w:pos="1225"/>
              </w:tabs>
              <w:spacing w:line="240" w:lineRule="auto"/>
              <w:ind w:right="-72"/>
              <w:jc w:val="both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27</w:t>
            </w:r>
            <w:r w:rsidR="00672153"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826</w:t>
            </w:r>
            <w:r w:rsidR="00672153"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885</w:t>
            </w:r>
          </w:p>
        </w:tc>
      </w:tr>
      <w:tr w:rsidR="00672153" w:rsidRPr="001659E7" w14:paraId="57D5C303" w14:textId="77777777" w:rsidTr="006050C2">
        <w:trPr>
          <w:cantSplit/>
        </w:trPr>
        <w:tc>
          <w:tcPr>
            <w:tcW w:w="6660" w:type="dxa"/>
          </w:tcPr>
          <w:p w14:paraId="2E0EEBDC" w14:textId="77777777" w:rsidR="00672153" w:rsidRPr="001659E7" w:rsidRDefault="00672153" w:rsidP="00672153">
            <w:pPr>
              <w:spacing w:line="240" w:lineRule="auto"/>
              <w:ind w:left="1050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cs/>
              </w:rPr>
              <w:t>หนี้สินหมุนเวียน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D7B3483" w14:textId="3ACD6490" w:rsidR="00672153" w:rsidRPr="001659E7" w:rsidRDefault="00672153" w:rsidP="00672153">
            <w:pPr>
              <w:tabs>
                <w:tab w:val="decimal" w:pos="1225"/>
              </w:tabs>
              <w:spacing w:line="240" w:lineRule="auto"/>
              <w:ind w:right="-72"/>
              <w:jc w:val="both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(</w:t>
            </w:r>
            <w:r w:rsidR="00EF0DC3"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8</w:t>
            </w: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="00EF0DC3"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286</w:t>
            </w: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="00EF0DC3"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368</w:t>
            </w: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A9A340C" w14:textId="42861A7E" w:rsidR="00672153" w:rsidRPr="001659E7" w:rsidRDefault="00672153" w:rsidP="00672153">
            <w:pPr>
              <w:tabs>
                <w:tab w:val="decimal" w:pos="1225"/>
              </w:tabs>
              <w:spacing w:line="240" w:lineRule="auto"/>
              <w:ind w:right="-72"/>
              <w:jc w:val="both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(</w:t>
            </w:r>
            <w:r w:rsidR="00EF0DC3"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7</w:t>
            </w: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="00EF0DC3"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864</w:t>
            </w: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="00EF0DC3"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833</w:t>
            </w: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)</w:t>
            </w:r>
          </w:p>
        </w:tc>
      </w:tr>
      <w:tr w:rsidR="00672153" w:rsidRPr="001659E7" w14:paraId="78477C97" w14:textId="77777777" w:rsidTr="006050C2">
        <w:trPr>
          <w:cantSplit/>
        </w:trPr>
        <w:tc>
          <w:tcPr>
            <w:tcW w:w="6660" w:type="dxa"/>
          </w:tcPr>
          <w:p w14:paraId="3EA7208F" w14:textId="77777777" w:rsidR="00672153" w:rsidRPr="001659E7" w:rsidRDefault="00672153" w:rsidP="00672153">
            <w:pPr>
              <w:spacing w:line="240" w:lineRule="auto"/>
              <w:ind w:left="1050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cs/>
              </w:rPr>
              <w:t>รวมสินทรัพย์หมุนเวียนสุทธิ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2C98D8F4" w14:textId="1BE69153" w:rsidR="00672153" w:rsidRPr="001659E7" w:rsidRDefault="00672153" w:rsidP="00672153">
            <w:pPr>
              <w:tabs>
                <w:tab w:val="decimal" w:pos="1225"/>
              </w:tabs>
              <w:spacing w:line="240" w:lineRule="auto"/>
              <w:ind w:right="-72"/>
              <w:jc w:val="both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fldChar w:fldCharType="begin"/>
            </w: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instrText xml:space="preserve"> =SUM(ABOVE) </w:instrText>
            </w: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fldChar w:fldCharType="separate"/>
            </w:r>
            <w:r w:rsidR="00EF0DC3" w:rsidRPr="00EF0DC3">
              <w:rPr>
                <w:rFonts w:ascii="Browallia New" w:eastAsia="Browallia New" w:hAnsi="Browallia New" w:cs="Browallia New"/>
                <w:noProof/>
                <w:color w:val="000000" w:themeColor="text1"/>
                <w:sz w:val="26"/>
                <w:szCs w:val="26"/>
                <w:lang w:val="en-GB" w:bidi="ar-SA"/>
              </w:rPr>
              <w:t>14</w:t>
            </w:r>
            <w:r w:rsidRPr="001659E7">
              <w:rPr>
                <w:rFonts w:ascii="Browallia New" w:eastAsia="Browallia New" w:hAnsi="Browallia New" w:cs="Browallia New"/>
                <w:noProof/>
                <w:color w:val="000000" w:themeColor="text1"/>
                <w:sz w:val="26"/>
                <w:szCs w:val="26"/>
                <w:lang w:bidi="ar-SA"/>
              </w:rPr>
              <w:t>,</w:t>
            </w:r>
            <w:r w:rsidR="00EF0DC3" w:rsidRPr="00EF0DC3">
              <w:rPr>
                <w:rFonts w:ascii="Browallia New" w:eastAsia="Browallia New" w:hAnsi="Browallia New" w:cs="Browallia New"/>
                <w:noProof/>
                <w:color w:val="000000" w:themeColor="text1"/>
                <w:sz w:val="26"/>
                <w:szCs w:val="26"/>
                <w:lang w:val="en-GB" w:bidi="ar-SA"/>
              </w:rPr>
              <w:t>635</w:t>
            </w:r>
            <w:r w:rsidRPr="001659E7">
              <w:rPr>
                <w:rFonts w:ascii="Browallia New" w:eastAsia="Browallia New" w:hAnsi="Browallia New" w:cs="Browallia New"/>
                <w:noProof/>
                <w:color w:val="000000" w:themeColor="text1"/>
                <w:sz w:val="26"/>
                <w:szCs w:val="26"/>
                <w:lang w:bidi="ar-SA"/>
              </w:rPr>
              <w:t>,</w:t>
            </w:r>
            <w:r w:rsidR="00EF0DC3" w:rsidRPr="00EF0DC3">
              <w:rPr>
                <w:rFonts w:ascii="Browallia New" w:eastAsia="Browallia New" w:hAnsi="Browallia New" w:cs="Browallia New"/>
                <w:noProof/>
                <w:color w:val="000000" w:themeColor="text1"/>
                <w:sz w:val="26"/>
                <w:szCs w:val="26"/>
                <w:lang w:val="en-GB" w:bidi="ar-SA"/>
              </w:rPr>
              <w:t>849</w:t>
            </w: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EC7DBA8" w14:textId="6A7E3B93" w:rsidR="00672153" w:rsidRPr="001659E7" w:rsidRDefault="00EF0DC3" w:rsidP="00672153">
            <w:pPr>
              <w:tabs>
                <w:tab w:val="decimal" w:pos="1225"/>
              </w:tabs>
              <w:spacing w:line="240" w:lineRule="auto"/>
              <w:ind w:right="-72"/>
              <w:jc w:val="both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19</w:t>
            </w:r>
            <w:r w:rsidR="00672153"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962</w:t>
            </w:r>
            <w:r w:rsidR="00672153"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052</w:t>
            </w:r>
          </w:p>
        </w:tc>
      </w:tr>
      <w:tr w:rsidR="00672153" w:rsidRPr="001659E7" w14:paraId="53F5D95F" w14:textId="77777777" w:rsidTr="006050C2">
        <w:trPr>
          <w:cantSplit/>
        </w:trPr>
        <w:tc>
          <w:tcPr>
            <w:tcW w:w="6660" w:type="dxa"/>
          </w:tcPr>
          <w:p w14:paraId="69839F92" w14:textId="77777777" w:rsidR="00672153" w:rsidRPr="001659E7" w:rsidRDefault="00672153" w:rsidP="00672153">
            <w:pPr>
              <w:spacing w:line="240" w:lineRule="auto"/>
              <w:ind w:left="1050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rtl/>
                <w:cs/>
                <w:lang w:bidi="ar-SA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98D8179" w14:textId="77777777" w:rsidR="00672153" w:rsidRPr="001659E7" w:rsidRDefault="00672153" w:rsidP="00672153">
            <w:pPr>
              <w:tabs>
                <w:tab w:val="decimal" w:pos="1225"/>
              </w:tabs>
              <w:spacing w:line="240" w:lineRule="auto"/>
              <w:ind w:right="-72"/>
              <w:jc w:val="both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4ACEC34" w14:textId="77777777" w:rsidR="00672153" w:rsidRPr="001659E7" w:rsidRDefault="00672153" w:rsidP="00672153">
            <w:pPr>
              <w:tabs>
                <w:tab w:val="decimal" w:pos="1225"/>
              </w:tabs>
              <w:spacing w:line="240" w:lineRule="auto"/>
              <w:ind w:right="-72"/>
              <w:jc w:val="both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</w:p>
        </w:tc>
      </w:tr>
      <w:tr w:rsidR="00672153" w:rsidRPr="001659E7" w14:paraId="0D1CD267" w14:textId="77777777" w:rsidTr="006050C2">
        <w:trPr>
          <w:cantSplit/>
        </w:trPr>
        <w:tc>
          <w:tcPr>
            <w:tcW w:w="6660" w:type="dxa"/>
          </w:tcPr>
          <w:p w14:paraId="19A0E1FD" w14:textId="77777777" w:rsidR="00672153" w:rsidRPr="001659E7" w:rsidRDefault="00672153" w:rsidP="00672153">
            <w:pPr>
              <w:spacing w:line="240" w:lineRule="auto"/>
              <w:ind w:left="1050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cs/>
              </w:rPr>
              <w:t>สินทรัพย์ไม่หมุนเวียน</w:t>
            </w:r>
          </w:p>
        </w:tc>
        <w:tc>
          <w:tcPr>
            <w:tcW w:w="1440" w:type="dxa"/>
          </w:tcPr>
          <w:p w14:paraId="4C0A5D88" w14:textId="71AA9247" w:rsidR="00672153" w:rsidRPr="001659E7" w:rsidRDefault="00EF0DC3" w:rsidP="00672153">
            <w:pPr>
              <w:tabs>
                <w:tab w:val="decimal" w:pos="1225"/>
              </w:tabs>
              <w:spacing w:line="240" w:lineRule="auto"/>
              <w:ind w:right="-72"/>
              <w:jc w:val="both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14</w:t>
            </w:r>
            <w:r w:rsidR="00672153"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136</w:t>
            </w:r>
            <w:r w:rsidR="002674C0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647</w:t>
            </w:r>
          </w:p>
        </w:tc>
        <w:tc>
          <w:tcPr>
            <w:tcW w:w="1440" w:type="dxa"/>
          </w:tcPr>
          <w:p w14:paraId="44B31434" w14:textId="3FAF0A14" w:rsidR="00672153" w:rsidRPr="001659E7" w:rsidRDefault="00EF0DC3" w:rsidP="00672153">
            <w:pPr>
              <w:tabs>
                <w:tab w:val="decimal" w:pos="1225"/>
              </w:tabs>
              <w:spacing w:line="240" w:lineRule="auto"/>
              <w:ind w:right="-72"/>
              <w:jc w:val="both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16</w:t>
            </w:r>
            <w:r w:rsidR="00672153"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579</w:t>
            </w:r>
            <w:r w:rsidR="00672153"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989</w:t>
            </w:r>
          </w:p>
        </w:tc>
      </w:tr>
      <w:tr w:rsidR="00672153" w:rsidRPr="001659E7" w14:paraId="1F22BF34" w14:textId="77777777" w:rsidTr="006050C2">
        <w:trPr>
          <w:cantSplit/>
        </w:trPr>
        <w:tc>
          <w:tcPr>
            <w:tcW w:w="6660" w:type="dxa"/>
          </w:tcPr>
          <w:p w14:paraId="25C0834D" w14:textId="77777777" w:rsidR="00672153" w:rsidRPr="001659E7" w:rsidRDefault="00672153" w:rsidP="00672153">
            <w:pPr>
              <w:spacing w:line="240" w:lineRule="auto"/>
              <w:ind w:left="1050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cs/>
              </w:rPr>
              <w:t>หนี้สินไม่หมุนเวียน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579D831" w14:textId="158E032F" w:rsidR="00672153" w:rsidRPr="001659E7" w:rsidRDefault="00672153" w:rsidP="00672153">
            <w:pPr>
              <w:tabs>
                <w:tab w:val="decimal" w:pos="1225"/>
              </w:tabs>
              <w:spacing w:line="240" w:lineRule="auto"/>
              <w:ind w:right="-72"/>
              <w:jc w:val="both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(</w:t>
            </w:r>
            <w:r w:rsidR="00EF0DC3"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2</w:t>
            </w: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="00EF0DC3"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669</w:t>
            </w:r>
            <w:r w:rsidR="00E32E9E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="00EF0DC3"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965</w:t>
            </w: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E67CAFC" w14:textId="6558446E" w:rsidR="00672153" w:rsidRPr="001659E7" w:rsidRDefault="00672153" w:rsidP="00672153">
            <w:pPr>
              <w:tabs>
                <w:tab w:val="decimal" w:pos="1225"/>
              </w:tabs>
              <w:spacing w:line="240" w:lineRule="auto"/>
              <w:ind w:right="-72"/>
              <w:jc w:val="both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(</w:t>
            </w:r>
            <w:r w:rsidR="00EF0DC3"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2</w:t>
            </w: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="00EF0DC3"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796</w:t>
            </w: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="00EF0DC3"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803</w:t>
            </w: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)</w:t>
            </w:r>
          </w:p>
        </w:tc>
      </w:tr>
      <w:tr w:rsidR="00672153" w:rsidRPr="001659E7" w14:paraId="3DDE4694" w14:textId="77777777" w:rsidTr="006050C2">
        <w:trPr>
          <w:cantSplit/>
        </w:trPr>
        <w:tc>
          <w:tcPr>
            <w:tcW w:w="6660" w:type="dxa"/>
          </w:tcPr>
          <w:p w14:paraId="130DDDFF" w14:textId="77777777" w:rsidR="00672153" w:rsidRPr="001659E7" w:rsidRDefault="00672153" w:rsidP="00672153">
            <w:pPr>
              <w:spacing w:line="240" w:lineRule="auto"/>
              <w:ind w:left="1050" w:right="-75"/>
              <w:rPr>
                <w:rFonts w:ascii="Browallia New" w:eastAsia="Browallia New" w:hAnsi="Browallia New" w:cs="Browallia New"/>
                <w:color w:val="000000" w:themeColor="text1"/>
                <w:spacing w:val="-8"/>
                <w:sz w:val="26"/>
                <w:szCs w:val="26"/>
                <w:rtl/>
                <w:cs/>
                <w:lang w:bidi="ar-SA"/>
              </w:rPr>
            </w:pPr>
            <w:r w:rsidRPr="001659E7">
              <w:rPr>
                <w:rFonts w:ascii="Browallia New" w:eastAsia="Browallia New" w:hAnsi="Browallia New" w:cs="Browallia New"/>
                <w:color w:val="000000" w:themeColor="text1"/>
                <w:spacing w:val="-8"/>
                <w:sz w:val="26"/>
                <w:szCs w:val="26"/>
                <w:cs/>
              </w:rPr>
              <w:t>รวมสินทรัพย์ไม่หมุนเวียนสุทธิ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160A4AA5" w14:textId="318EEEE6" w:rsidR="00672153" w:rsidRPr="001659E7" w:rsidRDefault="00EF0DC3" w:rsidP="00672153">
            <w:pPr>
              <w:tabs>
                <w:tab w:val="decimal" w:pos="1225"/>
              </w:tabs>
              <w:spacing w:line="240" w:lineRule="auto"/>
              <w:ind w:right="-72"/>
              <w:jc w:val="both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11</w:t>
            </w:r>
            <w:r w:rsidR="003C2DCC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466</w:t>
            </w:r>
            <w:r w:rsidR="003C2DCC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682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23DE489A" w14:textId="242F9DAA" w:rsidR="00672153" w:rsidRPr="001659E7" w:rsidRDefault="00672153" w:rsidP="00672153">
            <w:pPr>
              <w:tabs>
                <w:tab w:val="decimal" w:pos="1225"/>
              </w:tabs>
              <w:spacing w:line="240" w:lineRule="auto"/>
              <w:ind w:right="-72"/>
              <w:jc w:val="both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fldChar w:fldCharType="begin"/>
            </w: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instrText xml:space="preserve"> =SUM(ABOVE) </w:instrText>
            </w: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fldChar w:fldCharType="separate"/>
            </w:r>
            <w:r w:rsidR="00EF0DC3"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13</w:t>
            </w: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="00EF0DC3"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783</w:t>
            </w: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="00EF0DC3"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186</w:t>
            </w: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fldChar w:fldCharType="end"/>
            </w:r>
          </w:p>
        </w:tc>
      </w:tr>
      <w:tr w:rsidR="00672153" w:rsidRPr="001659E7" w14:paraId="51AA218D" w14:textId="77777777" w:rsidTr="006050C2">
        <w:trPr>
          <w:cantSplit/>
        </w:trPr>
        <w:tc>
          <w:tcPr>
            <w:tcW w:w="6660" w:type="dxa"/>
          </w:tcPr>
          <w:p w14:paraId="13466BA4" w14:textId="77777777" w:rsidR="00672153" w:rsidRPr="001659E7" w:rsidRDefault="00672153" w:rsidP="00672153">
            <w:pPr>
              <w:spacing w:line="240" w:lineRule="auto"/>
              <w:ind w:left="1050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cs/>
              </w:rPr>
              <w:t>สินทรัพย์สุทธิ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0F9C3E2F" w14:textId="45343CA1" w:rsidR="00672153" w:rsidRPr="00466C9F" w:rsidRDefault="00EF0DC3" w:rsidP="00672153">
            <w:pPr>
              <w:tabs>
                <w:tab w:val="decimal" w:pos="1225"/>
              </w:tabs>
              <w:spacing w:line="240" w:lineRule="auto"/>
              <w:ind w:right="-72"/>
              <w:jc w:val="both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highlight w:val="yellow"/>
                <w:lang w:bidi="ar-SA"/>
              </w:rPr>
            </w:pPr>
            <w:r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26</w:t>
            </w:r>
            <w:r w:rsidR="00C060D1" w:rsidRPr="00C060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102</w:t>
            </w:r>
            <w:r w:rsidR="00C060D1" w:rsidRPr="00C060D1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,</w:t>
            </w:r>
            <w:r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531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80A4F1D" w14:textId="5782BB3C" w:rsidR="00672153" w:rsidRPr="00466C9F" w:rsidRDefault="00EF0DC3" w:rsidP="00672153">
            <w:pPr>
              <w:tabs>
                <w:tab w:val="decimal" w:pos="1225"/>
              </w:tabs>
              <w:spacing w:line="240" w:lineRule="auto"/>
              <w:ind w:right="-72"/>
              <w:jc w:val="both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highlight w:val="yellow"/>
                <w:lang w:bidi="ar-SA"/>
              </w:rPr>
            </w:pPr>
            <w:r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33</w:t>
            </w:r>
            <w:r w:rsidR="00672153" w:rsidRPr="0089456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745</w:t>
            </w:r>
            <w:r w:rsidR="00672153" w:rsidRPr="0089456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238</w:t>
            </w:r>
          </w:p>
        </w:tc>
      </w:tr>
      <w:tr w:rsidR="00672153" w:rsidRPr="00846B45" w14:paraId="044E5BA5" w14:textId="77777777" w:rsidTr="00846B45">
        <w:trPr>
          <w:cantSplit/>
          <w:trHeight w:val="193"/>
        </w:trPr>
        <w:tc>
          <w:tcPr>
            <w:tcW w:w="6660" w:type="dxa"/>
          </w:tcPr>
          <w:p w14:paraId="06D5F72B" w14:textId="77777777" w:rsidR="00672153" w:rsidRPr="001659E7" w:rsidRDefault="00672153" w:rsidP="00672153">
            <w:pPr>
              <w:spacing w:line="240" w:lineRule="auto"/>
              <w:ind w:left="1050" w:right="-102"/>
              <w:rPr>
                <w:rFonts w:ascii="Browallia New" w:eastAsia="Browallia New" w:hAnsi="Browallia New" w:cs="Browallia New"/>
                <w:color w:val="000000" w:themeColor="text1"/>
                <w:spacing w:val="-10"/>
                <w:sz w:val="26"/>
                <w:szCs w:val="26"/>
                <w:rtl/>
                <w:cs/>
                <w:lang w:bidi="ar-SA"/>
              </w:rPr>
            </w:pPr>
            <w:r w:rsidRPr="001659E7">
              <w:rPr>
                <w:rFonts w:ascii="Browallia New" w:eastAsia="Browallia New" w:hAnsi="Browallia New" w:cs="Browallia New"/>
                <w:color w:val="000000" w:themeColor="text1"/>
                <w:spacing w:val="-10"/>
                <w:sz w:val="26"/>
                <w:szCs w:val="26"/>
                <w:cs/>
              </w:rPr>
              <w:t>ส่วนได้เสียที่ไม่มีอำนาจควบคุม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5977D109" w14:textId="4B3189C5" w:rsidR="00672153" w:rsidRPr="00B165A4" w:rsidRDefault="00672153" w:rsidP="00672153">
            <w:pPr>
              <w:tabs>
                <w:tab w:val="decimal" w:pos="1225"/>
              </w:tabs>
              <w:spacing w:line="240" w:lineRule="auto"/>
              <w:ind w:right="-72"/>
              <w:jc w:val="both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B165A4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(</w:t>
            </w:r>
            <w:r w:rsidR="00EF0DC3"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10</w:t>
            </w:r>
            <w:r w:rsidRPr="00B165A4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="00EF0DC3"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411</w:t>
            </w:r>
            <w:r w:rsidRPr="00B165A4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="00EF0DC3"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259</w:t>
            </w:r>
            <w:r w:rsidRPr="00B165A4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649B2ABF" w14:textId="1F4F520D" w:rsidR="00672153" w:rsidRPr="00B165A4" w:rsidRDefault="00672153" w:rsidP="00672153">
            <w:pPr>
              <w:tabs>
                <w:tab w:val="decimal" w:pos="1225"/>
              </w:tabs>
              <w:spacing w:line="240" w:lineRule="auto"/>
              <w:ind w:right="-72"/>
              <w:jc w:val="both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B165A4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(</w:t>
            </w:r>
            <w:r w:rsidR="00EF0DC3"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13</w:t>
            </w:r>
            <w:r w:rsidRPr="00B165A4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="00EF0DC3"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465</w:t>
            </w:r>
            <w:r w:rsidRPr="00B165A4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="00EF0DC3"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005</w:t>
            </w:r>
            <w:r w:rsidRPr="00B165A4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)</w:t>
            </w:r>
          </w:p>
        </w:tc>
      </w:tr>
    </w:tbl>
    <w:p w14:paraId="57B642A2" w14:textId="77777777" w:rsidR="005F71D1" w:rsidRPr="001659E7" w:rsidRDefault="005F71D1" w:rsidP="00623FF1">
      <w:pPr>
        <w:keepNext/>
        <w:keepLines/>
        <w:spacing w:line="240" w:lineRule="auto"/>
        <w:ind w:left="1080"/>
        <w:outlineLvl w:val="2"/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cs/>
        </w:rPr>
      </w:pPr>
      <w:bookmarkStart w:id="27" w:name="_Toc175937217"/>
    </w:p>
    <w:p w14:paraId="4D1E80EA" w14:textId="7AE674CE" w:rsidR="00033A4C" w:rsidRPr="001659E7" w:rsidRDefault="00033A4C" w:rsidP="0046750B">
      <w:pPr>
        <w:keepNext/>
        <w:keepLines/>
        <w:numPr>
          <w:ilvl w:val="0"/>
          <w:numId w:val="23"/>
        </w:numPr>
        <w:spacing w:line="240" w:lineRule="auto"/>
        <w:ind w:left="1080" w:hanging="540"/>
        <w:outlineLvl w:val="2"/>
        <w:rPr>
          <w:rFonts w:ascii="Browallia New" w:eastAsia="Arial Unicode MS" w:hAnsi="Browallia New" w:cs="Browallia New"/>
          <w:b/>
          <w:bCs/>
          <w:color w:val="auto"/>
          <w:sz w:val="26"/>
          <w:szCs w:val="26"/>
        </w:rPr>
      </w:pPr>
      <w:r w:rsidRPr="001659E7"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cs/>
        </w:rPr>
        <w:t>งบกำไรขาดทุนเบ็ดเสร็จโดยสรุป</w:t>
      </w:r>
      <w:bookmarkEnd w:id="27"/>
    </w:p>
    <w:p w14:paraId="1850C7A6" w14:textId="77777777" w:rsidR="00923D8A" w:rsidRPr="001659E7" w:rsidRDefault="00923D8A" w:rsidP="00623FF1">
      <w:pPr>
        <w:keepNext/>
        <w:keepLines/>
        <w:spacing w:line="240" w:lineRule="auto"/>
        <w:ind w:left="1080"/>
        <w:outlineLvl w:val="2"/>
        <w:rPr>
          <w:rFonts w:ascii="Browallia New" w:eastAsia="Arial Unicode MS" w:hAnsi="Browallia New" w:cs="Browallia New"/>
          <w:b/>
          <w:bCs/>
          <w:color w:val="auto"/>
          <w:sz w:val="26"/>
          <w:szCs w:val="26"/>
        </w:rPr>
      </w:pPr>
    </w:p>
    <w:tbl>
      <w:tblPr>
        <w:tblW w:w="94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588"/>
        <w:gridCol w:w="1440"/>
        <w:gridCol w:w="1440"/>
      </w:tblGrid>
      <w:tr w:rsidR="00923D8A" w:rsidRPr="001659E7" w14:paraId="2C33FB69" w14:textId="77777777" w:rsidTr="006050C2">
        <w:trPr>
          <w:cantSplit/>
          <w:tblHeader/>
        </w:trPr>
        <w:tc>
          <w:tcPr>
            <w:tcW w:w="6588" w:type="dxa"/>
            <w:vAlign w:val="bottom"/>
          </w:tcPr>
          <w:p w14:paraId="04C14FDD" w14:textId="77777777" w:rsidR="00923D8A" w:rsidRPr="001659E7" w:rsidRDefault="00923D8A" w:rsidP="0046750B">
            <w:pPr>
              <w:spacing w:before="20" w:line="240" w:lineRule="auto"/>
              <w:ind w:left="975" w:right="-126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vAlign w:val="bottom"/>
          </w:tcPr>
          <w:p w14:paraId="54C7B77C" w14:textId="77777777" w:rsidR="00923D8A" w:rsidRPr="001659E7" w:rsidRDefault="00923D8A" w:rsidP="0046750B">
            <w:pPr>
              <w:spacing w:before="20" w:line="240" w:lineRule="auto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สำหรับปีสิ้นสุด</w:t>
            </w:r>
          </w:p>
          <w:p w14:paraId="07218690" w14:textId="5C4649F1" w:rsidR="00923D8A" w:rsidRPr="001659E7" w:rsidRDefault="00923D8A" w:rsidP="0046750B">
            <w:pPr>
              <w:spacing w:before="20" w:line="240" w:lineRule="auto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="00EF0DC3" w:rsidRPr="00EF0DC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923D8A" w:rsidRPr="001659E7" w14:paraId="16BCCC85" w14:textId="77777777" w:rsidTr="006050C2">
        <w:trPr>
          <w:cantSplit/>
          <w:tblHeader/>
        </w:trPr>
        <w:tc>
          <w:tcPr>
            <w:tcW w:w="6588" w:type="dxa"/>
            <w:vAlign w:val="bottom"/>
          </w:tcPr>
          <w:p w14:paraId="27579DE8" w14:textId="77777777" w:rsidR="00923D8A" w:rsidRPr="001659E7" w:rsidRDefault="00923D8A" w:rsidP="0046750B">
            <w:pPr>
              <w:spacing w:line="240" w:lineRule="auto"/>
              <w:ind w:left="975" w:right="-126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</w:tcBorders>
            <w:vAlign w:val="bottom"/>
          </w:tcPr>
          <w:p w14:paraId="3F82C498" w14:textId="47209F60" w:rsidR="00923D8A" w:rsidRPr="001659E7" w:rsidRDefault="00923D8A" w:rsidP="0046750B">
            <w:pPr>
              <w:spacing w:line="240" w:lineRule="auto"/>
              <w:ind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pacing w:val="-4"/>
                <w:sz w:val="26"/>
                <w:szCs w:val="26"/>
                <w:cs/>
              </w:rPr>
            </w:pPr>
            <w:r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บริษัท เซฟเวลเนส จำกัด</w:t>
            </w:r>
          </w:p>
        </w:tc>
      </w:tr>
      <w:tr w:rsidR="00BF24A0" w:rsidRPr="001659E7" w14:paraId="25545294" w14:textId="77777777" w:rsidTr="006050C2">
        <w:trPr>
          <w:cantSplit/>
          <w:tblHeader/>
        </w:trPr>
        <w:tc>
          <w:tcPr>
            <w:tcW w:w="6588" w:type="dxa"/>
            <w:vAlign w:val="bottom"/>
          </w:tcPr>
          <w:p w14:paraId="43350300" w14:textId="77777777" w:rsidR="00BF24A0" w:rsidRPr="001659E7" w:rsidRDefault="00BF24A0" w:rsidP="0046750B">
            <w:pPr>
              <w:spacing w:line="240" w:lineRule="auto"/>
              <w:ind w:left="975" w:right="-126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3C0DF01" w14:textId="6DC9575C" w:rsidR="00BF24A0" w:rsidRPr="001659E7" w:rsidRDefault="00BF24A0" w:rsidP="0046750B">
            <w:pPr>
              <w:tabs>
                <w:tab w:val="right" w:pos="1225"/>
              </w:tabs>
              <w:spacing w:line="240" w:lineRule="auto"/>
              <w:ind w:right="-72"/>
              <w:jc w:val="both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พ</w:t>
            </w:r>
            <w:r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rtl/>
                <w:cs/>
                <w:lang w:bidi="ar-SA"/>
              </w:rPr>
              <w:t>.</w:t>
            </w:r>
            <w:r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rtl/>
                <w:cs/>
              </w:rPr>
              <w:t>ศ</w:t>
            </w:r>
            <w:r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rtl/>
                <w:cs/>
                <w:lang w:bidi="ar-SA"/>
              </w:rPr>
              <w:t>.</w:t>
            </w:r>
            <w:r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EF0DC3" w:rsidRPr="00EF0DC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938188E" w14:textId="77D2BDAD" w:rsidR="00BF24A0" w:rsidRPr="001659E7" w:rsidRDefault="00BF24A0" w:rsidP="0046750B">
            <w:pPr>
              <w:tabs>
                <w:tab w:val="right" w:pos="1225"/>
              </w:tabs>
              <w:spacing w:line="240" w:lineRule="auto"/>
              <w:ind w:right="-72"/>
              <w:jc w:val="both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พ</w:t>
            </w:r>
            <w:r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rtl/>
                <w:cs/>
                <w:lang w:bidi="ar-SA"/>
              </w:rPr>
              <w:t>.</w:t>
            </w:r>
            <w:r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rtl/>
                <w:cs/>
              </w:rPr>
              <w:t>ศ</w:t>
            </w:r>
            <w:r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rtl/>
                <w:cs/>
                <w:lang w:bidi="ar-SA"/>
              </w:rPr>
              <w:t>.</w:t>
            </w:r>
            <w:r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EF0DC3" w:rsidRPr="00EF0DC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</w:tr>
      <w:tr w:rsidR="009060AB" w:rsidRPr="001659E7" w14:paraId="29136FCD" w14:textId="77777777" w:rsidTr="006050C2">
        <w:trPr>
          <w:cantSplit/>
          <w:tblHeader/>
        </w:trPr>
        <w:tc>
          <w:tcPr>
            <w:tcW w:w="6588" w:type="dxa"/>
            <w:vAlign w:val="bottom"/>
          </w:tcPr>
          <w:p w14:paraId="2EF0ABEB" w14:textId="77777777" w:rsidR="009060AB" w:rsidRPr="001659E7" w:rsidRDefault="009060AB" w:rsidP="0046750B">
            <w:pPr>
              <w:spacing w:line="240" w:lineRule="auto"/>
              <w:ind w:left="975" w:right="-126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2001A08" w14:textId="7A84D03D" w:rsidR="009060AB" w:rsidRPr="001659E7" w:rsidRDefault="00E919C8" w:rsidP="0046750B">
            <w:pPr>
              <w:tabs>
                <w:tab w:val="right" w:pos="1225"/>
              </w:tabs>
              <w:spacing w:line="240" w:lineRule="auto"/>
              <w:ind w:right="-72"/>
              <w:jc w:val="both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="009060AB"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8F37F92" w14:textId="2B9182BE" w:rsidR="009060AB" w:rsidRPr="001659E7" w:rsidRDefault="00E919C8" w:rsidP="0046750B">
            <w:pPr>
              <w:tabs>
                <w:tab w:val="right" w:pos="1225"/>
              </w:tabs>
              <w:spacing w:line="240" w:lineRule="auto"/>
              <w:ind w:right="-72"/>
              <w:jc w:val="both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="009060AB"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D44D8C" w:rsidRPr="001659E7" w14:paraId="2DD8C1E4" w14:textId="77777777" w:rsidTr="006050C2">
        <w:trPr>
          <w:cantSplit/>
        </w:trPr>
        <w:tc>
          <w:tcPr>
            <w:tcW w:w="6588" w:type="dxa"/>
            <w:vAlign w:val="bottom"/>
          </w:tcPr>
          <w:p w14:paraId="69B4DAAB" w14:textId="77777777" w:rsidR="00D44D8C" w:rsidRPr="001659E7" w:rsidRDefault="00D44D8C" w:rsidP="0046750B">
            <w:pPr>
              <w:spacing w:line="240" w:lineRule="auto"/>
              <w:ind w:left="975" w:right="-126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rtl/>
                <w:cs/>
                <w:lang w:bidi="ar-SA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A35D219" w14:textId="77777777" w:rsidR="00D44D8C" w:rsidRPr="001659E7" w:rsidRDefault="00D44D8C" w:rsidP="0046750B">
            <w:pPr>
              <w:spacing w:line="240" w:lineRule="auto"/>
              <w:ind w:right="-72"/>
              <w:jc w:val="both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DC9EC36" w14:textId="77777777" w:rsidR="00D44D8C" w:rsidRPr="001659E7" w:rsidRDefault="00D44D8C" w:rsidP="0046750B">
            <w:pPr>
              <w:tabs>
                <w:tab w:val="decimal" w:pos="1073"/>
              </w:tabs>
              <w:spacing w:line="240" w:lineRule="auto"/>
              <w:ind w:right="-72"/>
              <w:jc w:val="both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</w:p>
        </w:tc>
      </w:tr>
      <w:tr w:rsidR="008871FE" w:rsidRPr="001659E7" w14:paraId="4DA51CCB" w14:textId="77777777" w:rsidTr="006050C2">
        <w:trPr>
          <w:cantSplit/>
        </w:trPr>
        <w:tc>
          <w:tcPr>
            <w:tcW w:w="6588" w:type="dxa"/>
            <w:vAlign w:val="bottom"/>
          </w:tcPr>
          <w:p w14:paraId="6F930471" w14:textId="77777777" w:rsidR="008871FE" w:rsidRPr="001659E7" w:rsidRDefault="008871FE" w:rsidP="008871FE">
            <w:pPr>
              <w:spacing w:line="240" w:lineRule="auto"/>
              <w:ind w:left="975" w:right="-126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cs/>
              </w:rPr>
              <w:t>รายได้</w:t>
            </w:r>
          </w:p>
        </w:tc>
        <w:tc>
          <w:tcPr>
            <w:tcW w:w="1440" w:type="dxa"/>
            <w:vAlign w:val="bottom"/>
          </w:tcPr>
          <w:p w14:paraId="761E613A" w14:textId="16511F35" w:rsidR="008871FE" w:rsidRPr="001659E7" w:rsidRDefault="00EF0DC3" w:rsidP="008871FE">
            <w:pPr>
              <w:tabs>
                <w:tab w:val="decimal" w:pos="1225"/>
              </w:tabs>
              <w:spacing w:line="240" w:lineRule="auto"/>
              <w:ind w:right="-72"/>
              <w:jc w:val="both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18</w:t>
            </w:r>
            <w:r w:rsidR="008871FE"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136</w:t>
            </w:r>
            <w:r w:rsidR="008871FE"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094</w:t>
            </w:r>
          </w:p>
        </w:tc>
        <w:tc>
          <w:tcPr>
            <w:tcW w:w="1440" w:type="dxa"/>
            <w:vAlign w:val="bottom"/>
          </w:tcPr>
          <w:p w14:paraId="0684E9C8" w14:textId="72E774FF" w:rsidR="008871FE" w:rsidRPr="001659E7" w:rsidRDefault="00EF0DC3" w:rsidP="008871FE">
            <w:pPr>
              <w:tabs>
                <w:tab w:val="decimal" w:pos="1225"/>
              </w:tabs>
              <w:spacing w:line="240" w:lineRule="auto"/>
              <w:ind w:right="-72"/>
              <w:jc w:val="both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18</w:t>
            </w:r>
            <w:r w:rsidR="008871FE"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914</w:t>
            </w:r>
            <w:r w:rsidR="008871FE"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694</w:t>
            </w:r>
          </w:p>
        </w:tc>
      </w:tr>
      <w:tr w:rsidR="008871FE" w:rsidRPr="001659E7" w14:paraId="1FFE4F3C" w14:textId="77777777" w:rsidTr="006050C2">
        <w:trPr>
          <w:cantSplit/>
        </w:trPr>
        <w:tc>
          <w:tcPr>
            <w:tcW w:w="6588" w:type="dxa"/>
            <w:vAlign w:val="bottom"/>
          </w:tcPr>
          <w:p w14:paraId="524E66B8" w14:textId="77777777" w:rsidR="008871FE" w:rsidRPr="001659E7" w:rsidRDefault="008871FE" w:rsidP="008871FE">
            <w:pPr>
              <w:spacing w:line="240" w:lineRule="auto"/>
              <w:ind w:left="975" w:right="-126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cs/>
              </w:rPr>
              <w:t>กำไร(ขาดทุน)สำหรับปี</w:t>
            </w:r>
          </w:p>
        </w:tc>
        <w:tc>
          <w:tcPr>
            <w:tcW w:w="1440" w:type="dxa"/>
            <w:vAlign w:val="bottom"/>
          </w:tcPr>
          <w:p w14:paraId="24C78BEB" w14:textId="6AF612C3" w:rsidR="008871FE" w:rsidRPr="001659E7" w:rsidRDefault="008871FE" w:rsidP="008871FE">
            <w:pPr>
              <w:tabs>
                <w:tab w:val="decimal" w:pos="1225"/>
              </w:tabs>
              <w:spacing w:line="240" w:lineRule="auto"/>
              <w:ind w:right="-72"/>
              <w:jc w:val="both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(</w:t>
            </w:r>
            <w:r w:rsidR="00EF0DC3"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7</w:t>
            </w: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="00EF0DC3"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634</w:t>
            </w: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="00EF0DC3"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364</w:t>
            </w: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)</w:t>
            </w:r>
          </w:p>
        </w:tc>
        <w:tc>
          <w:tcPr>
            <w:tcW w:w="1440" w:type="dxa"/>
            <w:vAlign w:val="bottom"/>
          </w:tcPr>
          <w:p w14:paraId="164F7F81" w14:textId="39D3AB2B" w:rsidR="008871FE" w:rsidRPr="001659E7" w:rsidRDefault="008871FE" w:rsidP="008871FE">
            <w:pPr>
              <w:tabs>
                <w:tab w:val="decimal" w:pos="1225"/>
              </w:tabs>
              <w:spacing w:line="240" w:lineRule="auto"/>
              <w:ind w:right="-72"/>
              <w:jc w:val="both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(</w:t>
            </w:r>
            <w:r w:rsidR="00EF0DC3"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6</w:t>
            </w: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="00EF0DC3"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942</w:t>
            </w: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="00EF0DC3"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667</w:t>
            </w: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)</w:t>
            </w:r>
          </w:p>
        </w:tc>
      </w:tr>
      <w:tr w:rsidR="008871FE" w:rsidRPr="001659E7" w14:paraId="181F1711" w14:textId="77777777" w:rsidTr="006050C2">
        <w:trPr>
          <w:cantSplit/>
        </w:trPr>
        <w:tc>
          <w:tcPr>
            <w:tcW w:w="6588" w:type="dxa"/>
            <w:vAlign w:val="bottom"/>
          </w:tcPr>
          <w:p w14:paraId="7A327760" w14:textId="5289D922" w:rsidR="008871FE" w:rsidRPr="001659E7" w:rsidRDefault="008871FE" w:rsidP="008871FE">
            <w:pPr>
              <w:spacing w:line="240" w:lineRule="auto"/>
              <w:ind w:left="975" w:right="-126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cs/>
              </w:rPr>
              <w:t>กำไร</w:t>
            </w: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cs/>
              </w:rPr>
              <w:t>ขาดทุน)เบ็ดเสร็จอื่น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D1AA21F" w14:textId="56D00F01" w:rsidR="008871FE" w:rsidRPr="001659E7" w:rsidRDefault="006A02A8" w:rsidP="008871FE">
            <w:pPr>
              <w:tabs>
                <w:tab w:val="decimal" w:pos="1225"/>
              </w:tabs>
              <w:spacing w:line="240" w:lineRule="auto"/>
              <w:ind w:right="-72"/>
              <w:jc w:val="both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6A02A8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(</w:t>
            </w:r>
            <w:r w:rsidR="00EF0DC3"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8</w:t>
            </w:r>
            <w:r w:rsidRPr="006A02A8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="00EF0DC3"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343</w:t>
            </w:r>
            <w:r w:rsidRPr="006A02A8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1CA7008" w14:textId="54A667C2" w:rsidR="008871FE" w:rsidRPr="001659E7" w:rsidRDefault="00EF0DC3" w:rsidP="008871FE">
            <w:pPr>
              <w:tabs>
                <w:tab w:val="decimal" w:pos="1225"/>
              </w:tabs>
              <w:spacing w:line="240" w:lineRule="auto"/>
              <w:ind w:right="-72"/>
              <w:jc w:val="both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82</w:t>
            </w:r>
            <w:r w:rsidR="008871FE"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722</w:t>
            </w:r>
          </w:p>
        </w:tc>
      </w:tr>
      <w:tr w:rsidR="008871FE" w:rsidRPr="001659E7" w14:paraId="0204D241" w14:textId="77777777" w:rsidTr="006050C2">
        <w:trPr>
          <w:cantSplit/>
        </w:trPr>
        <w:tc>
          <w:tcPr>
            <w:tcW w:w="6588" w:type="dxa"/>
            <w:vAlign w:val="bottom"/>
          </w:tcPr>
          <w:p w14:paraId="7BC4AFDA" w14:textId="77777777" w:rsidR="008871FE" w:rsidRPr="001659E7" w:rsidRDefault="008871FE" w:rsidP="008871FE">
            <w:pPr>
              <w:spacing w:line="240" w:lineRule="auto"/>
              <w:ind w:left="975" w:right="-126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rtl/>
                <w:cs/>
                <w:lang w:bidi="ar-SA"/>
              </w:rPr>
            </w:pP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cs/>
              </w:rPr>
              <w:t>กำไร</w:t>
            </w: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cs/>
              </w:rPr>
              <w:t>ขาดทุน)เบ็ดเสร็จรวม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9B45BE" w14:textId="78C12A2E" w:rsidR="008871FE" w:rsidRPr="001659E7" w:rsidRDefault="001D6394" w:rsidP="008871FE">
            <w:pPr>
              <w:tabs>
                <w:tab w:val="decimal" w:pos="1225"/>
              </w:tabs>
              <w:spacing w:line="240" w:lineRule="auto"/>
              <w:ind w:right="-72"/>
              <w:jc w:val="both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1D6394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(</w:t>
            </w:r>
            <w:r w:rsidR="00EF0DC3"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7</w:t>
            </w:r>
            <w:r w:rsidRPr="001D6394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="00EF0DC3"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642</w:t>
            </w:r>
            <w:r w:rsidRPr="001D6394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="00EF0DC3"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707</w:t>
            </w:r>
            <w:r w:rsidRPr="001D6394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CF5421" w14:textId="687ED82E" w:rsidR="008871FE" w:rsidRPr="001659E7" w:rsidRDefault="008871FE" w:rsidP="008871FE">
            <w:pPr>
              <w:tabs>
                <w:tab w:val="decimal" w:pos="1225"/>
              </w:tabs>
              <w:spacing w:line="240" w:lineRule="auto"/>
              <w:ind w:right="-72"/>
              <w:jc w:val="both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(</w:t>
            </w:r>
            <w:r w:rsidR="00EF0DC3"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6</w:t>
            </w: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="00EF0DC3"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859</w:t>
            </w: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="00EF0DC3"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945</w:t>
            </w: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)</w:t>
            </w:r>
          </w:p>
        </w:tc>
      </w:tr>
      <w:tr w:rsidR="008871FE" w:rsidRPr="001659E7" w14:paraId="6E841B51" w14:textId="77777777" w:rsidTr="006050C2">
        <w:trPr>
          <w:cantSplit/>
        </w:trPr>
        <w:tc>
          <w:tcPr>
            <w:tcW w:w="6588" w:type="dxa"/>
            <w:vAlign w:val="bottom"/>
          </w:tcPr>
          <w:p w14:paraId="0E02B866" w14:textId="77777777" w:rsidR="008871FE" w:rsidRPr="001659E7" w:rsidRDefault="008871FE" w:rsidP="008871FE">
            <w:pPr>
              <w:spacing w:line="240" w:lineRule="auto"/>
              <w:ind w:left="975" w:right="-126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cs/>
              </w:rPr>
              <w:t>กำไร(ขาดทุน)ส่วนที่เป็นของส่วนได้เสียที่ไม่มีอำนาจควบคุม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2B578F" w14:textId="26133A96" w:rsidR="008871FE" w:rsidRPr="001659E7" w:rsidRDefault="008871FE" w:rsidP="008871FE">
            <w:pPr>
              <w:tabs>
                <w:tab w:val="decimal" w:pos="1225"/>
              </w:tabs>
              <w:spacing w:line="240" w:lineRule="auto"/>
              <w:ind w:right="-72"/>
              <w:jc w:val="both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(</w:t>
            </w:r>
            <w:r w:rsidR="00EF0DC3"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3</w:t>
            </w: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="00EF0DC3"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053</w:t>
            </w: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="00EF0DC3"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746</w:t>
            </w: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164305" w14:textId="0E7D68A7" w:rsidR="008871FE" w:rsidRPr="001659E7" w:rsidRDefault="008871FE" w:rsidP="008871FE">
            <w:pPr>
              <w:tabs>
                <w:tab w:val="decimal" w:pos="1225"/>
              </w:tabs>
              <w:spacing w:line="240" w:lineRule="auto"/>
              <w:ind w:right="-72"/>
              <w:jc w:val="both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(</w:t>
            </w:r>
            <w:r w:rsidR="00EF0DC3"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2</w:t>
            </w: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="00EF0DC3"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521</w:t>
            </w: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="00EF0DC3"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074</w:t>
            </w: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)</w:t>
            </w:r>
          </w:p>
        </w:tc>
      </w:tr>
      <w:tr w:rsidR="008871FE" w:rsidRPr="001659E7" w14:paraId="702D9068" w14:textId="77777777" w:rsidTr="006050C2">
        <w:trPr>
          <w:cantSplit/>
        </w:trPr>
        <w:tc>
          <w:tcPr>
            <w:tcW w:w="6588" w:type="dxa"/>
            <w:vAlign w:val="bottom"/>
          </w:tcPr>
          <w:p w14:paraId="78C7FD57" w14:textId="3ABF59D8" w:rsidR="008871FE" w:rsidRPr="001659E7" w:rsidRDefault="008871FE" w:rsidP="008871FE">
            <w:pPr>
              <w:spacing w:line="240" w:lineRule="auto"/>
              <w:ind w:left="975" w:right="-126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cs/>
              </w:rPr>
              <w:t>เงินปันผลจ่ายให้กับส่วนได้เสียที่ไม่มีอำนาจควบคุม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48072E" w14:textId="1E417717" w:rsidR="008871FE" w:rsidRPr="001659E7" w:rsidRDefault="008871FE" w:rsidP="008871FE">
            <w:pPr>
              <w:tabs>
                <w:tab w:val="decimal" w:pos="122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 xml:space="preserve">-      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2143713" w14:textId="15E24934" w:rsidR="008871FE" w:rsidRPr="001659E7" w:rsidRDefault="008871FE" w:rsidP="008871FE">
            <w:pPr>
              <w:tabs>
                <w:tab w:val="decimal" w:pos="1225"/>
              </w:tabs>
              <w:spacing w:line="240" w:lineRule="auto"/>
              <w:ind w:right="-72"/>
              <w:jc w:val="both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 xml:space="preserve">-      </w:t>
            </w:r>
          </w:p>
        </w:tc>
      </w:tr>
    </w:tbl>
    <w:p w14:paraId="540C1329" w14:textId="7BA4C9B6" w:rsidR="00F311D4" w:rsidRPr="001659E7" w:rsidRDefault="00F311D4" w:rsidP="0046750B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7BDB4386" w14:textId="77777777" w:rsidR="00F311D4" w:rsidRPr="001659E7" w:rsidRDefault="00F311D4" w:rsidP="0046750B">
      <w:pPr>
        <w:spacing w:after="160" w:line="259" w:lineRule="auto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1659E7">
        <w:rPr>
          <w:rFonts w:ascii="Browallia New" w:eastAsia="Arial Unicode MS" w:hAnsi="Browallia New" w:cs="Browallia New"/>
          <w:color w:val="000000" w:themeColor="text1"/>
          <w:sz w:val="26"/>
          <w:szCs w:val="26"/>
        </w:rPr>
        <w:br w:type="page"/>
      </w:r>
    </w:p>
    <w:p w14:paraId="78DAC42C" w14:textId="77777777" w:rsidR="001956FF" w:rsidRPr="001659E7" w:rsidRDefault="001956FF" w:rsidP="00623FF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p w14:paraId="59A0881A" w14:textId="77777777" w:rsidR="00033A4C" w:rsidRPr="001659E7" w:rsidRDefault="00033A4C" w:rsidP="0046750B">
      <w:pPr>
        <w:keepNext/>
        <w:keepLines/>
        <w:numPr>
          <w:ilvl w:val="0"/>
          <w:numId w:val="23"/>
        </w:numPr>
        <w:spacing w:line="240" w:lineRule="auto"/>
        <w:ind w:left="1080" w:hanging="540"/>
        <w:outlineLvl w:val="2"/>
        <w:rPr>
          <w:rFonts w:ascii="Browallia New" w:eastAsia="Arial Unicode MS" w:hAnsi="Browallia New" w:cs="Browallia New"/>
          <w:b/>
          <w:bCs/>
          <w:color w:val="auto"/>
          <w:sz w:val="26"/>
          <w:szCs w:val="26"/>
        </w:rPr>
      </w:pPr>
      <w:bookmarkStart w:id="28" w:name="_Toc175937218"/>
      <w:r w:rsidRPr="001659E7">
        <w:rPr>
          <w:rFonts w:ascii="Browallia New" w:eastAsia="Arial Unicode MS" w:hAnsi="Browallia New" w:cs="Browallia New"/>
          <w:b/>
          <w:bCs/>
          <w:color w:val="auto"/>
          <w:sz w:val="26"/>
          <w:szCs w:val="26"/>
          <w:cs/>
        </w:rPr>
        <w:t>งบกระแสเงินสดโดยสรุป</w:t>
      </w:r>
      <w:bookmarkEnd w:id="28"/>
    </w:p>
    <w:p w14:paraId="7E924122" w14:textId="77777777" w:rsidR="00033A4C" w:rsidRPr="001659E7" w:rsidRDefault="00033A4C" w:rsidP="00623FF1">
      <w:pPr>
        <w:spacing w:line="240" w:lineRule="auto"/>
        <w:ind w:left="1080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</w:p>
    <w:tbl>
      <w:tblPr>
        <w:tblW w:w="9567" w:type="dxa"/>
        <w:tblLayout w:type="fixed"/>
        <w:tblLook w:val="0000" w:firstRow="0" w:lastRow="0" w:firstColumn="0" w:lastColumn="0" w:noHBand="0" w:noVBand="0"/>
      </w:tblPr>
      <w:tblGrid>
        <w:gridCol w:w="6687"/>
        <w:gridCol w:w="1440"/>
        <w:gridCol w:w="1440"/>
      </w:tblGrid>
      <w:tr w:rsidR="00D44D8C" w:rsidRPr="001659E7" w14:paraId="31442A41" w14:textId="77777777" w:rsidTr="006050C2">
        <w:trPr>
          <w:cantSplit/>
        </w:trPr>
        <w:tc>
          <w:tcPr>
            <w:tcW w:w="6687" w:type="dxa"/>
          </w:tcPr>
          <w:p w14:paraId="4BD9A093" w14:textId="77777777" w:rsidR="00D44D8C" w:rsidRPr="001659E7" w:rsidRDefault="00D44D8C" w:rsidP="0046750B">
            <w:pPr>
              <w:spacing w:before="20" w:line="240" w:lineRule="auto"/>
              <w:ind w:left="1080" w:right="-72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</w:p>
        </w:tc>
        <w:tc>
          <w:tcPr>
            <w:tcW w:w="2880" w:type="dxa"/>
            <w:gridSpan w:val="2"/>
            <w:vAlign w:val="bottom"/>
          </w:tcPr>
          <w:p w14:paraId="48255D8F" w14:textId="77777777" w:rsidR="00923D8A" w:rsidRPr="001659E7" w:rsidRDefault="00D44D8C" w:rsidP="0046750B">
            <w:pPr>
              <w:spacing w:before="20" w:line="240" w:lineRule="auto"/>
              <w:ind w:left="-43"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สำหรับปีสิ้นสุด</w:t>
            </w:r>
          </w:p>
          <w:p w14:paraId="76F1FE8A" w14:textId="0CD3FBB5" w:rsidR="00D44D8C" w:rsidRPr="001659E7" w:rsidRDefault="00D44D8C" w:rsidP="0046750B">
            <w:pPr>
              <w:spacing w:before="20" w:line="240" w:lineRule="auto"/>
              <w:ind w:left="-43"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="00EF0DC3" w:rsidRPr="00EF0DC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31</w:t>
            </w:r>
            <w:r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9060AB" w:rsidRPr="001659E7" w14:paraId="66F10C00" w14:textId="77777777" w:rsidTr="006050C2">
        <w:trPr>
          <w:cantSplit/>
        </w:trPr>
        <w:tc>
          <w:tcPr>
            <w:tcW w:w="6687" w:type="dxa"/>
          </w:tcPr>
          <w:p w14:paraId="1F15CED1" w14:textId="77777777" w:rsidR="009060AB" w:rsidRPr="001659E7" w:rsidRDefault="009060AB" w:rsidP="0046750B">
            <w:pPr>
              <w:spacing w:line="240" w:lineRule="auto"/>
              <w:ind w:left="1080" w:right="-72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</w:tcBorders>
            <w:vAlign w:val="bottom"/>
          </w:tcPr>
          <w:p w14:paraId="22ABDB2E" w14:textId="5D1D87F3" w:rsidR="009060AB" w:rsidRPr="001659E7" w:rsidRDefault="009060AB" w:rsidP="0046750B">
            <w:pPr>
              <w:spacing w:line="240" w:lineRule="auto"/>
              <w:ind w:left="-43" w:right="-72"/>
              <w:jc w:val="center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rtl/>
                <w:cs/>
                <w:lang w:bidi="ar-SA"/>
              </w:rPr>
            </w:pPr>
            <w:r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บริษัท เซฟเวลเนส จำกัด</w:t>
            </w:r>
          </w:p>
        </w:tc>
      </w:tr>
      <w:tr w:rsidR="00BF24A0" w:rsidRPr="001659E7" w14:paraId="06E90A4A" w14:textId="77777777" w:rsidTr="006050C2">
        <w:trPr>
          <w:cantSplit/>
        </w:trPr>
        <w:tc>
          <w:tcPr>
            <w:tcW w:w="6687" w:type="dxa"/>
          </w:tcPr>
          <w:p w14:paraId="486658AE" w14:textId="77777777" w:rsidR="00BF24A0" w:rsidRPr="001659E7" w:rsidRDefault="00BF24A0" w:rsidP="0046750B">
            <w:pPr>
              <w:spacing w:line="240" w:lineRule="auto"/>
              <w:ind w:left="1080" w:right="-72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964EEA5" w14:textId="6B46FD07" w:rsidR="00BF24A0" w:rsidRPr="001659E7" w:rsidRDefault="00BF24A0" w:rsidP="00E603BA">
            <w:pPr>
              <w:tabs>
                <w:tab w:val="right" w:pos="1225"/>
              </w:tabs>
              <w:spacing w:line="240" w:lineRule="auto"/>
              <w:ind w:left="-43" w:right="-72"/>
              <w:jc w:val="both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พ</w:t>
            </w:r>
            <w:r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rtl/>
                <w:cs/>
                <w:lang w:bidi="ar-SA"/>
              </w:rPr>
              <w:t>.</w:t>
            </w:r>
            <w:r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rtl/>
                <w:cs/>
              </w:rPr>
              <w:t>ศ</w:t>
            </w:r>
            <w:r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rtl/>
                <w:cs/>
                <w:lang w:bidi="ar-SA"/>
              </w:rPr>
              <w:t>.</w:t>
            </w:r>
            <w:r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EF0DC3" w:rsidRPr="00EF0DC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5023E4D7" w14:textId="2330CE1E" w:rsidR="00BF24A0" w:rsidRPr="001659E7" w:rsidRDefault="00BF24A0" w:rsidP="00E603BA">
            <w:pPr>
              <w:tabs>
                <w:tab w:val="right" w:pos="1225"/>
              </w:tabs>
              <w:spacing w:line="240" w:lineRule="auto"/>
              <w:ind w:left="-43" w:right="-72"/>
              <w:jc w:val="both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พ</w:t>
            </w:r>
            <w:r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rtl/>
                <w:cs/>
                <w:lang w:bidi="ar-SA"/>
              </w:rPr>
              <w:t>.</w:t>
            </w:r>
            <w:r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rtl/>
                <w:cs/>
              </w:rPr>
              <w:t>ศ</w:t>
            </w:r>
            <w:r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rtl/>
                <w:cs/>
                <w:lang w:bidi="ar-SA"/>
              </w:rPr>
              <w:t>.</w:t>
            </w:r>
            <w:r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EF0DC3" w:rsidRPr="00EF0DC3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</w:tr>
      <w:tr w:rsidR="009060AB" w:rsidRPr="001659E7" w14:paraId="6F65AFA9" w14:textId="77777777" w:rsidTr="006050C2">
        <w:trPr>
          <w:cantSplit/>
        </w:trPr>
        <w:tc>
          <w:tcPr>
            <w:tcW w:w="6687" w:type="dxa"/>
          </w:tcPr>
          <w:p w14:paraId="353C70A1" w14:textId="77777777" w:rsidR="009060AB" w:rsidRPr="001659E7" w:rsidRDefault="009060AB" w:rsidP="0046750B">
            <w:pPr>
              <w:spacing w:line="240" w:lineRule="auto"/>
              <w:ind w:left="1080" w:right="-72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AB9AFB8" w14:textId="1DE372EC" w:rsidR="009060AB" w:rsidRPr="001659E7" w:rsidRDefault="00E919C8" w:rsidP="0046750B">
            <w:pPr>
              <w:tabs>
                <w:tab w:val="right" w:pos="1225"/>
              </w:tabs>
              <w:spacing w:line="240" w:lineRule="auto"/>
              <w:ind w:left="-43" w:right="-72"/>
              <w:jc w:val="both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="009060AB"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09720E0" w14:textId="13110747" w:rsidR="009060AB" w:rsidRPr="001659E7" w:rsidRDefault="00E919C8" w:rsidP="0046750B">
            <w:pPr>
              <w:tabs>
                <w:tab w:val="right" w:pos="1225"/>
              </w:tabs>
              <w:spacing w:line="240" w:lineRule="auto"/>
              <w:ind w:left="-43" w:right="-72"/>
              <w:jc w:val="both"/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="009060AB"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D44D8C" w:rsidRPr="001659E7" w14:paraId="31C244CD" w14:textId="77777777" w:rsidTr="006050C2">
        <w:trPr>
          <w:cantSplit/>
        </w:trPr>
        <w:tc>
          <w:tcPr>
            <w:tcW w:w="6687" w:type="dxa"/>
          </w:tcPr>
          <w:p w14:paraId="2B10DC55" w14:textId="77777777" w:rsidR="00D44D8C" w:rsidRPr="001659E7" w:rsidRDefault="00D44D8C" w:rsidP="0046750B">
            <w:pPr>
              <w:spacing w:line="240" w:lineRule="auto"/>
              <w:ind w:left="1080" w:right="-72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rtl/>
                <w:cs/>
                <w:lang w:bidi="ar-SA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0E17F1F" w14:textId="77777777" w:rsidR="00D44D8C" w:rsidRPr="001659E7" w:rsidRDefault="00D44D8C" w:rsidP="00E603BA">
            <w:pPr>
              <w:tabs>
                <w:tab w:val="decimal" w:pos="1224"/>
              </w:tabs>
              <w:spacing w:line="240" w:lineRule="auto"/>
              <w:ind w:left="-43" w:right="-72"/>
              <w:jc w:val="both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5D6A4BA" w14:textId="77777777" w:rsidR="00D44D8C" w:rsidRPr="001659E7" w:rsidRDefault="00D44D8C" w:rsidP="00E603BA">
            <w:pPr>
              <w:tabs>
                <w:tab w:val="decimal" w:pos="1224"/>
              </w:tabs>
              <w:spacing w:line="240" w:lineRule="auto"/>
              <w:ind w:left="-43" w:right="-72"/>
              <w:jc w:val="both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</w:p>
        </w:tc>
      </w:tr>
      <w:tr w:rsidR="00A63A71" w:rsidRPr="001659E7" w14:paraId="36D87B33" w14:textId="77777777" w:rsidTr="006050C2">
        <w:trPr>
          <w:cantSplit/>
        </w:trPr>
        <w:tc>
          <w:tcPr>
            <w:tcW w:w="6687" w:type="dxa"/>
          </w:tcPr>
          <w:p w14:paraId="04D64232" w14:textId="3B70BE82" w:rsidR="00A63A71" w:rsidRPr="001659E7" w:rsidRDefault="00A63A71" w:rsidP="00A63A71">
            <w:pPr>
              <w:spacing w:line="240" w:lineRule="auto"/>
              <w:ind w:left="1080" w:right="-72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cs/>
              </w:rPr>
              <w:t>เงินสดสุทธิใช้ไปในกิจกรรมดำเนินงาน</w:t>
            </w:r>
          </w:p>
        </w:tc>
        <w:tc>
          <w:tcPr>
            <w:tcW w:w="1440" w:type="dxa"/>
          </w:tcPr>
          <w:p w14:paraId="2AB623D9" w14:textId="3AB97811" w:rsidR="00A63A71" w:rsidRPr="001659E7" w:rsidRDefault="00A63A71" w:rsidP="00E603BA">
            <w:pPr>
              <w:tabs>
                <w:tab w:val="decimal" w:pos="1224"/>
              </w:tabs>
              <w:spacing w:line="240" w:lineRule="auto"/>
              <w:ind w:left="-43" w:right="-72"/>
              <w:jc w:val="both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(</w:t>
            </w:r>
            <w:r w:rsidR="00EF0DC3"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3</w:t>
            </w: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="00EF0DC3"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319</w:t>
            </w: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="00EF0DC3"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140</w:t>
            </w: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)</w:t>
            </w:r>
          </w:p>
        </w:tc>
        <w:tc>
          <w:tcPr>
            <w:tcW w:w="1440" w:type="dxa"/>
          </w:tcPr>
          <w:p w14:paraId="288A11B4" w14:textId="63BA6186" w:rsidR="00A63A71" w:rsidRPr="001659E7" w:rsidRDefault="00A63A71" w:rsidP="00E603BA">
            <w:pPr>
              <w:tabs>
                <w:tab w:val="decimal" w:pos="1224"/>
              </w:tabs>
              <w:spacing w:line="240" w:lineRule="auto"/>
              <w:ind w:left="-43" w:right="-72"/>
              <w:jc w:val="both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(</w:t>
            </w:r>
            <w:r w:rsidR="00EF0DC3"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2</w:t>
            </w: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="00EF0DC3"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400</w:t>
            </w: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="00EF0DC3"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005</w:t>
            </w: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)</w:t>
            </w:r>
          </w:p>
        </w:tc>
      </w:tr>
      <w:tr w:rsidR="00A63A71" w:rsidRPr="001659E7" w14:paraId="59DE1508" w14:textId="77777777" w:rsidTr="006050C2">
        <w:trPr>
          <w:cantSplit/>
        </w:trPr>
        <w:tc>
          <w:tcPr>
            <w:tcW w:w="6687" w:type="dxa"/>
          </w:tcPr>
          <w:p w14:paraId="29FB1DDC" w14:textId="7DB64514" w:rsidR="00A63A71" w:rsidRPr="001659E7" w:rsidRDefault="00A63A71" w:rsidP="00A63A71">
            <w:pPr>
              <w:spacing w:line="240" w:lineRule="auto"/>
              <w:ind w:left="1080" w:right="-72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rtl/>
                <w:cs/>
                <w:lang w:bidi="ar-SA"/>
              </w:rPr>
            </w:pP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cs/>
              </w:rPr>
              <w:t>เงินสดสุทธิใช้ไปในกิจกรรมลงทุน</w:t>
            </w:r>
          </w:p>
        </w:tc>
        <w:tc>
          <w:tcPr>
            <w:tcW w:w="1440" w:type="dxa"/>
          </w:tcPr>
          <w:p w14:paraId="21B53B98" w14:textId="07FE2F95" w:rsidR="00A63A71" w:rsidRPr="001659E7" w:rsidRDefault="00A63A71" w:rsidP="00E603BA">
            <w:pPr>
              <w:tabs>
                <w:tab w:val="decimal" w:pos="1224"/>
              </w:tabs>
              <w:spacing w:line="240" w:lineRule="auto"/>
              <w:ind w:left="-43" w:right="-72"/>
              <w:jc w:val="both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(</w:t>
            </w:r>
            <w:r w:rsidR="00EF0DC3"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99</w:t>
            </w: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="00EF0DC3"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143</w:t>
            </w: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)</w:t>
            </w:r>
          </w:p>
        </w:tc>
        <w:tc>
          <w:tcPr>
            <w:tcW w:w="1440" w:type="dxa"/>
          </w:tcPr>
          <w:p w14:paraId="40BBF250" w14:textId="27A3DB36" w:rsidR="00A63A71" w:rsidRPr="001659E7" w:rsidRDefault="00A63A71" w:rsidP="00E603BA">
            <w:pPr>
              <w:tabs>
                <w:tab w:val="decimal" w:pos="1224"/>
              </w:tabs>
              <w:spacing w:line="240" w:lineRule="auto"/>
              <w:ind w:left="-43" w:right="-72"/>
              <w:jc w:val="both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(</w:t>
            </w:r>
            <w:r w:rsidR="00EF0DC3"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3</w:t>
            </w: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="00EF0DC3"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364</w:t>
            </w: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="00EF0DC3"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976</w:t>
            </w: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)</w:t>
            </w:r>
          </w:p>
        </w:tc>
      </w:tr>
      <w:tr w:rsidR="00A63A71" w:rsidRPr="001659E7" w14:paraId="5964D721" w14:textId="77777777" w:rsidTr="006050C2">
        <w:trPr>
          <w:cantSplit/>
        </w:trPr>
        <w:tc>
          <w:tcPr>
            <w:tcW w:w="6687" w:type="dxa"/>
          </w:tcPr>
          <w:p w14:paraId="37D9CC64" w14:textId="56580FCF" w:rsidR="00A63A71" w:rsidRPr="001659E7" w:rsidRDefault="00A63A71" w:rsidP="00A63A71">
            <w:pPr>
              <w:spacing w:line="240" w:lineRule="auto"/>
              <w:ind w:left="1080" w:right="-72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rtl/>
                <w:cs/>
                <w:lang w:bidi="ar-SA"/>
              </w:rPr>
            </w:pP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cs/>
              </w:rPr>
              <w:t>เงินสดสุทธิได้มา</w:t>
            </w:r>
            <w:r w:rsidR="00731FB5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="00731FB5">
              <w:rPr>
                <w:rFonts w:ascii="Browallia New" w:eastAsia="Browallia New" w:hAnsi="Browallia New" w:cs="Browallia New" w:hint="cs"/>
                <w:color w:val="000000" w:themeColor="text1"/>
                <w:sz w:val="26"/>
                <w:szCs w:val="26"/>
                <w:cs/>
              </w:rPr>
              <w:t>ใช้ไป</w:t>
            </w:r>
            <w:r w:rsidR="00731FB5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cs/>
              </w:rPr>
              <w:t>จากกิจกรรมจัดหาเงิน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004281E" w14:textId="69BCE723" w:rsidR="00A63A71" w:rsidRPr="001659E7" w:rsidRDefault="00A63A71" w:rsidP="00E603BA">
            <w:pPr>
              <w:tabs>
                <w:tab w:val="decimal" w:pos="1224"/>
              </w:tabs>
              <w:spacing w:line="240" w:lineRule="auto"/>
              <w:ind w:left="-43" w:right="-72"/>
              <w:jc w:val="both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(</w:t>
            </w:r>
            <w:r w:rsidR="00EF0DC3"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381</w:t>
            </w: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="00EF0DC3"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070</w:t>
            </w: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44B16A0" w14:textId="0B7559A6" w:rsidR="00A63A71" w:rsidRPr="001659E7" w:rsidRDefault="00EF0DC3" w:rsidP="00E603BA">
            <w:pPr>
              <w:tabs>
                <w:tab w:val="decimal" w:pos="1224"/>
              </w:tabs>
              <w:spacing w:line="240" w:lineRule="auto"/>
              <w:ind w:left="-43" w:right="-72"/>
              <w:jc w:val="both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19</w:t>
            </w:r>
            <w:r w:rsidR="00A63A71"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619</w:t>
            </w:r>
            <w:r w:rsidR="00A63A71"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Pr="00EF0DC3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780</w:t>
            </w:r>
          </w:p>
        </w:tc>
      </w:tr>
      <w:tr w:rsidR="00A63A71" w:rsidRPr="001659E7" w14:paraId="040E0E8B" w14:textId="77777777" w:rsidTr="006050C2">
        <w:trPr>
          <w:cantSplit/>
        </w:trPr>
        <w:tc>
          <w:tcPr>
            <w:tcW w:w="6687" w:type="dxa"/>
          </w:tcPr>
          <w:p w14:paraId="0C9DF421" w14:textId="77777777" w:rsidR="00A63A71" w:rsidRPr="001659E7" w:rsidRDefault="00A63A71" w:rsidP="00A63A71">
            <w:pPr>
              <w:spacing w:line="240" w:lineRule="auto"/>
              <w:ind w:left="1080" w:right="-72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rtl/>
                <w:cs/>
                <w:lang w:val="en-GB"/>
              </w:rPr>
            </w:pPr>
            <w:r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เงินสดและรายการเทียบเท่าเงินสดเพิ่มขึ้น</w:t>
            </w:r>
            <w:r w:rsidRPr="001659E7">
              <w:rPr>
                <w:rFonts w:ascii="Browallia New" w:eastAsia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(ลดลง) สุทธิ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22AB5DC6" w14:textId="1379D6EB" w:rsidR="00A63A71" w:rsidRPr="001659E7" w:rsidRDefault="00A63A71" w:rsidP="00E603BA">
            <w:pPr>
              <w:tabs>
                <w:tab w:val="decimal" w:pos="1224"/>
              </w:tabs>
              <w:spacing w:line="240" w:lineRule="auto"/>
              <w:ind w:left="-43" w:right="-72"/>
              <w:jc w:val="both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fldChar w:fldCharType="begin"/>
            </w: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instrText xml:space="preserve"> =SUM(ABOVE) </w:instrText>
            </w: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fldChar w:fldCharType="separate"/>
            </w:r>
            <w:r w:rsidRPr="001659E7">
              <w:rPr>
                <w:rFonts w:ascii="Browallia New" w:eastAsia="Browallia New" w:hAnsi="Browallia New" w:cs="Browallia New"/>
                <w:noProof/>
                <w:color w:val="000000" w:themeColor="text1"/>
                <w:sz w:val="26"/>
                <w:szCs w:val="26"/>
                <w:lang w:bidi="ar-SA"/>
              </w:rPr>
              <w:t>(</w:t>
            </w:r>
            <w:r w:rsidR="00EF0DC3" w:rsidRPr="00EF0DC3">
              <w:rPr>
                <w:rFonts w:ascii="Browallia New" w:eastAsia="Browallia New" w:hAnsi="Browallia New" w:cs="Browallia New"/>
                <w:noProof/>
                <w:color w:val="000000" w:themeColor="text1"/>
                <w:sz w:val="26"/>
                <w:szCs w:val="26"/>
                <w:lang w:val="en-GB" w:bidi="ar-SA"/>
              </w:rPr>
              <w:t>3</w:t>
            </w:r>
            <w:r w:rsidRPr="001659E7">
              <w:rPr>
                <w:rFonts w:ascii="Browallia New" w:eastAsia="Browallia New" w:hAnsi="Browallia New" w:cs="Browallia New"/>
                <w:noProof/>
                <w:color w:val="000000" w:themeColor="text1"/>
                <w:sz w:val="26"/>
                <w:szCs w:val="26"/>
                <w:lang w:bidi="ar-SA"/>
              </w:rPr>
              <w:t>,</w:t>
            </w:r>
            <w:r w:rsidR="00EF0DC3" w:rsidRPr="00EF0DC3">
              <w:rPr>
                <w:rFonts w:ascii="Browallia New" w:eastAsia="Browallia New" w:hAnsi="Browallia New" w:cs="Browallia New"/>
                <w:noProof/>
                <w:color w:val="000000" w:themeColor="text1"/>
                <w:sz w:val="26"/>
                <w:szCs w:val="26"/>
                <w:lang w:val="en-GB" w:bidi="ar-SA"/>
              </w:rPr>
              <w:t>799</w:t>
            </w:r>
            <w:r w:rsidRPr="001659E7">
              <w:rPr>
                <w:rFonts w:ascii="Browallia New" w:eastAsia="Browallia New" w:hAnsi="Browallia New" w:cs="Browallia New"/>
                <w:noProof/>
                <w:color w:val="000000" w:themeColor="text1"/>
                <w:sz w:val="26"/>
                <w:szCs w:val="26"/>
                <w:lang w:bidi="ar-SA"/>
              </w:rPr>
              <w:t>,</w:t>
            </w:r>
            <w:r w:rsidR="00EF0DC3" w:rsidRPr="00EF0DC3">
              <w:rPr>
                <w:rFonts w:ascii="Browallia New" w:eastAsia="Browallia New" w:hAnsi="Browallia New" w:cs="Browallia New"/>
                <w:noProof/>
                <w:color w:val="000000" w:themeColor="text1"/>
                <w:sz w:val="26"/>
                <w:szCs w:val="26"/>
                <w:lang w:val="en-GB" w:bidi="ar-SA"/>
              </w:rPr>
              <w:t>353</w:t>
            </w:r>
            <w:r w:rsidRPr="001659E7">
              <w:rPr>
                <w:rFonts w:ascii="Browallia New" w:eastAsia="Browallia New" w:hAnsi="Browallia New" w:cs="Browallia New"/>
                <w:noProof/>
                <w:color w:val="000000" w:themeColor="text1"/>
                <w:sz w:val="26"/>
                <w:szCs w:val="26"/>
                <w:lang w:bidi="ar-SA"/>
              </w:rPr>
              <w:t>)</w:t>
            </w: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233928DB" w14:textId="0A2C53F9" w:rsidR="00A63A71" w:rsidRPr="001659E7" w:rsidRDefault="00A63A71" w:rsidP="00E603BA">
            <w:pPr>
              <w:tabs>
                <w:tab w:val="decimal" w:pos="1224"/>
              </w:tabs>
              <w:spacing w:line="240" w:lineRule="auto"/>
              <w:ind w:left="-43" w:right="-72"/>
              <w:jc w:val="both"/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fldChar w:fldCharType="begin"/>
            </w: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instrText xml:space="preserve"> =SUM(ABOVE) </w:instrText>
            </w: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fldChar w:fldCharType="separate"/>
            </w:r>
            <w:r w:rsidR="00EF0DC3" w:rsidRPr="00EF0DC3">
              <w:rPr>
                <w:rFonts w:ascii="Browallia New" w:eastAsia="Browallia New" w:hAnsi="Browallia New" w:cs="Browallia New"/>
                <w:noProof/>
                <w:color w:val="000000" w:themeColor="text1"/>
                <w:sz w:val="26"/>
                <w:szCs w:val="26"/>
                <w:lang w:val="en-GB" w:bidi="ar-SA"/>
              </w:rPr>
              <w:t>13</w:t>
            </w:r>
            <w:r w:rsidRPr="001659E7">
              <w:rPr>
                <w:rFonts w:ascii="Browallia New" w:eastAsia="Browallia New" w:hAnsi="Browallia New" w:cs="Browallia New"/>
                <w:noProof/>
                <w:color w:val="000000" w:themeColor="text1"/>
                <w:sz w:val="26"/>
                <w:szCs w:val="26"/>
                <w:lang w:bidi="ar-SA"/>
              </w:rPr>
              <w:t>,</w:t>
            </w:r>
            <w:r w:rsidR="00EF0DC3" w:rsidRPr="00EF0DC3">
              <w:rPr>
                <w:rFonts w:ascii="Browallia New" w:eastAsia="Browallia New" w:hAnsi="Browallia New" w:cs="Browallia New"/>
                <w:noProof/>
                <w:color w:val="000000" w:themeColor="text1"/>
                <w:sz w:val="26"/>
                <w:szCs w:val="26"/>
                <w:lang w:val="en-GB" w:bidi="ar-SA"/>
              </w:rPr>
              <w:t>854</w:t>
            </w:r>
            <w:r w:rsidRPr="001659E7">
              <w:rPr>
                <w:rFonts w:ascii="Browallia New" w:eastAsia="Browallia New" w:hAnsi="Browallia New" w:cs="Browallia New"/>
                <w:noProof/>
                <w:color w:val="000000" w:themeColor="text1"/>
                <w:sz w:val="26"/>
                <w:szCs w:val="26"/>
                <w:lang w:bidi="ar-SA"/>
              </w:rPr>
              <w:t>,</w:t>
            </w:r>
            <w:r w:rsidR="00EF0DC3" w:rsidRPr="00EF0DC3">
              <w:rPr>
                <w:rFonts w:ascii="Browallia New" w:eastAsia="Browallia New" w:hAnsi="Browallia New" w:cs="Browallia New"/>
                <w:noProof/>
                <w:color w:val="000000" w:themeColor="text1"/>
                <w:sz w:val="26"/>
                <w:szCs w:val="26"/>
                <w:lang w:val="en-GB" w:bidi="ar-SA"/>
              </w:rPr>
              <w:t>799</w:t>
            </w:r>
            <w:r w:rsidRPr="001659E7">
              <w:rPr>
                <w:rFonts w:ascii="Browallia New" w:eastAsia="Browallia New" w:hAnsi="Browallia New" w:cs="Browallia New"/>
                <w:color w:val="000000" w:themeColor="text1"/>
                <w:sz w:val="26"/>
                <w:szCs w:val="26"/>
                <w:lang w:bidi="ar-SA"/>
              </w:rPr>
              <w:fldChar w:fldCharType="end"/>
            </w:r>
          </w:p>
        </w:tc>
      </w:tr>
    </w:tbl>
    <w:p w14:paraId="00B6074A" w14:textId="77777777" w:rsidR="00033A4C" w:rsidRPr="001659E7" w:rsidRDefault="00033A4C" w:rsidP="0046750B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22972FC" w14:textId="77777777" w:rsidR="00D76B03" w:rsidRPr="001659E7" w:rsidRDefault="00D76B03" w:rsidP="0046750B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7C8D543" w14:textId="0F6A757A" w:rsidR="003F19FC" w:rsidRPr="001659E7" w:rsidRDefault="003F19FC" w:rsidP="0046750B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cs/>
        </w:rPr>
        <w:sectPr w:rsidR="003F19FC" w:rsidRPr="001659E7" w:rsidSect="00CA1DB6">
          <w:pgSz w:w="11909" w:h="16834" w:code="9"/>
          <w:pgMar w:top="1440" w:right="720" w:bottom="720" w:left="1728" w:header="706" w:footer="576" w:gutter="0"/>
          <w:cols w:space="720"/>
          <w:docGrid w:linePitch="360"/>
        </w:sectPr>
      </w:pPr>
    </w:p>
    <w:p w14:paraId="0EAA221E" w14:textId="77777777" w:rsidR="005B6735" w:rsidRPr="001659E7" w:rsidRDefault="005B6735" w:rsidP="0046750B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82E4623" w14:textId="7AF1CD44" w:rsidR="00132127" w:rsidRPr="001659E7" w:rsidRDefault="00EF0DC3" w:rsidP="00132127">
      <w:pPr>
        <w:pStyle w:val="Heading1"/>
        <w:rPr>
          <w:cs/>
        </w:rPr>
      </w:pPr>
      <w:r w:rsidRPr="00EF0DC3">
        <w:rPr>
          <w:lang w:val="en-GB"/>
        </w:rPr>
        <w:t>16</w:t>
      </w:r>
      <w:r w:rsidR="00132127" w:rsidRPr="001659E7">
        <w:tab/>
      </w:r>
      <w:r w:rsidR="00132127" w:rsidRPr="001659E7">
        <w:rPr>
          <w:cs/>
        </w:rPr>
        <w:t>อาคารและอุปกรณ์ (สุทธิ)</w:t>
      </w:r>
    </w:p>
    <w:p w14:paraId="1DC0EDA2" w14:textId="77777777" w:rsidR="00E04FED" w:rsidRPr="001659E7" w:rsidRDefault="00E04FED" w:rsidP="0046750B">
      <w:pPr>
        <w:spacing w:line="240" w:lineRule="auto"/>
        <w:jc w:val="thaiDistribute"/>
        <w:rPr>
          <w:rFonts w:ascii="Browallia New" w:eastAsia="Arial Unicode MS" w:hAnsi="Browallia New" w:cs="Browallia New"/>
          <w:sz w:val="18"/>
          <w:szCs w:val="18"/>
        </w:rPr>
      </w:pPr>
    </w:p>
    <w:tbl>
      <w:tblPr>
        <w:tblW w:w="158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21"/>
        <w:gridCol w:w="1267"/>
        <w:gridCol w:w="1267"/>
        <w:gridCol w:w="1267"/>
        <w:gridCol w:w="1267"/>
        <w:gridCol w:w="1267"/>
        <w:gridCol w:w="1267"/>
        <w:gridCol w:w="1267"/>
        <w:gridCol w:w="1267"/>
        <w:gridCol w:w="1269"/>
      </w:tblGrid>
      <w:tr w:rsidR="00E04FED" w:rsidRPr="001659E7" w14:paraId="2DF5C87B" w14:textId="77777777" w:rsidTr="00123303">
        <w:tc>
          <w:tcPr>
            <w:tcW w:w="4421" w:type="dxa"/>
          </w:tcPr>
          <w:p w14:paraId="10CA3447" w14:textId="77777777" w:rsidR="00E04FED" w:rsidRPr="001659E7" w:rsidRDefault="00E04FED" w:rsidP="00C12035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405" w:type="dxa"/>
            <w:gridSpan w:val="9"/>
            <w:tcBorders>
              <w:bottom w:val="single" w:sz="4" w:space="0" w:color="auto"/>
            </w:tcBorders>
          </w:tcPr>
          <w:p w14:paraId="3844441C" w14:textId="77777777" w:rsidR="00E04FED" w:rsidRPr="001659E7" w:rsidRDefault="00E04FED" w:rsidP="00C12035">
            <w:pPr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C12035" w:rsidRPr="001659E7" w14:paraId="2E783C11" w14:textId="77777777" w:rsidTr="00123303">
        <w:tc>
          <w:tcPr>
            <w:tcW w:w="4421" w:type="dxa"/>
          </w:tcPr>
          <w:p w14:paraId="4918D626" w14:textId="77777777" w:rsidR="00C12035" w:rsidRPr="001659E7" w:rsidRDefault="00C12035" w:rsidP="00C12035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67" w:type="dxa"/>
            <w:vAlign w:val="bottom"/>
          </w:tcPr>
          <w:p w14:paraId="58DC43DF" w14:textId="274DD1ED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  <w:t>อาคาร</w:t>
            </w:r>
          </w:p>
        </w:tc>
        <w:tc>
          <w:tcPr>
            <w:tcW w:w="1267" w:type="dxa"/>
            <w:vAlign w:val="bottom"/>
          </w:tcPr>
          <w:p w14:paraId="1524BA93" w14:textId="6F7B4B9C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  <w:t>ส่วนตกแต่ง</w:t>
            </w:r>
          </w:p>
          <w:p w14:paraId="3D1656D8" w14:textId="681089B1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  <w:t>สำนักงาน</w:t>
            </w:r>
          </w:p>
        </w:tc>
        <w:tc>
          <w:tcPr>
            <w:tcW w:w="1267" w:type="dxa"/>
            <w:vAlign w:val="bottom"/>
          </w:tcPr>
          <w:p w14:paraId="1D0E7436" w14:textId="5D7F4C67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  <w:t>เครื่องตกแต่ง</w:t>
            </w:r>
          </w:p>
          <w:p w14:paraId="4E8D09FE" w14:textId="77A2E3FB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  <w:t>สำนักงาน</w:t>
            </w:r>
          </w:p>
        </w:tc>
        <w:tc>
          <w:tcPr>
            <w:tcW w:w="1267" w:type="dxa"/>
            <w:vAlign w:val="bottom"/>
          </w:tcPr>
          <w:p w14:paraId="13C52EF7" w14:textId="3F1108D9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  <w:t>อุปกรณ์</w:t>
            </w:r>
          </w:p>
          <w:p w14:paraId="0EA77D78" w14:textId="0B8D3FA2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  <w:t>สำนักงาน</w:t>
            </w:r>
          </w:p>
        </w:tc>
        <w:tc>
          <w:tcPr>
            <w:tcW w:w="1267" w:type="dxa"/>
            <w:vMerge w:val="restart"/>
            <w:vAlign w:val="bottom"/>
          </w:tcPr>
          <w:p w14:paraId="4A851FDD" w14:textId="44CED250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  <w:t>อุปกรณ์</w:t>
            </w:r>
          </w:p>
          <w:p w14:paraId="25FCE7D3" w14:textId="4D672433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  <w:t>คอมพิวเตอร์</w:t>
            </w:r>
          </w:p>
          <w:p w14:paraId="70242EC2" w14:textId="08E489E7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  <w:t>บาท</w:t>
            </w:r>
          </w:p>
        </w:tc>
        <w:tc>
          <w:tcPr>
            <w:tcW w:w="1267" w:type="dxa"/>
            <w:vAlign w:val="bottom"/>
          </w:tcPr>
          <w:p w14:paraId="3722C1A3" w14:textId="428B206F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  <w:t>เครื่องมือและ</w:t>
            </w:r>
          </w:p>
          <w:p w14:paraId="4B6B591D" w14:textId="6E682108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  <w:t>อุปกรณ์</w:t>
            </w:r>
          </w:p>
          <w:p w14:paraId="704691A3" w14:textId="2BC82086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  <w:t>การแพทย์</w:t>
            </w:r>
          </w:p>
        </w:tc>
        <w:tc>
          <w:tcPr>
            <w:tcW w:w="1267" w:type="dxa"/>
            <w:vAlign w:val="bottom"/>
          </w:tcPr>
          <w:p w14:paraId="5E4E0DD4" w14:textId="37948ED2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  <w:t>ระบบ</w:t>
            </w:r>
          </w:p>
          <w:p w14:paraId="73756257" w14:textId="5937D578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  <w:t>สาธารณูปโภค</w:t>
            </w:r>
          </w:p>
        </w:tc>
        <w:tc>
          <w:tcPr>
            <w:tcW w:w="1267" w:type="dxa"/>
            <w:vAlign w:val="bottom"/>
          </w:tcPr>
          <w:p w14:paraId="794AAC1F" w14:textId="77777777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eastAsia="en-GB"/>
              </w:rPr>
            </w:pPr>
          </w:p>
          <w:p w14:paraId="40BA1FAB" w14:textId="4E054BDD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  <w:t>ยานพาหนะ</w:t>
            </w:r>
          </w:p>
        </w:tc>
        <w:tc>
          <w:tcPr>
            <w:tcW w:w="1267" w:type="dxa"/>
            <w:vAlign w:val="bottom"/>
          </w:tcPr>
          <w:p w14:paraId="5258A132" w14:textId="77777777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eastAsia="en-GB"/>
              </w:rPr>
            </w:pPr>
          </w:p>
          <w:p w14:paraId="2D2CE5CA" w14:textId="3C3C2D02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  <w:t>รวม</w:t>
            </w:r>
          </w:p>
        </w:tc>
      </w:tr>
      <w:tr w:rsidR="00C12035" w:rsidRPr="001659E7" w14:paraId="60ED27E5" w14:textId="77777777" w:rsidTr="00123303">
        <w:tc>
          <w:tcPr>
            <w:tcW w:w="4421" w:type="dxa"/>
          </w:tcPr>
          <w:p w14:paraId="55A52F2B" w14:textId="77777777" w:rsidR="00C12035" w:rsidRPr="001659E7" w:rsidRDefault="00C12035" w:rsidP="00C12035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0F5A0A" w14:textId="6B9789C1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  <w:t>บาท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0FE0E2C" w14:textId="2F8C9DC3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  <w:t>บาท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D726DF8" w14:textId="408D0400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  <w:t>บาท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29F1C7F1" w14:textId="7CDF5CBF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  <w:t>บาท</w:t>
            </w:r>
          </w:p>
        </w:tc>
        <w:tc>
          <w:tcPr>
            <w:tcW w:w="1267" w:type="dxa"/>
            <w:vMerge/>
            <w:tcBorders>
              <w:bottom w:val="single" w:sz="4" w:space="0" w:color="auto"/>
            </w:tcBorders>
            <w:vAlign w:val="bottom"/>
          </w:tcPr>
          <w:p w14:paraId="3B904457" w14:textId="6EDCC19F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eastAsia="en-GB"/>
              </w:rPr>
            </w:pPr>
          </w:p>
        </w:tc>
        <w:tc>
          <w:tcPr>
            <w:tcW w:w="1267" w:type="dxa"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14:paraId="289A84A4" w14:textId="1FF6090B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  <w:t>บาท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DF428C" w14:textId="3CC5B600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  <w:t>บาท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08CCD3" w14:textId="07E3F106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  <w:t>บาท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105A739" w14:textId="4EA2308C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 w:eastAsia="en-GB"/>
              </w:rPr>
              <w:t>บาท</w:t>
            </w:r>
          </w:p>
        </w:tc>
      </w:tr>
      <w:tr w:rsidR="00C12035" w:rsidRPr="001659E7" w14:paraId="7B3BC3C2" w14:textId="77777777" w:rsidTr="00123303">
        <w:tc>
          <w:tcPr>
            <w:tcW w:w="4421" w:type="dxa"/>
          </w:tcPr>
          <w:p w14:paraId="05207581" w14:textId="5A722753" w:rsidR="00C12035" w:rsidRPr="001659E7" w:rsidRDefault="00C12035" w:rsidP="00C12035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มกราคม 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267" w:type="dxa"/>
            <w:tcBorders>
              <w:top w:val="single" w:sz="4" w:space="0" w:color="auto"/>
            </w:tcBorders>
          </w:tcPr>
          <w:p w14:paraId="49488C43" w14:textId="77777777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</w:tcPr>
          <w:p w14:paraId="7F39BB3B" w14:textId="77777777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</w:tcPr>
          <w:p w14:paraId="64D0BEEB" w14:textId="77777777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</w:tcPr>
          <w:p w14:paraId="37391A35" w14:textId="77777777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</w:tcPr>
          <w:p w14:paraId="24AF3F1E" w14:textId="77777777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</w:tcPr>
          <w:p w14:paraId="72152FE5" w14:textId="77777777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</w:tcPr>
          <w:p w14:paraId="31DB67C4" w14:textId="77777777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</w:tcPr>
          <w:p w14:paraId="4928A28B" w14:textId="77777777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</w:tcPr>
          <w:p w14:paraId="458E32B3" w14:textId="77777777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C12035" w:rsidRPr="001659E7" w14:paraId="579FE669" w14:textId="77777777" w:rsidTr="00123303">
        <w:tc>
          <w:tcPr>
            <w:tcW w:w="4421" w:type="dxa"/>
          </w:tcPr>
          <w:p w14:paraId="3ED1D54C" w14:textId="77777777" w:rsidR="00C12035" w:rsidRPr="001659E7" w:rsidRDefault="00C12035" w:rsidP="00C12035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267" w:type="dxa"/>
            <w:vAlign w:val="bottom"/>
          </w:tcPr>
          <w:p w14:paraId="12F0AD23" w14:textId="65AB0C7A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65</w:t>
            </w:r>
            <w:r w:rsidR="00C12035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720</w:t>
            </w:r>
            <w:r w:rsidR="00C12035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087</w:t>
            </w:r>
          </w:p>
        </w:tc>
        <w:tc>
          <w:tcPr>
            <w:tcW w:w="1267" w:type="dxa"/>
            <w:vAlign w:val="bottom"/>
          </w:tcPr>
          <w:p w14:paraId="362EDA1A" w14:textId="269ED9A6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164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085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502</w:t>
            </w:r>
          </w:p>
        </w:tc>
        <w:tc>
          <w:tcPr>
            <w:tcW w:w="1267" w:type="dxa"/>
            <w:vAlign w:val="bottom"/>
          </w:tcPr>
          <w:p w14:paraId="3E71EEBD" w14:textId="76716DB3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082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776</w:t>
            </w:r>
          </w:p>
        </w:tc>
        <w:tc>
          <w:tcPr>
            <w:tcW w:w="1267" w:type="dxa"/>
            <w:vAlign w:val="bottom"/>
          </w:tcPr>
          <w:p w14:paraId="33E09397" w14:textId="47BCC8E3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001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726</w:t>
            </w:r>
          </w:p>
        </w:tc>
        <w:tc>
          <w:tcPr>
            <w:tcW w:w="1267" w:type="dxa"/>
            <w:vAlign w:val="bottom"/>
          </w:tcPr>
          <w:p w14:paraId="498AD3E8" w14:textId="4B0AF301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043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633</w:t>
            </w:r>
          </w:p>
        </w:tc>
        <w:tc>
          <w:tcPr>
            <w:tcW w:w="1267" w:type="dxa"/>
            <w:vAlign w:val="bottom"/>
          </w:tcPr>
          <w:p w14:paraId="6DF05321" w14:textId="6DC38F14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203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423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268</w:t>
            </w:r>
          </w:p>
        </w:tc>
        <w:tc>
          <w:tcPr>
            <w:tcW w:w="1267" w:type="dxa"/>
            <w:vAlign w:val="bottom"/>
          </w:tcPr>
          <w:p w14:paraId="37B20FC0" w14:textId="27491093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543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050</w:t>
            </w:r>
          </w:p>
        </w:tc>
        <w:tc>
          <w:tcPr>
            <w:tcW w:w="1267" w:type="dxa"/>
            <w:vAlign w:val="bottom"/>
          </w:tcPr>
          <w:p w14:paraId="45130ED8" w14:textId="5D137790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517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67" w:type="dxa"/>
            <w:vAlign w:val="bottom"/>
          </w:tcPr>
          <w:p w14:paraId="6E6FF1E6" w14:textId="0AAB7278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529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417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042</w:t>
            </w:r>
          </w:p>
        </w:tc>
      </w:tr>
      <w:tr w:rsidR="00C12035" w:rsidRPr="001659E7" w14:paraId="1FB12BAA" w14:textId="77777777" w:rsidTr="00123303">
        <w:tc>
          <w:tcPr>
            <w:tcW w:w="4421" w:type="dxa"/>
          </w:tcPr>
          <w:p w14:paraId="2C572CAD" w14:textId="77777777" w:rsidR="00C12035" w:rsidRPr="001659E7" w:rsidRDefault="00C12035" w:rsidP="00C12035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ค่าเสื่อมราคาสะสม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vAlign w:val="bottom"/>
          </w:tcPr>
          <w:p w14:paraId="2759BD38" w14:textId="7EDE7667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0DC3"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18</w:t>
            </w:r>
            <w:r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101</w:t>
            </w:r>
            <w:r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568</w:t>
            </w:r>
            <w:r w:rsidRPr="001659E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vAlign w:val="bottom"/>
          </w:tcPr>
          <w:p w14:paraId="38BCD50D" w14:textId="0299F460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117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496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066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vAlign w:val="bottom"/>
          </w:tcPr>
          <w:p w14:paraId="3F46270B" w14:textId="369EFE60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049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053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vAlign w:val="bottom"/>
          </w:tcPr>
          <w:p w14:paraId="0154AA3D" w14:textId="096EEE46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546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674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vAlign w:val="bottom"/>
          </w:tcPr>
          <w:p w14:paraId="2813A673" w14:textId="427EF89D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146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494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vAlign w:val="bottom"/>
          </w:tcPr>
          <w:p w14:paraId="14E55DC7" w14:textId="0D3C6E81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180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582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025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vAlign w:val="bottom"/>
          </w:tcPr>
          <w:p w14:paraId="3E4B4BA9" w14:textId="58261E47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21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829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075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vAlign w:val="bottom"/>
          </w:tcPr>
          <w:p w14:paraId="69A2629A" w14:textId="5B57D3B8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516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996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vAlign w:val="bottom"/>
          </w:tcPr>
          <w:p w14:paraId="42B11CF8" w14:textId="746354B3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378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267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951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C12035" w:rsidRPr="001659E7" w14:paraId="12CD1076" w14:textId="77777777" w:rsidTr="00123303">
        <w:tc>
          <w:tcPr>
            <w:tcW w:w="4421" w:type="dxa"/>
          </w:tcPr>
          <w:p w14:paraId="6AE4DCDE" w14:textId="4CFC9B56" w:rsidR="00C12035" w:rsidRPr="001659E7" w:rsidRDefault="00C12035" w:rsidP="00C12035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มูลค่าตามบัญชี - สุทธิ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FA0EC2" w14:textId="450B6251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47</w:t>
            </w:r>
            <w:r w:rsidR="00C12035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618</w:t>
            </w:r>
            <w:r w:rsidR="00C12035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519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1507B6" w14:textId="62848E93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589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436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D5A5CA" w14:textId="1E960F28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033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723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45F399" w14:textId="51781D14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455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052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9F1DC8" w14:textId="00502C68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897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139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9465C65" w14:textId="1EE9852A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841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243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536743" w14:textId="68D8BB36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713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975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AD1D47" w14:textId="7F6B7077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7F32D0" w14:textId="528123EA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151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149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091</w:t>
            </w:r>
          </w:p>
        </w:tc>
      </w:tr>
      <w:tr w:rsidR="00C12035" w:rsidRPr="001659E7" w14:paraId="19B926A2" w14:textId="77777777" w:rsidTr="00123303">
        <w:tc>
          <w:tcPr>
            <w:tcW w:w="4421" w:type="dxa"/>
          </w:tcPr>
          <w:p w14:paraId="5FFD2980" w14:textId="77777777" w:rsidR="00C12035" w:rsidRPr="001659E7" w:rsidRDefault="00C12035" w:rsidP="00C12035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</w:tcPr>
          <w:p w14:paraId="0E2DFAE8" w14:textId="77777777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</w:tcPr>
          <w:p w14:paraId="14FF3CDF" w14:textId="77777777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</w:tcPr>
          <w:p w14:paraId="1ECEFF65" w14:textId="77777777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</w:tcPr>
          <w:p w14:paraId="06288B01" w14:textId="77777777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</w:tcPr>
          <w:p w14:paraId="5C695983" w14:textId="77777777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</w:tcPr>
          <w:p w14:paraId="509BE09D" w14:textId="77777777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</w:tcPr>
          <w:p w14:paraId="0704C1B4" w14:textId="77777777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</w:tcPr>
          <w:p w14:paraId="5C87C19F" w14:textId="77777777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</w:tcPr>
          <w:p w14:paraId="4CDB7235" w14:textId="77777777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10"/>
                <w:szCs w:val="10"/>
                <w:lang w:val="en-GB"/>
              </w:rPr>
            </w:pPr>
          </w:p>
        </w:tc>
      </w:tr>
      <w:tr w:rsidR="00C12035" w:rsidRPr="001659E7" w14:paraId="33C169FF" w14:textId="77777777" w:rsidTr="00123303">
        <w:tc>
          <w:tcPr>
            <w:tcW w:w="4421" w:type="dxa"/>
          </w:tcPr>
          <w:p w14:paraId="6F0BE459" w14:textId="776692A1" w:rsidR="00C12035" w:rsidRPr="001659E7" w:rsidRDefault="00C12035" w:rsidP="00C12035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267" w:type="dxa"/>
          </w:tcPr>
          <w:p w14:paraId="36441FD2" w14:textId="77777777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67" w:type="dxa"/>
          </w:tcPr>
          <w:p w14:paraId="6E858DEF" w14:textId="77777777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67" w:type="dxa"/>
          </w:tcPr>
          <w:p w14:paraId="14A2F114" w14:textId="77777777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67" w:type="dxa"/>
          </w:tcPr>
          <w:p w14:paraId="4A074B6E" w14:textId="77777777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67" w:type="dxa"/>
          </w:tcPr>
          <w:p w14:paraId="14E59986" w14:textId="77777777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67" w:type="dxa"/>
          </w:tcPr>
          <w:p w14:paraId="473F65FF" w14:textId="77777777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67" w:type="dxa"/>
          </w:tcPr>
          <w:p w14:paraId="6638C9F1" w14:textId="77777777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67" w:type="dxa"/>
          </w:tcPr>
          <w:p w14:paraId="2BA80861" w14:textId="77777777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67" w:type="dxa"/>
          </w:tcPr>
          <w:p w14:paraId="50ADB9E5" w14:textId="77777777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C12035" w:rsidRPr="001659E7" w14:paraId="1E77171A" w14:textId="77777777" w:rsidTr="00123303">
        <w:tc>
          <w:tcPr>
            <w:tcW w:w="4421" w:type="dxa"/>
          </w:tcPr>
          <w:p w14:paraId="1E0C3361" w14:textId="219CADE8" w:rsidR="00C12035" w:rsidRPr="001659E7" w:rsidRDefault="00C12035" w:rsidP="00C12035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มูลค่าตามบัญชีต้นปี - สุทธิ</w:t>
            </w:r>
          </w:p>
        </w:tc>
        <w:tc>
          <w:tcPr>
            <w:tcW w:w="1267" w:type="dxa"/>
            <w:vAlign w:val="bottom"/>
          </w:tcPr>
          <w:p w14:paraId="551BDE9D" w14:textId="525F0115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47</w:t>
            </w:r>
            <w:r w:rsidR="00C12035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618</w:t>
            </w:r>
            <w:r w:rsidR="00C12035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519</w:t>
            </w:r>
          </w:p>
        </w:tc>
        <w:tc>
          <w:tcPr>
            <w:tcW w:w="1267" w:type="dxa"/>
            <w:vAlign w:val="bottom"/>
          </w:tcPr>
          <w:p w14:paraId="293806BA" w14:textId="60A7078C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589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436</w:t>
            </w:r>
          </w:p>
        </w:tc>
        <w:tc>
          <w:tcPr>
            <w:tcW w:w="1267" w:type="dxa"/>
            <w:vAlign w:val="bottom"/>
          </w:tcPr>
          <w:p w14:paraId="6566D14E" w14:textId="47DF0F14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033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723</w:t>
            </w:r>
          </w:p>
        </w:tc>
        <w:tc>
          <w:tcPr>
            <w:tcW w:w="1267" w:type="dxa"/>
            <w:vAlign w:val="bottom"/>
          </w:tcPr>
          <w:p w14:paraId="34787EF8" w14:textId="01188985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455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052</w:t>
            </w:r>
          </w:p>
        </w:tc>
        <w:tc>
          <w:tcPr>
            <w:tcW w:w="1267" w:type="dxa"/>
            <w:vAlign w:val="bottom"/>
          </w:tcPr>
          <w:p w14:paraId="0DABBD93" w14:textId="46289549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897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139</w:t>
            </w:r>
          </w:p>
        </w:tc>
        <w:tc>
          <w:tcPr>
            <w:tcW w:w="1267" w:type="dxa"/>
            <w:vAlign w:val="bottom"/>
          </w:tcPr>
          <w:p w14:paraId="10945CD7" w14:textId="3174DCB9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841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243</w:t>
            </w:r>
          </w:p>
        </w:tc>
        <w:tc>
          <w:tcPr>
            <w:tcW w:w="1267" w:type="dxa"/>
            <w:vAlign w:val="bottom"/>
          </w:tcPr>
          <w:p w14:paraId="26BA4C92" w14:textId="2F825226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22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713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975</w:t>
            </w:r>
          </w:p>
        </w:tc>
        <w:tc>
          <w:tcPr>
            <w:tcW w:w="1267" w:type="dxa"/>
            <w:vAlign w:val="bottom"/>
          </w:tcPr>
          <w:p w14:paraId="541833D0" w14:textId="5B60FFD2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</w:p>
        </w:tc>
        <w:tc>
          <w:tcPr>
            <w:tcW w:w="1267" w:type="dxa"/>
            <w:vAlign w:val="bottom"/>
          </w:tcPr>
          <w:p w14:paraId="733A4BB3" w14:textId="733FCC93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151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149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091</w:t>
            </w:r>
          </w:p>
        </w:tc>
      </w:tr>
      <w:tr w:rsidR="00C12035" w:rsidRPr="001659E7" w14:paraId="1B0528A7" w14:textId="77777777" w:rsidTr="00123303">
        <w:tc>
          <w:tcPr>
            <w:tcW w:w="4421" w:type="dxa"/>
          </w:tcPr>
          <w:p w14:paraId="59BE0AB3" w14:textId="5E0BF5EC" w:rsidR="00C12035" w:rsidRPr="001659E7" w:rsidRDefault="00C12035" w:rsidP="00C12035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การซื้อสินทรัพย์</w:t>
            </w:r>
          </w:p>
        </w:tc>
        <w:tc>
          <w:tcPr>
            <w:tcW w:w="1267" w:type="dxa"/>
          </w:tcPr>
          <w:p w14:paraId="6AAD4F17" w14:textId="544C0846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C12035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877</w:t>
            </w:r>
            <w:r w:rsidR="00C12035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678</w:t>
            </w:r>
          </w:p>
        </w:tc>
        <w:tc>
          <w:tcPr>
            <w:tcW w:w="1267" w:type="dxa"/>
            <w:vAlign w:val="bottom"/>
          </w:tcPr>
          <w:p w14:paraId="15C00BEF" w14:textId="305A2E7F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348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880</w:t>
            </w:r>
          </w:p>
        </w:tc>
        <w:tc>
          <w:tcPr>
            <w:tcW w:w="1267" w:type="dxa"/>
            <w:vAlign w:val="bottom"/>
          </w:tcPr>
          <w:p w14:paraId="03969CDB" w14:textId="0CEE6F23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202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484</w:t>
            </w:r>
          </w:p>
        </w:tc>
        <w:tc>
          <w:tcPr>
            <w:tcW w:w="1267" w:type="dxa"/>
            <w:vAlign w:val="bottom"/>
          </w:tcPr>
          <w:p w14:paraId="440C268B" w14:textId="75303C54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958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347</w:t>
            </w:r>
          </w:p>
        </w:tc>
        <w:tc>
          <w:tcPr>
            <w:tcW w:w="1267" w:type="dxa"/>
            <w:vAlign w:val="bottom"/>
          </w:tcPr>
          <w:p w14:paraId="212F8A0D" w14:textId="65FAB9DE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853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766</w:t>
            </w:r>
          </w:p>
        </w:tc>
        <w:tc>
          <w:tcPr>
            <w:tcW w:w="1267" w:type="dxa"/>
            <w:vAlign w:val="bottom"/>
          </w:tcPr>
          <w:p w14:paraId="37CFC940" w14:textId="7CADE818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345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890</w:t>
            </w:r>
          </w:p>
        </w:tc>
        <w:tc>
          <w:tcPr>
            <w:tcW w:w="1267" w:type="dxa"/>
            <w:vAlign w:val="bottom"/>
          </w:tcPr>
          <w:p w14:paraId="39685C64" w14:textId="4832E88D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673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798</w:t>
            </w:r>
          </w:p>
        </w:tc>
        <w:tc>
          <w:tcPr>
            <w:tcW w:w="1267" w:type="dxa"/>
          </w:tcPr>
          <w:p w14:paraId="73AD2E62" w14:textId="35F2CDDC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267" w:type="dxa"/>
            <w:vAlign w:val="bottom"/>
          </w:tcPr>
          <w:p w14:paraId="0F2F0CA7" w14:textId="6595A1ED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35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260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843</w:t>
            </w:r>
          </w:p>
        </w:tc>
      </w:tr>
      <w:tr w:rsidR="00C12035" w:rsidRPr="001659E7" w14:paraId="5FD57F09" w14:textId="77777777" w:rsidTr="00123303">
        <w:tc>
          <w:tcPr>
            <w:tcW w:w="4421" w:type="dxa"/>
          </w:tcPr>
          <w:p w14:paraId="2FF55B2C" w14:textId="617BEDA7" w:rsidR="00C12035" w:rsidRPr="001659E7" w:rsidRDefault="00C12035" w:rsidP="00123303">
            <w:pPr>
              <w:tabs>
                <w:tab w:val="left" w:pos="881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การจำหน่าย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</w:rPr>
              <w:tab/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 ราคาทุน</w:t>
            </w:r>
          </w:p>
        </w:tc>
        <w:tc>
          <w:tcPr>
            <w:tcW w:w="1267" w:type="dxa"/>
          </w:tcPr>
          <w:p w14:paraId="72B76BEA" w14:textId="6A5906FE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267" w:type="dxa"/>
          </w:tcPr>
          <w:p w14:paraId="01B3F469" w14:textId="746E2A9E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267" w:type="dxa"/>
            <w:vAlign w:val="bottom"/>
          </w:tcPr>
          <w:p w14:paraId="6FB4121E" w14:textId="4ADB41D7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998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67" w:type="dxa"/>
          </w:tcPr>
          <w:p w14:paraId="6A280F05" w14:textId="248C5CAF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021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67" w:type="dxa"/>
          </w:tcPr>
          <w:p w14:paraId="1DD528FB" w14:textId="5E96D32F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522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67" w:type="dxa"/>
            <w:vAlign w:val="bottom"/>
          </w:tcPr>
          <w:p w14:paraId="1591E9D2" w14:textId="4EC370E3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785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920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67" w:type="dxa"/>
          </w:tcPr>
          <w:p w14:paraId="19C3DF74" w14:textId="1FAA71F3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267" w:type="dxa"/>
          </w:tcPr>
          <w:p w14:paraId="0A602788" w14:textId="7DC8A4AD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0DC3"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700</w:t>
            </w:r>
            <w:r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000</w:t>
            </w:r>
            <w:r w:rsidRPr="001659E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67" w:type="dxa"/>
            <w:vAlign w:val="bottom"/>
          </w:tcPr>
          <w:p w14:paraId="1A12D72C" w14:textId="667570FF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562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461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C12035" w:rsidRPr="001659E7" w14:paraId="600DBFBA" w14:textId="77777777" w:rsidTr="00123303">
        <w:tc>
          <w:tcPr>
            <w:tcW w:w="4421" w:type="dxa"/>
          </w:tcPr>
          <w:p w14:paraId="1C77641F" w14:textId="678B2B40" w:rsidR="00C12035" w:rsidRPr="001659E7" w:rsidRDefault="00C12035" w:rsidP="00123303">
            <w:pPr>
              <w:tabs>
                <w:tab w:val="left" w:pos="881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</w:rPr>
              <w:tab/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 ค่าเสื่อมราคาสะสม</w:t>
            </w:r>
          </w:p>
        </w:tc>
        <w:tc>
          <w:tcPr>
            <w:tcW w:w="1267" w:type="dxa"/>
          </w:tcPr>
          <w:p w14:paraId="2B48C9A9" w14:textId="15CE7C33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267" w:type="dxa"/>
          </w:tcPr>
          <w:p w14:paraId="226D2E6A" w14:textId="2D7F6820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267" w:type="dxa"/>
            <w:vAlign w:val="bottom"/>
          </w:tcPr>
          <w:p w14:paraId="519A6010" w14:textId="2377DE04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968</w:t>
            </w:r>
          </w:p>
        </w:tc>
        <w:tc>
          <w:tcPr>
            <w:tcW w:w="1267" w:type="dxa"/>
          </w:tcPr>
          <w:p w14:paraId="2A643190" w14:textId="6497EBE1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11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019</w:t>
            </w:r>
          </w:p>
        </w:tc>
        <w:tc>
          <w:tcPr>
            <w:tcW w:w="1267" w:type="dxa"/>
          </w:tcPr>
          <w:p w14:paraId="60CE1C6E" w14:textId="5E658369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655</w:t>
            </w:r>
          </w:p>
        </w:tc>
        <w:tc>
          <w:tcPr>
            <w:tcW w:w="1267" w:type="dxa"/>
            <w:vAlign w:val="bottom"/>
          </w:tcPr>
          <w:p w14:paraId="5E258DDD" w14:textId="7F1AB158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785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905</w:t>
            </w:r>
          </w:p>
        </w:tc>
        <w:tc>
          <w:tcPr>
            <w:tcW w:w="1267" w:type="dxa"/>
          </w:tcPr>
          <w:p w14:paraId="61C03252" w14:textId="516585BB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267" w:type="dxa"/>
          </w:tcPr>
          <w:p w14:paraId="2557683B" w14:textId="1188AF03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C12035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699</w:t>
            </w:r>
            <w:r w:rsidR="00C12035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999</w:t>
            </w:r>
          </w:p>
        </w:tc>
        <w:tc>
          <w:tcPr>
            <w:tcW w:w="1267" w:type="dxa"/>
            <w:vAlign w:val="bottom"/>
          </w:tcPr>
          <w:p w14:paraId="17743479" w14:textId="3FF56AF1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554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546</w:t>
            </w:r>
          </w:p>
        </w:tc>
      </w:tr>
      <w:tr w:rsidR="00C12035" w:rsidRPr="001659E7" w14:paraId="766337D2" w14:textId="77777777" w:rsidTr="00123303">
        <w:tc>
          <w:tcPr>
            <w:tcW w:w="4421" w:type="dxa"/>
          </w:tcPr>
          <w:p w14:paraId="0A811E23" w14:textId="11BDC997" w:rsidR="00C12035" w:rsidRPr="001659E7" w:rsidRDefault="00C12035" w:rsidP="00123303">
            <w:pPr>
              <w:tabs>
                <w:tab w:val="left" w:pos="881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ตัดจำหน่าย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</w:rPr>
              <w:tab/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 ราคาทุน</w:t>
            </w:r>
          </w:p>
        </w:tc>
        <w:tc>
          <w:tcPr>
            <w:tcW w:w="1267" w:type="dxa"/>
          </w:tcPr>
          <w:p w14:paraId="166DD6D8" w14:textId="38EB64A5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267" w:type="dxa"/>
          </w:tcPr>
          <w:p w14:paraId="0ED7E3CE" w14:textId="24929900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340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977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67" w:type="dxa"/>
            <w:vAlign w:val="bottom"/>
          </w:tcPr>
          <w:p w14:paraId="0B4B0651" w14:textId="418417A0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403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180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67" w:type="dxa"/>
            <w:vAlign w:val="bottom"/>
          </w:tcPr>
          <w:p w14:paraId="583E18E8" w14:textId="3DA44173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135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633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67" w:type="dxa"/>
            <w:vAlign w:val="bottom"/>
          </w:tcPr>
          <w:p w14:paraId="614E610F" w14:textId="6D14E2B1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729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233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67" w:type="dxa"/>
            <w:vAlign w:val="bottom"/>
          </w:tcPr>
          <w:p w14:paraId="16EE620E" w14:textId="0493C722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441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094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67" w:type="dxa"/>
          </w:tcPr>
          <w:p w14:paraId="52347240" w14:textId="3D6A4F33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811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895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67" w:type="dxa"/>
          </w:tcPr>
          <w:p w14:paraId="410FDFCF" w14:textId="33919BA4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267" w:type="dxa"/>
            <w:vAlign w:val="bottom"/>
          </w:tcPr>
          <w:p w14:paraId="2C849C0C" w14:textId="3A2EECF8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862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012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C12035" w:rsidRPr="001659E7" w14:paraId="2648FB25" w14:textId="77777777" w:rsidTr="00123303">
        <w:tc>
          <w:tcPr>
            <w:tcW w:w="4421" w:type="dxa"/>
          </w:tcPr>
          <w:p w14:paraId="57616DB9" w14:textId="08E6D695" w:rsidR="00C12035" w:rsidRPr="001659E7" w:rsidRDefault="00123303" w:rsidP="00123303">
            <w:pPr>
              <w:tabs>
                <w:tab w:val="left" w:pos="881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ab/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 ค่าเสื่อมราคาสะสม</w:t>
            </w:r>
          </w:p>
        </w:tc>
        <w:tc>
          <w:tcPr>
            <w:tcW w:w="1267" w:type="dxa"/>
          </w:tcPr>
          <w:p w14:paraId="4FBB248D" w14:textId="05C17532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267" w:type="dxa"/>
          </w:tcPr>
          <w:p w14:paraId="597626F6" w14:textId="221A142D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340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972</w:t>
            </w:r>
          </w:p>
        </w:tc>
        <w:tc>
          <w:tcPr>
            <w:tcW w:w="1267" w:type="dxa"/>
          </w:tcPr>
          <w:p w14:paraId="24C1A13B" w14:textId="720748CD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403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140</w:t>
            </w:r>
          </w:p>
        </w:tc>
        <w:tc>
          <w:tcPr>
            <w:tcW w:w="1267" w:type="dxa"/>
            <w:vAlign w:val="bottom"/>
          </w:tcPr>
          <w:p w14:paraId="3353238F" w14:textId="5D085BBC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135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053</w:t>
            </w:r>
          </w:p>
        </w:tc>
        <w:tc>
          <w:tcPr>
            <w:tcW w:w="1267" w:type="dxa"/>
            <w:vAlign w:val="bottom"/>
          </w:tcPr>
          <w:p w14:paraId="1787F799" w14:textId="4F290DC6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726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318</w:t>
            </w:r>
          </w:p>
        </w:tc>
        <w:tc>
          <w:tcPr>
            <w:tcW w:w="1267" w:type="dxa"/>
            <w:vAlign w:val="bottom"/>
          </w:tcPr>
          <w:p w14:paraId="56326978" w14:textId="7165A64A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441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084</w:t>
            </w:r>
          </w:p>
        </w:tc>
        <w:tc>
          <w:tcPr>
            <w:tcW w:w="1267" w:type="dxa"/>
          </w:tcPr>
          <w:p w14:paraId="670505F8" w14:textId="49D83373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811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893</w:t>
            </w:r>
          </w:p>
        </w:tc>
        <w:tc>
          <w:tcPr>
            <w:tcW w:w="1267" w:type="dxa"/>
          </w:tcPr>
          <w:p w14:paraId="46C2F214" w14:textId="069014E2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267" w:type="dxa"/>
            <w:vAlign w:val="bottom"/>
          </w:tcPr>
          <w:p w14:paraId="565216FE" w14:textId="73218B84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858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460</w:t>
            </w:r>
          </w:p>
        </w:tc>
      </w:tr>
      <w:tr w:rsidR="00C12035" w:rsidRPr="001659E7" w14:paraId="6AE68FE7" w14:textId="77777777" w:rsidTr="00123303">
        <w:tc>
          <w:tcPr>
            <w:tcW w:w="4421" w:type="dxa"/>
          </w:tcPr>
          <w:p w14:paraId="10F21698" w14:textId="1657097E" w:rsidR="00C12035" w:rsidRPr="001659E7" w:rsidRDefault="00C12035" w:rsidP="00C12035">
            <w:pPr>
              <w:tabs>
                <w:tab w:val="left" w:pos="787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ค่าเสื่อมราคาอาคารและอุปกรณ์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(หมายเหตุ 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67" w:type="dxa"/>
            <w:vAlign w:val="bottom"/>
          </w:tcPr>
          <w:p w14:paraId="32596D3B" w14:textId="2B351D91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0DC3"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570</w:t>
            </w:r>
            <w:r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063</w:t>
            </w:r>
            <w:r w:rsidRPr="001659E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67" w:type="dxa"/>
            <w:vAlign w:val="bottom"/>
          </w:tcPr>
          <w:p w14:paraId="2BC04A20" w14:textId="5C7D9CE0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15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617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166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67" w:type="dxa"/>
            <w:vAlign w:val="bottom"/>
          </w:tcPr>
          <w:p w14:paraId="0AE8715D" w14:textId="1296FF90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305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295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67" w:type="dxa"/>
            <w:vAlign w:val="bottom"/>
          </w:tcPr>
          <w:p w14:paraId="1251B80E" w14:textId="2FF44EA0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658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311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67" w:type="dxa"/>
            <w:vAlign w:val="bottom"/>
          </w:tcPr>
          <w:p w14:paraId="640EBE8F" w14:textId="22315605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457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122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67" w:type="dxa"/>
            <w:vAlign w:val="bottom"/>
          </w:tcPr>
          <w:p w14:paraId="24B16D1C" w14:textId="69943DF3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930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559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67" w:type="dxa"/>
            <w:vAlign w:val="bottom"/>
          </w:tcPr>
          <w:p w14:paraId="45B399FF" w14:textId="7BCF3673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248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878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67" w:type="dxa"/>
          </w:tcPr>
          <w:p w14:paraId="1627A8C7" w14:textId="5C76DAAA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267" w:type="dxa"/>
            <w:vAlign w:val="bottom"/>
          </w:tcPr>
          <w:p w14:paraId="4C40BEDA" w14:textId="2886E686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787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394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C12035" w:rsidRPr="001659E7" w14:paraId="61D7AD1F" w14:textId="77777777" w:rsidTr="00123303">
        <w:tc>
          <w:tcPr>
            <w:tcW w:w="4421" w:type="dxa"/>
          </w:tcPr>
          <w:p w14:paraId="2A2B8189" w14:textId="2C95B206" w:rsidR="00C12035" w:rsidRPr="001659E7" w:rsidRDefault="00C12035" w:rsidP="00C12035">
            <w:pPr>
              <w:tabs>
                <w:tab w:val="left" w:pos="787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รายการจัดประเภทรายการใหม่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(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หมายเหตุ 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14:paraId="62153EE8" w14:textId="3EA60350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14:paraId="641B37D3" w14:textId="01D9ECDB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14:paraId="033988ED" w14:textId="20604A67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14:paraId="51469575" w14:textId="291317C8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vAlign w:val="bottom"/>
          </w:tcPr>
          <w:p w14:paraId="1BE08D8A" w14:textId="69765E7F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011</w:t>
            </w:r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14:paraId="10A29E0F" w14:textId="50FE2A6B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14:paraId="49965E65" w14:textId="41AE2B9B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267" w:type="dxa"/>
            <w:tcBorders>
              <w:bottom w:val="single" w:sz="4" w:space="0" w:color="auto"/>
            </w:tcBorders>
          </w:tcPr>
          <w:p w14:paraId="28B02455" w14:textId="51CB9FE4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vAlign w:val="bottom"/>
          </w:tcPr>
          <w:p w14:paraId="13AFFF09" w14:textId="07F26BEC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011</w:t>
            </w:r>
          </w:p>
        </w:tc>
      </w:tr>
      <w:tr w:rsidR="00C12035" w:rsidRPr="001659E7" w14:paraId="4DA9CA5F" w14:textId="77777777" w:rsidTr="00123303">
        <w:tc>
          <w:tcPr>
            <w:tcW w:w="4421" w:type="dxa"/>
          </w:tcPr>
          <w:p w14:paraId="2A196896" w14:textId="032FA50C" w:rsidR="00C12035" w:rsidRPr="001659E7" w:rsidRDefault="00C12035" w:rsidP="00C12035">
            <w:pPr>
              <w:tabs>
                <w:tab w:val="left" w:pos="787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มูลค่าตามบัญชีปลายปี - สุทธิ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CE12AB" w14:textId="5C719401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fldChar w:fldCharType="begin"/>
            </w:r>
            <w:r w:rsidRPr="001659E7">
              <w:rPr>
                <w:rFonts w:ascii="Browallia New" w:hAnsi="Browallia New" w:cs="Browallia New"/>
                <w:sz w:val="26"/>
                <w:szCs w:val="26"/>
              </w:rPr>
              <w:instrText xml:space="preserve"> =SUM(ABOVE) </w:instrText>
            </w:r>
            <w:r w:rsidRPr="001659E7">
              <w:rPr>
                <w:rFonts w:ascii="Browallia New" w:hAnsi="Browallia New" w:cs="Browallia New"/>
                <w:sz w:val="26"/>
                <w:szCs w:val="26"/>
              </w:rPr>
              <w:fldChar w:fldCharType="separate"/>
            </w:r>
            <w:r w:rsidR="00EF0DC3" w:rsidRPr="00EF0DC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43</w:t>
            </w:r>
            <w:r w:rsidRPr="001659E7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926</w:t>
            </w:r>
            <w:r w:rsidRPr="001659E7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134</w:t>
            </w:r>
            <w:r w:rsidRPr="001659E7">
              <w:rPr>
                <w:rFonts w:ascii="Browallia New" w:hAnsi="Browallia New" w:cs="Browallia New"/>
                <w:sz w:val="26"/>
                <w:szCs w:val="26"/>
              </w:rPr>
              <w:fldChar w:fldCharType="end"/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AEEB3C" w14:textId="48DF9BBD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321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145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8330B8" w14:textId="3BF925A0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928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842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F0C71A" w14:textId="14196807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754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506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131C7E" w14:textId="4741D5C8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305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012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38E4C4" w14:textId="63D98E15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549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AD089F" w14:textId="73F12FE6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138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893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30984D" w14:textId="22D16D8D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3998DA" w14:textId="3711D1A5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143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631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084</w:t>
            </w:r>
          </w:p>
        </w:tc>
      </w:tr>
      <w:tr w:rsidR="00C12035" w:rsidRPr="001659E7" w14:paraId="78EBAC23" w14:textId="77777777" w:rsidTr="00123303">
        <w:tc>
          <w:tcPr>
            <w:tcW w:w="4421" w:type="dxa"/>
          </w:tcPr>
          <w:p w14:paraId="068DC01F" w14:textId="77777777" w:rsidR="00C12035" w:rsidRPr="001659E7" w:rsidRDefault="00C12035" w:rsidP="00C12035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</w:tcPr>
          <w:p w14:paraId="0710161E" w14:textId="77777777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</w:tcPr>
          <w:p w14:paraId="0F2D40DD" w14:textId="77777777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</w:tcPr>
          <w:p w14:paraId="561E0818" w14:textId="77777777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</w:tcPr>
          <w:p w14:paraId="59296832" w14:textId="77777777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</w:tcPr>
          <w:p w14:paraId="248F1A16" w14:textId="77777777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</w:tcPr>
          <w:p w14:paraId="20E88241" w14:textId="77777777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</w:tcPr>
          <w:p w14:paraId="12D9BD4D" w14:textId="77777777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</w:tcPr>
          <w:p w14:paraId="463FE39A" w14:textId="77777777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</w:tcPr>
          <w:p w14:paraId="7B7CAC51" w14:textId="77777777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</w:tr>
      <w:tr w:rsidR="00C12035" w:rsidRPr="001659E7" w14:paraId="3ABA2593" w14:textId="77777777" w:rsidTr="00123303">
        <w:tc>
          <w:tcPr>
            <w:tcW w:w="4421" w:type="dxa"/>
          </w:tcPr>
          <w:p w14:paraId="0437BFB7" w14:textId="1B1BDB6E" w:rsidR="00C12035" w:rsidRPr="001659E7" w:rsidRDefault="00C12035" w:rsidP="00C12035">
            <w:pPr>
              <w:tabs>
                <w:tab w:val="left" w:pos="796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267" w:type="dxa"/>
          </w:tcPr>
          <w:p w14:paraId="69C292D7" w14:textId="77777777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67" w:type="dxa"/>
          </w:tcPr>
          <w:p w14:paraId="68882742" w14:textId="77777777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67" w:type="dxa"/>
          </w:tcPr>
          <w:p w14:paraId="4A56F10F" w14:textId="77777777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67" w:type="dxa"/>
          </w:tcPr>
          <w:p w14:paraId="046A9D60" w14:textId="77777777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67" w:type="dxa"/>
          </w:tcPr>
          <w:p w14:paraId="092425F3" w14:textId="77777777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67" w:type="dxa"/>
          </w:tcPr>
          <w:p w14:paraId="4AD085FC" w14:textId="77777777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67" w:type="dxa"/>
          </w:tcPr>
          <w:p w14:paraId="3CB102EB" w14:textId="77777777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67" w:type="dxa"/>
          </w:tcPr>
          <w:p w14:paraId="6DC9BA33" w14:textId="77777777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267" w:type="dxa"/>
          </w:tcPr>
          <w:p w14:paraId="6726132A" w14:textId="77777777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</w:tr>
      <w:tr w:rsidR="00C12035" w:rsidRPr="001659E7" w14:paraId="1DBD012C" w14:textId="77777777" w:rsidTr="00123303">
        <w:tc>
          <w:tcPr>
            <w:tcW w:w="4421" w:type="dxa"/>
          </w:tcPr>
          <w:p w14:paraId="124040C9" w14:textId="77777777" w:rsidR="00C12035" w:rsidRPr="001659E7" w:rsidRDefault="00C12035" w:rsidP="00C12035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267" w:type="dxa"/>
            <w:vAlign w:val="bottom"/>
          </w:tcPr>
          <w:p w14:paraId="46022454" w14:textId="30A74047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67</w:t>
            </w:r>
            <w:r w:rsidR="00C12035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597</w:t>
            </w:r>
            <w:r w:rsidR="00C12035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765</w:t>
            </w:r>
          </w:p>
        </w:tc>
        <w:tc>
          <w:tcPr>
            <w:tcW w:w="1267" w:type="dxa"/>
            <w:vAlign w:val="bottom"/>
          </w:tcPr>
          <w:p w14:paraId="5B388507" w14:textId="585D549B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161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093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405</w:t>
            </w:r>
          </w:p>
        </w:tc>
        <w:tc>
          <w:tcPr>
            <w:tcW w:w="1267" w:type="dxa"/>
            <w:vAlign w:val="bottom"/>
          </w:tcPr>
          <w:p w14:paraId="22544792" w14:textId="0988F5C7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872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082</w:t>
            </w:r>
          </w:p>
        </w:tc>
        <w:tc>
          <w:tcPr>
            <w:tcW w:w="1267" w:type="dxa"/>
            <w:vAlign w:val="bottom"/>
          </w:tcPr>
          <w:p w14:paraId="164A6058" w14:textId="48DABFAC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813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419</w:t>
            </w:r>
          </w:p>
        </w:tc>
        <w:tc>
          <w:tcPr>
            <w:tcW w:w="1267" w:type="dxa"/>
            <w:vAlign w:val="bottom"/>
          </w:tcPr>
          <w:p w14:paraId="3E5EBB34" w14:textId="67063FEF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129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652</w:t>
            </w:r>
          </w:p>
        </w:tc>
        <w:tc>
          <w:tcPr>
            <w:tcW w:w="1267" w:type="dxa"/>
            <w:vAlign w:val="bottom"/>
          </w:tcPr>
          <w:p w14:paraId="53408C50" w14:textId="282B2FBB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230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542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144</w:t>
            </w:r>
          </w:p>
        </w:tc>
        <w:tc>
          <w:tcPr>
            <w:tcW w:w="1267" w:type="dxa"/>
            <w:vAlign w:val="bottom"/>
          </w:tcPr>
          <w:p w14:paraId="6E53AB68" w14:textId="3BA1E912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44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404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953</w:t>
            </w:r>
          </w:p>
        </w:tc>
        <w:tc>
          <w:tcPr>
            <w:tcW w:w="1267" w:type="dxa"/>
            <w:vAlign w:val="bottom"/>
          </w:tcPr>
          <w:p w14:paraId="1AE3A686" w14:textId="6EDC7CDC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817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67" w:type="dxa"/>
            <w:vAlign w:val="bottom"/>
          </w:tcPr>
          <w:p w14:paraId="602F9D93" w14:textId="20BD39B9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549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270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420</w:t>
            </w:r>
          </w:p>
        </w:tc>
      </w:tr>
      <w:tr w:rsidR="00C12035" w:rsidRPr="001659E7" w14:paraId="131F3692" w14:textId="77777777" w:rsidTr="00123303">
        <w:tc>
          <w:tcPr>
            <w:tcW w:w="4421" w:type="dxa"/>
          </w:tcPr>
          <w:p w14:paraId="76E2B69E" w14:textId="77777777" w:rsidR="00C12035" w:rsidRPr="001659E7" w:rsidRDefault="00C12035" w:rsidP="00C12035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ค่าเสื่อมราคาสะสม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vAlign w:val="bottom"/>
          </w:tcPr>
          <w:p w14:paraId="7284D018" w14:textId="7E75BB7A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>(</w:t>
            </w:r>
            <w:r w:rsidR="00EF0DC3"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23</w:t>
            </w:r>
            <w:r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671</w:t>
            </w:r>
            <w:r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631</w:t>
            </w:r>
            <w:r w:rsidRPr="001659E7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vAlign w:val="bottom"/>
          </w:tcPr>
          <w:p w14:paraId="6C301CEE" w14:textId="55499F83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128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772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260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vAlign w:val="bottom"/>
          </w:tcPr>
          <w:p w14:paraId="0CD2CC2D" w14:textId="6B75FADA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13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943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240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vAlign w:val="bottom"/>
          </w:tcPr>
          <w:p w14:paraId="0DEF9B9D" w14:textId="3D299331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058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913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vAlign w:val="bottom"/>
          </w:tcPr>
          <w:p w14:paraId="3C319187" w14:textId="5705B4C8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824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640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vAlign w:val="bottom"/>
          </w:tcPr>
          <w:p w14:paraId="54A8CA6C" w14:textId="66E4E9A4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191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285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595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vAlign w:val="bottom"/>
          </w:tcPr>
          <w:p w14:paraId="6A6A7E07" w14:textId="37460F24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266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060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vAlign w:val="bottom"/>
          </w:tcPr>
          <w:p w14:paraId="1271C8DC" w14:textId="424F1EFC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816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997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vAlign w:val="bottom"/>
          </w:tcPr>
          <w:p w14:paraId="74FC6E45" w14:textId="5A8744D8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405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639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336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C12035" w:rsidRPr="001659E7" w14:paraId="38D339D2" w14:textId="77777777" w:rsidTr="00123303">
        <w:tc>
          <w:tcPr>
            <w:tcW w:w="4421" w:type="dxa"/>
          </w:tcPr>
          <w:p w14:paraId="2F7D28ED" w14:textId="5CB8A81B" w:rsidR="00C12035" w:rsidRPr="001659E7" w:rsidRDefault="00C12035" w:rsidP="00C12035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มูลค่าตามบัญชี - สุทธิ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97D42D" w14:textId="5F18DA8A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fldChar w:fldCharType="begin"/>
            </w:r>
            <w:r w:rsidRPr="001659E7">
              <w:rPr>
                <w:rFonts w:ascii="Browallia New" w:hAnsi="Browallia New" w:cs="Browallia New"/>
                <w:sz w:val="26"/>
                <w:szCs w:val="26"/>
              </w:rPr>
              <w:instrText xml:space="preserve"> =SUM(ABOVE) </w:instrText>
            </w:r>
            <w:r w:rsidRPr="001659E7">
              <w:rPr>
                <w:rFonts w:ascii="Browallia New" w:hAnsi="Browallia New" w:cs="Browallia New"/>
                <w:sz w:val="26"/>
                <w:szCs w:val="26"/>
              </w:rPr>
              <w:fldChar w:fldCharType="separate"/>
            </w:r>
            <w:r w:rsidR="00EF0DC3" w:rsidRPr="00EF0DC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43</w:t>
            </w:r>
            <w:r w:rsidRPr="001659E7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926</w:t>
            </w:r>
            <w:r w:rsidRPr="001659E7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134</w:t>
            </w:r>
            <w:r w:rsidRPr="001659E7">
              <w:rPr>
                <w:rFonts w:ascii="Browallia New" w:hAnsi="Browallia New" w:cs="Browallia New"/>
                <w:sz w:val="26"/>
                <w:szCs w:val="26"/>
              </w:rPr>
              <w:fldChar w:fldCharType="end"/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B3B883" w14:textId="1373585C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begin"/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instrText xml:space="preserve"> =SUM(above) </w:instrTex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separate"/>
            </w:r>
            <w:r w:rsidR="00EF0DC3" w:rsidRPr="00EF0DC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32</w:t>
            </w:r>
            <w:r w:rsidRPr="001659E7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321</w:t>
            </w:r>
            <w:r w:rsidRPr="001659E7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145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end"/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BA3E4D" w14:textId="1E9C608E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begin"/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instrText xml:space="preserve"> =SUM(above) </w:instrTex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separate"/>
            </w:r>
            <w:r w:rsidR="00EF0DC3" w:rsidRPr="00EF0DC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2</w:t>
            </w:r>
            <w:r w:rsidRPr="001659E7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928</w:t>
            </w:r>
            <w:r w:rsidRPr="001659E7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842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end"/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F4D91A" w14:textId="76448AC7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begin"/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instrText xml:space="preserve"> =SUM(above) </w:instrTex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separate"/>
            </w:r>
            <w:r w:rsidR="00EF0DC3" w:rsidRPr="00EF0DC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</w:t>
            </w:r>
            <w:r w:rsidRPr="001659E7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754</w:t>
            </w:r>
            <w:r w:rsidRPr="001659E7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506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end"/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399F13" w14:textId="388673F7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305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012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987391" w14:textId="54A506C8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39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549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966F72" w14:textId="55843219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begin"/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instrText xml:space="preserve"> =SUM(above) </w:instrTex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separate"/>
            </w:r>
            <w:r w:rsidR="00EF0DC3" w:rsidRPr="00EF0DC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19</w:t>
            </w:r>
            <w:r w:rsidRPr="001659E7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138</w:t>
            </w:r>
            <w:r w:rsidRPr="001659E7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893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end"/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3E464D" w14:textId="50673548" w:rsidR="00C12035" w:rsidRPr="001659E7" w:rsidRDefault="00C12035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begin"/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instrText xml:space="preserve"> =SUM(above) </w:instrTex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separate"/>
            </w:r>
            <w:r w:rsidR="00EF0DC3" w:rsidRPr="00EF0DC3">
              <w:rPr>
                <w:rFonts w:ascii="Browallia New" w:eastAsia="Arial Unicode MS" w:hAnsi="Browallia New" w:cs="Browallia New"/>
                <w:noProof/>
                <w:sz w:val="26"/>
                <w:szCs w:val="26"/>
                <w:lang w:val="en-GB"/>
              </w:rPr>
              <w:t>3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fldChar w:fldCharType="end"/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F9E502" w14:textId="40C8B1F9" w:rsidR="00C12035" w:rsidRPr="001659E7" w:rsidRDefault="00EF0DC3" w:rsidP="0012330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143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631</w:t>
            </w:r>
            <w:r w:rsidR="00C12035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084</w:t>
            </w:r>
          </w:p>
        </w:tc>
      </w:tr>
    </w:tbl>
    <w:p w14:paraId="0677186A" w14:textId="77777777" w:rsidR="00E04FED" w:rsidRPr="001659E7" w:rsidRDefault="00E04FED" w:rsidP="0046750B">
      <w:pPr>
        <w:rPr>
          <w:rFonts w:ascii="Browallia New" w:eastAsia="Arial Unicode MS" w:hAnsi="Browallia New" w:cs="Browallia New"/>
          <w:b/>
          <w:bCs/>
          <w:sz w:val="12"/>
          <w:szCs w:val="12"/>
          <w:lang w:val="en-GB"/>
        </w:rPr>
      </w:pPr>
      <w:r w:rsidRPr="001659E7">
        <w:rPr>
          <w:rFonts w:ascii="Browallia New" w:eastAsia="Arial Unicode MS" w:hAnsi="Browallia New" w:cs="Browallia New"/>
          <w:b/>
          <w:bCs/>
          <w:sz w:val="12"/>
          <w:szCs w:val="12"/>
          <w:lang w:val="en-GB"/>
        </w:rPr>
        <w:br w:type="page"/>
      </w:r>
    </w:p>
    <w:p w14:paraId="5536C35B" w14:textId="77777777" w:rsidR="005B6735" w:rsidRPr="001659E7" w:rsidRDefault="005B6735" w:rsidP="0046750B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158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21"/>
        <w:gridCol w:w="1267"/>
        <w:gridCol w:w="1267"/>
        <w:gridCol w:w="1267"/>
        <w:gridCol w:w="1267"/>
        <w:gridCol w:w="1267"/>
        <w:gridCol w:w="1267"/>
        <w:gridCol w:w="1267"/>
        <w:gridCol w:w="1267"/>
        <w:gridCol w:w="1269"/>
      </w:tblGrid>
      <w:tr w:rsidR="009E7323" w:rsidRPr="001659E7" w14:paraId="383F35D5" w14:textId="77777777" w:rsidTr="00123303">
        <w:trPr>
          <w:trHeight w:val="20"/>
        </w:trPr>
        <w:tc>
          <w:tcPr>
            <w:tcW w:w="4421" w:type="dxa"/>
          </w:tcPr>
          <w:p w14:paraId="30F14C1B" w14:textId="77777777" w:rsidR="005D31B8" w:rsidRPr="001659E7" w:rsidRDefault="005D31B8" w:rsidP="00C12035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bookmarkStart w:id="29" w:name="_Hlk80360454"/>
          </w:p>
        </w:tc>
        <w:tc>
          <w:tcPr>
            <w:tcW w:w="11405" w:type="dxa"/>
            <w:gridSpan w:val="9"/>
            <w:tcBorders>
              <w:bottom w:val="single" w:sz="4" w:space="0" w:color="auto"/>
            </w:tcBorders>
          </w:tcPr>
          <w:p w14:paraId="34017DAD" w14:textId="77777777" w:rsidR="005D31B8" w:rsidRPr="001659E7" w:rsidRDefault="005D31B8" w:rsidP="00C12035">
            <w:pPr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>งบการเงินรวม</w:t>
            </w:r>
          </w:p>
        </w:tc>
      </w:tr>
      <w:tr w:rsidR="00C12035" w:rsidRPr="001659E7" w14:paraId="1DE20387" w14:textId="77777777" w:rsidTr="00123303">
        <w:trPr>
          <w:trHeight w:val="20"/>
        </w:trPr>
        <w:tc>
          <w:tcPr>
            <w:tcW w:w="4421" w:type="dxa"/>
          </w:tcPr>
          <w:p w14:paraId="6C00FA01" w14:textId="77777777" w:rsidR="00C12035" w:rsidRPr="001659E7" w:rsidRDefault="00C12035" w:rsidP="00C12035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67" w:type="dxa"/>
            <w:vAlign w:val="bottom"/>
          </w:tcPr>
          <w:p w14:paraId="7C83D918" w14:textId="1AC2C455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 w:eastAsia="en-GB"/>
              </w:rPr>
              <w:t>อาคาร</w:t>
            </w:r>
          </w:p>
        </w:tc>
        <w:tc>
          <w:tcPr>
            <w:tcW w:w="1267" w:type="dxa"/>
            <w:vAlign w:val="bottom"/>
          </w:tcPr>
          <w:p w14:paraId="692C5ABD" w14:textId="3CF2BF2E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 w:eastAsia="en-GB"/>
              </w:rPr>
              <w:t>ส่วนตกแต่ง</w:t>
            </w:r>
          </w:p>
          <w:p w14:paraId="65A1E996" w14:textId="479D1A6E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 w:eastAsia="en-GB"/>
              </w:rPr>
              <w:t>สำนักงาน</w:t>
            </w:r>
          </w:p>
        </w:tc>
        <w:tc>
          <w:tcPr>
            <w:tcW w:w="1267" w:type="dxa"/>
            <w:vAlign w:val="bottom"/>
          </w:tcPr>
          <w:p w14:paraId="0F8B1309" w14:textId="710BDC2E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 w:eastAsia="en-GB"/>
              </w:rPr>
              <w:t>เครื่องตกแต่ง</w:t>
            </w:r>
          </w:p>
          <w:p w14:paraId="6565F731" w14:textId="6F0AB1F7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 w:eastAsia="en-GB"/>
              </w:rPr>
              <w:t>สำนักงาน</w:t>
            </w:r>
          </w:p>
        </w:tc>
        <w:tc>
          <w:tcPr>
            <w:tcW w:w="1267" w:type="dxa"/>
            <w:vAlign w:val="bottom"/>
          </w:tcPr>
          <w:p w14:paraId="13C8F21D" w14:textId="085A483F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 w:eastAsia="en-GB"/>
              </w:rPr>
              <w:t>อุปกรณ์</w:t>
            </w:r>
          </w:p>
          <w:p w14:paraId="1EFCF7D0" w14:textId="0A924194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 w:eastAsia="en-GB"/>
              </w:rPr>
              <w:t>สำนักงาน</w:t>
            </w:r>
          </w:p>
        </w:tc>
        <w:tc>
          <w:tcPr>
            <w:tcW w:w="1267" w:type="dxa"/>
            <w:vAlign w:val="bottom"/>
          </w:tcPr>
          <w:p w14:paraId="69BB9FA8" w14:textId="27EA7015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 w:eastAsia="en-GB"/>
              </w:rPr>
              <w:t>อุปกรณ์</w:t>
            </w:r>
          </w:p>
          <w:p w14:paraId="5DE8D99B" w14:textId="67DA9AA3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 w:eastAsia="en-GB"/>
              </w:rPr>
              <w:t>คอมพิวเตอร์</w:t>
            </w:r>
          </w:p>
        </w:tc>
        <w:tc>
          <w:tcPr>
            <w:tcW w:w="1267" w:type="dxa"/>
            <w:vAlign w:val="bottom"/>
          </w:tcPr>
          <w:p w14:paraId="48F0E686" w14:textId="486B4438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 w:eastAsia="en-GB"/>
              </w:rPr>
              <w:t>เครื่องมือและ</w:t>
            </w:r>
          </w:p>
          <w:p w14:paraId="5CC88D00" w14:textId="5624EC7D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 w:eastAsia="en-GB"/>
              </w:rPr>
              <w:t>อุปกรณ์</w:t>
            </w:r>
          </w:p>
          <w:p w14:paraId="14D62F8A" w14:textId="61915093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 w:eastAsia="en-GB"/>
              </w:rPr>
              <w:t>การแพทย์</w:t>
            </w:r>
          </w:p>
        </w:tc>
        <w:tc>
          <w:tcPr>
            <w:tcW w:w="1267" w:type="dxa"/>
            <w:vAlign w:val="bottom"/>
          </w:tcPr>
          <w:p w14:paraId="77EA823E" w14:textId="1ECCF717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 w:eastAsia="en-GB"/>
              </w:rPr>
              <w:t>ระบบ</w:t>
            </w:r>
          </w:p>
          <w:p w14:paraId="7A937ECE" w14:textId="382FDF1C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 w:eastAsia="en-GB"/>
              </w:rPr>
              <w:t>สาธารณูปโภค</w:t>
            </w:r>
          </w:p>
        </w:tc>
        <w:tc>
          <w:tcPr>
            <w:tcW w:w="1267" w:type="dxa"/>
            <w:vAlign w:val="bottom"/>
          </w:tcPr>
          <w:p w14:paraId="07748F76" w14:textId="77777777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 w:eastAsia="en-GB"/>
              </w:rPr>
            </w:pPr>
          </w:p>
          <w:p w14:paraId="1DB067A1" w14:textId="1F8F0007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 w:eastAsia="en-GB"/>
              </w:rPr>
              <w:t>ยานพาหนะ</w:t>
            </w:r>
          </w:p>
        </w:tc>
        <w:tc>
          <w:tcPr>
            <w:tcW w:w="1269" w:type="dxa"/>
            <w:vAlign w:val="bottom"/>
          </w:tcPr>
          <w:p w14:paraId="37EDA994" w14:textId="77777777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 w:eastAsia="en-GB"/>
              </w:rPr>
            </w:pPr>
          </w:p>
          <w:p w14:paraId="338F5CA5" w14:textId="4C00D1A0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 w:eastAsia="en-GB"/>
              </w:rPr>
              <w:t>รวม</w:t>
            </w:r>
          </w:p>
        </w:tc>
      </w:tr>
      <w:tr w:rsidR="00C12035" w:rsidRPr="001659E7" w14:paraId="7E19225B" w14:textId="77777777" w:rsidTr="00123303">
        <w:trPr>
          <w:trHeight w:val="20"/>
        </w:trPr>
        <w:tc>
          <w:tcPr>
            <w:tcW w:w="4421" w:type="dxa"/>
          </w:tcPr>
          <w:p w14:paraId="02AE26DE" w14:textId="77777777" w:rsidR="00C12035" w:rsidRPr="001659E7" w:rsidRDefault="00C12035" w:rsidP="00C12035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E15B770" w14:textId="5676D318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 w:eastAsia="en-GB"/>
              </w:rPr>
              <w:t>บาท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2B24A5" w14:textId="278D361B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 w:eastAsia="en-GB"/>
              </w:rPr>
              <w:t>บาท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C29C081" w14:textId="6F618358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 w:eastAsia="en-GB"/>
              </w:rPr>
              <w:t>บาท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8CB0AA6" w14:textId="0AF8C97F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 w:eastAsia="en-GB"/>
              </w:rPr>
              <w:t>บาท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06470D3" w14:textId="0556D0CD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 w:eastAsia="en-GB"/>
              </w:rPr>
              <w:t>บาท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849256C" w14:textId="6E94FCC5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 w:eastAsia="en-GB"/>
              </w:rPr>
              <w:t>บาท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92D60BF" w14:textId="64B20986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 w:eastAsia="en-GB"/>
              </w:rPr>
              <w:t>บาท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CE56849" w14:textId="1D24528B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 w:eastAsia="en-GB"/>
              </w:rPr>
              <w:t>บาท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569182" w14:textId="157F5173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 w:eastAsia="en-GB"/>
              </w:rPr>
              <w:t>บาท</w:t>
            </w:r>
          </w:p>
        </w:tc>
      </w:tr>
      <w:tr w:rsidR="00C12035" w:rsidRPr="001659E7" w14:paraId="603C20F0" w14:textId="77777777" w:rsidTr="00123303">
        <w:trPr>
          <w:trHeight w:val="20"/>
        </w:trPr>
        <w:tc>
          <w:tcPr>
            <w:tcW w:w="4421" w:type="dxa"/>
          </w:tcPr>
          <w:p w14:paraId="449D6283" w14:textId="05C4D0AC" w:rsidR="00C12035" w:rsidRPr="001659E7" w:rsidRDefault="00C12035" w:rsidP="00C12035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31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</w:rPr>
              <w:t xml:space="preserve"> 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</w:rPr>
              <w:t xml:space="preserve">ธันวาคม 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color w:val="auto"/>
                <w:spacing w:val="-4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267" w:type="dxa"/>
            <w:tcBorders>
              <w:top w:val="single" w:sz="4" w:space="0" w:color="auto"/>
            </w:tcBorders>
          </w:tcPr>
          <w:p w14:paraId="64D90910" w14:textId="77777777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</w:tcPr>
          <w:p w14:paraId="753DA3F8" w14:textId="77777777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</w:tcPr>
          <w:p w14:paraId="58C85648" w14:textId="77777777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</w:tcPr>
          <w:p w14:paraId="18A2E54B" w14:textId="77777777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</w:tcPr>
          <w:p w14:paraId="3C433F9E" w14:textId="77777777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</w:tcPr>
          <w:p w14:paraId="7AEC7446" w14:textId="77777777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</w:tcPr>
          <w:p w14:paraId="5C35A680" w14:textId="77777777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</w:tcPr>
          <w:p w14:paraId="11416D1F" w14:textId="77777777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69" w:type="dxa"/>
            <w:tcBorders>
              <w:top w:val="single" w:sz="4" w:space="0" w:color="auto"/>
            </w:tcBorders>
          </w:tcPr>
          <w:p w14:paraId="306650F2" w14:textId="77777777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C12035" w:rsidRPr="001659E7" w14:paraId="2153016A" w14:textId="77777777" w:rsidTr="00123303">
        <w:trPr>
          <w:trHeight w:val="20"/>
        </w:trPr>
        <w:tc>
          <w:tcPr>
            <w:tcW w:w="4421" w:type="dxa"/>
          </w:tcPr>
          <w:p w14:paraId="7DC88CE5" w14:textId="158E36BE" w:rsidR="00C12035" w:rsidRPr="001659E7" w:rsidRDefault="00C12035" w:rsidP="00C12035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มูลค่าตามบัญชีต้นปี - สุทธิ</w:t>
            </w:r>
          </w:p>
        </w:tc>
        <w:tc>
          <w:tcPr>
            <w:tcW w:w="1267" w:type="dxa"/>
            <w:vAlign w:val="bottom"/>
          </w:tcPr>
          <w:p w14:paraId="11D23B1C" w14:textId="75230AE2" w:rsidR="00C12035" w:rsidRPr="001659E7" w:rsidRDefault="00EF0DC3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43</w:t>
            </w:r>
            <w:r w:rsidR="00C12035"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926</w:t>
            </w:r>
            <w:r w:rsidR="00C12035"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134</w:t>
            </w:r>
          </w:p>
        </w:tc>
        <w:tc>
          <w:tcPr>
            <w:tcW w:w="1267" w:type="dxa"/>
            <w:vAlign w:val="bottom"/>
          </w:tcPr>
          <w:p w14:paraId="493255D9" w14:textId="623CBAC5" w:rsidR="00C12035" w:rsidRPr="001659E7" w:rsidRDefault="00EF0DC3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32</w:t>
            </w:r>
            <w:r w:rsidR="00C12035"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321</w:t>
            </w:r>
            <w:r w:rsidR="00C12035"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145</w:t>
            </w:r>
          </w:p>
        </w:tc>
        <w:tc>
          <w:tcPr>
            <w:tcW w:w="1267" w:type="dxa"/>
            <w:vAlign w:val="bottom"/>
          </w:tcPr>
          <w:p w14:paraId="2B1433E9" w14:textId="3AE15A23" w:rsidR="00C12035" w:rsidRPr="001659E7" w:rsidRDefault="00EF0DC3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="00C12035"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928</w:t>
            </w:r>
            <w:r w:rsidR="00C12035"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842</w:t>
            </w:r>
          </w:p>
        </w:tc>
        <w:tc>
          <w:tcPr>
            <w:tcW w:w="1267" w:type="dxa"/>
            <w:vAlign w:val="bottom"/>
          </w:tcPr>
          <w:p w14:paraId="41182F76" w14:textId="41F3CDA5" w:rsidR="00C12035" w:rsidRPr="001659E7" w:rsidRDefault="00EF0DC3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C12035"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754</w:t>
            </w:r>
            <w:r w:rsidR="00C12035"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506</w:t>
            </w:r>
          </w:p>
        </w:tc>
        <w:tc>
          <w:tcPr>
            <w:tcW w:w="1267" w:type="dxa"/>
            <w:vAlign w:val="bottom"/>
          </w:tcPr>
          <w:p w14:paraId="57E19616" w14:textId="7B2335B6" w:rsidR="00C12035" w:rsidRPr="001659E7" w:rsidRDefault="00EF0DC3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</w:t>
            </w:r>
            <w:r w:rsidR="00C12035"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305</w:t>
            </w:r>
            <w:r w:rsidR="00C12035"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012</w:t>
            </w:r>
          </w:p>
        </w:tc>
        <w:tc>
          <w:tcPr>
            <w:tcW w:w="1267" w:type="dxa"/>
            <w:vAlign w:val="bottom"/>
          </w:tcPr>
          <w:p w14:paraId="0447AA21" w14:textId="60E81FDB" w:rsidR="00C12035" w:rsidRPr="001659E7" w:rsidRDefault="00EF0DC3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39</w:t>
            </w:r>
            <w:r w:rsidR="00C12035"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256</w:t>
            </w:r>
            <w:r w:rsidR="00C12035"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549</w:t>
            </w:r>
          </w:p>
        </w:tc>
        <w:tc>
          <w:tcPr>
            <w:tcW w:w="1267" w:type="dxa"/>
            <w:vAlign w:val="bottom"/>
          </w:tcPr>
          <w:p w14:paraId="4C566930" w14:textId="7EC6E309" w:rsidR="00C12035" w:rsidRPr="001659E7" w:rsidRDefault="00EF0DC3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19</w:t>
            </w:r>
            <w:r w:rsidR="00C12035"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138</w:t>
            </w:r>
            <w:r w:rsidR="00C12035"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893</w:t>
            </w:r>
          </w:p>
        </w:tc>
        <w:tc>
          <w:tcPr>
            <w:tcW w:w="1267" w:type="dxa"/>
            <w:vAlign w:val="bottom"/>
          </w:tcPr>
          <w:p w14:paraId="2A0E2EEE" w14:textId="4CDDA0FB" w:rsidR="00C12035" w:rsidRPr="001659E7" w:rsidRDefault="00EF0DC3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</w:p>
        </w:tc>
        <w:tc>
          <w:tcPr>
            <w:tcW w:w="1269" w:type="dxa"/>
            <w:vAlign w:val="bottom"/>
          </w:tcPr>
          <w:p w14:paraId="7BA26D96" w14:textId="66DA356E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fldChar w:fldCharType="begin"/>
            </w: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instrText xml:space="preserve"> =SUM(LEFT) </w:instrText>
            </w: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fldChar w:fldCharType="separate"/>
            </w:r>
            <w:r w:rsidR="00EF0DC3" w:rsidRPr="00EF0DC3">
              <w:rPr>
                <w:rFonts w:ascii="Browallia New" w:eastAsia="Arial Unicode MS" w:hAnsi="Browallia New" w:cs="Browallia New"/>
                <w:noProof/>
                <w:color w:val="auto"/>
                <w:sz w:val="26"/>
                <w:szCs w:val="26"/>
                <w:lang w:val="en-GB"/>
              </w:rPr>
              <w:t>143</w:t>
            </w:r>
            <w:r w:rsidRPr="001659E7">
              <w:rPr>
                <w:rFonts w:ascii="Browallia New" w:eastAsia="Arial Unicode MS" w:hAnsi="Browallia New" w:cs="Browallia New"/>
                <w:noProof/>
                <w:color w:val="auto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color w:val="auto"/>
                <w:sz w:val="26"/>
                <w:szCs w:val="26"/>
                <w:lang w:val="en-GB"/>
              </w:rPr>
              <w:t>631</w:t>
            </w:r>
            <w:r w:rsidRPr="001659E7">
              <w:rPr>
                <w:rFonts w:ascii="Browallia New" w:eastAsia="Arial Unicode MS" w:hAnsi="Browallia New" w:cs="Browallia New"/>
                <w:noProof/>
                <w:color w:val="auto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color w:val="auto"/>
                <w:sz w:val="26"/>
                <w:szCs w:val="26"/>
                <w:lang w:val="en-GB"/>
              </w:rPr>
              <w:t>084</w:t>
            </w: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fldChar w:fldCharType="end"/>
            </w:r>
          </w:p>
        </w:tc>
      </w:tr>
      <w:tr w:rsidR="00C12035" w:rsidRPr="001659E7" w14:paraId="67ED70C1" w14:textId="77777777" w:rsidTr="00123303">
        <w:trPr>
          <w:trHeight w:val="20"/>
        </w:trPr>
        <w:tc>
          <w:tcPr>
            <w:tcW w:w="4421" w:type="dxa"/>
          </w:tcPr>
          <w:p w14:paraId="086A04F8" w14:textId="77777777" w:rsidR="00C12035" w:rsidRPr="001659E7" w:rsidRDefault="00C12035" w:rsidP="00C12035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การซื้อสินทรัพย์</w:t>
            </w:r>
          </w:p>
        </w:tc>
        <w:tc>
          <w:tcPr>
            <w:tcW w:w="1267" w:type="dxa"/>
          </w:tcPr>
          <w:p w14:paraId="664D602E" w14:textId="4529CFA9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-      </w:t>
            </w:r>
          </w:p>
        </w:tc>
        <w:tc>
          <w:tcPr>
            <w:tcW w:w="1267" w:type="dxa"/>
            <w:vAlign w:val="bottom"/>
          </w:tcPr>
          <w:p w14:paraId="416FA67E" w14:textId="25514554" w:rsidR="00C12035" w:rsidRPr="001659E7" w:rsidRDefault="00EF0DC3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40</w:t>
            </w:r>
            <w:r w:rsidR="00C12035"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660</w:t>
            </w:r>
          </w:p>
        </w:tc>
        <w:tc>
          <w:tcPr>
            <w:tcW w:w="1267" w:type="dxa"/>
            <w:vAlign w:val="bottom"/>
          </w:tcPr>
          <w:p w14:paraId="73530B2F" w14:textId="35F9FBBB" w:rsidR="00C12035" w:rsidRPr="001659E7" w:rsidRDefault="00EF0DC3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36</w:t>
            </w:r>
            <w:r w:rsidR="00C12035"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280</w:t>
            </w:r>
          </w:p>
        </w:tc>
        <w:tc>
          <w:tcPr>
            <w:tcW w:w="1267" w:type="dxa"/>
            <w:vAlign w:val="bottom"/>
          </w:tcPr>
          <w:p w14:paraId="53E0FAFE" w14:textId="3CD56912" w:rsidR="00C12035" w:rsidRPr="001659E7" w:rsidRDefault="00EF0DC3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368</w:t>
            </w:r>
            <w:r w:rsidR="00C12035"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123</w:t>
            </w:r>
          </w:p>
        </w:tc>
        <w:tc>
          <w:tcPr>
            <w:tcW w:w="1267" w:type="dxa"/>
            <w:vAlign w:val="bottom"/>
          </w:tcPr>
          <w:p w14:paraId="7909B1EB" w14:textId="3C17A46A" w:rsidR="00C12035" w:rsidRPr="001659E7" w:rsidRDefault="00EF0DC3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346</w:t>
            </w:r>
            <w:r w:rsidR="00C12035"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631</w:t>
            </w:r>
          </w:p>
        </w:tc>
        <w:tc>
          <w:tcPr>
            <w:tcW w:w="1267" w:type="dxa"/>
            <w:vAlign w:val="bottom"/>
          </w:tcPr>
          <w:p w14:paraId="03FB87CD" w14:textId="5351AFAB" w:rsidR="00C12035" w:rsidRPr="001659E7" w:rsidRDefault="00EF0DC3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C12035"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693</w:t>
            </w:r>
            <w:r w:rsidR="00C12035"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094</w:t>
            </w:r>
          </w:p>
        </w:tc>
        <w:tc>
          <w:tcPr>
            <w:tcW w:w="1267" w:type="dxa"/>
            <w:vAlign w:val="bottom"/>
          </w:tcPr>
          <w:p w14:paraId="639567A9" w14:textId="7B3D0B18" w:rsidR="00C12035" w:rsidRPr="001659E7" w:rsidRDefault="00EF0DC3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307</w:t>
            </w:r>
            <w:r w:rsidR="00C12035"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907</w:t>
            </w:r>
          </w:p>
        </w:tc>
        <w:tc>
          <w:tcPr>
            <w:tcW w:w="1267" w:type="dxa"/>
          </w:tcPr>
          <w:p w14:paraId="75B6B454" w14:textId="379F97E9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-      </w:t>
            </w:r>
          </w:p>
        </w:tc>
        <w:tc>
          <w:tcPr>
            <w:tcW w:w="1269" w:type="dxa"/>
            <w:vAlign w:val="bottom"/>
          </w:tcPr>
          <w:p w14:paraId="5A7F7D0E" w14:textId="5529C4AD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fldChar w:fldCharType="begin"/>
            </w: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instrText xml:space="preserve"> =SUM(left) </w:instrText>
            </w: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fldChar w:fldCharType="separate"/>
            </w:r>
            <w:r w:rsidR="00EF0DC3" w:rsidRPr="00EF0DC3">
              <w:rPr>
                <w:rFonts w:ascii="Browallia New" w:eastAsia="Arial Unicode MS" w:hAnsi="Browallia New" w:cs="Browallia New"/>
                <w:noProof/>
                <w:color w:val="auto"/>
                <w:sz w:val="26"/>
                <w:szCs w:val="26"/>
                <w:lang w:val="en-GB"/>
              </w:rPr>
              <w:t>4</w:t>
            </w:r>
            <w:r w:rsidRPr="001659E7">
              <w:rPr>
                <w:rFonts w:ascii="Browallia New" w:eastAsia="Arial Unicode MS" w:hAnsi="Browallia New" w:cs="Browallia New"/>
                <w:noProof/>
                <w:color w:val="auto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color w:val="auto"/>
                <w:sz w:val="26"/>
                <w:szCs w:val="26"/>
                <w:lang w:val="en-GB"/>
              </w:rPr>
              <w:t>792</w:t>
            </w:r>
            <w:r w:rsidRPr="001659E7">
              <w:rPr>
                <w:rFonts w:ascii="Browallia New" w:eastAsia="Arial Unicode MS" w:hAnsi="Browallia New" w:cs="Browallia New"/>
                <w:noProof/>
                <w:color w:val="auto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color w:val="auto"/>
                <w:sz w:val="26"/>
                <w:szCs w:val="26"/>
                <w:lang w:val="en-GB"/>
              </w:rPr>
              <w:t>695</w:t>
            </w: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fldChar w:fldCharType="end"/>
            </w:r>
          </w:p>
        </w:tc>
      </w:tr>
      <w:tr w:rsidR="00C12035" w:rsidRPr="001659E7" w14:paraId="26B022FC" w14:textId="77777777" w:rsidTr="00123303">
        <w:trPr>
          <w:trHeight w:val="20"/>
        </w:trPr>
        <w:tc>
          <w:tcPr>
            <w:tcW w:w="4421" w:type="dxa"/>
          </w:tcPr>
          <w:p w14:paraId="653336B0" w14:textId="77777777" w:rsidR="00C12035" w:rsidRPr="001659E7" w:rsidRDefault="00C12035" w:rsidP="00123303">
            <w:pPr>
              <w:tabs>
                <w:tab w:val="left" w:pos="881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การจำหน่าย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</w:rPr>
              <w:tab/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 ราคาทุน</w:t>
            </w:r>
          </w:p>
        </w:tc>
        <w:tc>
          <w:tcPr>
            <w:tcW w:w="1267" w:type="dxa"/>
          </w:tcPr>
          <w:p w14:paraId="78C5D813" w14:textId="08610592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-      </w:t>
            </w:r>
          </w:p>
        </w:tc>
        <w:tc>
          <w:tcPr>
            <w:tcW w:w="1267" w:type="dxa"/>
          </w:tcPr>
          <w:p w14:paraId="58FF3E72" w14:textId="0D1F6DD6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-      </w:t>
            </w:r>
          </w:p>
        </w:tc>
        <w:tc>
          <w:tcPr>
            <w:tcW w:w="1267" w:type="dxa"/>
          </w:tcPr>
          <w:p w14:paraId="530B8AD5" w14:textId="09C55C46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-      </w:t>
            </w:r>
          </w:p>
        </w:tc>
        <w:tc>
          <w:tcPr>
            <w:tcW w:w="1267" w:type="dxa"/>
          </w:tcPr>
          <w:p w14:paraId="7CD9EB09" w14:textId="1424F61E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26</w:t>
            </w: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172</w:t>
            </w: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267" w:type="dxa"/>
          </w:tcPr>
          <w:p w14:paraId="4F1ABA6B" w14:textId="1F0264F2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143</w:t>
            </w: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165</w:t>
            </w: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267" w:type="dxa"/>
            <w:vAlign w:val="bottom"/>
          </w:tcPr>
          <w:p w14:paraId="4F6E8857" w14:textId="669533CE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280</w:t>
            </w: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267" w:type="dxa"/>
          </w:tcPr>
          <w:p w14:paraId="5E7159E7" w14:textId="7A0BC2B1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-      </w:t>
            </w:r>
          </w:p>
        </w:tc>
        <w:tc>
          <w:tcPr>
            <w:tcW w:w="1267" w:type="dxa"/>
          </w:tcPr>
          <w:p w14:paraId="3D92ED20" w14:textId="3038ED2C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-      </w:t>
            </w:r>
          </w:p>
        </w:tc>
        <w:tc>
          <w:tcPr>
            <w:tcW w:w="1269" w:type="dxa"/>
            <w:vAlign w:val="bottom"/>
          </w:tcPr>
          <w:p w14:paraId="34D33BF6" w14:textId="2A7EB3D5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fldChar w:fldCharType="begin"/>
            </w: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instrText xml:space="preserve"> =SUM(left) </w:instrText>
            </w: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fldChar w:fldCharType="separate"/>
            </w:r>
            <w:r w:rsidRPr="001659E7">
              <w:rPr>
                <w:rFonts w:ascii="Browallia New" w:eastAsia="Arial Unicode MS" w:hAnsi="Browallia New" w:cs="Browallia New"/>
                <w:noProof/>
                <w:color w:val="auto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color w:val="auto"/>
                <w:sz w:val="26"/>
                <w:szCs w:val="26"/>
                <w:lang w:val="en-GB"/>
              </w:rPr>
              <w:t>449</w:t>
            </w:r>
            <w:r w:rsidRPr="001659E7">
              <w:rPr>
                <w:rFonts w:ascii="Browallia New" w:eastAsia="Arial Unicode MS" w:hAnsi="Browallia New" w:cs="Browallia New"/>
                <w:noProof/>
                <w:color w:val="auto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color w:val="auto"/>
                <w:sz w:val="26"/>
                <w:szCs w:val="26"/>
                <w:lang w:val="en-GB"/>
              </w:rPr>
              <w:t>337</w:t>
            </w:r>
            <w:r w:rsidRPr="001659E7">
              <w:rPr>
                <w:rFonts w:ascii="Browallia New" w:eastAsia="Arial Unicode MS" w:hAnsi="Browallia New" w:cs="Browallia New"/>
                <w:noProof/>
                <w:color w:val="auto"/>
                <w:sz w:val="26"/>
                <w:szCs w:val="26"/>
                <w:lang w:val="en-GB"/>
              </w:rPr>
              <w:t>)</w:t>
            </w: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fldChar w:fldCharType="end"/>
            </w:r>
          </w:p>
        </w:tc>
      </w:tr>
      <w:tr w:rsidR="00C12035" w:rsidRPr="001659E7" w14:paraId="1FFAC539" w14:textId="77777777" w:rsidTr="00123303">
        <w:trPr>
          <w:trHeight w:val="20"/>
        </w:trPr>
        <w:tc>
          <w:tcPr>
            <w:tcW w:w="4421" w:type="dxa"/>
          </w:tcPr>
          <w:p w14:paraId="4E3AF67C" w14:textId="77777777" w:rsidR="00C12035" w:rsidRPr="001659E7" w:rsidRDefault="00C12035" w:rsidP="00123303">
            <w:pPr>
              <w:tabs>
                <w:tab w:val="left" w:pos="881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</w:rPr>
              <w:tab/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 ค่าเสื่อมราคาสะสม</w:t>
            </w:r>
          </w:p>
        </w:tc>
        <w:tc>
          <w:tcPr>
            <w:tcW w:w="1267" w:type="dxa"/>
          </w:tcPr>
          <w:p w14:paraId="470EE430" w14:textId="615F9BB2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-      </w:t>
            </w:r>
          </w:p>
        </w:tc>
        <w:tc>
          <w:tcPr>
            <w:tcW w:w="1267" w:type="dxa"/>
          </w:tcPr>
          <w:p w14:paraId="2154E9EB" w14:textId="2BE4E205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-      </w:t>
            </w:r>
          </w:p>
        </w:tc>
        <w:tc>
          <w:tcPr>
            <w:tcW w:w="1267" w:type="dxa"/>
          </w:tcPr>
          <w:p w14:paraId="519EA61A" w14:textId="06BF91F1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-      </w:t>
            </w:r>
          </w:p>
        </w:tc>
        <w:tc>
          <w:tcPr>
            <w:tcW w:w="1267" w:type="dxa"/>
          </w:tcPr>
          <w:p w14:paraId="4E570318" w14:textId="509B9C13" w:rsidR="00C12035" w:rsidRPr="001659E7" w:rsidRDefault="00EF0DC3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26</w:t>
            </w:r>
            <w:r w:rsidR="00C12035"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170</w:t>
            </w:r>
          </w:p>
        </w:tc>
        <w:tc>
          <w:tcPr>
            <w:tcW w:w="1267" w:type="dxa"/>
          </w:tcPr>
          <w:p w14:paraId="7B1E8CC7" w14:textId="62D5E25C" w:rsidR="00C12035" w:rsidRPr="001659E7" w:rsidRDefault="00EF0DC3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143</w:t>
            </w:r>
            <w:r w:rsidR="00C12035"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160</w:t>
            </w:r>
          </w:p>
        </w:tc>
        <w:tc>
          <w:tcPr>
            <w:tcW w:w="1267" w:type="dxa"/>
            <w:vAlign w:val="bottom"/>
          </w:tcPr>
          <w:p w14:paraId="5E0B9F0F" w14:textId="3D82AE9D" w:rsidR="00C12035" w:rsidRPr="001659E7" w:rsidRDefault="00EF0DC3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279</w:t>
            </w:r>
            <w:r w:rsidR="00C12035"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999</w:t>
            </w:r>
          </w:p>
        </w:tc>
        <w:tc>
          <w:tcPr>
            <w:tcW w:w="1267" w:type="dxa"/>
          </w:tcPr>
          <w:p w14:paraId="7EE1EA85" w14:textId="2666DEAE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-      </w:t>
            </w:r>
          </w:p>
        </w:tc>
        <w:tc>
          <w:tcPr>
            <w:tcW w:w="1267" w:type="dxa"/>
          </w:tcPr>
          <w:p w14:paraId="3BEEFBFC" w14:textId="53797587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-      </w:t>
            </w:r>
          </w:p>
        </w:tc>
        <w:tc>
          <w:tcPr>
            <w:tcW w:w="1269" w:type="dxa"/>
            <w:vAlign w:val="bottom"/>
          </w:tcPr>
          <w:p w14:paraId="4051DF92" w14:textId="5577F07B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fldChar w:fldCharType="begin"/>
            </w: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instrText xml:space="preserve"> =SUM(left) </w:instrText>
            </w: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fldChar w:fldCharType="separate"/>
            </w:r>
            <w:r w:rsidR="00EF0DC3" w:rsidRPr="00EF0DC3">
              <w:rPr>
                <w:rFonts w:ascii="Browallia New" w:eastAsia="Arial Unicode MS" w:hAnsi="Browallia New" w:cs="Browallia New"/>
                <w:noProof/>
                <w:color w:val="auto"/>
                <w:sz w:val="26"/>
                <w:szCs w:val="26"/>
                <w:lang w:val="en-GB"/>
              </w:rPr>
              <w:t>449</w:t>
            </w:r>
            <w:r w:rsidRPr="001659E7">
              <w:rPr>
                <w:rFonts w:ascii="Browallia New" w:eastAsia="Arial Unicode MS" w:hAnsi="Browallia New" w:cs="Browallia New"/>
                <w:noProof/>
                <w:color w:val="auto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color w:val="auto"/>
                <w:sz w:val="26"/>
                <w:szCs w:val="26"/>
                <w:lang w:val="en-GB"/>
              </w:rPr>
              <w:t>329</w:t>
            </w: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fldChar w:fldCharType="end"/>
            </w:r>
          </w:p>
        </w:tc>
      </w:tr>
      <w:tr w:rsidR="00C12035" w:rsidRPr="001659E7" w14:paraId="3030BDEC" w14:textId="77777777" w:rsidTr="00123303">
        <w:trPr>
          <w:trHeight w:val="20"/>
        </w:trPr>
        <w:tc>
          <w:tcPr>
            <w:tcW w:w="4421" w:type="dxa"/>
          </w:tcPr>
          <w:p w14:paraId="726CE5BC" w14:textId="77777777" w:rsidR="00C12035" w:rsidRPr="001659E7" w:rsidRDefault="00C12035" w:rsidP="00123303">
            <w:pPr>
              <w:tabs>
                <w:tab w:val="left" w:pos="881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ตัดจำหน่าย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</w:rPr>
              <w:tab/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 ราคาทุน</w:t>
            </w:r>
          </w:p>
        </w:tc>
        <w:tc>
          <w:tcPr>
            <w:tcW w:w="1267" w:type="dxa"/>
          </w:tcPr>
          <w:p w14:paraId="56B648D1" w14:textId="2EB2D30A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-      </w:t>
            </w:r>
          </w:p>
        </w:tc>
        <w:tc>
          <w:tcPr>
            <w:tcW w:w="1267" w:type="dxa"/>
          </w:tcPr>
          <w:p w14:paraId="2A146CF1" w14:textId="1D56FFCD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-      </w:t>
            </w:r>
          </w:p>
        </w:tc>
        <w:tc>
          <w:tcPr>
            <w:tcW w:w="1267" w:type="dxa"/>
            <w:vAlign w:val="bottom"/>
          </w:tcPr>
          <w:p w14:paraId="6CA42C6B" w14:textId="3B26A7D7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18</w:t>
            </w: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413</w:t>
            </w: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267" w:type="dxa"/>
            <w:vAlign w:val="bottom"/>
          </w:tcPr>
          <w:p w14:paraId="71490106" w14:textId="6E22077C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61</w:t>
            </w: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137</w:t>
            </w: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267" w:type="dxa"/>
            <w:vAlign w:val="bottom"/>
          </w:tcPr>
          <w:p w14:paraId="18B942A3" w14:textId="05300D61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887</w:t>
            </w: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784</w:t>
            </w: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267" w:type="dxa"/>
            <w:vAlign w:val="bottom"/>
          </w:tcPr>
          <w:p w14:paraId="163E19A5" w14:textId="4A2D844E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326</w:t>
            </w: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204</w:t>
            </w: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267" w:type="dxa"/>
          </w:tcPr>
          <w:p w14:paraId="676A8BC8" w14:textId="5317BBA8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170</w:t>
            </w: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703</w:t>
            </w: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267" w:type="dxa"/>
          </w:tcPr>
          <w:p w14:paraId="7D816460" w14:textId="7F1D0CB5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-      </w:t>
            </w:r>
          </w:p>
        </w:tc>
        <w:tc>
          <w:tcPr>
            <w:tcW w:w="1269" w:type="dxa"/>
            <w:vAlign w:val="bottom"/>
          </w:tcPr>
          <w:p w14:paraId="2F998930" w14:textId="6C53EE63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fldChar w:fldCharType="begin"/>
            </w: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instrText xml:space="preserve"> =SUM(left) </w:instrText>
            </w: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fldChar w:fldCharType="separate"/>
            </w:r>
            <w:r w:rsidRPr="001659E7">
              <w:rPr>
                <w:rFonts w:ascii="Browallia New" w:eastAsia="Arial Unicode MS" w:hAnsi="Browallia New" w:cs="Browallia New"/>
                <w:noProof/>
                <w:color w:val="auto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color w:val="auto"/>
                <w:sz w:val="26"/>
                <w:szCs w:val="26"/>
                <w:lang w:val="en-GB"/>
              </w:rPr>
              <w:t>1</w:t>
            </w:r>
            <w:r w:rsidRPr="001659E7">
              <w:rPr>
                <w:rFonts w:ascii="Browallia New" w:eastAsia="Arial Unicode MS" w:hAnsi="Browallia New" w:cs="Browallia New"/>
                <w:noProof/>
                <w:color w:val="auto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color w:val="auto"/>
                <w:sz w:val="26"/>
                <w:szCs w:val="26"/>
                <w:lang w:val="en-GB"/>
              </w:rPr>
              <w:t>464</w:t>
            </w:r>
            <w:r w:rsidRPr="001659E7">
              <w:rPr>
                <w:rFonts w:ascii="Browallia New" w:eastAsia="Arial Unicode MS" w:hAnsi="Browallia New" w:cs="Browallia New"/>
                <w:noProof/>
                <w:color w:val="auto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color w:val="auto"/>
                <w:sz w:val="26"/>
                <w:szCs w:val="26"/>
                <w:lang w:val="en-GB"/>
              </w:rPr>
              <w:t>241</w:t>
            </w:r>
            <w:r w:rsidRPr="001659E7">
              <w:rPr>
                <w:rFonts w:ascii="Browallia New" w:eastAsia="Arial Unicode MS" w:hAnsi="Browallia New" w:cs="Browallia New"/>
                <w:noProof/>
                <w:color w:val="auto"/>
                <w:sz w:val="26"/>
                <w:szCs w:val="26"/>
                <w:lang w:val="en-GB"/>
              </w:rPr>
              <w:t>)</w:t>
            </w: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fldChar w:fldCharType="end"/>
            </w:r>
          </w:p>
        </w:tc>
      </w:tr>
      <w:tr w:rsidR="00C12035" w:rsidRPr="001659E7" w14:paraId="3F042546" w14:textId="77777777" w:rsidTr="00123303">
        <w:trPr>
          <w:trHeight w:val="20"/>
        </w:trPr>
        <w:tc>
          <w:tcPr>
            <w:tcW w:w="4421" w:type="dxa"/>
          </w:tcPr>
          <w:p w14:paraId="58F2C526" w14:textId="77777777" w:rsidR="00C12035" w:rsidRPr="001659E7" w:rsidRDefault="00C12035" w:rsidP="00123303">
            <w:pPr>
              <w:tabs>
                <w:tab w:val="left" w:pos="881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</w:rPr>
              <w:tab/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- ค่าเสื่อมราคาสะสม</w:t>
            </w:r>
          </w:p>
        </w:tc>
        <w:tc>
          <w:tcPr>
            <w:tcW w:w="1267" w:type="dxa"/>
          </w:tcPr>
          <w:p w14:paraId="74822868" w14:textId="7562648D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-      </w:t>
            </w:r>
          </w:p>
        </w:tc>
        <w:tc>
          <w:tcPr>
            <w:tcW w:w="1267" w:type="dxa"/>
          </w:tcPr>
          <w:p w14:paraId="4055034F" w14:textId="5AB85F65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-      </w:t>
            </w:r>
          </w:p>
        </w:tc>
        <w:tc>
          <w:tcPr>
            <w:tcW w:w="1267" w:type="dxa"/>
          </w:tcPr>
          <w:p w14:paraId="186CCC56" w14:textId="401CCA13" w:rsidR="00C12035" w:rsidRPr="001659E7" w:rsidRDefault="00EF0DC3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18</w:t>
            </w:r>
            <w:r w:rsidR="00C12035"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407</w:t>
            </w:r>
          </w:p>
        </w:tc>
        <w:tc>
          <w:tcPr>
            <w:tcW w:w="1267" w:type="dxa"/>
            <w:vAlign w:val="bottom"/>
          </w:tcPr>
          <w:p w14:paraId="20E7C288" w14:textId="2A8D5672" w:rsidR="00C12035" w:rsidRPr="001659E7" w:rsidRDefault="00EF0DC3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61</w:t>
            </w:r>
            <w:r w:rsidR="00C12035"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124</w:t>
            </w:r>
          </w:p>
        </w:tc>
        <w:tc>
          <w:tcPr>
            <w:tcW w:w="1267" w:type="dxa"/>
            <w:vAlign w:val="bottom"/>
          </w:tcPr>
          <w:p w14:paraId="761E933A" w14:textId="17E96D2D" w:rsidR="00C12035" w:rsidRPr="001659E7" w:rsidRDefault="00EF0DC3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887</w:t>
            </w:r>
            <w:r w:rsidR="00C12035"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753</w:t>
            </w:r>
          </w:p>
        </w:tc>
        <w:tc>
          <w:tcPr>
            <w:tcW w:w="1267" w:type="dxa"/>
            <w:vAlign w:val="bottom"/>
          </w:tcPr>
          <w:p w14:paraId="0E02FE47" w14:textId="1930801A" w:rsidR="00C12035" w:rsidRPr="001659E7" w:rsidRDefault="00EF0DC3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326</w:t>
            </w:r>
            <w:r w:rsidR="00C12035"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199</w:t>
            </w:r>
          </w:p>
        </w:tc>
        <w:tc>
          <w:tcPr>
            <w:tcW w:w="1267" w:type="dxa"/>
          </w:tcPr>
          <w:p w14:paraId="23E193FB" w14:textId="7CF3EF91" w:rsidR="00C12035" w:rsidRPr="001659E7" w:rsidRDefault="00EF0DC3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170</w:t>
            </w:r>
            <w:r w:rsidR="00C12035"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703</w:t>
            </w:r>
          </w:p>
        </w:tc>
        <w:tc>
          <w:tcPr>
            <w:tcW w:w="1267" w:type="dxa"/>
          </w:tcPr>
          <w:p w14:paraId="1FF6C1C7" w14:textId="3371A576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-      </w:t>
            </w:r>
          </w:p>
        </w:tc>
        <w:tc>
          <w:tcPr>
            <w:tcW w:w="1269" w:type="dxa"/>
            <w:vAlign w:val="bottom"/>
          </w:tcPr>
          <w:p w14:paraId="0F5B5CCF" w14:textId="4396C8C1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fldChar w:fldCharType="begin"/>
            </w: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instrText xml:space="preserve"> =SUM(left) </w:instrText>
            </w: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fldChar w:fldCharType="separate"/>
            </w:r>
            <w:r w:rsidR="00EF0DC3" w:rsidRPr="00EF0DC3">
              <w:rPr>
                <w:rFonts w:ascii="Browallia New" w:eastAsia="Arial Unicode MS" w:hAnsi="Browallia New" w:cs="Browallia New"/>
                <w:noProof/>
                <w:color w:val="auto"/>
                <w:sz w:val="26"/>
                <w:szCs w:val="26"/>
                <w:lang w:val="en-GB"/>
              </w:rPr>
              <w:t>1</w:t>
            </w:r>
            <w:r w:rsidRPr="001659E7">
              <w:rPr>
                <w:rFonts w:ascii="Browallia New" w:eastAsia="Arial Unicode MS" w:hAnsi="Browallia New" w:cs="Browallia New"/>
                <w:noProof/>
                <w:color w:val="auto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color w:val="auto"/>
                <w:sz w:val="26"/>
                <w:szCs w:val="26"/>
                <w:lang w:val="en-GB"/>
              </w:rPr>
              <w:t>464</w:t>
            </w:r>
            <w:r w:rsidRPr="001659E7">
              <w:rPr>
                <w:rFonts w:ascii="Browallia New" w:eastAsia="Arial Unicode MS" w:hAnsi="Browallia New" w:cs="Browallia New"/>
                <w:noProof/>
                <w:color w:val="auto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color w:val="auto"/>
                <w:sz w:val="26"/>
                <w:szCs w:val="26"/>
                <w:lang w:val="en-GB"/>
              </w:rPr>
              <w:t>186</w:t>
            </w: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fldChar w:fldCharType="end"/>
            </w:r>
          </w:p>
        </w:tc>
      </w:tr>
      <w:tr w:rsidR="00C12035" w:rsidRPr="001659E7" w14:paraId="548D6659" w14:textId="77777777" w:rsidTr="00123303">
        <w:trPr>
          <w:trHeight w:val="20"/>
        </w:trPr>
        <w:tc>
          <w:tcPr>
            <w:tcW w:w="4421" w:type="dxa"/>
          </w:tcPr>
          <w:p w14:paraId="1D16D17D" w14:textId="219E4B48" w:rsidR="00C12035" w:rsidRPr="001659E7" w:rsidRDefault="00C12035" w:rsidP="00C12035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ค่าเสื่อมราคาอาคารและอุปกรณ์</w:t>
            </w: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  <w:t xml:space="preserve"> </w:t>
            </w: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(หมายเหตุ </w:t>
            </w:r>
            <w:r w:rsidR="00EF0DC3"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27</w:t>
            </w: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  <w:tc>
          <w:tcPr>
            <w:tcW w:w="1267" w:type="dxa"/>
            <w:vAlign w:val="bottom"/>
          </w:tcPr>
          <w:p w14:paraId="0F6F60D6" w14:textId="7C78A61C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EF0DC3"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684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798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267" w:type="dxa"/>
          </w:tcPr>
          <w:p w14:paraId="3EE29C9A" w14:textId="18705E72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EF0DC3"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096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291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267" w:type="dxa"/>
          </w:tcPr>
          <w:p w14:paraId="169E95E4" w14:textId="3D79ABA2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EF0DC3"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040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314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267" w:type="dxa"/>
          </w:tcPr>
          <w:p w14:paraId="5CE90C6A" w14:textId="2C3BA55E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EF0DC3"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562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290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267" w:type="dxa"/>
          </w:tcPr>
          <w:p w14:paraId="738E2E5F" w14:textId="5C762A06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EF0DC3"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253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268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267" w:type="dxa"/>
          </w:tcPr>
          <w:p w14:paraId="3095F9FC" w14:textId="7F30C46D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EF0DC3"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204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091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267" w:type="dxa"/>
          </w:tcPr>
          <w:p w14:paraId="04A3FB9D" w14:textId="6AB9E06B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EF0DC3"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894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604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267" w:type="dxa"/>
          </w:tcPr>
          <w:p w14:paraId="21F858F4" w14:textId="6DCFB03E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-      </w:t>
            </w:r>
          </w:p>
        </w:tc>
        <w:tc>
          <w:tcPr>
            <w:tcW w:w="1269" w:type="dxa"/>
            <w:vAlign w:val="bottom"/>
          </w:tcPr>
          <w:p w14:paraId="7CB8B1E4" w14:textId="00279C0A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fldChar w:fldCharType="begin"/>
            </w: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instrText xml:space="preserve"> =SUM(left) </w:instrText>
            </w: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fldChar w:fldCharType="separate"/>
            </w:r>
            <w:r w:rsidRPr="001659E7">
              <w:rPr>
                <w:rFonts w:ascii="Browallia New" w:eastAsia="Arial Unicode MS" w:hAnsi="Browallia New" w:cs="Browallia New"/>
                <w:noProof/>
                <w:color w:val="auto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color w:val="auto"/>
                <w:sz w:val="26"/>
                <w:szCs w:val="26"/>
                <w:lang w:val="en-GB"/>
              </w:rPr>
              <w:t>26</w:t>
            </w:r>
            <w:r w:rsidRPr="001659E7">
              <w:rPr>
                <w:rFonts w:ascii="Browallia New" w:eastAsia="Arial Unicode MS" w:hAnsi="Browallia New" w:cs="Browallia New"/>
                <w:noProof/>
                <w:color w:val="auto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color w:val="auto"/>
                <w:sz w:val="26"/>
                <w:szCs w:val="26"/>
                <w:lang w:val="en-GB"/>
              </w:rPr>
              <w:t>735</w:t>
            </w:r>
            <w:r w:rsidRPr="001659E7">
              <w:rPr>
                <w:rFonts w:ascii="Browallia New" w:eastAsia="Arial Unicode MS" w:hAnsi="Browallia New" w:cs="Browallia New"/>
                <w:noProof/>
                <w:color w:val="auto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color w:val="auto"/>
                <w:sz w:val="26"/>
                <w:szCs w:val="26"/>
                <w:lang w:val="en-GB"/>
              </w:rPr>
              <w:t>656</w:t>
            </w:r>
            <w:r w:rsidRPr="001659E7">
              <w:rPr>
                <w:rFonts w:ascii="Browallia New" w:eastAsia="Arial Unicode MS" w:hAnsi="Browallia New" w:cs="Browallia New"/>
                <w:noProof/>
                <w:color w:val="auto"/>
                <w:sz w:val="26"/>
                <w:szCs w:val="26"/>
                <w:lang w:val="en-GB"/>
              </w:rPr>
              <w:t>)</w:t>
            </w: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fldChar w:fldCharType="end"/>
            </w:r>
          </w:p>
        </w:tc>
      </w:tr>
      <w:tr w:rsidR="00C12035" w:rsidRPr="001659E7" w14:paraId="2EE8C86A" w14:textId="77777777" w:rsidTr="00123303">
        <w:trPr>
          <w:trHeight w:val="20"/>
        </w:trPr>
        <w:tc>
          <w:tcPr>
            <w:tcW w:w="4421" w:type="dxa"/>
          </w:tcPr>
          <w:p w14:paraId="4F9C3B2C" w14:textId="4A5DEF52" w:rsidR="00C12035" w:rsidRPr="001659E7" w:rsidRDefault="00C12035" w:rsidP="00C12035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มูลค่าตามบัญชีปลายปี - สุทธิ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96F4D5" w14:textId="77FD7EBA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fldChar w:fldCharType="begin"/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instrText xml:space="preserve"> =SUM(ABOVE) </w:instrTex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fldChar w:fldCharType="separate"/>
            </w:r>
            <w:r w:rsidR="00EF0DC3" w:rsidRPr="00EF0DC3">
              <w:rPr>
                <w:rFonts w:ascii="Browallia New" w:hAnsi="Browallia New" w:cs="Browallia New"/>
                <w:noProof/>
                <w:color w:val="auto"/>
                <w:sz w:val="26"/>
                <w:szCs w:val="26"/>
                <w:lang w:val="en-GB"/>
              </w:rPr>
              <w:t>38</w:t>
            </w:r>
            <w:r w:rsidRPr="001659E7">
              <w:rPr>
                <w:rFonts w:ascii="Browallia New" w:hAnsi="Browallia New" w:cs="Browallia New"/>
                <w:noProof/>
                <w:color w:val="auto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auto"/>
                <w:sz w:val="26"/>
                <w:szCs w:val="26"/>
                <w:lang w:val="en-GB"/>
              </w:rPr>
              <w:t>241</w:t>
            </w:r>
            <w:r w:rsidRPr="001659E7">
              <w:rPr>
                <w:rFonts w:ascii="Browallia New" w:hAnsi="Browallia New" w:cs="Browallia New"/>
                <w:noProof/>
                <w:color w:val="auto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auto"/>
                <w:sz w:val="26"/>
                <w:szCs w:val="26"/>
                <w:lang w:val="en-GB"/>
              </w:rPr>
              <w:t>336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fldChar w:fldCharType="end"/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3B4DCC" w14:textId="7C911FF3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fldChar w:fldCharType="begin"/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instrText xml:space="preserve"> =SUM(ABOVE) </w:instrTex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fldChar w:fldCharType="separate"/>
            </w:r>
            <w:r w:rsidR="00EF0DC3" w:rsidRPr="00EF0DC3">
              <w:rPr>
                <w:rFonts w:ascii="Browallia New" w:hAnsi="Browallia New" w:cs="Browallia New"/>
                <w:noProof/>
                <w:color w:val="auto"/>
                <w:sz w:val="26"/>
                <w:szCs w:val="26"/>
                <w:lang w:val="en-GB"/>
              </w:rPr>
              <w:t>26</w:t>
            </w:r>
            <w:r w:rsidRPr="001659E7">
              <w:rPr>
                <w:rFonts w:ascii="Browallia New" w:hAnsi="Browallia New" w:cs="Browallia New"/>
                <w:noProof/>
                <w:color w:val="auto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auto"/>
                <w:sz w:val="26"/>
                <w:szCs w:val="26"/>
                <w:lang w:val="en-GB"/>
              </w:rPr>
              <w:t>265</w:t>
            </w:r>
            <w:r w:rsidRPr="001659E7">
              <w:rPr>
                <w:rFonts w:ascii="Browallia New" w:hAnsi="Browallia New" w:cs="Browallia New"/>
                <w:noProof/>
                <w:color w:val="auto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auto"/>
                <w:sz w:val="26"/>
                <w:szCs w:val="26"/>
                <w:lang w:val="en-GB"/>
              </w:rPr>
              <w:t>514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fldChar w:fldCharType="end"/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244A59" w14:textId="6A3FEFB4" w:rsidR="00C12035" w:rsidRPr="001659E7" w:rsidRDefault="00EF0DC3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C12035"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924</w:t>
            </w:r>
            <w:r w:rsidR="00C12035"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802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451DDB" w14:textId="62CE8E6F" w:rsidR="00C12035" w:rsidRPr="001659E7" w:rsidRDefault="00EF0DC3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</w:t>
            </w:r>
            <w:r w:rsidR="00C12035"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560</w:t>
            </w:r>
            <w:r w:rsidR="00C12035"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324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975F7B" w14:textId="54DE3CE4" w:rsidR="00C12035" w:rsidRPr="001659E7" w:rsidRDefault="00EF0DC3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C12035"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398</w:t>
            </w:r>
            <w:r w:rsidR="00C12035"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339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36D485" w14:textId="4DF1113F" w:rsidR="00C12035" w:rsidRPr="001659E7" w:rsidRDefault="00EF0DC3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33</w:t>
            </w:r>
            <w:r w:rsidR="00C12035"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745</w:t>
            </w:r>
            <w:r w:rsidR="00C12035"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546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8395E9" w14:textId="6EDB3EF2" w:rsidR="00C12035" w:rsidRPr="001659E7" w:rsidRDefault="00EF0DC3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16</w:t>
            </w:r>
            <w:r w:rsidR="00C12035"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552</w:t>
            </w:r>
            <w:r w:rsidR="00C12035"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196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1AC9D6" w14:textId="642603CB" w:rsidR="00C12035" w:rsidRPr="001659E7" w:rsidRDefault="00EF0DC3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64B10B" w14:textId="31B69BE1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fldChar w:fldCharType="begin"/>
            </w: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instrText xml:space="preserve"> =SUM(left) </w:instrText>
            </w: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fldChar w:fldCharType="separate"/>
            </w:r>
            <w:r w:rsidR="00EF0DC3" w:rsidRPr="00EF0DC3">
              <w:rPr>
                <w:rFonts w:ascii="Browallia New" w:eastAsia="Arial Unicode MS" w:hAnsi="Browallia New" w:cs="Browallia New"/>
                <w:noProof/>
                <w:color w:val="auto"/>
                <w:sz w:val="26"/>
                <w:szCs w:val="26"/>
                <w:lang w:val="en-GB"/>
              </w:rPr>
              <w:t>121</w:t>
            </w:r>
            <w:r w:rsidRPr="001659E7">
              <w:rPr>
                <w:rFonts w:ascii="Browallia New" w:eastAsia="Arial Unicode MS" w:hAnsi="Browallia New" w:cs="Browallia New"/>
                <w:noProof/>
                <w:color w:val="auto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color w:val="auto"/>
                <w:sz w:val="26"/>
                <w:szCs w:val="26"/>
                <w:lang w:val="en-GB"/>
              </w:rPr>
              <w:t>688</w:t>
            </w:r>
            <w:r w:rsidRPr="001659E7">
              <w:rPr>
                <w:rFonts w:ascii="Browallia New" w:eastAsia="Arial Unicode MS" w:hAnsi="Browallia New" w:cs="Browallia New"/>
                <w:noProof/>
                <w:color w:val="auto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color w:val="auto"/>
                <w:sz w:val="26"/>
                <w:szCs w:val="26"/>
                <w:lang w:val="en-GB"/>
              </w:rPr>
              <w:t>060</w:t>
            </w: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fldChar w:fldCharType="end"/>
            </w:r>
          </w:p>
        </w:tc>
      </w:tr>
      <w:tr w:rsidR="00C12035" w:rsidRPr="001659E7" w14:paraId="591EF635" w14:textId="77777777" w:rsidTr="00123303">
        <w:trPr>
          <w:trHeight w:val="20"/>
        </w:trPr>
        <w:tc>
          <w:tcPr>
            <w:tcW w:w="4421" w:type="dxa"/>
          </w:tcPr>
          <w:p w14:paraId="335D670C" w14:textId="77777777" w:rsidR="00C12035" w:rsidRPr="001659E7" w:rsidRDefault="00C12035" w:rsidP="00C12035">
            <w:pPr>
              <w:tabs>
                <w:tab w:val="left" w:pos="796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</w:tcPr>
          <w:p w14:paraId="2146F75A" w14:textId="77777777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</w:tcPr>
          <w:p w14:paraId="3A8BEFD1" w14:textId="77777777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</w:tcPr>
          <w:p w14:paraId="257C00A4" w14:textId="77777777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</w:tcPr>
          <w:p w14:paraId="213153A5" w14:textId="77777777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</w:tcPr>
          <w:p w14:paraId="7C62A007" w14:textId="77777777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</w:tcPr>
          <w:p w14:paraId="6EA22A7F" w14:textId="77777777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</w:tcPr>
          <w:p w14:paraId="5E453103" w14:textId="77777777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67" w:type="dxa"/>
            <w:tcBorders>
              <w:top w:val="single" w:sz="4" w:space="0" w:color="auto"/>
            </w:tcBorders>
          </w:tcPr>
          <w:p w14:paraId="1F762911" w14:textId="77777777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69" w:type="dxa"/>
            <w:tcBorders>
              <w:top w:val="single" w:sz="4" w:space="0" w:color="auto"/>
            </w:tcBorders>
          </w:tcPr>
          <w:p w14:paraId="3CD52CA8" w14:textId="77777777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C12035" w:rsidRPr="001659E7" w14:paraId="5FA00812" w14:textId="77777777" w:rsidTr="00123303">
        <w:trPr>
          <w:trHeight w:val="20"/>
        </w:trPr>
        <w:tc>
          <w:tcPr>
            <w:tcW w:w="4421" w:type="dxa"/>
          </w:tcPr>
          <w:p w14:paraId="13D82C8B" w14:textId="618AC923" w:rsidR="00C12035" w:rsidRPr="001659E7" w:rsidRDefault="00C12035" w:rsidP="00C12035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ณ วันที่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 xml:space="preserve"> 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ธันวาคม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 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267" w:type="dxa"/>
          </w:tcPr>
          <w:p w14:paraId="67318971" w14:textId="77777777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</w:p>
        </w:tc>
        <w:tc>
          <w:tcPr>
            <w:tcW w:w="1267" w:type="dxa"/>
          </w:tcPr>
          <w:p w14:paraId="72728FAF" w14:textId="77777777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67" w:type="dxa"/>
          </w:tcPr>
          <w:p w14:paraId="2FFF3266" w14:textId="77777777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67" w:type="dxa"/>
          </w:tcPr>
          <w:p w14:paraId="6C3D366A" w14:textId="77777777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67" w:type="dxa"/>
          </w:tcPr>
          <w:p w14:paraId="035D65AA" w14:textId="77777777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67" w:type="dxa"/>
          </w:tcPr>
          <w:p w14:paraId="3111E6A0" w14:textId="77777777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67" w:type="dxa"/>
          </w:tcPr>
          <w:p w14:paraId="16C966FD" w14:textId="77777777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67" w:type="dxa"/>
          </w:tcPr>
          <w:p w14:paraId="4780A9BD" w14:textId="77777777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  <w:tc>
          <w:tcPr>
            <w:tcW w:w="1269" w:type="dxa"/>
          </w:tcPr>
          <w:p w14:paraId="4C331B02" w14:textId="77777777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C12035" w:rsidRPr="001659E7" w14:paraId="5BA1F2EE" w14:textId="77777777" w:rsidTr="00123303">
        <w:trPr>
          <w:trHeight w:val="20"/>
        </w:trPr>
        <w:tc>
          <w:tcPr>
            <w:tcW w:w="4421" w:type="dxa"/>
          </w:tcPr>
          <w:p w14:paraId="19628D68" w14:textId="77777777" w:rsidR="00C12035" w:rsidRPr="001659E7" w:rsidRDefault="00C12035" w:rsidP="00C12035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267" w:type="dxa"/>
            <w:vAlign w:val="bottom"/>
          </w:tcPr>
          <w:p w14:paraId="74D793B6" w14:textId="72D0CB79" w:rsidR="00C12035" w:rsidRPr="001659E7" w:rsidRDefault="00EF0DC3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67</w:t>
            </w:r>
            <w:r w:rsidR="00C12035"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597</w:t>
            </w:r>
            <w:r w:rsidR="00C12035"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765</w:t>
            </w:r>
          </w:p>
        </w:tc>
        <w:tc>
          <w:tcPr>
            <w:tcW w:w="1267" w:type="dxa"/>
            <w:vAlign w:val="bottom"/>
          </w:tcPr>
          <w:p w14:paraId="0D4AB185" w14:textId="4EE62FE9" w:rsidR="00C12035" w:rsidRPr="001659E7" w:rsidRDefault="00EF0DC3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161</w:t>
            </w:r>
            <w:r w:rsidR="00C12035"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134</w:t>
            </w:r>
            <w:r w:rsidR="00C12035"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065</w:t>
            </w:r>
          </w:p>
        </w:tc>
        <w:tc>
          <w:tcPr>
            <w:tcW w:w="1267" w:type="dxa"/>
            <w:vAlign w:val="bottom"/>
          </w:tcPr>
          <w:p w14:paraId="0588ED4C" w14:textId="668C2D0F" w:rsidR="00C12035" w:rsidRPr="001659E7" w:rsidRDefault="00EF0DC3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16</w:t>
            </w:r>
            <w:r w:rsidR="00C12035"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889</w:t>
            </w:r>
            <w:r w:rsidR="00C12035"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949</w:t>
            </w:r>
          </w:p>
        </w:tc>
        <w:tc>
          <w:tcPr>
            <w:tcW w:w="1267" w:type="dxa"/>
            <w:vAlign w:val="bottom"/>
          </w:tcPr>
          <w:p w14:paraId="71043600" w14:textId="44D6CCEC" w:rsidR="00C12035" w:rsidRPr="001659E7" w:rsidRDefault="00EF0DC3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7</w:t>
            </w:r>
            <w:r w:rsidR="00C12035"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094</w:t>
            </w:r>
            <w:r w:rsidR="00C12035"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233</w:t>
            </w:r>
          </w:p>
        </w:tc>
        <w:tc>
          <w:tcPr>
            <w:tcW w:w="1267" w:type="dxa"/>
            <w:vAlign w:val="bottom"/>
          </w:tcPr>
          <w:p w14:paraId="4998A372" w14:textId="3F9C7619" w:rsidR="00C12035" w:rsidRPr="001659E7" w:rsidRDefault="00EF0DC3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11</w:t>
            </w:r>
            <w:r w:rsidR="00C12035"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445</w:t>
            </w:r>
            <w:r w:rsidR="00C12035"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334</w:t>
            </w:r>
          </w:p>
        </w:tc>
        <w:tc>
          <w:tcPr>
            <w:tcW w:w="1267" w:type="dxa"/>
            <w:vAlign w:val="bottom"/>
          </w:tcPr>
          <w:p w14:paraId="7FC33995" w14:textId="7783720C" w:rsidR="00C12035" w:rsidRPr="001659E7" w:rsidRDefault="00EF0DC3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233</w:t>
            </w:r>
            <w:r w:rsidR="00C12035"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629</w:t>
            </w:r>
            <w:r w:rsidR="00C12035"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034</w:t>
            </w:r>
          </w:p>
        </w:tc>
        <w:tc>
          <w:tcPr>
            <w:tcW w:w="1267" w:type="dxa"/>
            <w:vAlign w:val="bottom"/>
          </w:tcPr>
          <w:p w14:paraId="7F84FBEA" w14:textId="3A923DED" w:rsidR="00C12035" w:rsidRPr="001659E7" w:rsidRDefault="00EF0DC3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44</w:t>
            </w:r>
            <w:r w:rsidR="00C12035"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542</w:t>
            </w:r>
            <w:r w:rsidR="00C12035"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157</w:t>
            </w:r>
          </w:p>
        </w:tc>
        <w:tc>
          <w:tcPr>
            <w:tcW w:w="1267" w:type="dxa"/>
            <w:vAlign w:val="bottom"/>
          </w:tcPr>
          <w:p w14:paraId="2BC14AB4" w14:textId="10B6093C" w:rsidR="00C12035" w:rsidRPr="001659E7" w:rsidRDefault="00EF0DC3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9</w:t>
            </w:r>
            <w:r w:rsidR="00C12035"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817</w:t>
            </w:r>
            <w:r w:rsidR="00C12035"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  <w:tc>
          <w:tcPr>
            <w:tcW w:w="1269" w:type="dxa"/>
            <w:vAlign w:val="bottom"/>
          </w:tcPr>
          <w:p w14:paraId="21C69DD7" w14:textId="677FAE31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fldChar w:fldCharType="begin"/>
            </w: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instrText xml:space="preserve"> =SUM(left) </w:instrText>
            </w: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fldChar w:fldCharType="separate"/>
            </w:r>
            <w:r w:rsidR="00EF0DC3" w:rsidRPr="00EF0DC3">
              <w:rPr>
                <w:rFonts w:ascii="Browallia New" w:eastAsia="Arial Unicode MS" w:hAnsi="Browallia New" w:cs="Browallia New"/>
                <w:noProof/>
                <w:color w:val="auto"/>
                <w:sz w:val="26"/>
                <w:szCs w:val="26"/>
                <w:lang w:val="en-GB"/>
              </w:rPr>
              <w:t>552</w:t>
            </w:r>
            <w:r w:rsidRPr="001659E7">
              <w:rPr>
                <w:rFonts w:ascii="Browallia New" w:eastAsia="Arial Unicode MS" w:hAnsi="Browallia New" w:cs="Browallia New"/>
                <w:noProof/>
                <w:color w:val="auto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color w:val="auto"/>
                <w:sz w:val="26"/>
                <w:szCs w:val="26"/>
                <w:lang w:val="en-GB"/>
              </w:rPr>
              <w:t>149</w:t>
            </w:r>
            <w:r w:rsidRPr="001659E7">
              <w:rPr>
                <w:rFonts w:ascii="Browallia New" w:eastAsia="Arial Unicode MS" w:hAnsi="Browallia New" w:cs="Browallia New"/>
                <w:noProof/>
                <w:color w:val="auto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color w:val="auto"/>
                <w:sz w:val="26"/>
                <w:szCs w:val="26"/>
                <w:lang w:val="en-GB"/>
              </w:rPr>
              <w:t>537</w:t>
            </w: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fldChar w:fldCharType="end"/>
            </w:r>
          </w:p>
        </w:tc>
      </w:tr>
      <w:tr w:rsidR="00C12035" w:rsidRPr="001659E7" w14:paraId="58EA48C2" w14:textId="77777777" w:rsidTr="00123303">
        <w:trPr>
          <w:trHeight w:val="20"/>
        </w:trPr>
        <w:tc>
          <w:tcPr>
            <w:tcW w:w="4421" w:type="dxa"/>
          </w:tcPr>
          <w:p w14:paraId="6EF18CA5" w14:textId="77777777" w:rsidR="00C12035" w:rsidRPr="001659E7" w:rsidRDefault="00C12035" w:rsidP="00C12035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u w:val="single"/>
                <w:cs/>
              </w:rPr>
              <w:t>หัก</w:t>
            </w: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 xml:space="preserve">  ค่าเสื่อมราคาสะสม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vAlign w:val="bottom"/>
          </w:tcPr>
          <w:p w14:paraId="43AD7D45" w14:textId="6FC3D272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EF0DC3"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29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356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429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vAlign w:val="bottom"/>
          </w:tcPr>
          <w:p w14:paraId="71AB861F" w14:textId="52FFB4DA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EF0DC3"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134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868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551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vAlign w:val="bottom"/>
          </w:tcPr>
          <w:p w14:paraId="5C454D18" w14:textId="6C226BC4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EF0DC3"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14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965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147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vAlign w:val="bottom"/>
          </w:tcPr>
          <w:p w14:paraId="69AB790B" w14:textId="24D39BF3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EF0DC3"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533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909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vAlign w:val="bottom"/>
          </w:tcPr>
          <w:p w14:paraId="724F8757" w14:textId="3FC0B062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EF0DC3"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046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995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vAlign w:val="bottom"/>
          </w:tcPr>
          <w:p w14:paraId="70080778" w14:textId="351A9D2B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EF0DC3"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199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883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488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vAlign w:val="bottom"/>
          </w:tcPr>
          <w:p w14:paraId="7F1371F6" w14:textId="2C7C8EA8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EF0DC3"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27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989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961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267" w:type="dxa"/>
            <w:tcBorders>
              <w:bottom w:val="single" w:sz="4" w:space="0" w:color="auto"/>
            </w:tcBorders>
            <w:vAlign w:val="bottom"/>
          </w:tcPr>
          <w:p w14:paraId="2807F5CF" w14:textId="52496970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(</w:t>
            </w:r>
            <w:r w:rsidR="00EF0DC3"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816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997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269" w:type="dxa"/>
            <w:tcBorders>
              <w:bottom w:val="single" w:sz="4" w:space="0" w:color="auto"/>
            </w:tcBorders>
            <w:vAlign w:val="bottom"/>
          </w:tcPr>
          <w:p w14:paraId="166C6EFB" w14:textId="7CD7868F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fldChar w:fldCharType="begin"/>
            </w: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instrText xml:space="preserve"> =SUM(left) </w:instrText>
            </w: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fldChar w:fldCharType="separate"/>
            </w:r>
            <w:r w:rsidRPr="001659E7">
              <w:rPr>
                <w:rFonts w:ascii="Browallia New" w:eastAsia="Arial Unicode MS" w:hAnsi="Browallia New" w:cs="Browallia New"/>
                <w:noProof/>
                <w:color w:val="auto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color w:val="auto"/>
                <w:sz w:val="26"/>
                <w:szCs w:val="26"/>
                <w:lang w:val="en-GB"/>
              </w:rPr>
              <w:t>430</w:t>
            </w:r>
            <w:r w:rsidRPr="001659E7">
              <w:rPr>
                <w:rFonts w:ascii="Browallia New" w:eastAsia="Arial Unicode MS" w:hAnsi="Browallia New" w:cs="Browallia New"/>
                <w:noProof/>
                <w:color w:val="auto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color w:val="auto"/>
                <w:sz w:val="26"/>
                <w:szCs w:val="26"/>
                <w:lang w:val="en-GB"/>
              </w:rPr>
              <w:t>461</w:t>
            </w:r>
            <w:r w:rsidRPr="001659E7">
              <w:rPr>
                <w:rFonts w:ascii="Browallia New" w:eastAsia="Arial Unicode MS" w:hAnsi="Browallia New" w:cs="Browallia New"/>
                <w:noProof/>
                <w:color w:val="auto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color w:val="auto"/>
                <w:sz w:val="26"/>
                <w:szCs w:val="26"/>
                <w:lang w:val="en-GB"/>
              </w:rPr>
              <w:t>477</w:t>
            </w:r>
            <w:r w:rsidRPr="001659E7">
              <w:rPr>
                <w:rFonts w:ascii="Browallia New" w:eastAsia="Arial Unicode MS" w:hAnsi="Browallia New" w:cs="Browallia New"/>
                <w:noProof/>
                <w:color w:val="auto"/>
                <w:sz w:val="26"/>
                <w:szCs w:val="26"/>
                <w:lang w:val="en-GB"/>
              </w:rPr>
              <w:t>)</w:t>
            </w: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  <w:fldChar w:fldCharType="end"/>
            </w:r>
          </w:p>
        </w:tc>
      </w:tr>
      <w:tr w:rsidR="00C12035" w:rsidRPr="001659E7" w14:paraId="7D58D06F" w14:textId="77777777" w:rsidTr="00123303">
        <w:trPr>
          <w:trHeight w:val="20"/>
        </w:trPr>
        <w:tc>
          <w:tcPr>
            <w:tcW w:w="4421" w:type="dxa"/>
          </w:tcPr>
          <w:p w14:paraId="2EF60F72" w14:textId="3C9B10F0" w:rsidR="00C12035" w:rsidRPr="001659E7" w:rsidRDefault="00C12035" w:rsidP="00C12035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1659E7"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cs/>
              </w:rPr>
              <w:t>มูลค่าตามบัญชี - สุทธิ</w:t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BB6181" w14:textId="33FFD928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fldChar w:fldCharType="begin"/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instrText xml:space="preserve"> =SUM(ABOVE) </w:instrTex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fldChar w:fldCharType="separate"/>
            </w:r>
            <w:r w:rsidR="00EF0DC3" w:rsidRPr="00EF0DC3">
              <w:rPr>
                <w:rFonts w:ascii="Browallia New" w:hAnsi="Browallia New" w:cs="Browallia New"/>
                <w:noProof/>
                <w:color w:val="auto"/>
                <w:sz w:val="26"/>
                <w:szCs w:val="26"/>
                <w:lang w:val="en-GB"/>
              </w:rPr>
              <w:t>38</w:t>
            </w:r>
            <w:r w:rsidRPr="001659E7">
              <w:rPr>
                <w:rFonts w:ascii="Browallia New" w:hAnsi="Browallia New" w:cs="Browallia New"/>
                <w:noProof/>
                <w:color w:val="auto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auto"/>
                <w:sz w:val="26"/>
                <w:szCs w:val="26"/>
                <w:lang w:val="en-GB"/>
              </w:rPr>
              <w:t>241</w:t>
            </w:r>
            <w:r w:rsidRPr="001659E7">
              <w:rPr>
                <w:rFonts w:ascii="Browallia New" w:hAnsi="Browallia New" w:cs="Browallia New"/>
                <w:noProof/>
                <w:color w:val="auto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auto"/>
                <w:sz w:val="26"/>
                <w:szCs w:val="26"/>
                <w:lang w:val="en-GB"/>
              </w:rPr>
              <w:t>336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fldChar w:fldCharType="end"/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986A95" w14:textId="5B0013B3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fldChar w:fldCharType="begin"/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instrText xml:space="preserve"> =SUM(ABOVE) </w:instrTex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fldChar w:fldCharType="separate"/>
            </w:r>
            <w:r w:rsidR="00EF0DC3" w:rsidRPr="00EF0DC3">
              <w:rPr>
                <w:rFonts w:ascii="Browallia New" w:hAnsi="Browallia New" w:cs="Browallia New"/>
                <w:noProof/>
                <w:color w:val="auto"/>
                <w:sz w:val="26"/>
                <w:szCs w:val="26"/>
                <w:lang w:val="en-GB"/>
              </w:rPr>
              <w:t>26</w:t>
            </w:r>
            <w:r w:rsidRPr="001659E7">
              <w:rPr>
                <w:rFonts w:ascii="Browallia New" w:hAnsi="Browallia New" w:cs="Browallia New"/>
                <w:noProof/>
                <w:color w:val="auto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auto"/>
                <w:sz w:val="26"/>
                <w:szCs w:val="26"/>
                <w:lang w:val="en-GB"/>
              </w:rPr>
              <w:t>265</w:t>
            </w:r>
            <w:r w:rsidRPr="001659E7">
              <w:rPr>
                <w:rFonts w:ascii="Browallia New" w:hAnsi="Browallia New" w:cs="Browallia New"/>
                <w:noProof/>
                <w:color w:val="auto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auto"/>
                <w:sz w:val="26"/>
                <w:szCs w:val="26"/>
                <w:lang w:val="en-GB"/>
              </w:rPr>
              <w:t>514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fldChar w:fldCharType="end"/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3D8C01" w14:textId="7EEB9C4B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fldChar w:fldCharType="begin"/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instrText xml:space="preserve"> =SUM(ABOVE) </w:instrTex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fldChar w:fldCharType="separate"/>
            </w:r>
            <w:r w:rsidR="00EF0DC3" w:rsidRPr="00EF0DC3">
              <w:rPr>
                <w:rFonts w:ascii="Browallia New" w:hAnsi="Browallia New" w:cs="Browallia New"/>
                <w:noProof/>
                <w:color w:val="auto"/>
                <w:sz w:val="26"/>
                <w:szCs w:val="26"/>
                <w:lang w:val="en-GB"/>
              </w:rPr>
              <w:t>1</w:t>
            </w:r>
            <w:r w:rsidRPr="001659E7">
              <w:rPr>
                <w:rFonts w:ascii="Browallia New" w:hAnsi="Browallia New" w:cs="Browallia New"/>
                <w:noProof/>
                <w:color w:val="auto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auto"/>
                <w:sz w:val="26"/>
                <w:szCs w:val="26"/>
                <w:lang w:val="en-GB"/>
              </w:rPr>
              <w:t>924</w:t>
            </w:r>
            <w:r w:rsidRPr="001659E7">
              <w:rPr>
                <w:rFonts w:ascii="Browallia New" w:hAnsi="Browallia New" w:cs="Browallia New"/>
                <w:noProof/>
                <w:color w:val="auto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auto"/>
                <w:sz w:val="26"/>
                <w:szCs w:val="26"/>
                <w:lang w:val="en-GB"/>
              </w:rPr>
              <w:t>802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fldChar w:fldCharType="end"/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30CCD8" w14:textId="0EB069B9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fldChar w:fldCharType="begin"/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instrText xml:space="preserve"> =SUM(ABOVE) </w:instrTex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fldChar w:fldCharType="separate"/>
            </w:r>
            <w:r w:rsidR="00EF0DC3" w:rsidRPr="00EF0DC3">
              <w:rPr>
                <w:rFonts w:ascii="Browallia New" w:hAnsi="Browallia New" w:cs="Browallia New"/>
                <w:noProof/>
                <w:color w:val="auto"/>
                <w:sz w:val="26"/>
                <w:szCs w:val="26"/>
                <w:lang w:val="en-GB"/>
              </w:rPr>
              <w:t>1</w:t>
            </w:r>
            <w:r w:rsidRPr="001659E7">
              <w:rPr>
                <w:rFonts w:ascii="Browallia New" w:hAnsi="Browallia New" w:cs="Browallia New"/>
                <w:noProof/>
                <w:color w:val="auto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auto"/>
                <w:sz w:val="26"/>
                <w:szCs w:val="26"/>
                <w:lang w:val="en-GB"/>
              </w:rPr>
              <w:t>560</w:t>
            </w:r>
            <w:r w:rsidRPr="001659E7">
              <w:rPr>
                <w:rFonts w:ascii="Browallia New" w:hAnsi="Browallia New" w:cs="Browallia New"/>
                <w:noProof/>
                <w:color w:val="auto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auto"/>
                <w:sz w:val="26"/>
                <w:szCs w:val="26"/>
                <w:lang w:val="en-GB"/>
              </w:rPr>
              <w:t>324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fldChar w:fldCharType="end"/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2F4314" w14:textId="649B0FFB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fldChar w:fldCharType="begin"/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instrText xml:space="preserve"> =SUM(ABOVE) </w:instrTex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fldChar w:fldCharType="separate"/>
            </w:r>
            <w:r w:rsidR="00EF0DC3" w:rsidRPr="00EF0DC3">
              <w:rPr>
                <w:rFonts w:ascii="Browallia New" w:hAnsi="Browallia New" w:cs="Browallia New"/>
                <w:noProof/>
                <w:color w:val="auto"/>
                <w:sz w:val="26"/>
                <w:szCs w:val="26"/>
                <w:lang w:val="en-GB"/>
              </w:rPr>
              <w:t>3</w:t>
            </w:r>
            <w:r w:rsidRPr="001659E7">
              <w:rPr>
                <w:rFonts w:ascii="Browallia New" w:hAnsi="Browallia New" w:cs="Browallia New"/>
                <w:noProof/>
                <w:color w:val="auto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auto"/>
                <w:sz w:val="26"/>
                <w:szCs w:val="26"/>
                <w:lang w:val="en-GB"/>
              </w:rPr>
              <w:t>398</w:t>
            </w:r>
            <w:r w:rsidRPr="001659E7">
              <w:rPr>
                <w:rFonts w:ascii="Browallia New" w:hAnsi="Browallia New" w:cs="Browallia New"/>
                <w:noProof/>
                <w:color w:val="auto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auto"/>
                <w:sz w:val="26"/>
                <w:szCs w:val="26"/>
                <w:lang w:val="en-GB"/>
              </w:rPr>
              <w:t>339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fldChar w:fldCharType="end"/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2D0A1F" w14:textId="2E121845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fldChar w:fldCharType="begin"/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instrText xml:space="preserve"> =SUM(ABOVE) </w:instrTex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fldChar w:fldCharType="separate"/>
            </w:r>
            <w:r w:rsidR="00EF0DC3" w:rsidRPr="00EF0DC3">
              <w:rPr>
                <w:rFonts w:ascii="Browallia New" w:hAnsi="Browallia New" w:cs="Browallia New"/>
                <w:noProof/>
                <w:color w:val="auto"/>
                <w:sz w:val="26"/>
                <w:szCs w:val="26"/>
                <w:lang w:val="en-GB"/>
              </w:rPr>
              <w:t>33</w:t>
            </w:r>
            <w:r w:rsidRPr="001659E7">
              <w:rPr>
                <w:rFonts w:ascii="Browallia New" w:hAnsi="Browallia New" w:cs="Browallia New"/>
                <w:noProof/>
                <w:color w:val="auto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auto"/>
                <w:sz w:val="26"/>
                <w:szCs w:val="26"/>
                <w:lang w:val="en-GB"/>
              </w:rPr>
              <w:t>745</w:t>
            </w:r>
            <w:r w:rsidRPr="001659E7">
              <w:rPr>
                <w:rFonts w:ascii="Browallia New" w:hAnsi="Browallia New" w:cs="Browallia New"/>
                <w:noProof/>
                <w:color w:val="auto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auto"/>
                <w:sz w:val="26"/>
                <w:szCs w:val="26"/>
                <w:lang w:val="en-GB"/>
              </w:rPr>
              <w:t>546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fldChar w:fldCharType="end"/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E9EF0D" w14:textId="23DE8E58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fldChar w:fldCharType="begin"/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instrText xml:space="preserve"> =SUM(ABOVE) </w:instrTex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fldChar w:fldCharType="separate"/>
            </w:r>
            <w:r w:rsidR="00EF0DC3" w:rsidRPr="00EF0DC3">
              <w:rPr>
                <w:rFonts w:ascii="Browallia New" w:hAnsi="Browallia New" w:cs="Browallia New"/>
                <w:noProof/>
                <w:color w:val="auto"/>
                <w:sz w:val="26"/>
                <w:szCs w:val="26"/>
                <w:lang w:val="en-GB"/>
              </w:rPr>
              <w:t>16</w:t>
            </w:r>
            <w:r w:rsidRPr="001659E7">
              <w:rPr>
                <w:rFonts w:ascii="Browallia New" w:hAnsi="Browallia New" w:cs="Browallia New"/>
                <w:noProof/>
                <w:color w:val="auto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auto"/>
                <w:sz w:val="26"/>
                <w:szCs w:val="26"/>
                <w:lang w:val="en-GB"/>
              </w:rPr>
              <w:t>552</w:t>
            </w:r>
            <w:r w:rsidRPr="001659E7">
              <w:rPr>
                <w:rFonts w:ascii="Browallia New" w:hAnsi="Browallia New" w:cs="Browallia New"/>
                <w:noProof/>
                <w:color w:val="auto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auto"/>
                <w:sz w:val="26"/>
                <w:szCs w:val="26"/>
                <w:lang w:val="en-GB"/>
              </w:rPr>
              <w:t>196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fldChar w:fldCharType="end"/>
            </w:r>
          </w:p>
        </w:tc>
        <w:tc>
          <w:tcPr>
            <w:tcW w:w="126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848A82" w14:textId="53A1A9FE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fldChar w:fldCharType="begin"/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instrText xml:space="preserve"> =SUM(ABOVE) </w:instrTex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fldChar w:fldCharType="separate"/>
            </w:r>
            <w:r w:rsidR="00EF0DC3" w:rsidRPr="00EF0DC3">
              <w:rPr>
                <w:rFonts w:ascii="Browallia New" w:hAnsi="Browallia New" w:cs="Browallia New"/>
                <w:noProof/>
                <w:color w:val="auto"/>
                <w:sz w:val="26"/>
                <w:szCs w:val="26"/>
                <w:lang w:val="en-GB"/>
              </w:rPr>
              <w:t>3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fldChar w:fldCharType="end"/>
            </w: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E8E9A9" w14:textId="3E70297E" w:rsidR="00C12035" w:rsidRPr="001659E7" w:rsidRDefault="00C12035" w:rsidP="00123303">
            <w:pPr>
              <w:tabs>
                <w:tab w:val="decimal" w:pos="103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olor w:val="auto"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fldChar w:fldCharType="begin"/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instrText xml:space="preserve"> =SUM(ABOVE) </w:instrTex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fldChar w:fldCharType="separate"/>
            </w:r>
            <w:r w:rsidR="00EF0DC3" w:rsidRPr="00EF0DC3">
              <w:rPr>
                <w:rFonts w:ascii="Browallia New" w:hAnsi="Browallia New" w:cs="Browallia New"/>
                <w:noProof/>
                <w:color w:val="auto"/>
                <w:sz w:val="26"/>
                <w:szCs w:val="26"/>
                <w:lang w:val="en-GB"/>
              </w:rPr>
              <w:t>121</w:t>
            </w:r>
            <w:r w:rsidRPr="001659E7">
              <w:rPr>
                <w:rFonts w:ascii="Browallia New" w:hAnsi="Browallia New" w:cs="Browallia New"/>
                <w:noProof/>
                <w:color w:val="auto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auto"/>
                <w:sz w:val="26"/>
                <w:szCs w:val="26"/>
                <w:lang w:val="en-GB"/>
              </w:rPr>
              <w:t>688</w:t>
            </w:r>
            <w:r w:rsidRPr="001659E7">
              <w:rPr>
                <w:rFonts w:ascii="Browallia New" w:hAnsi="Browallia New" w:cs="Browallia New"/>
                <w:noProof/>
                <w:color w:val="auto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color w:val="auto"/>
                <w:sz w:val="26"/>
                <w:szCs w:val="26"/>
                <w:lang w:val="en-GB"/>
              </w:rPr>
              <w:t>060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fldChar w:fldCharType="end"/>
            </w:r>
          </w:p>
        </w:tc>
      </w:tr>
      <w:bookmarkEnd w:id="29"/>
    </w:tbl>
    <w:p w14:paraId="1922920F" w14:textId="77777777" w:rsidR="00123303" w:rsidRPr="001659E7" w:rsidRDefault="00123303" w:rsidP="0046750B">
      <w:pPr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</w:p>
    <w:p w14:paraId="7283EE82" w14:textId="77777777" w:rsidR="00123303" w:rsidRPr="001659E7" w:rsidRDefault="00123303" w:rsidP="0046750B">
      <w:pPr>
        <w:spacing w:line="240" w:lineRule="auto"/>
        <w:rPr>
          <w:rFonts w:ascii="Browallia New" w:eastAsia="Arial Unicode MS" w:hAnsi="Browallia New" w:cs="Browallia New"/>
          <w:sz w:val="26"/>
          <w:szCs w:val="26"/>
          <w:cs/>
        </w:rPr>
        <w:sectPr w:rsidR="00123303" w:rsidRPr="001659E7" w:rsidSect="00123303">
          <w:pgSz w:w="16834" w:h="11909" w:orient="landscape" w:code="9"/>
          <w:pgMar w:top="1440" w:right="504" w:bottom="720" w:left="504" w:header="706" w:footer="576" w:gutter="0"/>
          <w:cols w:space="720"/>
          <w:docGrid w:linePitch="360"/>
        </w:sectPr>
      </w:pPr>
    </w:p>
    <w:p w14:paraId="5A4A614F" w14:textId="77777777" w:rsidR="00123303" w:rsidRPr="001659E7" w:rsidRDefault="00123303" w:rsidP="0046750B">
      <w:pPr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1538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82"/>
        <w:gridCol w:w="1152"/>
        <w:gridCol w:w="1152"/>
        <w:gridCol w:w="1152"/>
        <w:gridCol w:w="1152"/>
        <w:gridCol w:w="1152"/>
        <w:gridCol w:w="1152"/>
        <w:gridCol w:w="1188"/>
        <w:gridCol w:w="1152"/>
        <w:gridCol w:w="1152"/>
      </w:tblGrid>
      <w:tr w:rsidR="00767A00" w:rsidRPr="001659E7" w14:paraId="4FBB1207" w14:textId="77777777" w:rsidTr="004A4C82">
        <w:tc>
          <w:tcPr>
            <w:tcW w:w="4982" w:type="dxa"/>
            <w:vAlign w:val="bottom"/>
          </w:tcPr>
          <w:p w14:paraId="0B1B51D2" w14:textId="77777777" w:rsidR="00767A00" w:rsidRPr="001659E7" w:rsidRDefault="00767A00" w:rsidP="0046750B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0404" w:type="dxa"/>
            <w:gridSpan w:val="9"/>
            <w:tcBorders>
              <w:bottom w:val="single" w:sz="4" w:space="0" w:color="auto"/>
            </w:tcBorders>
            <w:vAlign w:val="bottom"/>
          </w:tcPr>
          <w:p w14:paraId="3DA3CB4D" w14:textId="389C8FE5" w:rsidR="00767A00" w:rsidRPr="001659E7" w:rsidRDefault="00767A00" w:rsidP="0046750B">
            <w:pPr>
              <w:tabs>
                <w:tab w:val="right" w:pos="921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lang w:val="en-GB" w:eastAsia="en-GB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cs/>
              </w:rPr>
              <w:t>งบการเงินเฉพาะกิจการ</w:t>
            </w:r>
          </w:p>
        </w:tc>
      </w:tr>
      <w:tr w:rsidR="00767A00" w:rsidRPr="001659E7" w14:paraId="5EE2A619" w14:textId="77777777" w:rsidTr="004A4C82">
        <w:tc>
          <w:tcPr>
            <w:tcW w:w="4982" w:type="dxa"/>
            <w:vAlign w:val="bottom"/>
          </w:tcPr>
          <w:p w14:paraId="754C3E3D" w14:textId="77777777" w:rsidR="00767A00" w:rsidRPr="001659E7" w:rsidRDefault="00767A00" w:rsidP="0046750B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08FCA02D" w14:textId="77777777" w:rsidR="00767A00" w:rsidRPr="001659E7" w:rsidRDefault="00767A00" w:rsidP="0046750B">
            <w:pPr>
              <w:tabs>
                <w:tab w:val="right" w:pos="93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cs/>
                <w:lang w:val="en-GB" w:eastAsia="en-GB"/>
              </w:rPr>
              <w:tab/>
              <w:t>อาคาร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5E99951E" w14:textId="77777777" w:rsidR="00767A00" w:rsidRPr="001659E7" w:rsidRDefault="00767A00" w:rsidP="0046750B">
            <w:pPr>
              <w:tabs>
                <w:tab w:val="right" w:pos="954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cs/>
                <w:lang w:val="en-GB" w:eastAsia="en-GB"/>
              </w:rPr>
              <w:tab/>
              <w:t>ส่วนตกแต่ง</w:t>
            </w:r>
          </w:p>
          <w:p w14:paraId="44FA97A2" w14:textId="77777777" w:rsidR="00767A00" w:rsidRPr="001659E7" w:rsidRDefault="00767A00" w:rsidP="0046750B">
            <w:pPr>
              <w:tabs>
                <w:tab w:val="right" w:pos="954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s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cs/>
                <w:lang w:val="en-GB" w:eastAsia="en-GB"/>
              </w:rPr>
              <w:tab/>
              <w:t>สำนักงาน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5C9805BB" w14:textId="77777777" w:rsidR="00767A00" w:rsidRPr="001659E7" w:rsidRDefault="00767A00" w:rsidP="0046750B">
            <w:pPr>
              <w:tabs>
                <w:tab w:val="right" w:pos="862"/>
                <w:tab w:val="right" w:pos="954"/>
              </w:tabs>
              <w:spacing w:line="240" w:lineRule="auto"/>
              <w:ind w:left="-38" w:right="-72"/>
              <w:jc w:val="both"/>
              <w:rPr>
                <w:rFonts w:ascii="Browallia New" w:hAnsi="Browallia New" w:cs="Browallia New"/>
                <w:b/>
                <w:bCs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cs/>
                <w:lang w:val="en-GB" w:eastAsia="en-GB"/>
              </w:rPr>
              <w:tab/>
              <w:t>เครื่องตกแต่ง</w:t>
            </w:r>
          </w:p>
          <w:p w14:paraId="4F20B5A4" w14:textId="77777777" w:rsidR="00767A00" w:rsidRPr="001659E7" w:rsidRDefault="00767A00" w:rsidP="0046750B">
            <w:pPr>
              <w:tabs>
                <w:tab w:val="right" w:pos="954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cs/>
                <w:lang w:val="en-GB" w:eastAsia="en-GB"/>
              </w:rPr>
              <w:tab/>
              <w:t>สำนักงาน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34E54532" w14:textId="77777777" w:rsidR="00767A00" w:rsidRPr="001659E7" w:rsidRDefault="00767A00" w:rsidP="0046750B">
            <w:pPr>
              <w:tabs>
                <w:tab w:val="right" w:pos="954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cs/>
                <w:lang w:val="en-GB" w:eastAsia="en-GB"/>
              </w:rPr>
              <w:tab/>
              <w:t>อุปกรณ์</w:t>
            </w:r>
          </w:p>
          <w:p w14:paraId="5A9C693A" w14:textId="77777777" w:rsidR="00767A00" w:rsidRPr="001659E7" w:rsidRDefault="00767A00" w:rsidP="0046750B">
            <w:pPr>
              <w:tabs>
                <w:tab w:val="right" w:pos="954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cs/>
                <w:lang w:val="en-GB" w:eastAsia="en-GB"/>
              </w:rPr>
              <w:tab/>
              <w:t>สำนักงาน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3D7DBCA6" w14:textId="77777777" w:rsidR="00767A00" w:rsidRPr="001659E7" w:rsidRDefault="00767A00" w:rsidP="0046750B">
            <w:pPr>
              <w:tabs>
                <w:tab w:val="right" w:pos="954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cs/>
                <w:lang w:val="en-GB" w:eastAsia="en-GB"/>
              </w:rPr>
              <w:tab/>
              <w:t>อุปกรณ์</w:t>
            </w:r>
          </w:p>
          <w:p w14:paraId="1BBAF955" w14:textId="77777777" w:rsidR="00767A00" w:rsidRPr="001659E7" w:rsidRDefault="00767A00" w:rsidP="0046750B">
            <w:pPr>
              <w:tabs>
                <w:tab w:val="right" w:pos="954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cs/>
                <w:lang w:val="en-GB" w:eastAsia="en-GB"/>
              </w:rPr>
              <w:tab/>
              <w:t>คอมพิวเตอร์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6EFC013A" w14:textId="77777777" w:rsidR="00767A00" w:rsidRPr="001659E7" w:rsidRDefault="00767A00" w:rsidP="0046750B">
            <w:pPr>
              <w:tabs>
                <w:tab w:val="right" w:pos="954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cs/>
                <w:lang w:val="en-GB" w:eastAsia="en-GB"/>
              </w:rPr>
              <w:tab/>
              <w:t>เครื่องมือและ</w:t>
            </w:r>
          </w:p>
          <w:p w14:paraId="54C7F59F" w14:textId="77777777" w:rsidR="00767A00" w:rsidRPr="001659E7" w:rsidRDefault="00767A00" w:rsidP="0046750B">
            <w:pPr>
              <w:tabs>
                <w:tab w:val="right" w:pos="954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cs/>
                <w:lang w:val="en-GB" w:eastAsia="en-GB"/>
              </w:rPr>
              <w:tab/>
              <w:t>อุปกรณ์</w:t>
            </w:r>
          </w:p>
          <w:p w14:paraId="1626AFCD" w14:textId="77777777" w:rsidR="00767A00" w:rsidRPr="001659E7" w:rsidRDefault="00767A00" w:rsidP="0046750B">
            <w:pPr>
              <w:tabs>
                <w:tab w:val="right" w:pos="954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cs/>
                <w:lang w:val="en-GB" w:eastAsia="en-GB"/>
              </w:rPr>
              <w:tab/>
              <w:t>การแพทย์</w:t>
            </w:r>
          </w:p>
        </w:tc>
        <w:tc>
          <w:tcPr>
            <w:tcW w:w="1188" w:type="dxa"/>
            <w:tcBorders>
              <w:top w:val="single" w:sz="4" w:space="0" w:color="auto"/>
            </w:tcBorders>
            <w:vAlign w:val="bottom"/>
          </w:tcPr>
          <w:p w14:paraId="6533198C" w14:textId="77777777" w:rsidR="00767A00" w:rsidRPr="001659E7" w:rsidRDefault="00767A00" w:rsidP="0046750B">
            <w:pPr>
              <w:tabs>
                <w:tab w:val="right" w:pos="954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cs/>
                <w:lang w:val="en-GB" w:eastAsia="en-GB"/>
              </w:rPr>
              <w:tab/>
              <w:t>ระบบ</w:t>
            </w:r>
          </w:p>
          <w:p w14:paraId="7467F409" w14:textId="77777777" w:rsidR="00767A00" w:rsidRPr="001659E7" w:rsidRDefault="00767A00" w:rsidP="0046750B">
            <w:pPr>
              <w:tabs>
                <w:tab w:val="right" w:pos="954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pacing w:val="-4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cs/>
                <w:lang w:val="en-GB" w:eastAsia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pacing w:val="-4"/>
                <w:cs/>
                <w:lang w:val="en-GB" w:eastAsia="en-GB"/>
              </w:rPr>
              <w:t>สาธารณูปโภค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5309F7DA" w14:textId="77777777" w:rsidR="00767A00" w:rsidRPr="001659E7" w:rsidRDefault="00767A00" w:rsidP="0046750B">
            <w:pPr>
              <w:tabs>
                <w:tab w:val="right" w:pos="954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lang w:val="en-GB" w:eastAsia="en-GB"/>
              </w:rPr>
            </w:pPr>
          </w:p>
          <w:p w14:paraId="40764654" w14:textId="77777777" w:rsidR="00767A00" w:rsidRPr="001659E7" w:rsidRDefault="00767A00" w:rsidP="0046750B">
            <w:pPr>
              <w:tabs>
                <w:tab w:val="right" w:pos="954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cs/>
                <w:lang w:val="en-GB" w:eastAsia="en-GB"/>
              </w:rPr>
              <w:tab/>
              <w:t>ยานพาหนะ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5F08E00A" w14:textId="77777777" w:rsidR="00767A00" w:rsidRPr="001659E7" w:rsidRDefault="00767A00" w:rsidP="0046750B">
            <w:pPr>
              <w:tabs>
                <w:tab w:val="right" w:pos="954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lang w:val="en-GB" w:eastAsia="en-GB"/>
              </w:rPr>
            </w:pPr>
          </w:p>
          <w:p w14:paraId="7287CD7A" w14:textId="77777777" w:rsidR="00767A00" w:rsidRPr="001659E7" w:rsidRDefault="00767A00" w:rsidP="0046750B">
            <w:pPr>
              <w:tabs>
                <w:tab w:val="right" w:pos="954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cs/>
                <w:lang w:val="en-GB" w:eastAsia="en-GB"/>
              </w:rPr>
              <w:tab/>
              <w:t>รวม</w:t>
            </w:r>
          </w:p>
        </w:tc>
      </w:tr>
      <w:tr w:rsidR="00767A00" w:rsidRPr="001659E7" w14:paraId="293347FF" w14:textId="77777777" w:rsidTr="004A4C82">
        <w:tc>
          <w:tcPr>
            <w:tcW w:w="4982" w:type="dxa"/>
            <w:vAlign w:val="bottom"/>
          </w:tcPr>
          <w:p w14:paraId="380AF2C3" w14:textId="77777777" w:rsidR="00767A00" w:rsidRPr="001659E7" w:rsidRDefault="00767A00" w:rsidP="0046750B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0FE8FA" w14:textId="77777777" w:rsidR="00767A00" w:rsidRPr="001659E7" w:rsidRDefault="00767A00" w:rsidP="0046750B">
            <w:pPr>
              <w:tabs>
                <w:tab w:val="right" w:pos="93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lang w:val="en-GB" w:eastAsia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cs/>
                <w:lang w:val="en-GB" w:eastAsia="en-GB"/>
              </w:rPr>
              <w:t>บาท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6972E5" w14:textId="77777777" w:rsidR="00767A00" w:rsidRPr="001659E7" w:rsidRDefault="00767A00" w:rsidP="0046750B">
            <w:pPr>
              <w:tabs>
                <w:tab w:val="right" w:pos="954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lang w:val="en-GB" w:eastAsia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cs/>
                <w:lang w:val="en-GB" w:eastAsia="en-GB"/>
              </w:rPr>
              <w:t>บาท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0699E3F" w14:textId="77777777" w:rsidR="00767A00" w:rsidRPr="001659E7" w:rsidRDefault="00767A00" w:rsidP="0046750B">
            <w:pPr>
              <w:tabs>
                <w:tab w:val="right" w:pos="954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lang w:val="en-GB" w:eastAsia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cs/>
                <w:lang w:val="en-GB" w:eastAsia="en-GB"/>
              </w:rPr>
              <w:t>บาท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EE8B5AC" w14:textId="77777777" w:rsidR="00767A00" w:rsidRPr="001659E7" w:rsidRDefault="00767A00" w:rsidP="0046750B">
            <w:pPr>
              <w:tabs>
                <w:tab w:val="right" w:pos="954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lang w:val="en-GB" w:eastAsia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cs/>
                <w:lang w:val="en-GB" w:eastAsia="en-GB"/>
              </w:rPr>
              <w:t>บาท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08E58B5" w14:textId="77777777" w:rsidR="00767A00" w:rsidRPr="001659E7" w:rsidRDefault="00767A00" w:rsidP="0046750B">
            <w:pPr>
              <w:tabs>
                <w:tab w:val="right" w:pos="954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lang w:val="en-GB" w:eastAsia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cs/>
                <w:lang w:val="en-GB" w:eastAsia="en-GB"/>
              </w:rPr>
              <w:t>บาท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FEDEDB1" w14:textId="77777777" w:rsidR="00767A00" w:rsidRPr="001659E7" w:rsidRDefault="00767A00" w:rsidP="0046750B">
            <w:pPr>
              <w:tabs>
                <w:tab w:val="right" w:pos="954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lang w:val="en-GB" w:eastAsia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cs/>
                <w:lang w:val="en-GB" w:eastAsia="en-GB"/>
              </w:rPr>
              <w:t>บาท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5C4AC9D" w14:textId="77777777" w:rsidR="00767A00" w:rsidRPr="001659E7" w:rsidRDefault="00767A00" w:rsidP="0046750B">
            <w:pPr>
              <w:tabs>
                <w:tab w:val="right" w:pos="954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lang w:val="en-GB" w:eastAsia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cs/>
                <w:lang w:val="en-GB" w:eastAsia="en-GB"/>
              </w:rPr>
              <w:t>บาท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51EF30E" w14:textId="77777777" w:rsidR="00767A00" w:rsidRPr="001659E7" w:rsidRDefault="00767A00" w:rsidP="0046750B">
            <w:pPr>
              <w:tabs>
                <w:tab w:val="right" w:pos="954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lang w:val="en-GB" w:eastAsia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cs/>
                <w:lang w:val="en-GB" w:eastAsia="en-GB"/>
              </w:rPr>
              <w:t>บาท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0ABC863" w14:textId="77777777" w:rsidR="00767A00" w:rsidRPr="001659E7" w:rsidRDefault="00767A00" w:rsidP="0046750B">
            <w:pPr>
              <w:tabs>
                <w:tab w:val="right" w:pos="954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lang w:val="en-GB" w:eastAsia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cs/>
                <w:lang w:val="en-GB" w:eastAsia="en-GB"/>
              </w:rPr>
              <w:t>บาท</w:t>
            </w:r>
          </w:p>
        </w:tc>
      </w:tr>
      <w:tr w:rsidR="00767A00" w:rsidRPr="001659E7" w14:paraId="09914E6C" w14:textId="77777777" w:rsidTr="004A4C82">
        <w:tc>
          <w:tcPr>
            <w:tcW w:w="4982" w:type="dxa"/>
            <w:vAlign w:val="bottom"/>
          </w:tcPr>
          <w:p w14:paraId="2F5DC6CC" w14:textId="41593841" w:rsidR="00767A00" w:rsidRPr="001659E7" w:rsidRDefault="00767A00" w:rsidP="0046750B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ณ วันที่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1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 มกราคม </w:t>
            </w:r>
            <w:r w:rsidR="00866CE1" w:rsidRPr="001659E7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2567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3BA04CB0" w14:textId="77777777" w:rsidR="00767A00" w:rsidRPr="001659E7" w:rsidRDefault="00767A00" w:rsidP="0046750B">
            <w:pPr>
              <w:tabs>
                <w:tab w:val="decimal" w:pos="921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0FAAC7D8" w14:textId="77777777" w:rsidR="00767A00" w:rsidRPr="001659E7" w:rsidRDefault="00767A00" w:rsidP="0046750B">
            <w:pPr>
              <w:tabs>
                <w:tab w:val="decimal" w:pos="921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25C15D05" w14:textId="77777777" w:rsidR="00767A00" w:rsidRPr="001659E7" w:rsidRDefault="00767A00" w:rsidP="0046750B">
            <w:pPr>
              <w:tabs>
                <w:tab w:val="decimal" w:pos="921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061A6176" w14:textId="77777777" w:rsidR="00767A00" w:rsidRPr="001659E7" w:rsidRDefault="00767A00" w:rsidP="0046750B">
            <w:pPr>
              <w:tabs>
                <w:tab w:val="decimal" w:pos="921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3D199AC6" w14:textId="77777777" w:rsidR="00767A00" w:rsidRPr="001659E7" w:rsidRDefault="00767A00" w:rsidP="0046750B">
            <w:pPr>
              <w:tabs>
                <w:tab w:val="decimal" w:pos="921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1A536C88" w14:textId="77777777" w:rsidR="00767A00" w:rsidRPr="001659E7" w:rsidRDefault="00767A00" w:rsidP="0046750B">
            <w:pPr>
              <w:tabs>
                <w:tab w:val="decimal" w:pos="921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88" w:type="dxa"/>
            <w:tcBorders>
              <w:top w:val="single" w:sz="4" w:space="0" w:color="auto"/>
            </w:tcBorders>
            <w:vAlign w:val="bottom"/>
          </w:tcPr>
          <w:p w14:paraId="0D7765A4" w14:textId="77777777" w:rsidR="00767A00" w:rsidRPr="001659E7" w:rsidRDefault="00767A00" w:rsidP="0046750B">
            <w:pPr>
              <w:tabs>
                <w:tab w:val="decimal" w:pos="921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3882FBF3" w14:textId="77777777" w:rsidR="00767A00" w:rsidRPr="001659E7" w:rsidRDefault="00767A00" w:rsidP="0046750B">
            <w:pPr>
              <w:tabs>
                <w:tab w:val="decimal" w:pos="921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248B282F" w14:textId="77777777" w:rsidR="00767A00" w:rsidRPr="001659E7" w:rsidRDefault="00767A00" w:rsidP="0046750B">
            <w:pPr>
              <w:tabs>
                <w:tab w:val="decimal" w:pos="921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</w:p>
        </w:tc>
      </w:tr>
      <w:tr w:rsidR="007A45B1" w:rsidRPr="001659E7" w14:paraId="4D1F091E" w14:textId="77777777" w:rsidTr="004A4C82">
        <w:tc>
          <w:tcPr>
            <w:tcW w:w="4982" w:type="dxa"/>
            <w:vAlign w:val="bottom"/>
          </w:tcPr>
          <w:p w14:paraId="267A3351" w14:textId="77777777" w:rsidR="007A45B1" w:rsidRPr="001659E7" w:rsidRDefault="007A45B1" w:rsidP="0046750B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</w:rPr>
            </w:pPr>
            <w:r w:rsidRPr="001659E7">
              <w:rPr>
                <w:rFonts w:ascii="Browallia New" w:eastAsia="Arial Unicode MS" w:hAnsi="Browallia New" w:cs="Browallia New"/>
                <w:cs/>
              </w:rPr>
              <w:t>ราคาทุน</w:t>
            </w:r>
          </w:p>
        </w:tc>
        <w:tc>
          <w:tcPr>
            <w:tcW w:w="1152" w:type="dxa"/>
            <w:vAlign w:val="bottom"/>
          </w:tcPr>
          <w:p w14:paraId="390F791A" w14:textId="3D5BB09B" w:rsidR="007A45B1" w:rsidRPr="001659E7" w:rsidRDefault="00EF0DC3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65</w:t>
            </w:r>
            <w:r w:rsidR="007A45B1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720</w:t>
            </w:r>
            <w:r w:rsidR="007A45B1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087</w:t>
            </w:r>
          </w:p>
        </w:tc>
        <w:tc>
          <w:tcPr>
            <w:tcW w:w="1152" w:type="dxa"/>
            <w:vAlign w:val="bottom"/>
          </w:tcPr>
          <w:p w14:paraId="21A5A9A6" w14:textId="7FCB1AB5" w:rsidR="007A45B1" w:rsidRPr="001659E7" w:rsidRDefault="00EF0DC3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148</w:t>
            </w:r>
            <w:r w:rsidR="007A45B1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065</w:t>
            </w:r>
            <w:r w:rsidR="007A45B1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013</w:t>
            </w:r>
          </w:p>
        </w:tc>
        <w:tc>
          <w:tcPr>
            <w:tcW w:w="1152" w:type="dxa"/>
            <w:vAlign w:val="bottom"/>
          </w:tcPr>
          <w:p w14:paraId="6B69F88E" w14:textId="3714AB4A" w:rsidR="007A45B1" w:rsidRPr="001659E7" w:rsidRDefault="00EF0DC3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lang w:val="en-GB"/>
              </w:rPr>
              <w:t>17</w:t>
            </w:r>
            <w:r w:rsidR="007A45B1"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lang w:val="en-GB"/>
              </w:rPr>
              <w:t>460</w:t>
            </w:r>
            <w:r w:rsidR="007A45B1"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lang w:val="en-GB"/>
              </w:rPr>
              <w:t>323</w:t>
            </w:r>
          </w:p>
        </w:tc>
        <w:tc>
          <w:tcPr>
            <w:tcW w:w="1152" w:type="dxa"/>
            <w:vAlign w:val="bottom"/>
          </w:tcPr>
          <w:p w14:paraId="5B7142B7" w14:textId="7937E1A1" w:rsidR="007A45B1" w:rsidRPr="001659E7" w:rsidRDefault="00EF0DC3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5</w:t>
            </w:r>
            <w:r w:rsidR="007A45B1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310</w:t>
            </w:r>
            <w:r w:rsidR="007A45B1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513</w:t>
            </w:r>
          </w:p>
        </w:tc>
        <w:tc>
          <w:tcPr>
            <w:tcW w:w="1152" w:type="dxa"/>
            <w:vAlign w:val="bottom"/>
          </w:tcPr>
          <w:p w14:paraId="23194C4F" w14:textId="1E57DB3E" w:rsidR="007A45B1" w:rsidRPr="001659E7" w:rsidRDefault="00EF0DC3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9</w:t>
            </w:r>
            <w:r w:rsidR="007A45B1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923</w:t>
            </w:r>
            <w:r w:rsidR="007A45B1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842</w:t>
            </w:r>
          </w:p>
        </w:tc>
        <w:tc>
          <w:tcPr>
            <w:tcW w:w="1152" w:type="dxa"/>
            <w:vAlign w:val="bottom"/>
          </w:tcPr>
          <w:p w14:paraId="1C9146C5" w14:textId="158F8DEB" w:rsidR="007A45B1" w:rsidRPr="001659E7" w:rsidRDefault="00EF0DC3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143</w:t>
            </w:r>
            <w:r w:rsidR="007A45B1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117</w:t>
            </w:r>
            <w:r w:rsidR="007A45B1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164</w:t>
            </w:r>
          </w:p>
        </w:tc>
        <w:tc>
          <w:tcPr>
            <w:tcW w:w="1188" w:type="dxa"/>
            <w:vAlign w:val="bottom"/>
          </w:tcPr>
          <w:p w14:paraId="0C54C5C4" w14:textId="35E63912" w:rsidR="007A45B1" w:rsidRPr="001659E7" w:rsidRDefault="00EF0DC3" w:rsidP="0046750B">
            <w:pPr>
              <w:tabs>
                <w:tab w:val="decimal" w:pos="979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lang w:val="en-GB"/>
              </w:rPr>
              <w:t>41</w:t>
            </w:r>
            <w:r w:rsidR="007A45B1"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lang w:val="en-GB"/>
              </w:rPr>
              <w:t>053</w:t>
            </w:r>
            <w:r w:rsidR="007A45B1"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lang w:val="en-GB"/>
              </w:rPr>
              <w:t>071</w:t>
            </w:r>
          </w:p>
        </w:tc>
        <w:tc>
          <w:tcPr>
            <w:tcW w:w="1152" w:type="dxa"/>
            <w:vAlign w:val="bottom"/>
          </w:tcPr>
          <w:p w14:paraId="2B33ADA5" w14:textId="05B5DEB0" w:rsidR="007A45B1" w:rsidRPr="001659E7" w:rsidRDefault="00EF0DC3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lang w:val="en-GB"/>
              </w:rPr>
              <w:t>13</w:t>
            </w:r>
            <w:r w:rsidR="007A45B1"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lang w:val="en-GB"/>
              </w:rPr>
              <w:t>867</w:t>
            </w:r>
            <w:r w:rsidR="007A45B1"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lang w:val="en-GB"/>
              </w:rPr>
              <w:t>000</w:t>
            </w:r>
          </w:p>
        </w:tc>
        <w:tc>
          <w:tcPr>
            <w:tcW w:w="1152" w:type="dxa"/>
            <w:vAlign w:val="bottom"/>
          </w:tcPr>
          <w:p w14:paraId="309E89F3" w14:textId="1F5FCC1E" w:rsidR="007A45B1" w:rsidRPr="001659E7" w:rsidRDefault="00EF0DC3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444</w:t>
            </w:r>
            <w:r w:rsidR="007A45B1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517</w:t>
            </w:r>
            <w:r w:rsidR="007A45B1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013</w:t>
            </w:r>
          </w:p>
        </w:tc>
      </w:tr>
      <w:tr w:rsidR="007A45B1" w:rsidRPr="001659E7" w14:paraId="0E616682" w14:textId="77777777" w:rsidTr="004A4C82">
        <w:tc>
          <w:tcPr>
            <w:tcW w:w="4982" w:type="dxa"/>
            <w:vAlign w:val="bottom"/>
          </w:tcPr>
          <w:p w14:paraId="3AAD9592" w14:textId="77777777" w:rsidR="007A45B1" w:rsidRPr="001659E7" w:rsidRDefault="007A45B1" w:rsidP="0046750B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</w:rPr>
            </w:pPr>
            <w:r w:rsidRPr="001659E7">
              <w:rPr>
                <w:rFonts w:ascii="Browallia New" w:eastAsia="Arial Unicode MS" w:hAnsi="Browallia New" w:cs="Browallia New"/>
                <w:u w:val="single"/>
                <w:cs/>
              </w:rPr>
              <w:t>หัก</w:t>
            </w:r>
            <w:r w:rsidRPr="001659E7">
              <w:rPr>
                <w:rFonts w:ascii="Browallia New" w:eastAsia="Arial Unicode MS" w:hAnsi="Browallia New" w:cs="Browallia New"/>
                <w:cs/>
              </w:rPr>
              <w:t xml:space="preserve">  ค่าเสื่อมราคาสะสม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304FDB6E" w14:textId="07848B23" w:rsidR="007A45B1" w:rsidRPr="001659E7" w:rsidRDefault="007A45B1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cs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18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101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568</w:t>
            </w:r>
            <w:r w:rsidRPr="001659E7">
              <w:rPr>
                <w:rFonts w:ascii="Browallia New" w:eastAsia="Arial Unicode MS" w:hAnsi="Browallia New" w:cs="Browallia New"/>
                <w:noProof/>
                <w:cs/>
                <w:lang w:val="en-GB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02A1D931" w14:textId="1E75A0BA" w:rsidR="007A45B1" w:rsidRPr="001659E7" w:rsidRDefault="007A45B1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cs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104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828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414</w:t>
            </w:r>
            <w:r w:rsidRPr="001659E7">
              <w:rPr>
                <w:rFonts w:ascii="Browallia New" w:eastAsia="Arial Unicode MS" w:hAnsi="Browallia New" w:cs="Browallia New"/>
                <w:noProof/>
                <w:cs/>
                <w:lang w:val="en-GB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1615D231" w14:textId="24BEAF7E" w:rsidR="007A45B1" w:rsidRPr="001659E7" w:rsidRDefault="007A45B1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cs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12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746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628</w:t>
            </w:r>
            <w:r w:rsidRPr="001659E7">
              <w:rPr>
                <w:rFonts w:ascii="Browallia New" w:eastAsia="Arial Unicode MS" w:hAnsi="Browallia New" w:cs="Browallia New"/>
                <w:cs/>
                <w:lang w:val="en-GB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5E2D6DC7" w14:textId="20B49F7F" w:rsidR="007A45B1" w:rsidRPr="001659E7" w:rsidRDefault="007A45B1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cs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3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976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097</w:t>
            </w:r>
            <w:r w:rsidRPr="001659E7">
              <w:rPr>
                <w:rFonts w:ascii="Browallia New" w:eastAsia="Arial Unicode MS" w:hAnsi="Browallia New" w:cs="Browallia New"/>
                <w:noProof/>
                <w:cs/>
                <w:lang w:val="en-GB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0FD9632E" w14:textId="5A8ECEC7" w:rsidR="007A45B1" w:rsidRPr="001659E7" w:rsidRDefault="007A45B1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cs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6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484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624</w:t>
            </w:r>
            <w:r w:rsidRPr="001659E7">
              <w:rPr>
                <w:rFonts w:ascii="Browallia New" w:eastAsia="Arial Unicode MS" w:hAnsi="Browallia New" w:cs="Browallia New"/>
                <w:noProof/>
                <w:cs/>
                <w:lang w:val="en-GB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21BEA72A" w14:textId="681988DF" w:rsidR="007A45B1" w:rsidRPr="001659E7" w:rsidRDefault="007A45B1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cs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129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993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870</w:t>
            </w:r>
            <w:r w:rsidRPr="001659E7">
              <w:rPr>
                <w:rFonts w:ascii="Browallia New" w:eastAsia="Arial Unicode MS" w:hAnsi="Browallia New" w:cs="Browallia New"/>
                <w:noProof/>
                <w:cs/>
                <w:lang w:val="en-GB"/>
              </w:rPr>
              <w:t>)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14:paraId="2A1FCCBA" w14:textId="7D10A65D" w:rsidR="007A45B1" w:rsidRPr="001659E7" w:rsidRDefault="007A45B1" w:rsidP="0046750B">
            <w:pPr>
              <w:tabs>
                <w:tab w:val="decimal" w:pos="979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cs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19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391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643</w:t>
            </w:r>
            <w:r w:rsidRPr="001659E7">
              <w:rPr>
                <w:rFonts w:ascii="Browallia New" w:eastAsia="Arial Unicode MS" w:hAnsi="Browallia New" w:cs="Browallia New"/>
                <w:cs/>
                <w:lang w:val="en-GB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20FDC693" w14:textId="2646A726" w:rsidR="007A45B1" w:rsidRPr="001659E7" w:rsidRDefault="007A45B1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cs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13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866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996</w:t>
            </w:r>
            <w:r w:rsidRPr="001659E7">
              <w:rPr>
                <w:rFonts w:ascii="Browallia New" w:eastAsia="Arial Unicode MS" w:hAnsi="Browallia New" w:cs="Browallia New"/>
                <w:cs/>
                <w:lang w:val="en-GB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1F90BAF7" w14:textId="2A53F491" w:rsidR="007A45B1" w:rsidRPr="001659E7" w:rsidRDefault="007A45B1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cs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309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389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840</w:t>
            </w:r>
            <w:r w:rsidRPr="001659E7">
              <w:rPr>
                <w:rFonts w:ascii="Browallia New" w:eastAsia="Arial Unicode MS" w:hAnsi="Browallia New" w:cs="Browallia New"/>
                <w:noProof/>
                <w:cs/>
                <w:lang w:val="en-GB"/>
              </w:rPr>
              <w:t>)</w:t>
            </w:r>
          </w:p>
        </w:tc>
      </w:tr>
      <w:tr w:rsidR="007A45B1" w:rsidRPr="001659E7" w14:paraId="0DAD6E20" w14:textId="77777777" w:rsidTr="004A4C82">
        <w:tc>
          <w:tcPr>
            <w:tcW w:w="4982" w:type="dxa"/>
            <w:vAlign w:val="bottom"/>
          </w:tcPr>
          <w:p w14:paraId="49A6355C" w14:textId="3942F387" w:rsidR="007A45B1" w:rsidRPr="001659E7" w:rsidRDefault="008A7506" w:rsidP="0046750B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</w:rPr>
            </w:pPr>
            <w:r w:rsidRPr="001659E7">
              <w:rPr>
                <w:rFonts w:ascii="Browallia New" w:eastAsia="Arial Unicode MS" w:hAnsi="Browallia New" w:cs="Browallia New"/>
                <w:cs/>
              </w:rPr>
              <w:t>มูลค่าตามบัญชี - สุทธิ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59E3BD" w14:textId="59752B9E" w:rsidR="007A45B1" w:rsidRPr="001659E7" w:rsidRDefault="00EF0DC3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47</w:t>
            </w:r>
            <w:r w:rsidR="007A45B1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618</w:t>
            </w:r>
            <w:r w:rsidR="007A45B1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519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B8290EA" w14:textId="1E9CFF38" w:rsidR="007A45B1" w:rsidRPr="001659E7" w:rsidRDefault="00EF0DC3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43</w:t>
            </w:r>
            <w:r w:rsidR="007A45B1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236</w:t>
            </w:r>
            <w:r w:rsidR="007A45B1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599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FE573E" w14:textId="475F0999" w:rsidR="007A45B1" w:rsidRPr="001659E7" w:rsidRDefault="00EF0DC3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lang w:val="en-GB"/>
              </w:rPr>
              <w:t>4</w:t>
            </w:r>
            <w:r w:rsidR="007A45B1"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lang w:val="en-GB"/>
              </w:rPr>
              <w:t>713</w:t>
            </w:r>
            <w:r w:rsidR="007A45B1"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lang w:val="en-GB"/>
              </w:rPr>
              <w:t>695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65D7A3" w14:textId="77EAAF4C" w:rsidR="007A45B1" w:rsidRPr="001659E7" w:rsidRDefault="00EF0DC3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</w:t>
            </w:r>
            <w:r w:rsidR="007A45B1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334</w:t>
            </w:r>
            <w:r w:rsidR="007A45B1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416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0E7A8E" w14:textId="2F626E7F" w:rsidR="007A45B1" w:rsidRPr="001659E7" w:rsidRDefault="00EF0DC3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3</w:t>
            </w:r>
            <w:r w:rsidR="007A45B1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439</w:t>
            </w:r>
            <w:r w:rsidR="007A45B1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218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807A78" w14:textId="205B3E23" w:rsidR="007A45B1" w:rsidRPr="001659E7" w:rsidRDefault="00EF0DC3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13</w:t>
            </w:r>
            <w:r w:rsidR="007A45B1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123</w:t>
            </w:r>
            <w:r w:rsidR="007A45B1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294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9E7221D" w14:textId="7BA3E7DA" w:rsidR="007A45B1" w:rsidRPr="001659E7" w:rsidRDefault="00EF0DC3" w:rsidP="0046750B">
            <w:pPr>
              <w:tabs>
                <w:tab w:val="decimal" w:pos="979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lang w:val="en-GB"/>
              </w:rPr>
              <w:t>21</w:t>
            </w:r>
            <w:r w:rsidR="007A45B1"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lang w:val="en-GB"/>
              </w:rPr>
              <w:t>661</w:t>
            </w:r>
            <w:r w:rsidR="007A45B1"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lang w:val="en-GB"/>
              </w:rPr>
              <w:t>428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14882E" w14:textId="6733AD64" w:rsidR="007A45B1" w:rsidRPr="001659E7" w:rsidRDefault="00EF0DC3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lang w:val="en-GB"/>
              </w:rPr>
              <w:t>4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D27A60" w14:textId="63D8F8B9" w:rsidR="007A45B1" w:rsidRPr="001659E7" w:rsidRDefault="00EF0DC3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135</w:t>
            </w:r>
            <w:r w:rsidR="007A45B1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127</w:t>
            </w:r>
            <w:r w:rsidR="007A45B1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173</w:t>
            </w:r>
          </w:p>
        </w:tc>
      </w:tr>
      <w:tr w:rsidR="007A45B1" w:rsidRPr="001659E7" w14:paraId="2F4AF5F8" w14:textId="77777777" w:rsidTr="004A4C82">
        <w:tc>
          <w:tcPr>
            <w:tcW w:w="4982" w:type="dxa"/>
            <w:vAlign w:val="bottom"/>
          </w:tcPr>
          <w:p w14:paraId="65D79D91" w14:textId="77777777" w:rsidR="007A45B1" w:rsidRPr="001659E7" w:rsidRDefault="007A45B1" w:rsidP="0046750B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1BC4B20C" w14:textId="77777777" w:rsidR="007A45B1" w:rsidRPr="001659E7" w:rsidRDefault="007A45B1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63EF3F30" w14:textId="77777777" w:rsidR="007A45B1" w:rsidRPr="001659E7" w:rsidRDefault="007A45B1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6C58038E" w14:textId="77777777" w:rsidR="007A45B1" w:rsidRPr="001659E7" w:rsidRDefault="007A45B1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078D46BD" w14:textId="77777777" w:rsidR="007A45B1" w:rsidRPr="001659E7" w:rsidRDefault="007A45B1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51DF86B8" w14:textId="77777777" w:rsidR="007A45B1" w:rsidRPr="001659E7" w:rsidRDefault="007A45B1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07401451" w14:textId="77777777" w:rsidR="007A45B1" w:rsidRPr="001659E7" w:rsidRDefault="007A45B1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88" w:type="dxa"/>
            <w:tcBorders>
              <w:top w:val="single" w:sz="4" w:space="0" w:color="auto"/>
            </w:tcBorders>
            <w:vAlign w:val="bottom"/>
          </w:tcPr>
          <w:p w14:paraId="4058283D" w14:textId="77777777" w:rsidR="007A45B1" w:rsidRPr="001659E7" w:rsidRDefault="007A45B1" w:rsidP="0046750B">
            <w:pPr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110C8A93" w14:textId="77777777" w:rsidR="007A45B1" w:rsidRPr="001659E7" w:rsidRDefault="007A45B1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385EFE34" w14:textId="77777777" w:rsidR="007A45B1" w:rsidRPr="001659E7" w:rsidRDefault="007A45B1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</w:p>
        </w:tc>
      </w:tr>
      <w:tr w:rsidR="007A45B1" w:rsidRPr="001659E7" w14:paraId="0621CCF8" w14:textId="77777777" w:rsidTr="004A4C82">
        <w:tc>
          <w:tcPr>
            <w:tcW w:w="4982" w:type="dxa"/>
            <w:vAlign w:val="bottom"/>
          </w:tcPr>
          <w:p w14:paraId="3A430384" w14:textId="1EF91007" w:rsidR="007A45B1" w:rsidRPr="001659E7" w:rsidRDefault="007A45B1" w:rsidP="0046750B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pacing w:val="-4"/>
                <w:cs/>
              </w:rPr>
              <w:t xml:space="preserve">สำหรับปีสิ้นสุดวันที่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spacing w:val="-4"/>
                <w:lang w:val="en-GB"/>
              </w:rPr>
              <w:t>31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pacing w:val="-4"/>
              </w:rPr>
              <w:t xml:space="preserve"> 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pacing w:val="-4"/>
                <w:cs/>
              </w:rPr>
              <w:t xml:space="preserve">ธันวาคม 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pacing w:val="-4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spacing w:val="-4"/>
                <w:lang w:val="en-GB"/>
              </w:rPr>
              <w:t>2567</w:t>
            </w:r>
          </w:p>
        </w:tc>
        <w:tc>
          <w:tcPr>
            <w:tcW w:w="1152" w:type="dxa"/>
            <w:vAlign w:val="bottom"/>
          </w:tcPr>
          <w:p w14:paraId="37EAC35C" w14:textId="4E2F009E" w:rsidR="007A45B1" w:rsidRPr="001659E7" w:rsidRDefault="007A45B1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52" w:type="dxa"/>
            <w:vAlign w:val="bottom"/>
          </w:tcPr>
          <w:p w14:paraId="4455632F" w14:textId="5D778B7C" w:rsidR="007A45B1" w:rsidRPr="001659E7" w:rsidRDefault="007A45B1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52" w:type="dxa"/>
            <w:vAlign w:val="bottom"/>
          </w:tcPr>
          <w:p w14:paraId="1ACAD5D9" w14:textId="1C4D530B" w:rsidR="007A45B1" w:rsidRPr="001659E7" w:rsidRDefault="007A45B1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52" w:type="dxa"/>
            <w:vAlign w:val="bottom"/>
          </w:tcPr>
          <w:p w14:paraId="727A9C27" w14:textId="1418F3CA" w:rsidR="007A45B1" w:rsidRPr="001659E7" w:rsidRDefault="007A45B1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52" w:type="dxa"/>
            <w:vAlign w:val="bottom"/>
          </w:tcPr>
          <w:p w14:paraId="64C57874" w14:textId="31794355" w:rsidR="007A45B1" w:rsidRPr="001659E7" w:rsidRDefault="007A45B1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52" w:type="dxa"/>
            <w:vAlign w:val="bottom"/>
          </w:tcPr>
          <w:p w14:paraId="06AAF6C0" w14:textId="37B18CF4" w:rsidR="007A45B1" w:rsidRPr="001659E7" w:rsidRDefault="007A45B1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88" w:type="dxa"/>
            <w:vAlign w:val="bottom"/>
          </w:tcPr>
          <w:p w14:paraId="67C8D9D9" w14:textId="1FB6824D" w:rsidR="007A45B1" w:rsidRPr="001659E7" w:rsidRDefault="007A45B1" w:rsidP="0046750B">
            <w:pPr>
              <w:tabs>
                <w:tab w:val="decimal" w:pos="979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52" w:type="dxa"/>
            <w:vAlign w:val="bottom"/>
          </w:tcPr>
          <w:p w14:paraId="1F5A3938" w14:textId="4F80EAA4" w:rsidR="007A45B1" w:rsidRPr="001659E7" w:rsidRDefault="007A45B1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52" w:type="dxa"/>
            <w:vAlign w:val="bottom"/>
          </w:tcPr>
          <w:p w14:paraId="557BB6D4" w14:textId="604FCDB1" w:rsidR="007A45B1" w:rsidRPr="001659E7" w:rsidRDefault="007A45B1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</w:p>
        </w:tc>
      </w:tr>
      <w:tr w:rsidR="004A4C82" w:rsidRPr="001659E7" w14:paraId="49B97F01" w14:textId="77777777" w:rsidTr="004A4C82">
        <w:tc>
          <w:tcPr>
            <w:tcW w:w="4982" w:type="dxa"/>
            <w:vAlign w:val="bottom"/>
          </w:tcPr>
          <w:p w14:paraId="59C0F36D" w14:textId="31892FD6" w:rsidR="004A4C82" w:rsidRPr="001659E7" w:rsidRDefault="008A7506" w:rsidP="0046750B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cs/>
              </w:rPr>
            </w:pPr>
            <w:r w:rsidRPr="001659E7">
              <w:rPr>
                <w:rFonts w:ascii="Browallia New" w:eastAsia="Arial Unicode MS" w:hAnsi="Browallia New" w:cs="Browallia New"/>
                <w:cs/>
              </w:rPr>
              <w:t>มูลค่าตามบัญชีต้นปี - สุทธิ</w:t>
            </w:r>
          </w:p>
        </w:tc>
        <w:tc>
          <w:tcPr>
            <w:tcW w:w="1152" w:type="dxa"/>
            <w:vAlign w:val="bottom"/>
          </w:tcPr>
          <w:p w14:paraId="5A477250" w14:textId="219B39B7" w:rsidR="004A4C82" w:rsidRPr="001659E7" w:rsidRDefault="00EF0DC3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47</w:t>
            </w:r>
            <w:r w:rsidR="004A4C82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618</w:t>
            </w:r>
            <w:r w:rsidR="004A4C82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519</w:t>
            </w:r>
          </w:p>
        </w:tc>
        <w:tc>
          <w:tcPr>
            <w:tcW w:w="1152" w:type="dxa"/>
            <w:vAlign w:val="bottom"/>
          </w:tcPr>
          <w:p w14:paraId="01F95F7A" w14:textId="2263E4D5" w:rsidR="004A4C82" w:rsidRPr="001659E7" w:rsidRDefault="00EF0DC3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43</w:t>
            </w:r>
            <w:r w:rsidR="004A4C82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236</w:t>
            </w:r>
            <w:r w:rsidR="004A4C82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599</w:t>
            </w:r>
          </w:p>
        </w:tc>
        <w:tc>
          <w:tcPr>
            <w:tcW w:w="1152" w:type="dxa"/>
            <w:vAlign w:val="bottom"/>
          </w:tcPr>
          <w:p w14:paraId="56D07AD3" w14:textId="774B19B3" w:rsidR="004A4C82" w:rsidRPr="001659E7" w:rsidRDefault="00EF0DC3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lang w:val="en-GB"/>
              </w:rPr>
              <w:t>4</w:t>
            </w:r>
            <w:r w:rsidR="004A4C82"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lang w:val="en-GB"/>
              </w:rPr>
              <w:t>713</w:t>
            </w:r>
            <w:r w:rsidR="004A4C82"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lang w:val="en-GB"/>
              </w:rPr>
              <w:t>695</w:t>
            </w:r>
          </w:p>
        </w:tc>
        <w:tc>
          <w:tcPr>
            <w:tcW w:w="1152" w:type="dxa"/>
            <w:vAlign w:val="bottom"/>
          </w:tcPr>
          <w:p w14:paraId="1704D0A4" w14:textId="5A46CB85" w:rsidR="004A4C82" w:rsidRPr="001659E7" w:rsidRDefault="00EF0DC3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</w:t>
            </w:r>
            <w:r w:rsidR="004A4C82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334</w:t>
            </w:r>
            <w:r w:rsidR="004A4C82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416</w:t>
            </w:r>
          </w:p>
        </w:tc>
        <w:tc>
          <w:tcPr>
            <w:tcW w:w="1152" w:type="dxa"/>
            <w:vAlign w:val="bottom"/>
          </w:tcPr>
          <w:p w14:paraId="2EC4E1D8" w14:textId="22F7C071" w:rsidR="004A4C82" w:rsidRPr="001659E7" w:rsidRDefault="00EF0DC3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3</w:t>
            </w:r>
            <w:r w:rsidR="004A4C82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439</w:t>
            </w:r>
            <w:r w:rsidR="004A4C82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218</w:t>
            </w:r>
          </w:p>
        </w:tc>
        <w:tc>
          <w:tcPr>
            <w:tcW w:w="1152" w:type="dxa"/>
            <w:vAlign w:val="bottom"/>
          </w:tcPr>
          <w:p w14:paraId="5218F322" w14:textId="7D134EB7" w:rsidR="004A4C82" w:rsidRPr="001659E7" w:rsidRDefault="00EF0DC3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13</w:t>
            </w:r>
            <w:r w:rsidR="004A4C82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123</w:t>
            </w:r>
            <w:r w:rsidR="004A4C82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294</w:t>
            </w:r>
          </w:p>
        </w:tc>
        <w:tc>
          <w:tcPr>
            <w:tcW w:w="1188" w:type="dxa"/>
            <w:vAlign w:val="bottom"/>
          </w:tcPr>
          <w:p w14:paraId="22344D20" w14:textId="54664B23" w:rsidR="004A4C82" w:rsidRPr="001659E7" w:rsidRDefault="00EF0DC3" w:rsidP="0046750B">
            <w:pPr>
              <w:tabs>
                <w:tab w:val="decimal" w:pos="979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lang w:val="en-GB"/>
              </w:rPr>
              <w:t>21</w:t>
            </w:r>
            <w:r w:rsidR="004A4C82"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lang w:val="en-GB"/>
              </w:rPr>
              <w:t>661</w:t>
            </w:r>
            <w:r w:rsidR="004A4C82"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lang w:val="en-GB"/>
              </w:rPr>
              <w:t>428</w:t>
            </w:r>
          </w:p>
        </w:tc>
        <w:tc>
          <w:tcPr>
            <w:tcW w:w="1152" w:type="dxa"/>
            <w:vAlign w:val="bottom"/>
          </w:tcPr>
          <w:p w14:paraId="4B7F7C12" w14:textId="3AF1581C" w:rsidR="004A4C82" w:rsidRPr="001659E7" w:rsidRDefault="00EF0DC3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lang w:val="en-GB"/>
              </w:rPr>
              <w:t>4</w:t>
            </w:r>
          </w:p>
        </w:tc>
        <w:tc>
          <w:tcPr>
            <w:tcW w:w="1152" w:type="dxa"/>
            <w:vAlign w:val="bottom"/>
          </w:tcPr>
          <w:p w14:paraId="2A8EF77F" w14:textId="3B898F62" w:rsidR="004A4C82" w:rsidRPr="001659E7" w:rsidRDefault="00EF0DC3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135</w:t>
            </w:r>
            <w:r w:rsidR="004A4C82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127</w:t>
            </w:r>
            <w:r w:rsidR="004A4C82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173</w:t>
            </w:r>
          </w:p>
        </w:tc>
      </w:tr>
      <w:tr w:rsidR="004A4C82" w:rsidRPr="001659E7" w14:paraId="328BFA7E" w14:textId="77777777" w:rsidTr="004A4C82">
        <w:tc>
          <w:tcPr>
            <w:tcW w:w="4982" w:type="dxa"/>
            <w:vAlign w:val="bottom"/>
          </w:tcPr>
          <w:p w14:paraId="6C4A2838" w14:textId="0A303BFD" w:rsidR="004A4C82" w:rsidRPr="001659E7" w:rsidRDefault="004A4C82" w:rsidP="0046750B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</w:rPr>
            </w:pPr>
            <w:r w:rsidRPr="001659E7">
              <w:rPr>
                <w:rFonts w:ascii="Browallia New" w:eastAsia="Arial Unicode MS" w:hAnsi="Browallia New" w:cs="Browallia New"/>
                <w:spacing w:val="-4"/>
                <w:cs/>
              </w:rPr>
              <w:t>การซื้อสินทรัพย์</w:t>
            </w:r>
          </w:p>
        </w:tc>
        <w:tc>
          <w:tcPr>
            <w:tcW w:w="1152" w:type="dxa"/>
            <w:vAlign w:val="bottom"/>
          </w:tcPr>
          <w:p w14:paraId="73F5EAE5" w14:textId="634539F6" w:rsidR="004A4C82" w:rsidRPr="001659E7" w:rsidRDefault="00EF0DC3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</w:t>
            </w:r>
            <w:r w:rsidR="004A4C82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877</w:t>
            </w:r>
            <w:r w:rsidR="004A4C82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678</w:t>
            </w:r>
          </w:p>
        </w:tc>
        <w:tc>
          <w:tcPr>
            <w:tcW w:w="1152" w:type="dxa"/>
            <w:vAlign w:val="bottom"/>
          </w:tcPr>
          <w:p w14:paraId="3C414B74" w14:textId="740FD8A4" w:rsidR="004A4C82" w:rsidRPr="001659E7" w:rsidRDefault="00EF0DC3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</w:t>
            </w:r>
            <w:r w:rsidR="004A4C82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306</w:t>
            </w:r>
            <w:r w:rsidR="004A4C82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080</w:t>
            </w:r>
          </w:p>
        </w:tc>
        <w:tc>
          <w:tcPr>
            <w:tcW w:w="1152" w:type="dxa"/>
            <w:vAlign w:val="bottom"/>
          </w:tcPr>
          <w:p w14:paraId="2FF86926" w14:textId="1C974830" w:rsidR="004A4C82" w:rsidRPr="001659E7" w:rsidRDefault="00EF0DC3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lang w:val="en-GB"/>
              </w:rPr>
              <w:t>184</w:t>
            </w:r>
            <w:r w:rsidR="004A4C82"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lang w:val="en-GB"/>
              </w:rPr>
              <w:t>829</w:t>
            </w:r>
          </w:p>
        </w:tc>
        <w:tc>
          <w:tcPr>
            <w:tcW w:w="1152" w:type="dxa"/>
            <w:vAlign w:val="bottom"/>
          </w:tcPr>
          <w:p w14:paraId="67E69FA2" w14:textId="419E4E41" w:rsidR="004A4C82" w:rsidRPr="001659E7" w:rsidRDefault="00EF0DC3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732</w:t>
            </w:r>
            <w:r w:rsidR="004A4C82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920</w:t>
            </w:r>
          </w:p>
        </w:tc>
        <w:tc>
          <w:tcPr>
            <w:tcW w:w="1152" w:type="dxa"/>
            <w:vAlign w:val="bottom"/>
          </w:tcPr>
          <w:p w14:paraId="1586F8F9" w14:textId="5A0B2947" w:rsidR="004A4C82" w:rsidRPr="001659E7" w:rsidRDefault="00EF0DC3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838</w:t>
            </w:r>
            <w:r w:rsidR="004A4C82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666</w:t>
            </w:r>
          </w:p>
        </w:tc>
        <w:tc>
          <w:tcPr>
            <w:tcW w:w="1152" w:type="dxa"/>
            <w:vAlign w:val="bottom"/>
          </w:tcPr>
          <w:p w14:paraId="760A2A3E" w14:textId="659DF5CA" w:rsidR="004A4C82" w:rsidRPr="001659E7" w:rsidRDefault="00EF0DC3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5</w:t>
            </w:r>
            <w:r w:rsidR="004A4C82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238</w:t>
            </w:r>
            <w:r w:rsidR="004A4C82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955</w:t>
            </w:r>
          </w:p>
        </w:tc>
        <w:tc>
          <w:tcPr>
            <w:tcW w:w="1188" w:type="dxa"/>
            <w:vAlign w:val="bottom"/>
          </w:tcPr>
          <w:p w14:paraId="7F0378CB" w14:textId="173C42F6" w:rsidR="004A4C82" w:rsidRPr="001659E7" w:rsidRDefault="00EF0DC3" w:rsidP="0046750B">
            <w:pPr>
              <w:tabs>
                <w:tab w:val="decimal" w:pos="979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lang w:val="en-GB"/>
              </w:rPr>
              <w:t>649</w:t>
            </w:r>
            <w:r w:rsidR="004A4C82"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lang w:val="en-GB"/>
              </w:rPr>
              <w:t>188</w:t>
            </w:r>
          </w:p>
        </w:tc>
        <w:tc>
          <w:tcPr>
            <w:tcW w:w="1152" w:type="dxa"/>
            <w:vAlign w:val="bottom"/>
          </w:tcPr>
          <w:p w14:paraId="433DEFB8" w14:textId="543E796F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hAnsi="Browallia New" w:cs="Browallia New"/>
              </w:rPr>
              <w:t xml:space="preserve">-      </w:t>
            </w:r>
          </w:p>
        </w:tc>
        <w:tc>
          <w:tcPr>
            <w:tcW w:w="1152" w:type="dxa"/>
            <w:vAlign w:val="bottom"/>
          </w:tcPr>
          <w:p w14:paraId="4D7C3F0F" w14:textId="2A09841C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begin"/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instrText xml:space="preserve"> =SUM(left) </w:instrTex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separate"/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10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828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316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end"/>
            </w:r>
          </w:p>
        </w:tc>
      </w:tr>
      <w:tr w:rsidR="004A4C82" w:rsidRPr="001659E7" w14:paraId="6C4E7444" w14:textId="77777777" w:rsidTr="004A4C82">
        <w:tc>
          <w:tcPr>
            <w:tcW w:w="4982" w:type="dxa"/>
            <w:vAlign w:val="bottom"/>
          </w:tcPr>
          <w:p w14:paraId="485E64CB" w14:textId="3E72C5F2" w:rsidR="004A4C82" w:rsidRPr="001659E7" w:rsidRDefault="004A4C82" w:rsidP="0046750B">
            <w:pPr>
              <w:tabs>
                <w:tab w:val="left" w:pos="752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pacing w:val="-4"/>
                <w:cs/>
              </w:rPr>
              <w:t>การจำหน่าย</w:t>
            </w:r>
            <w:r w:rsidR="006050C2" w:rsidRPr="001659E7">
              <w:rPr>
                <w:rFonts w:ascii="Browallia New" w:eastAsia="Arial Unicode MS" w:hAnsi="Browallia New" w:cs="Browallia New"/>
                <w:spacing w:val="-4"/>
              </w:rPr>
              <w:tab/>
            </w:r>
            <w:r w:rsidRPr="001659E7">
              <w:rPr>
                <w:rFonts w:ascii="Browallia New" w:eastAsia="Arial Unicode MS" w:hAnsi="Browallia New" w:cs="Browallia New"/>
                <w:spacing w:val="-4"/>
                <w:cs/>
              </w:rPr>
              <w:t>- ราคาทุน</w:t>
            </w:r>
          </w:p>
        </w:tc>
        <w:tc>
          <w:tcPr>
            <w:tcW w:w="1152" w:type="dxa"/>
            <w:vAlign w:val="bottom"/>
          </w:tcPr>
          <w:p w14:paraId="684D9876" w14:textId="5ED9E1F2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hAnsi="Browallia New" w:cs="Browallia New"/>
              </w:rPr>
              <w:t xml:space="preserve">-      </w:t>
            </w:r>
          </w:p>
        </w:tc>
        <w:tc>
          <w:tcPr>
            <w:tcW w:w="1152" w:type="dxa"/>
            <w:vAlign w:val="bottom"/>
          </w:tcPr>
          <w:p w14:paraId="03DEC31C" w14:textId="67BDFABF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hAnsi="Browallia New" w:cs="Browallia New"/>
              </w:rPr>
              <w:t xml:space="preserve">-      </w:t>
            </w:r>
          </w:p>
        </w:tc>
        <w:tc>
          <w:tcPr>
            <w:tcW w:w="1152" w:type="dxa"/>
            <w:vAlign w:val="bottom"/>
          </w:tcPr>
          <w:p w14:paraId="13EFAD4A" w14:textId="434638E6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9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998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)</w:t>
            </w:r>
          </w:p>
        </w:tc>
        <w:tc>
          <w:tcPr>
            <w:tcW w:w="1152" w:type="dxa"/>
            <w:vAlign w:val="bottom"/>
          </w:tcPr>
          <w:p w14:paraId="6CD7B87C" w14:textId="6C9ECB24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11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021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)</w:t>
            </w:r>
          </w:p>
        </w:tc>
        <w:tc>
          <w:tcPr>
            <w:tcW w:w="1152" w:type="dxa"/>
            <w:vAlign w:val="bottom"/>
          </w:tcPr>
          <w:p w14:paraId="2ACD6DA0" w14:textId="3AFE65C4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55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522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)</w:t>
            </w:r>
          </w:p>
        </w:tc>
        <w:tc>
          <w:tcPr>
            <w:tcW w:w="1152" w:type="dxa"/>
            <w:vAlign w:val="bottom"/>
          </w:tcPr>
          <w:p w14:paraId="25F36147" w14:textId="7402CB65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785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920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)</w:t>
            </w:r>
          </w:p>
        </w:tc>
        <w:tc>
          <w:tcPr>
            <w:tcW w:w="1188" w:type="dxa"/>
            <w:vAlign w:val="bottom"/>
          </w:tcPr>
          <w:p w14:paraId="04E7A595" w14:textId="4784CEBB" w:rsidR="004A4C82" w:rsidRPr="001659E7" w:rsidRDefault="004A4C82" w:rsidP="0046750B">
            <w:pPr>
              <w:tabs>
                <w:tab w:val="decimal" w:pos="979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hAnsi="Browallia New" w:cs="Browallia New"/>
              </w:rPr>
              <w:t xml:space="preserve">-      </w:t>
            </w:r>
          </w:p>
        </w:tc>
        <w:tc>
          <w:tcPr>
            <w:tcW w:w="1152" w:type="dxa"/>
            <w:vAlign w:val="bottom"/>
          </w:tcPr>
          <w:p w14:paraId="45C7EEDD" w14:textId="78F660E1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5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700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000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)</w:t>
            </w:r>
          </w:p>
        </w:tc>
        <w:tc>
          <w:tcPr>
            <w:tcW w:w="1152" w:type="dxa"/>
            <w:vAlign w:val="bottom"/>
          </w:tcPr>
          <w:p w14:paraId="454467C9" w14:textId="5CFC839C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begin"/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instrText xml:space="preserve"> =SUM(left) </w:instrTex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separate"/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6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562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461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)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end"/>
            </w:r>
          </w:p>
        </w:tc>
      </w:tr>
      <w:tr w:rsidR="004A4C82" w:rsidRPr="001659E7" w14:paraId="623A12FD" w14:textId="77777777" w:rsidTr="004A4C82">
        <w:tc>
          <w:tcPr>
            <w:tcW w:w="4982" w:type="dxa"/>
            <w:vAlign w:val="bottom"/>
          </w:tcPr>
          <w:p w14:paraId="3F1577A9" w14:textId="6C107B79" w:rsidR="004A4C82" w:rsidRPr="001659E7" w:rsidRDefault="004A4C82" w:rsidP="0046750B">
            <w:pPr>
              <w:tabs>
                <w:tab w:val="left" w:pos="752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pacing w:val="-4"/>
              </w:rPr>
              <w:tab/>
            </w:r>
            <w:r w:rsidRPr="001659E7">
              <w:rPr>
                <w:rFonts w:ascii="Browallia New" w:eastAsia="Arial Unicode MS" w:hAnsi="Browallia New" w:cs="Browallia New"/>
                <w:spacing w:val="-4"/>
                <w:cs/>
              </w:rPr>
              <w:t>- ค่าเสื่อมราคาสะสม</w:t>
            </w:r>
          </w:p>
        </w:tc>
        <w:tc>
          <w:tcPr>
            <w:tcW w:w="1152" w:type="dxa"/>
            <w:vAlign w:val="bottom"/>
          </w:tcPr>
          <w:p w14:paraId="359C579A" w14:textId="4F5DCC10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hAnsi="Browallia New" w:cs="Browallia New"/>
              </w:rPr>
              <w:t xml:space="preserve">-      </w:t>
            </w:r>
          </w:p>
        </w:tc>
        <w:tc>
          <w:tcPr>
            <w:tcW w:w="1152" w:type="dxa"/>
            <w:vAlign w:val="bottom"/>
          </w:tcPr>
          <w:p w14:paraId="49D9742E" w14:textId="5C6A6C6F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hAnsi="Browallia New" w:cs="Browallia New"/>
              </w:rPr>
              <w:t xml:space="preserve">-      </w:t>
            </w:r>
          </w:p>
        </w:tc>
        <w:tc>
          <w:tcPr>
            <w:tcW w:w="1152" w:type="dxa"/>
            <w:vAlign w:val="bottom"/>
          </w:tcPr>
          <w:p w14:paraId="364ADC42" w14:textId="3903084A" w:rsidR="004A4C82" w:rsidRPr="001659E7" w:rsidRDefault="00EF0DC3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lang w:val="en-GB"/>
              </w:rPr>
              <w:t>7</w:t>
            </w:r>
            <w:r w:rsidR="004A4C82"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lang w:val="en-GB"/>
              </w:rPr>
              <w:t>968</w:t>
            </w:r>
          </w:p>
        </w:tc>
        <w:tc>
          <w:tcPr>
            <w:tcW w:w="1152" w:type="dxa"/>
            <w:vAlign w:val="bottom"/>
          </w:tcPr>
          <w:p w14:paraId="70F097C1" w14:textId="76F537B3" w:rsidR="004A4C82" w:rsidRPr="001659E7" w:rsidRDefault="00EF0DC3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11</w:t>
            </w:r>
            <w:r w:rsidR="004A4C82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019</w:t>
            </w:r>
          </w:p>
        </w:tc>
        <w:tc>
          <w:tcPr>
            <w:tcW w:w="1152" w:type="dxa"/>
            <w:vAlign w:val="bottom"/>
          </w:tcPr>
          <w:p w14:paraId="58FAC7C4" w14:textId="56E38E91" w:rsidR="004A4C82" w:rsidRPr="001659E7" w:rsidRDefault="00EF0DC3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49</w:t>
            </w:r>
            <w:r w:rsidR="004A4C82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655</w:t>
            </w:r>
          </w:p>
        </w:tc>
        <w:tc>
          <w:tcPr>
            <w:tcW w:w="1152" w:type="dxa"/>
            <w:vAlign w:val="bottom"/>
          </w:tcPr>
          <w:p w14:paraId="27CE7F66" w14:textId="45876056" w:rsidR="004A4C82" w:rsidRPr="001659E7" w:rsidRDefault="00EF0DC3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785</w:t>
            </w:r>
            <w:r w:rsidR="004A4C82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905</w:t>
            </w:r>
          </w:p>
        </w:tc>
        <w:tc>
          <w:tcPr>
            <w:tcW w:w="1188" w:type="dxa"/>
            <w:vAlign w:val="bottom"/>
          </w:tcPr>
          <w:p w14:paraId="37FA33B0" w14:textId="0164678C" w:rsidR="004A4C82" w:rsidRPr="001659E7" w:rsidRDefault="004A4C82" w:rsidP="0046750B">
            <w:pPr>
              <w:tabs>
                <w:tab w:val="decimal" w:pos="979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hAnsi="Browallia New" w:cs="Browallia New"/>
              </w:rPr>
              <w:t xml:space="preserve">-      </w:t>
            </w:r>
          </w:p>
        </w:tc>
        <w:tc>
          <w:tcPr>
            <w:tcW w:w="1152" w:type="dxa"/>
            <w:vAlign w:val="bottom"/>
          </w:tcPr>
          <w:p w14:paraId="149DB34B" w14:textId="0EDCE564" w:rsidR="004A4C82" w:rsidRPr="001659E7" w:rsidRDefault="00EF0DC3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lang w:val="en-GB"/>
              </w:rPr>
              <w:t>5</w:t>
            </w:r>
            <w:r w:rsidR="004A4C82"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lang w:val="en-GB"/>
              </w:rPr>
              <w:t>699</w:t>
            </w:r>
            <w:r w:rsidR="004A4C82"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lang w:val="en-GB"/>
              </w:rPr>
              <w:t>999</w:t>
            </w:r>
          </w:p>
        </w:tc>
        <w:tc>
          <w:tcPr>
            <w:tcW w:w="1152" w:type="dxa"/>
            <w:vAlign w:val="bottom"/>
          </w:tcPr>
          <w:p w14:paraId="2AFA5FCD" w14:textId="027FAE37" w:rsidR="004A4C82" w:rsidRPr="001659E7" w:rsidRDefault="00EF0DC3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6</w:t>
            </w:r>
            <w:r w:rsidR="004A4C82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554</w:t>
            </w:r>
            <w:r w:rsidR="004A4C82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546</w:t>
            </w:r>
          </w:p>
        </w:tc>
      </w:tr>
      <w:tr w:rsidR="004A4C82" w:rsidRPr="001659E7" w14:paraId="472C5829" w14:textId="77777777" w:rsidTr="004A4C82">
        <w:tc>
          <w:tcPr>
            <w:tcW w:w="4982" w:type="dxa"/>
            <w:vAlign w:val="bottom"/>
          </w:tcPr>
          <w:p w14:paraId="29F2739F" w14:textId="7A01B191" w:rsidR="004A4C82" w:rsidRPr="001659E7" w:rsidRDefault="004A4C82" w:rsidP="0046750B">
            <w:pPr>
              <w:tabs>
                <w:tab w:val="left" w:pos="707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pacing w:val="-4"/>
                <w:cs/>
              </w:rPr>
              <w:t>ตัดจำหน่าย</w:t>
            </w:r>
            <w:r w:rsidRPr="001659E7">
              <w:rPr>
                <w:rFonts w:ascii="Browallia New" w:eastAsia="Arial Unicode MS" w:hAnsi="Browallia New" w:cs="Browallia New"/>
                <w:spacing w:val="-4"/>
              </w:rPr>
              <w:tab/>
            </w:r>
            <w:r w:rsidRPr="001659E7">
              <w:rPr>
                <w:rFonts w:ascii="Browallia New" w:eastAsia="Arial Unicode MS" w:hAnsi="Browallia New" w:cs="Browallia New"/>
                <w:spacing w:val="-4"/>
                <w:cs/>
              </w:rPr>
              <w:t>- ราคาทุน</w:t>
            </w:r>
          </w:p>
        </w:tc>
        <w:tc>
          <w:tcPr>
            <w:tcW w:w="1152" w:type="dxa"/>
            <w:vAlign w:val="bottom"/>
          </w:tcPr>
          <w:p w14:paraId="554A6564" w14:textId="2E05F607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hAnsi="Browallia New" w:cs="Browallia New"/>
              </w:rPr>
              <w:t xml:space="preserve">-      </w:t>
            </w:r>
          </w:p>
        </w:tc>
        <w:tc>
          <w:tcPr>
            <w:tcW w:w="1152" w:type="dxa"/>
            <w:vAlign w:val="bottom"/>
          </w:tcPr>
          <w:p w14:paraId="222083DF" w14:textId="2E5E5D5C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4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340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977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)</w:t>
            </w:r>
          </w:p>
        </w:tc>
        <w:tc>
          <w:tcPr>
            <w:tcW w:w="1152" w:type="dxa"/>
            <w:vAlign w:val="bottom"/>
          </w:tcPr>
          <w:p w14:paraId="546FD3FB" w14:textId="5608A7BD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1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403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180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)</w:t>
            </w:r>
          </w:p>
        </w:tc>
        <w:tc>
          <w:tcPr>
            <w:tcW w:w="1152" w:type="dxa"/>
            <w:vAlign w:val="bottom"/>
          </w:tcPr>
          <w:p w14:paraId="61243972" w14:textId="3F8577A8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99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788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)</w:t>
            </w:r>
          </w:p>
        </w:tc>
        <w:tc>
          <w:tcPr>
            <w:tcW w:w="1152" w:type="dxa"/>
            <w:vAlign w:val="bottom"/>
          </w:tcPr>
          <w:p w14:paraId="45BCAE85" w14:textId="2C683049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673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218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)</w:t>
            </w:r>
          </w:p>
        </w:tc>
        <w:tc>
          <w:tcPr>
            <w:tcW w:w="1152" w:type="dxa"/>
            <w:vAlign w:val="bottom"/>
          </w:tcPr>
          <w:p w14:paraId="727FF191" w14:textId="4C8DF072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390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055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)</w:t>
            </w:r>
          </w:p>
        </w:tc>
        <w:tc>
          <w:tcPr>
            <w:tcW w:w="1188" w:type="dxa"/>
            <w:vAlign w:val="bottom"/>
          </w:tcPr>
          <w:p w14:paraId="31632BEE" w14:textId="5B7C5902" w:rsidR="004A4C82" w:rsidRPr="001659E7" w:rsidRDefault="004A4C82" w:rsidP="0046750B">
            <w:pPr>
              <w:tabs>
                <w:tab w:val="decimal" w:pos="979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811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895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)</w:t>
            </w:r>
          </w:p>
        </w:tc>
        <w:tc>
          <w:tcPr>
            <w:tcW w:w="1152" w:type="dxa"/>
            <w:vAlign w:val="bottom"/>
          </w:tcPr>
          <w:p w14:paraId="449924CC" w14:textId="59CBC2F9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hAnsi="Browallia New" w:cs="Browallia New"/>
              </w:rPr>
              <w:t xml:space="preserve">-      </w:t>
            </w:r>
          </w:p>
        </w:tc>
        <w:tc>
          <w:tcPr>
            <w:tcW w:w="1152" w:type="dxa"/>
            <w:vAlign w:val="bottom"/>
          </w:tcPr>
          <w:p w14:paraId="36146325" w14:textId="6F371511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8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719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113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)</w:t>
            </w:r>
          </w:p>
        </w:tc>
      </w:tr>
      <w:tr w:rsidR="004A4C82" w:rsidRPr="001659E7" w14:paraId="40B0EDFC" w14:textId="77777777" w:rsidTr="004A4C82">
        <w:tc>
          <w:tcPr>
            <w:tcW w:w="4982" w:type="dxa"/>
            <w:vAlign w:val="bottom"/>
          </w:tcPr>
          <w:p w14:paraId="68F75F3E" w14:textId="1E636B05" w:rsidR="004A4C82" w:rsidRPr="001659E7" w:rsidRDefault="004A4C82" w:rsidP="0046750B">
            <w:pPr>
              <w:tabs>
                <w:tab w:val="left" w:pos="707"/>
                <w:tab w:val="left" w:pos="75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pacing w:val="-4"/>
              </w:rPr>
              <w:tab/>
            </w:r>
            <w:r w:rsidRPr="001659E7">
              <w:rPr>
                <w:rFonts w:ascii="Browallia New" w:eastAsia="Arial Unicode MS" w:hAnsi="Browallia New" w:cs="Browallia New"/>
                <w:spacing w:val="-4"/>
                <w:cs/>
              </w:rPr>
              <w:t>- ค่าเสื่อมราคาสะสม</w:t>
            </w:r>
          </w:p>
        </w:tc>
        <w:tc>
          <w:tcPr>
            <w:tcW w:w="1152" w:type="dxa"/>
            <w:vAlign w:val="bottom"/>
          </w:tcPr>
          <w:p w14:paraId="750DC242" w14:textId="670D72F5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hAnsi="Browallia New" w:cs="Browallia New"/>
              </w:rPr>
              <w:t xml:space="preserve">-      </w:t>
            </w:r>
          </w:p>
        </w:tc>
        <w:tc>
          <w:tcPr>
            <w:tcW w:w="1152" w:type="dxa"/>
            <w:vAlign w:val="bottom"/>
          </w:tcPr>
          <w:p w14:paraId="2BE25E08" w14:textId="61A3A986" w:rsidR="004A4C82" w:rsidRPr="001659E7" w:rsidRDefault="00EF0DC3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4</w:t>
            </w:r>
            <w:r w:rsidR="004A4C82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340</w:t>
            </w:r>
            <w:r w:rsidR="004A4C82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972</w:t>
            </w:r>
          </w:p>
        </w:tc>
        <w:tc>
          <w:tcPr>
            <w:tcW w:w="1152" w:type="dxa"/>
            <w:vAlign w:val="bottom"/>
          </w:tcPr>
          <w:p w14:paraId="263E1CB8" w14:textId="024761B9" w:rsidR="004A4C82" w:rsidRPr="001659E7" w:rsidRDefault="00EF0DC3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lang w:val="en-GB"/>
              </w:rPr>
              <w:t>1</w:t>
            </w:r>
            <w:r w:rsidR="004A4C82"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lang w:val="en-GB"/>
              </w:rPr>
              <w:t>403</w:t>
            </w:r>
            <w:r w:rsidR="004A4C82"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lang w:val="en-GB"/>
              </w:rPr>
              <w:t>140</w:t>
            </w:r>
          </w:p>
        </w:tc>
        <w:tc>
          <w:tcPr>
            <w:tcW w:w="1152" w:type="dxa"/>
            <w:vAlign w:val="bottom"/>
          </w:tcPr>
          <w:p w14:paraId="37E08115" w14:textId="44ACC322" w:rsidR="004A4C82" w:rsidRPr="001659E7" w:rsidRDefault="00EF0DC3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99</w:t>
            </w:r>
            <w:r w:rsidR="004A4C82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209</w:t>
            </w:r>
          </w:p>
        </w:tc>
        <w:tc>
          <w:tcPr>
            <w:tcW w:w="1152" w:type="dxa"/>
            <w:vAlign w:val="bottom"/>
          </w:tcPr>
          <w:p w14:paraId="3AC4CBFC" w14:textId="1D3CF673" w:rsidR="004A4C82" w:rsidRPr="001659E7" w:rsidRDefault="00EF0DC3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670</w:t>
            </w:r>
            <w:r w:rsidR="004A4C82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305</w:t>
            </w:r>
          </w:p>
        </w:tc>
        <w:tc>
          <w:tcPr>
            <w:tcW w:w="1152" w:type="dxa"/>
            <w:vAlign w:val="bottom"/>
          </w:tcPr>
          <w:p w14:paraId="2AD255B8" w14:textId="04775D57" w:rsidR="004A4C82" w:rsidRPr="001659E7" w:rsidRDefault="00EF0DC3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</w:t>
            </w:r>
            <w:r w:rsidR="004A4C82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390</w:t>
            </w:r>
            <w:r w:rsidR="004A4C82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049</w:t>
            </w:r>
          </w:p>
        </w:tc>
        <w:tc>
          <w:tcPr>
            <w:tcW w:w="1188" w:type="dxa"/>
            <w:vAlign w:val="bottom"/>
          </w:tcPr>
          <w:p w14:paraId="622F3F25" w14:textId="4A2C018D" w:rsidR="004A4C82" w:rsidRPr="001659E7" w:rsidRDefault="00EF0DC3" w:rsidP="0046750B">
            <w:pPr>
              <w:tabs>
                <w:tab w:val="decimal" w:pos="979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lang w:val="en-GB"/>
              </w:rPr>
              <w:t>811</w:t>
            </w:r>
            <w:r w:rsidR="004A4C82"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lang w:val="en-GB"/>
              </w:rPr>
              <w:t>893</w:t>
            </w:r>
          </w:p>
        </w:tc>
        <w:tc>
          <w:tcPr>
            <w:tcW w:w="1152" w:type="dxa"/>
            <w:vAlign w:val="bottom"/>
          </w:tcPr>
          <w:p w14:paraId="49965D56" w14:textId="699F9507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hAnsi="Browallia New" w:cs="Browallia New"/>
              </w:rPr>
              <w:t xml:space="preserve">-      </w:t>
            </w:r>
          </w:p>
        </w:tc>
        <w:tc>
          <w:tcPr>
            <w:tcW w:w="1152" w:type="dxa"/>
            <w:vAlign w:val="bottom"/>
          </w:tcPr>
          <w:p w14:paraId="7132B0AE" w14:textId="405FA162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begin"/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instrText xml:space="preserve"> =SUM(left) </w:instrTex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separate"/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8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715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568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end"/>
            </w:r>
          </w:p>
        </w:tc>
      </w:tr>
      <w:tr w:rsidR="004A4C82" w:rsidRPr="001659E7" w14:paraId="3BB3267D" w14:textId="77777777" w:rsidTr="004A4C82">
        <w:tc>
          <w:tcPr>
            <w:tcW w:w="4982" w:type="dxa"/>
            <w:vAlign w:val="bottom"/>
          </w:tcPr>
          <w:p w14:paraId="5EA6B03D" w14:textId="3BBF45F7" w:rsidR="004A4C82" w:rsidRPr="001659E7" w:rsidRDefault="004A4C82" w:rsidP="0046750B">
            <w:pPr>
              <w:tabs>
                <w:tab w:val="left" w:pos="75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pacing w:val="-4"/>
                <w:cs/>
              </w:rPr>
              <w:t>ค่าเสื่อมราคาอาคารและอุปกรณ์</w:t>
            </w:r>
            <w:r w:rsidRPr="001659E7">
              <w:rPr>
                <w:rFonts w:ascii="Browallia New" w:eastAsia="Arial Unicode MS" w:hAnsi="Browallia New" w:cs="Browallia New"/>
                <w:spacing w:val="-4"/>
              </w:rPr>
              <w:t xml:space="preserve"> </w:t>
            </w:r>
            <w:r w:rsidRPr="001659E7">
              <w:rPr>
                <w:rFonts w:ascii="Browallia New" w:eastAsia="Arial Unicode MS" w:hAnsi="Browallia New" w:cs="Browallia New"/>
                <w:spacing w:val="-4"/>
                <w:cs/>
              </w:rPr>
              <w:t xml:space="preserve">(หมายเหตุ </w:t>
            </w:r>
            <w:r w:rsidR="00EF0DC3" w:rsidRPr="00EF0DC3">
              <w:rPr>
                <w:rFonts w:ascii="Browallia New" w:eastAsia="Arial Unicode MS" w:hAnsi="Browallia New" w:cs="Browallia New"/>
                <w:spacing w:val="-4"/>
                <w:lang w:val="en-GB"/>
              </w:rPr>
              <w:t>27</w:t>
            </w:r>
            <w:r w:rsidRPr="001659E7">
              <w:rPr>
                <w:rFonts w:ascii="Browallia New" w:eastAsia="Arial Unicode MS" w:hAnsi="Browallia New" w:cs="Browallia New"/>
                <w:spacing w:val="-4"/>
                <w:lang w:val="en-GB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3BC4103E" w14:textId="79917239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5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570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063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6BAFEC91" w14:textId="793B37C2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15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180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973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571372E8" w14:textId="7E19EA4F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226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000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202C0E6B" w14:textId="5864B31B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610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565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5531D412" w14:textId="22FD2534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130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537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73A18F07" w14:textId="276B6703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9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814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764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)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14:paraId="17F8ED3E" w14:textId="47B1CDAF" w:rsidR="004A4C82" w:rsidRPr="001659E7" w:rsidRDefault="004A4C82" w:rsidP="0046750B">
            <w:pPr>
              <w:tabs>
                <w:tab w:val="decimal" w:pos="979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4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112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553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43B21401" w14:textId="016BE77A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hAnsi="Browallia New" w:cs="Browallia New"/>
              </w:rPr>
              <w:t xml:space="preserve">-      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65A3103F" w14:textId="5D7DC570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begin"/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instrText xml:space="preserve"> =SUM(left) </w:instrTex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separate"/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38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645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455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)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end"/>
            </w:r>
          </w:p>
        </w:tc>
      </w:tr>
      <w:tr w:rsidR="004A4C82" w:rsidRPr="001659E7" w14:paraId="7C3BFEE7" w14:textId="77777777" w:rsidTr="004A4C82">
        <w:tc>
          <w:tcPr>
            <w:tcW w:w="4982" w:type="dxa"/>
            <w:vAlign w:val="bottom"/>
          </w:tcPr>
          <w:p w14:paraId="62D86EF0" w14:textId="1B465BB0" w:rsidR="004A4C82" w:rsidRPr="001659E7" w:rsidRDefault="008A7506" w:rsidP="0046750B">
            <w:pPr>
              <w:tabs>
                <w:tab w:val="left" w:pos="75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cs/>
              </w:rPr>
            </w:pPr>
            <w:r w:rsidRPr="001659E7">
              <w:rPr>
                <w:rFonts w:ascii="Browallia New" w:eastAsia="Arial Unicode MS" w:hAnsi="Browallia New" w:cs="Browallia New"/>
                <w:cs/>
              </w:rPr>
              <w:t>มูลค่าตามบัญชีปลายปี - สุทธิ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2424CBC0" w14:textId="7DE5CB90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begin"/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instrText xml:space="preserve"> =SUM(ABOVE) </w:instrTex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separate"/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43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926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134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32A94112" w14:textId="0DBA434A" w:rsidR="004A4C82" w:rsidRPr="001659E7" w:rsidRDefault="00EF0DC3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29</w:t>
            </w:r>
            <w:r w:rsidR="004A4C82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361</w:t>
            </w:r>
            <w:r w:rsidR="004A4C82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701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22320B7C" w14:textId="16BD7A69" w:rsidR="004A4C82" w:rsidRPr="001659E7" w:rsidRDefault="00EF0DC3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="004A4C82"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lang w:val="en-GB"/>
              </w:rPr>
              <w:t>670</w:t>
            </w:r>
            <w:r w:rsidR="004A4C82"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lang w:val="en-GB"/>
              </w:rPr>
              <w:t>454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74EF5382" w14:textId="444802E2" w:rsidR="004A4C82" w:rsidRPr="001659E7" w:rsidRDefault="00EF0DC3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</w:t>
            </w:r>
            <w:r w:rsidR="004A4C82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456</w:t>
            </w:r>
            <w:r w:rsidR="004A4C82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190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1C639CA9" w14:textId="1C37E4A5" w:rsidR="004A4C82" w:rsidRPr="001659E7" w:rsidRDefault="00EF0DC3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3</w:t>
            </w:r>
            <w:r w:rsidR="004A4C82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138</w:t>
            </w:r>
            <w:r w:rsidR="004A4C82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567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347DD1BE" w14:textId="0C72BF0C" w:rsidR="004A4C82" w:rsidRPr="001659E7" w:rsidRDefault="00EF0DC3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8</w:t>
            </w:r>
            <w:r w:rsidR="004A4C82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547</w:t>
            </w:r>
            <w:r w:rsidR="004A4C82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464</w:t>
            </w:r>
          </w:p>
        </w:tc>
        <w:tc>
          <w:tcPr>
            <w:tcW w:w="1188" w:type="dxa"/>
            <w:tcBorders>
              <w:top w:val="single" w:sz="4" w:space="0" w:color="auto"/>
            </w:tcBorders>
            <w:vAlign w:val="bottom"/>
          </w:tcPr>
          <w:p w14:paraId="59E43166" w14:textId="307923A7" w:rsidR="004A4C82" w:rsidRPr="001659E7" w:rsidRDefault="00EF0DC3" w:rsidP="0046750B">
            <w:pPr>
              <w:tabs>
                <w:tab w:val="decimal" w:pos="979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lang w:val="en-GB"/>
              </w:rPr>
              <w:t>18</w:t>
            </w:r>
            <w:r w:rsidR="004A4C82"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lang w:val="en-GB"/>
              </w:rPr>
              <w:t>198</w:t>
            </w:r>
            <w:r w:rsidR="004A4C82"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lang w:val="en-GB"/>
              </w:rPr>
              <w:t>061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22480BEB" w14:textId="491C04F1" w:rsidR="004A4C82" w:rsidRPr="001659E7" w:rsidRDefault="00EF0DC3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lang w:val="en-GB"/>
              </w:rPr>
              <w:t>3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6C25ABC8" w14:textId="2FA943D6" w:rsidR="004A4C82" w:rsidRPr="001659E7" w:rsidRDefault="00EF0DC3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107</w:t>
            </w:r>
            <w:r w:rsidR="004A4C82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298</w:t>
            </w:r>
            <w:r w:rsidR="004A4C82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574</w:t>
            </w:r>
          </w:p>
        </w:tc>
      </w:tr>
      <w:tr w:rsidR="004A4C82" w:rsidRPr="001659E7" w14:paraId="33110667" w14:textId="77777777" w:rsidTr="004A4C82">
        <w:tc>
          <w:tcPr>
            <w:tcW w:w="4982" w:type="dxa"/>
            <w:vAlign w:val="bottom"/>
          </w:tcPr>
          <w:p w14:paraId="3CECFBD7" w14:textId="77777777" w:rsidR="004A4C82" w:rsidRPr="001659E7" w:rsidRDefault="004A4C82" w:rsidP="0046750B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6A8644B0" w14:textId="77777777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3C060F1F" w14:textId="77777777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4F7EE36A" w14:textId="77777777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51E73A77" w14:textId="77777777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2EBAC2B8" w14:textId="77777777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4DCCDE5D" w14:textId="77777777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88" w:type="dxa"/>
            <w:tcBorders>
              <w:top w:val="single" w:sz="4" w:space="0" w:color="auto"/>
            </w:tcBorders>
            <w:vAlign w:val="bottom"/>
          </w:tcPr>
          <w:p w14:paraId="477B879A" w14:textId="77777777" w:rsidR="004A4C82" w:rsidRPr="001659E7" w:rsidRDefault="004A4C82" w:rsidP="0046750B">
            <w:pPr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690DF569" w14:textId="77777777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4B0FAA9C" w14:textId="77777777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</w:p>
        </w:tc>
      </w:tr>
      <w:tr w:rsidR="004A4C82" w:rsidRPr="001659E7" w14:paraId="6AE33EFF" w14:textId="77777777" w:rsidTr="004A4C82">
        <w:tc>
          <w:tcPr>
            <w:tcW w:w="4982" w:type="dxa"/>
            <w:vAlign w:val="bottom"/>
          </w:tcPr>
          <w:p w14:paraId="00947D8A" w14:textId="36B9C4C5" w:rsidR="004A4C82" w:rsidRPr="001659E7" w:rsidRDefault="004A4C82" w:rsidP="0046750B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ณ วันที่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31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 xml:space="preserve"> 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>ธันวาคม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cs/>
              </w:rPr>
              <w:t xml:space="preserve"> 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lang w:val="en-GB"/>
              </w:rPr>
              <w:t>2567</w:t>
            </w:r>
          </w:p>
        </w:tc>
        <w:tc>
          <w:tcPr>
            <w:tcW w:w="1152" w:type="dxa"/>
            <w:vAlign w:val="bottom"/>
          </w:tcPr>
          <w:p w14:paraId="5BA0CD88" w14:textId="77777777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52" w:type="dxa"/>
            <w:vAlign w:val="bottom"/>
          </w:tcPr>
          <w:p w14:paraId="42F9AF4D" w14:textId="77777777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52" w:type="dxa"/>
            <w:vAlign w:val="bottom"/>
          </w:tcPr>
          <w:p w14:paraId="7FC6FA8E" w14:textId="77777777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52" w:type="dxa"/>
            <w:vAlign w:val="bottom"/>
          </w:tcPr>
          <w:p w14:paraId="0F8714C5" w14:textId="77777777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52" w:type="dxa"/>
            <w:vAlign w:val="bottom"/>
          </w:tcPr>
          <w:p w14:paraId="4C3494B8" w14:textId="77777777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52" w:type="dxa"/>
            <w:vAlign w:val="bottom"/>
          </w:tcPr>
          <w:p w14:paraId="183A37CE" w14:textId="77777777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88" w:type="dxa"/>
            <w:vAlign w:val="bottom"/>
          </w:tcPr>
          <w:p w14:paraId="0C7B8EF7" w14:textId="77777777" w:rsidR="004A4C82" w:rsidRPr="001659E7" w:rsidRDefault="004A4C82" w:rsidP="0046750B">
            <w:pPr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52" w:type="dxa"/>
            <w:vAlign w:val="bottom"/>
          </w:tcPr>
          <w:p w14:paraId="7B2844E3" w14:textId="77777777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52" w:type="dxa"/>
            <w:vAlign w:val="bottom"/>
          </w:tcPr>
          <w:p w14:paraId="1C7C62B3" w14:textId="77777777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</w:p>
        </w:tc>
      </w:tr>
      <w:tr w:rsidR="004A4C82" w:rsidRPr="001659E7" w14:paraId="74BB32EC" w14:textId="77777777" w:rsidTr="00C10485">
        <w:tc>
          <w:tcPr>
            <w:tcW w:w="4982" w:type="dxa"/>
            <w:vAlign w:val="bottom"/>
          </w:tcPr>
          <w:p w14:paraId="2AF4B1E7" w14:textId="77777777" w:rsidR="004A4C82" w:rsidRPr="001659E7" w:rsidRDefault="004A4C82" w:rsidP="0046750B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</w:rPr>
            </w:pPr>
            <w:r w:rsidRPr="001659E7">
              <w:rPr>
                <w:rFonts w:ascii="Browallia New" w:eastAsia="Arial Unicode MS" w:hAnsi="Browallia New" w:cs="Browallia New"/>
                <w:cs/>
              </w:rPr>
              <w:t>ราคาทุน</w:t>
            </w:r>
          </w:p>
        </w:tc>
        <w:tc>
          <w:tcPr>
            <w:tcW w:w="1152" w:type="dxa"/>
          </w:tcPr>
          <w:p w14:paraId="0859A8BD" w14:textId="000D1559" w:rsidR="004A4C82" w:rsidRPr="001659E7" w:rsidRDefault="00EF0DC3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67</w:t>
            </w:r>
            <w:r w:rsidR="004A4C82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597</w:t>
            </w:r>
            <w:r w:rsidR="004A4C82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765</w:t>
            </w:r>
          </w:p>
        </w:tc>
        <w:tc>
          <w:tcPr>
            <w:tcW w:w="1152" w:type="dxa"/>
          </w:tcPr>
          <w:p w14:paraId="72AB0883" w14:textId="354217DE" w:rsidR="004A4C82" w:rsidRPr="001659E7" w:rsidRDefault="00EF0DC3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145</w:t>
            </w:r>
            <w:r w:rsidR="004A4C82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030</w:t>
            </w:r>
            <w:r w:rsidR="004A4C82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116</w:t>
            </w:r>
          </w:p>
        </w:tc>
        <w:tc>
          <w:tcPr>
            <w:tcW w:w="1152" w:type="dxa"/>
          </w:tcPr>
          <w:p w14:paraId="26729017" w14:textId="2BA43C91" w:rsidR="004A4C82" w:rsidRPr="001659E7" w:rsidRDefault="00EF0DC3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lang w:val="en-GB"/>
              </w:rPr>
              <w:t>16</w:t>
            </w:r>
            <w:r w:rsidR="004A4C82"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lang w:val="en-GB"/>
              </w:rPr>
              <w:t>231</w:t>
            </w:r>
            <w:r w:rsidR="004A4C82"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lang w:val="en-GB"/>
              </w:rPr>
              <w:t>974</w:t>
            </w:r>
          </w:p>
        </w:tc>
        <w:tc>
          <w:tcPr>
            <w:tcW w:w="1152" w:type="dxa"/>
          </w:tcPr>
          <w:p w14:paraId="140E77A2" w14:textId="60DCB217" w:rsidR="004A4C82" w:rsidRPr="001659E7" w:rsidRDefault="00EF0DC3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5</w:t>
            </w:r>
            <w:r w:rsidR="004A4C82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932</w:t>
            </w:r>
            <w:r w:rsidR="004A4C82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624</w:t>
            </w:r>
          </w:p>
        </w:tc>
        <w:tc>
          <w:tcPr>
            <w:tcW w:w="1152" w:type="dxa"/>
          </w:tcPr>
          <w:p w14:paraId="0A103AF3" w14:textId="1FC17A5A" w:rsidR="004A4C82" w:rsidRPr="001659E7" w:rsidRDefault="00EF0DC3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10</w:t>
            </w:r>
            <w:r w:rsidR="004A4C82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033</w:t>
            </w:r>
            <w:r w:rsidR="004A4C82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768</w:t>
            </w:r>
          </w:p>
        </w:tc>
        <w:tc>
          <w:tcPr>
            <w:tcW w:w="1152" w:type="dxa"/>
          </w:tcPr>
          <w:p w14:paraId="2BB23F7D" w14:textId="23529C6B" w:rsidR="004A4C82" w:rsidRPr="001659E7" w:rsidRDefault="00EF0DC3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146</w:t>
            </w:r>
            <w:r w:rsidR="004A4C82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180</w:t>
            </w:r>
            <w:r w:rsidR="004A4C82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144</w:t>
            </w:r>
          </w:p>
        </w:tc>
        <w:tc>
          <w:tcPr>
            <w:tcW w:w="1188" w:type="dxa"/>
          </w:tcPr>
          <w:p w14:paraId="703A75A0" w14:textId="27F676F2" w:rsidR="004A4C82" w:rsidRPr="001659E7" w:rsidRDefault="00EF0DC3" w:rsidP="0046750B">
            <w:pPr>
              <w:tabs>
                <w:tab w:val="decimal" w:pos="979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lang w:val="en-GB"/>
              </w:rPr>
              <w:t>40</w:t>
            </w:r>
            <w:r w:rsidR="004A4C82"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lang w:val="en-GB"/>
              </w:rPr>
              <w:t>890</w:t>
            </w:r>
            <w:r w:rsidR="004A4C82"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lang w:val="en-GB"/>
              </w:rPr>
              <w:t>364</w:t>
            </w:r>
          </w:p>
        </w:tc>
        <w:tc>
          <w:tcPr>
            <w:tcW w:w="1152" w:type="dxa"/>
          </w:tcPr>
          <w:p w14:paraId="0DBF6574" w14:textId="1F466A81" w:rsidR="004A4C82" w:rsidRPr="001659E7" w:rsidRDefault="00EF0DC3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lang w:val="en-GB"/>
              </w:rPr>
              <w:t>8</w:t>
            </w:r>
            <w:r w:rsidR="004A4C82"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lang w:val="en-GB"/>
              </w:rPr>
              <w:t>167</w:t>
            </w:r>
            <w:r w:rsidR="004A4C82"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lang w:val="en-GB"/>
              </w:rPr>
              <w:t>000</w:t>
            </w:r>
          </w:p>
        </w:tc>
        <w:tc>
          <w:tcPr>
            <w:tcW w:w="1152" w:type="dxa"/>
          </w:tcPr>
          <w:p w14:paraId="5E977D9F" w14:textId="26B84F6A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begin"/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instrText xml:space="preserve"> =SUM(LEFT) </w:instrTex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separate"/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440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063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755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end"/>
            </w:r>
          </w:p>
        </w:tc>
      </w:tr>
      <w:tr w:rsidR="004A4C82" w:rsidRPr="001659E7" w14:paraId="6BB32187" w14:textId="77777777" w:rsidTr="00C10485">
        <w:tc>
          <w:tcPr>
            <w:tcW w:w="4982" w:type="dxa"/>
            <w:vAlign w:val="bottom"/>
          </w:tcPr>
          <w:p w14:paraId="4C9D89BC" w14:textId="77777777" w:rsidR="004A4C82" w:rsidRPr="001659E7" w:rsidRDefault="004A4C82" w:rsidP="0046750B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</w:rPr>
            </w:pPr>
            <w:r w:rsidRPr="001659E7">
              <w:rPr>
                <w:rFonts w:ascii="Browallia New" w:eastAsia="Arial Unicode MS" w:hAnsi="Browallia New" w:cs="Browallia New"/>
                <w:u w:val="single"/>
                <w:cs/>
              </w:rPr>
              <w:t>หัก</w:t>
            </w:r>
            <w:r w:rsidRPr="001659E7">
              <w:rPr>
                <w:rFonts w:ascii="Browallia New" w:eastAsia="Arial Unicode MS" w:hAnsi="Browallia New" w:cs="Browallia New"/>
                <w:cs/>
              </w:rPr>
              <w:t xml:space="preserve">  ค่าเสื่อมราคาสะสม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52B9D0D4" w14:textId="1DBE7195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23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671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631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3D8D458F" w14:textId="56FF42B5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115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668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415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6FB2520B" w14:textId="1FDB006D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13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561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520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27025AB2" w14:textId="6EB2BAC5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4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476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434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205E2B51" w14:textId="25CA8E78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6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895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201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57B0954C" w14:textId="377EF17A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137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632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680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)</w:t>
            </w: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14:paraId="2C5C5A67" w14:textId="2E44DBBC" w:rsidR="004A4C82" w:rsidRPr="001659E7" w:rsidRDefault="004A4C82" w:rsidP="0046750B">
            <w:pPr>
              <w:tabs>
                <w:tab w:val="decimal" w:pos="979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22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692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303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6E04FA6E" w14:textId="526A9B3D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8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166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997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687500F8" w14:textId="2622FD31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begin"/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instrText xml:space="preserve"> =SUM(left) </w:instrTex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separate"/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332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765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181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)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end"/>
            </w:r>
          </w:p>
        </w:tc>
      </w:tr>
      <w:tr w:rsidR="004A4C82" w:rsidRPr="001659E7" w14:paraId="32F1F0F4" w14:textId="77777777" w:rsidTr="00C10485">
        <w:tc>
          <w:tcPr>
            <w:tcW w:w="4982" w:type="dxa"/>
            <w:vAlign w:val="bottom"/>
          </w:tcPr>
          <w:p w14:paraId="521A2669" w14:textId="0786F76C" w:rsidR="004A4C82" w:rsidRPr="001659E7" w:rsidRDefault="008A7506" w:rsidP="0046750B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</w:rPr>
            </w:pPr>
            <w:r w:rsidRPr="001659E7">
              <w:rPr>
                <w:rFonts w:ascii="Browallia New" w:eastAsia="Arial Unicode MS" w:hAnsi="Browallia New" w:cs="Browallia New"/>
                <w:cs/>
              </w:rPr>
              <w:t>มูลค่าตามบัญชี - สุทธิ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14:paraId="5040796A" w14:textId="43BE77BC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begin"/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instrText xml:space="preserve"> =SUM(ABOVE) </w:instrTex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separate"/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43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926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134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14:paraId="547EA73B" w14:textId="2655181F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begin"/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instrText xml:space="preserve"> =SUM(ABOVE) </w:instrTex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separate"/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29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361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701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14:paraId="19E26677" w14:textId="1D479C96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begin"/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instrText xml:space="preserve"> =SUM(ABOVE) </w:instrTex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separate"/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2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670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454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14:paraId="1D81A984" w14:textId="5C43B853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begin"/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instrText xml:space="preserve"> =SUM(ABOVE) </w:instrTex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separate"/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456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190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14:paraId="1250EEF8" w14:textId="7681FF99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begin"/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instrText xml:space="preserve"> =SUM(ABOVE) </w:instrTex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separate"/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3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138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567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14:paraId="45EC548B" w14:textId="0FE0219E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begin"/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instrText xml:space="preserve"> =SUM(ABOVE) </w:instrTex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separate"/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8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547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464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end"/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14:paraId="16743808" w14:textId="6D10955F" w:rsidR="004A4C82" w:rsidRPr="001659E7" w:rsidRDefault="004A4C82" w:rsidP="0046750B">
            <w:pPr>
              <w:tabs>
                <w:tab w:val="decimal" w:pos="979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begin"/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instrText xml:space="preserve"> =SUM(ABOVE) </w:instrTex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separate"/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18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198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061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14:paraId="03965517" w14:textId="0857F378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begin"/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instrText xml:space="preserve"> =SUM(ABOVE) </w:instrTex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separate"/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3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14:paraId="0D4F36B2" w14:textId="0A3484A5" w:rsidR="004A4C82" w:rsidRPr="001659E7" w:rsidRDefault="004A4C82" w:rsidP="0046750B">
            <w:pPr>
              <w:tabs>
                <w:tab w:val="decimal" w:pos="952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begin"/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instrText xml:space="preserve"> =SUM(ABOVE) </w:instrTex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separate"/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107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298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574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end"/>
            </w:r>
          </w:p>
        </w:tc>
      </w:tr>
    </w:tbl>
    <w:p w14:paraId="05AE2C14" w14:textId="2B9C4323" w:rsidR="00822AE3" w:rsidRPr="001659E7" w:rsidRDefault="00822AE3" w:rsidP="0046750B">
      <w:pPr>
        <w:spacing w:line="240" w:lineRule="auto"/>
        <w:jc w:val="thaiDistribute"/>
        <w:rPr>
          <w:rFonts w:ascii="Browallia New" w:hAnsi="Browallia New" w:cs="Browallia New"/>
          <w:caps/>
          <w:sz w:val="26"/>
          <w:szCs w:val="26"/>
          <w:cs/>
          <w:lang w:val="en-GB"/>
        </w:rPr>
      </w:pPr>
      <w:r w:rsidRPr="001659E7">
        <w:rPr>
          <w:rFonts w:ascii="Browallia New" w:hAnsi="Browallia New" w:cs="Browallia New"/>
          <w:caps/>
          <w:sz w:val="26"/>
          <w:szCs w:val="26"/>
          <w:lang w:val="en-GB"/>
        </w:rPr>
        <w:br w:type="page"/>
      </w:r>
    </w:p>
    <w:p w14:paraId="05DDA47B" w14:textId="5015A31C" w:rsidR="005B6735" w:rsidRPr="001659E7" w:rsidRDefault="005B6735" w:rsidP="0046750B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1539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50"/>
        <w:gridCol w:w="1152"/>
        <w:gridCol w:w="1152"/>
        <w:gridCol w:w="1152"/>
        <w:gridCol w:w="1152"/>
        <w:gridCol w:w="1152"/>
        <w:gridCol w:w="1195"/>
        <w:gridCol w:w="1188"/>
        <w:gridCol w:w="1152"/>
        <w:gridCol w:w="1152"/>
      </w:tblGrid>
      <w:tr w:rsidR="00767A00" w:rsidRPr="001659E7" w14:paraId="1A09C87B" w14:textId="77777777" w:rsidTr="004F10EF">
        <w:tc>
          <w:tcPr>
            <w:tcW w:w="4950" w:type="dxa"/>
          </w:tcPr>
          <w:p w14:paraId="34D16EE9" w14:textId="77777777" w:rsidR="00767A00" w:rsidRPr="001659E7" w:rsidRDefault="00767A00" w:rsidP="0046750B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pacing w:val="-4"/>
              </w:rPr>
            </w:pPr>
          </w:p>
        </w:tc>
        <w:tc>
          <w:tcPr>
            <w:tcW w:w="10447" w:type="dxa"/>
            <w:gridSpan w:val="9"/>
            <w:tcBorders>
              <w:bottom w:val="single" w:sz="4" w:space="0" w:color="auto"/>
            </w:tcBorders>
            <w:vAlign w:val="bottom"/>
          </w:tcPr>
          <w:p w14:paraId="3B968F71" w14:textId="6250AFE6" w:rsidR="00767A00" w:rsidRPr="001659E7" w:rsidRDefault="00767A00" w:rsidP="0046750B">
            <w:pPr>
              <w:tabs>
                <w:tab w:val="right" w:pos="921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pacing w:val="-4"/>
                <w:lang w:val="en-GB" w:eastAsia="en-GB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pacing w:val="-4"/>
                <w:cs/>
              </w:rPr>
              <w:t>งบการเงินเฉพาะกิจการ</w:t>
            </w:r>
          </w:p>
        </w:tc>
      </w:tr>
      <w:tr w:rsidR="00767A00" w:rsidRPr="001659E7" w14:paraId="2DF4516E" w14:textId="77777777" w:rsidTr="00172D5F">
        <w:tc>
          <w:tcPr>
            <w:tcW w:w="4950" w:type="dxa"/>
          </w:tcPr>
          <w:p w14:paraId="2DC47F18" w14:textId="77777777" w:rsidR="00767A00" w:rsidRPr="001659E7" w:rsidRDefault="00767A00" w:rsidP="0046750B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pacing w:val="-4"/>
              </w:rPr>
            </w:pPr>
            <w:bookmarkStart w:id="30" w:name="_Hlk80360690"/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664C96AE" w14:textId="77777777" w:rsidR="00767A00" w:rsidRPr="001659E7" w:rsidRDefault="00767A00" w:rsidP="0046750B">
            <w:pPr>
              <w:tabs>
                <w:tab w:val="right" w:pos="954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pacing w:val="-4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pacing w:val="-4"/>
                <w:cs/>
                <w:lang w:val="en-GB" w:eastAsia="en-GB"/>
              </w:rPr>
              <w:tab/>
              <w:t>อาคาร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233D7EAF" w14:textId="77777777" w:rsidR="00767A00" w:rsidRPr="001659E7" w:rsidRDefault="00767A00" w:rsidP="0046750B">
            <w:pPr>
              <w:tabs>
                <w:tab w:val="right" w:pos="95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pacing w:val="-4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pacing w:val="-4"/>
                <w:cs/>
                <w:lang w:val="en-GB" w:eastAsia="en-GB"/>
              </w:rPr>
              <w:tab/>
              <w:t>ส่วนตกแต่ง</w:t>
            </w:r>
          </w:p>
          <w:p w14:paraId="0931C184" w14:textId="77777777" w:rsidR="00767A00" w:rsidRPr="001659E7" w:rsidRDefault="00767A00" w:rsidP="0046750B">
            <w:pPr>
              <w:tabs>
                <w:tab w:val="right" w:pos="95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pacing w:val="-4"/>
                <w:cs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pacing w:val="-4"/>
                <w:cs/>
                <w:lang w:val="en-GB" w:eastAsia="en-GB"/>
              </w:rPr>
              <w:tab/>
              <w:t>สำนักงาน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54D9926F" w14:textId="77777777" w:rsidR="00767A00" w:rsidRPr="001659E7" w:rsidRDefault="00767A00" w:rsidP="0046750B">
            <w:pPr>
              <w:tabs>
                <w:tab w:val="right" w:pos="862"/>
                <w:tab w:val="right" w:pos="955"/>
              </w:tabs>
              <w:spacing w:line="240" w:lineRule="auto"/>
              <w:ind w:left="-38" w:right="-72"/>
              <w:jc w:val="both"/>
              <w:rPr>
                <w:rFonts w:ascii="Browallia New" w:hAnsi="Browallia New" w:cs="Browallia New"/>
                <w:b/>
                <w:bCs/>
                <w:spacing w:val="-4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pacing w:val="-4"/>
                <w:cs/>
                <w:lang w:val="en-GB" w:eastAsia="en-GB"/>
              </w:rPr>
              <w:tab/>
              <w:t>เครื่องตกแต่ง</w:t>
            </w:r>
          </w:p>
          <w:p w14:paraId="39D38FFB" w14:textId="77777777" w:rsidR="00767A00" w:rsidRPr="001659E7" w:rsidRDefault="00767A00" w:rsidP="0046750B">
            <w:pPr>
              <w:tabs>
                <w:tab w:val="right" w:pos="95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pacing w:val="-4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pacing w:val="-4"/>
                <w:cs/>
                <w:lang w:val="en-GB" w:eastAsia="en-GB"/>
              </w:rPr>
              <w:tab/>
              <w:t>สำนักงาน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044759FE" w14:textId="77777777" w:rsidR="00767A00" w:rsidRPr="001659E7" w:rsidRDefault="00767A00" w:rsidP="0046750B">
            <w:pPr>
              <w:tabs>
                <w:tab w:val="right" w:pos="95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pacing w:val="-4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pacing w:val="-4"/>
                <w:cs/>
                <w:lang w:val="en-GB" w:eastAsia="en-GB"/>
              </w:rPr>
              <w:tab/>
              <w:t>อุปกรณ์</w:t>
            </w:r>
          </w:p>
          <w:p w14:paraId="40541587" w14:textId="77777777" w:rsidR="00767A00" w:rsidRPr="001659E7" w:rsidRDefault="00767A00" w:rsidP="0046750B">
            <w:pPr>
              <w:tabs>
                <w:tab w:val="right" w:pos="95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pacing w:val="-4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pacing w:val="-4"/>
                <w:cs/>
                <w:lang w:val="en-GB" w:eastAsia="en-GB"/>
              </w:rPr>
              <w:tab/>
              <w:t>สำนักงาน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74CAB4FB" w14:textId="77777777" w:rsidR="00767A00" w:rsidRPr="001659E7" w:rsidRDefault="00767A00" w:rsidP="0046750B">
            <w:pPr>
              <w:tabs>
                <w:tab w:val="right" w:pos="95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pacing w:val="-4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pacing w:val="-4"/>
                <w:cs/>
                <w:lang w:val="en-GB" w:eastAsia="en-GB"/>
              </w:rPr>
              <w:tab/>
              <w:t>อุปกรณ์</w:t>
            </w:r>
          </w:p>
          <w:p w14:paraId="1F8DF254" w14:textId="77777777" w:rsidR="00767A00" w:rsidRPr="001659E7" w:rsidRDefault="00767A00" w:rsidP="0046750B">
            <w:pPr>
              <w:tabs>
                <w:tab w:val="right" w:pos="95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pacing w:val="-4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pacing w:val="-4"/>
                <w:cs/>
                <w:lang w:val="en-GB" w:eastAsia="en-GB"/>
              </w:rPr>
              <w:tab/>
              <w:t>คอมพิวเตอร์</w:t>
            </w:r>
          </w:p>
        </w:tc>
        <w:tc>
          <w:tcPr>
            <w:tcW w:w="1195" w:type="dxa"/>
            <w:tcBorders>
              <w:top w:val="single" w:sz="4" w:space="0" w:color="auto"/>
            </w:tcBorders>
            <w:vAlign w:val="bottom"/>
          </w:tcPr>
          <w:p w14:paraId="23963EC8" w14:textId="77777777" w:rsidR="00767A00" w:rsidRPr="001659E7" w:rsidRDefault="00767A00" w:rsidP="0046750B">
            <w:pPr>
              <w:tabs>
                <w:tab w:val="right" w:pos="95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pacing w:val="-4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pacing w:val="-4"/>
                <w:cs/>
                <w:lang w:val="en-GB" w:eastAsia="en-GB"/>
              </w:rPr>
              <w:tab/>
              <w:t>เครื่องมือและ</w:t>
            </w:r>
          </w:p>
          <w:p w14:paraId="55F35652" w14:textId="77777777" w:rsidR="00767A00" w:rsidRPr="001659E7" w:rsidRDefault="00767A00" w:rsidP="0046750B">
            <w:pPr>
              <w:tabs>
                <w:tab w:val="right" w:pos="95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pacing w:val="-4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pacing w:val="-4"/>
                <w:cs/>
                <w:lang w:val="en-GB" w:eastAsia="en-GB"/>
              </w:rPr>
              <w:tab/>
              <w:t>อุปกรณ์</w:t>
            </w:r>
          </w:p>
          <w:p w14:paraId="7343758E" w14:textId="77777777" w:rsidR="00767A00" w:rsidRPr="001659E7" w:rsidRDefault="00767A00" w:rsidP="0046750B">
            <w:pPr>
              <w:tabs>
                <w:tab w:val="right" w:pos="95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pacing w:val="-4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pacing w:val="-4"/>
                <w:cs/>
                <w:lang w:val="en-GB" w:eastAsia="en-GB"/>
              </w:rPr>
              <w:tab/>
              <w:t>การแพทย์</w:t>
            </w:r>
          </w:p>
        </w:tc>
        <w:tc>
          <w:tcPr>
            <w:tcW w:w="1188" w:type="dxa"/>
            <w:tcBorders>
              <w:top w:val="single" w:sz="4" w:space="0" w:color="auto"/>
            </w:tcBorders>
            <w:vAlign w:val="bottom"/>
          </w:tcPr>
          <w:p w14:paraId="7E01CCC2" w14:textId="77777777" w:rsidR="00767A00" w:rsidRPr="001659E7" w:rsidRDefault="00767A00" w:rsidP="0046750B">
            <w:pPr>
              <w:tabs>
                <w:tab w:val="right" w:pos="95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pacing w:val="-4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pacing w:val="-4"/>
                <w:cs/>
                <w:lang w:val="en-GB" w:eastAsia="en-GB"/>
              </w:rPr>
              <w:tab/>
              <w:t>ระบบ</w:t>
            </w:r>
          </w:p>
          <w:p w14:paraId="26191834" w14:textId="77777777" w:rsidR="00767A00" w:rsidRPr="001659E7" w:rsidRDefault="00767A00" w:rsidP="0046750B">
            <w:pPr>
              <w:tabs>
                <w:tab w:val="right" w:pos="95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pacing w:val="-4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pacing w:val="-4"/>
                <w:cs/>
                <w:lang w:val="en-GB" w:eastAsia="en-GB"/>
              </w:rPr>
              <w:tab/>
              <w:t>สาธารณูปโภค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2BC241C2" w14:textId="77777777" w:rsidR="00767A00" w:rsidRPr="001659E7" w:rsidRDefault="00767A00" w:rsidP="0046750B">
            <w:pPr>
              <w:tabs>
                <w:tab w:val="right" w:pos="95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pacing w:val="-4"/>
                <w:lang w:val="en-GB" w:eastAsia="en-GB"/>
              </w:rPr>
            </w:pPr>
          </w:p>
          <w:p w14:paraId="56617229" w14:textId="77777777" w:rsidR="00767A00" w:rsidRPr="001659E7" w:rsidRDefault="00767A00" w:rsidP="0046750B">
            <w:pPr>
              <w:tabs>
                <w:tab w:val="right" w:pos="95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pacing w:val="-4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pacing w:val="-4"/>
                <w:cs/>
                <w:lang w:val="en-GB" w:eastAsia="en-GB"/>
              </w:rPr>
              <w:tab/>
              <w:t>ยานพาหนะ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bottom"/>
          </w:tcPr>
          <w:p w14:paraId="4EB10BCE" w14:textId="77777777" w:rsidR="00767A00" w:rsidRPr="001659E7" w:rsidRDefault="00767A00" w:rsidP="0046750B">
            <w:pPr>
              <w:tabs>
                <w:tab w:val="right" w:pos="95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pacing w:val="-4"/>
                <w:lang w:val="en-GB" w:eastAsia="en-GB"/>
              </w:rPr>
            </w:pPr>
          </w:p>
          <w:p w14:paraId="791ECEE6" w14:textId="77777777" w:rsidR="00767A00" w:rsidRPr="001659E7" w:rsidRDefault="00767A00" w:rsidP="0046750B">
            <w:pPr>
              <w:tabs>
                <w:tab w:val="right" w:pos="95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pacing w:val="-4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pacing w:val="-4"/>
                <w:cs/>
                <w:lang w:val="en-GB" w:eastAsia="en-GB"/>
              </w:rPr>
              <w:tab/>
              <w:t>รวม</w:t>
            </w:r>
          </w:p>
        </w:tc>
      </w:tr>
      <w:tr w:rsidR="00767A00" w:rsidRPr="001659E7" w14:paraId="2FF74F86" w14:textId="77777777" w:rsidTr="00172D5F">
        <w:tc>
          <w:tcPr>
            <w:tcW w:w="4950" w:type="dxa"/>
          </w:tcPr>
          <w:p w14:paraId="10E4B6D1" w14:textId="77777777" w:rsidR="00767A00" w:rsidRPr="001659E7" w:rsidRDefault="00767A00" w:rsidP="0046750B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pacing w:val="-4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14618D6" w14:textId="77777777" w:rsidR="00767A00" w:rsidRPr="001659E7" w:rsidRDefault="00767A00" w:rsidP="0046750B">
            <w:pPr>
              <w:tabs>
                <w:tab w:val="right" w:pos="954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pacing w:val="-4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pacing w:val="-4"/>
                <w:lang w:val="en-GB" w:eastAsia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pacing w:val="-4"/>
                <w:cs/>
                <w:lang w:val="en-GB" w:eastAsia="en-GB"/>
              </w:rPr>
              <w:t>บาท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933AA53" w14:textId="77777777" w:rsidR="00767A00" w:rsidRPr="001659E7" w:rsidRDefault="00767A00" w:rsidP="0046750B">
            <w:pPr>
              <w:tabs>
                <w:tab w:val="right" w:pos="95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pacing w:val="-4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pacing w:val="-4"/>
                <w:lang w:val="en-GB" w:eastAsia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pacing w:val="-4"/>
                <w:cs/>
                <w:lang w:val="en-GB" w:eastAsia="en-GB"/>
              </w:rPr>
              <w:t>บาท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E1A1128" w14:textId="77777777" w:rsidR="00767A00" w:rsidRPr="001659E7" w:rsidRDefault="00767A00" w:rsidP="0046750B">
            <w:pPr>
              <w:tabs>
                <w:tab w:val="right" w:pos="95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pacing w:val="-4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pacing w:val="-4"/>
                <w:lang w:val="en-GB" w:eastAsia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pacing w:val="-4"/>
                <w:cs/>
                <w:lang w:val="en-GB" w:eastAsia="en-GB"/>
              </w:rPr>
              <w:t>บาท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9113806" w14:textId="77777777" w:rsidR="00767A00" w:rsidRPr="001659E7" w:rsidRDefault="00767A00" w:rsidP="0046750B">
            <w:pPr>
              <w:tabs>
                <w:tab w:val="right" w:pos="95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pacing w:val="-4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pacing w:val="-4"/>
                <w:lang w:val="en-GB" w:eastAsia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pacing w:val="-4"/>
                <w:cs/>
                <w:lang w:val="en-GB" w:eastAsia="en-GB"/>
              </w:rPr>
              <w:t>บาท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9F07D6" w14:textId="77777777" w:rsidR="00767A00" w:rsidRPr="001659E7" w:rsidRDefault="00767A00" w:rsidP="0046750B">
            <w:pPr>
              <w:tabs>
                <w:tab w:val="right" w:pos="95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pacing w:val="-4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pacing w:val="-4"/>
                <w:lang w:val="en-GB" w:eastAsia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pacing w:val="-4"/>
                <w:cs/>
                <w:lang w:val="en-GB" w:eastAsia="en-GB"/>
              </w:rPr>
              <w:t>บาท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3FC656C" w14:textId="77777777" w:rsidR="00767A00" w:rsidRPr="001659E7" w:rsidRDefault="00767A00" w:rsidP="0046750B">
            <w:pPr>
              <w:tabs>
                <w:tab w:val="right" w:pos="95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pacing w:val="-4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pacing w:val="-4"/>
                <w:lang w:val="en-GB" w:eastAsia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pacing w:val="-4"/>
                <w:cs/>
                <w:lang w:val="en-GB" w:eastAsia="en-GB"/>
              </w:rPr>
              <w:t>บาท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4CBC16B" w14:textId="77777777" w:rsidR="00767A00" w:rsidRPr="001659E7" w:rsidRDefault="00767A00" w:rsidP="0046750B">
            <w:pPr>
              <w:tabs>
                <w:tab w:val="right" w:pos="95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pacing w:val="-4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pacing w:val="-4"/>
                <w:lang w:val="en-GB" w:eastAsia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pacing w:val="-4"/>
                <w:cs/>
                <w:lang w:val="en-GB" w:eastAsia="en-GB"/>
              </w:rPr>
              <w:t>บาท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7C7EFE6" w14:textId="77777777" w:rsidR="00767A00" w:rsidRPr="001659E7" w:rsidRDefault="00767A00" w:rsidP="0046750B">
            <w:pPr>
              <w:tabs>
                <w:tab w:val="right" w:pos="95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pacing w:val="-4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pacing w:val="-4"/>
                <w:lang w:val="en-GB" w:eastAsia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pacing w:val="-4"/>
                <w:cs/>
                <w:lang w:val="en-GB" w:eastAsia="en-GB"/>
              </w:rPr>
              <w:t>บาท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C6669D7" w14:textId="77777777" w:rsidR="00767A00" w:rsidRPr="001659E7" w:rsidRDefault="00767A00" w:rsidP="0046750B">
            <w:pPr>
              <w:tabs>
                <w:tab w:val="right" w:pos="955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pacing w:val="-4"/>
                <w:lang w:val="en-GB" w:eastAsia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pacing w:val="-4"/>
                <w:lang w:val="en-GB" w:eastAsia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pacing w:val="-4"/>
                <w:cs/>
                <w:lang w:val="en-GB" w:eastAsia="en-GB"/>
              </w:rPr>
              <w:t>บาท</w:t>
            </w:r>
          </w:p>
        </w:tc>
      </w:tr>
      <w:tr w:rsidR="00172D5F" w:rsidRPr="001659E7" w14:paraId="47ED486D" w14:textId="77777777" w:rsidTr="00172D5F">
        <w:tc>
          <w:tcPr>
            <w:tcW w:w="4950" w:type="dxa"/>
          </w:tcPr>
          <w:p w14:paraId="72B5E952" w14:textId="5192E828" w:rsidR="00767A00" w:rsidRPr="001659E7" w:rsidRDefault="00767A00" w:rsidP="0046750B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pacing w:val="-4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pacing w:val="-4"/>
                <w:cs/>
              </w:rPr>
              <w:t xml:space="preserve">สำหรับปีสิ้นสุดวันที่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spacing w:val="-4"/>
                <w:lang w:val="en-GB"/>
              </w:rPr>
              <w:t>31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pacing w:val="-4"/>
              </w:rPr>
              <w:t xml:space="preserve"> 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pacing w:val="-4"/>
                <w:cs/>
              </w:rPr>
              <w:t xml:space="preserve">ธันวาคม </w:t>
            </w:r>
            <w:r w:rsidR="00866CE1" w:rsidRPr="001659E7">
              <w:rPr>
                <w:rFonts w:ascii="Browallia New" w:eastAsia="Arial Unicode MS" w:hAnsi="Browallia New" w:cs="Browallia New"/>
                <w:b/>
                <w:bCs/>
                <w:spacing w:val="-4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spacing w:val="-4"/>
                <w:lang w:val="en-GB"/>
              </w:rPr>
              <w:t>2568</w:t>
            </w: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47C4DB6F" w14:textId="77777777" w:rsidR="00767A00" w:rsidRPr="001659E7" w:rsidRDefault="00767A00" w:rsidP="0046750B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662319D9" w14:textId="77777777" w:rsidR="00767A00" w:rsidRPr="001659E7" w:rsidRDefault="00767A00" w:rsidP="0046750B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6BA38294" w14:textId="77777777" w:rsidR="00767A00" w:rsidRPr="001659E7" w:rsidRDefault="00767A00" w:rsidP="0046750B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7AD5656B" w14:textId="77777777" w:rsidR="00767A00" w:rsidRPr="001659E7" w:rsidRDefault="00767A00" w:rsidP="0046750B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67A0AB3C" w14:textId="77777777" w:rsidR="00767A00" w:rsidRPr="001659E7" w:rsidRDefault="00767A00" w:rsidP="0046750B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</w:p>
        </w:tc>
        <w:tc>
          <w:tcPr>
            <w:tcW w:w="1195" w:type="dxa"/>
            <w:tcBorders>
              <w:top w:val="single" w:sz="4" w:space="0" w:color="auto"/>
            </w:tcBorders>
          </w:tcPr>
          <w:p w14:paraId="19D61642" w14:textId="77777777" w:rsidR="00767A00" w:rsidRPr="001659E7" w:rsidRDefault="00767A00" w:rsidP="0046750B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</w:p>
        </w:tc>
        <w:tc>
          <w:tcPr>
            <w:tcW w:w="1188" w:type="dxa"/>
            <w:tcBorders>
              <w:top w:val="single" w:sz="4" w:space="0" w:color="auto"/>
            </w:tcBorders>
          </w:tcPr>
          <w:p w14:paraId="4520A650" w14:textId="77777777" w:rsidR="00767A00" w:rsidRPr="001659E7" w:rsidRDefault="00767A00" w:rsidP="0046750B">
            <w:pPr>
              <w:tabs>
                <w:tab w:val="decimal" w:pos="979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109917B8" w14:textId="77777777" w:rsidR="00767A00" w:rsidRPr="001659E7" w:rsidRDefault="00767A00" w:rsidP="0046750B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2941447D" w14:textId="77777777" w:rsidR="00767A00" w:rsidRPr="001659E7" w:rsidRDefault="00767A00" w:rsidP="0046750B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</w:p>
        </w:tc>
      </w:tr>
      <w:tr w:rsidR="00A611FE" w:rsidRPr="001659E7" w14:paraId="6FAC1139" w14:textId="77777777" w:rsidTr="00172D5F">
        <w:tc>
          <w:tcPr>
            <w:tcW w:w="4950" w:type="dxa"/>
          </w:tcPr>
          <w:p w14:paraId="75004F57" w14:textId="064355D2" w:rsidR="00A611FE" w:rsidRPr="001659E7" w:rsidRDefault="00A611FE" w:rsidP="00A611FE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pacing w:val="-4"/>
              </w:rPr>
            </w:pPr>
            <w:r w:rsidRPr="001659E7">
              <w:rPr>
                <w:rFonts w:ascii="Browallia New" w:eastAsia="Arial Unicode MS" w:hAnsi="Browallia New" w:cs="Browallia New"/>
                <w:cs/>
              </w:rPr>
              <w:t>มูลค่าตามบัญชีต้นปี - สุทธิ</w:t>
            </w:r>
          </w:p>
        </w:tc>
        <w:tc>
          <w:tcPr>
            <w:tcW w:w="1152" w:type="dxa"/>
            <w:vAlign w:val="bottom"/>
          </w:tcPr>
          <w:p w14:paraId="27F0C354" w14:textId="4AB2B61F" w:rsidR="00A611FE" w:rsidRPr="001659E7" w:rsidRDefault="00EF0DC3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43</w:t>
            </w:r>
            <w:r w:rsidR="00A611FE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926</w:t>
            </w:r>
            <w:r w:rsidR="00A611FE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134</w:t>
            </w:r>
          </w:p>
        </w:tc>
        <w:tc>
          <w:tcPr>
            <w:tcW w:w="1152" w:type="dxa"/>
            <w:vAlign w:val="bottom"/>
          </w:tcPr>
          <w:p w14:paraId="5A8237C5" w14:textId="68D82CEB" w:rsidR="00A611FE" w:rsidRPr="001659E7" w:rsidRDefault="00EF0DC3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29</w:t>
            </w:r>
            <w:r w:rsidR="00A611FE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361</w:t>
            </w:r>
            <w:r w:rsidR="00A611FE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701</w:t>
            </w:r>
          </w:p>
        </w:tc>
        <w:tc>
          <w:tcPr>
            <w:tcW w:w="1152" w:type="dxa"/>
            <w:vAlign w:val="bottom"/>
          </w:tcPr>
          <w:p w14:paraId="50A25AA1" w14:textId="0A7EAA97" w:rsidR="00A611FE" w:rsidRPr="001659E7" w:rsidRDefault="00EF0DC3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="00A611FE"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lang w:val="en-GB"/>
              </w:rPr>
              <w:t>670</w:t>
            </w:r>
            <w:r w:rsidR="00A611FE"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lang w:val="en-GB"/>
              </w:rPr>
              <w:t>454</w:t>
            </w:r>
          </w:p>
        </w:tc>
        <w:tc>
          <w:tcPr>
            <w:tcW w:w="1152" w:type="dxa"/>
            <w:vAlign w:val="bottom"/>
          </w:tcPr>
          <w:p w14:paraId="7F7BB910" w14:textId="5FDC9908" w:rsidR="00A611FE" w:rsidRPr="001659E7" w:rsidRDefault="00EF0DC3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</w:t>
            </w:r>
            <w:r w:rsidR="00A611FE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456</w:t>
            </w:r>
            <w:r w:rsidR="00A611FE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190</w:t>
            </w:r>
          </w:p>
        </w:tc>
        <w:tc>
          <w:tcPr>
            <w:tcW w:w="1152" w:type="dxa"/>
            <w:vAlign w:val="bottom"/>
          </w:tcPr>
          <w:p w14:paraId="48778E34" w14:textId="5644D273" w:rsidR="00A611FE" w:rsidRPr="001659E7" w:rsidRDefault="00EF0DC3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3</w:t>
            </w:r>
            <w:r w:rsidR="00A611FE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138</w:t>
            </w:r>
            <w:r w:rsidR="00A611FE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567</w:t>
            </w:r>
          </w:p>
        </w:tc>
        <w:tc>
          <w:tcPr>
            <w:tcW w:w="1195" w:type="dxa"/>
            <w:vAlign w:val="bottom"/>
          </w:tcPr>
          <w:p w14:paraId="2D97303E" w14:textId="2853BEC4" w:rsidR="00A611FE" w:rsidRPr="001659E7" w:rsidRDefault="00EF0DC3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8</w:t>
            </w:r>
            <w:r w:rsidR="00A611FE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547</w:t>
            </w:r>
            <w:r w:rsidR="00A611FE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464</w:t>
            </w:r>
          </w:p>
        </w:tc>
        <w:tc>
          <w:tcPr>
            <w:tcW w:w="1188" w:type="dxa"/>
            <w:vAlign w:val="bottom"/>
          </w:tcPr>
          <w:p w14:paraId="1C227BB7" w14:textId="51599E56" w:rsidR="00A611FE" w:rsidRPr="001659E7" w:rsidRDefault="00EF0DC3" w:rsidP="00A611FE">
            <w:pPr>
              <w:tabs>
                <w:tab w:val="decimal" w:pos="979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lang w:val="en-GB"/>
              </w:rPr>
              <w:t>18</w:t>
            </w:r>
            <w:r w:rsidR="00A611FE"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lang w:val="en-GB"/>
              </w:rPr>
              <w:t>198</w:t>
            </w:r>
            <w:r w:rsidR="00A611FE"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lang w:val="en-GB"/>
              </w:rPr>
              <w:t>061</w:t>
            </w:r>
          </w:p>
        </w:tc>
        <w:tc>
          <w:tcPr>
            <w:tcW w:w="1152" w:type="dxa"/>
            <w:vAlign w:val="bottom"/>
          </w:tcPr>
          <w:p w14:paraId="71F0D001" w14:textId="7732F48E" w:rsidR="00A611FE" w:rsidRPr="001659E7" w:rsidRDefault="00EF0DC3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lang w:val="en-GB"/>
              </w:rPr>
              <w:t>3</w:t>
            </w:r>
          </w:p>
        </w:tc>
        <w:tc>
          <w:tcPr>
            <w:tcW w:w="1152" w:type="dxa"/>
            <w:vAlign w:val="bottom"/>
          </w:tcPr>
          <w:p w14:paraId="4E56B6B5" w14:textId="327D3727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begin"/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instrText xml:space="preserve"> =SUM(LEFT) </w:instrTex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separate"/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107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298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574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end"/>
            </w:r>
          </w:p>
        </w:tc>
      </w:tr>
      <w:tr w:rsidR="00A611FE" w:rsidRPr="001659E7" w14:paraId="55C06882" w14:textId="77777777" w:rsidTr="00115476">
        <w:tc>
          <w:tcPr>
            <w:tcW w:w="4950" w:type="dxa"/>
          </w:tcPr>
          <w:p w14:paraId="371D9EE2" w14:textId="77777777" w:rsidR="00A611FE" w:rsidRPr="001659E7" w:rsidRDefault="00A611FE" w:rsidP="00A611FE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pacing w:val="-4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pacing w:val="-4"/>
                <w:cs/>
              </w:rPr>
              <w:t>การซื้อสินทรัพย์</w:t>
            </w:r>
          </w:p>
        </w:tc>
        <w:tc>
          <w:tcPr>
            <w:tcW w:w="1152" w:type="dxa"/>
            <w:vAlign w:val="bottom"/>
          </w:tcPr>
          <w:p w14:paraId="06652297" w14:textId="21E8FFCF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  <w:r w:rsidRPr="001659E7">
              <w:rPr>
                <w:rFonts w:ascii="Browallia New" w:hAnsi="Browallia New" w:cs="Browallia New"/>
              </w:rPr>
              <w:t xml:space="preserve">-      </w:t>
            </w:r>
          </w:p>
        </w:tc>
        <w:tc>
          <w:tcPr>
            <w:tcW w:w="1152" w:type="dxa"/>
            <w:vAlign w:val="bottom"/>
          </w:tcPr>
          <w:p w14:paraId="70ECB034" w14:textId="41DCF174" w:rsidR="00A611FE" w:rsidRPr="001659E7" w:rsidRDefault="00EF0DC3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40</w:t>
            </w:r>
            <w:r w:rsidR="00A611FE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660</w:t>
            </w:r>
          </w:p>
        </w:tc>
        <w:tc>
          <w:tcPr>
            <w:tcW w:w="1152" w:type="dxa"/>
            <w:vAlign w:val="bottom"/>
          </w:tcPr>
          <w:p w14:paraId="4330A151" w14:textId="16952881" w:rsidR="00A611FE" w:rsidRPr="001659E7" w:rsidRDefault="00EF0DC3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lang w:val="en-GB"/>
              </w:rPr>
              <w:t>24</w:t>
            </w:r>
            <w:r w:rsidR="00A611FE"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lang w:val="en-GB"/>
              </w:rPr>
              <w:t>600</w:t>
            </w:r>
          </w:p>
        </w:tc>
        <w:tc>
          <w:tcPr>
            <w:tcW w:w="1152" w:type="dxa"/>
            <w:vAlign w:val="bottom"/>
          </w:tcPr>
          <w:p w14:paraId="3BA985F4" w14:textId="718D7AFE" w:rsidR="00A611FE" w:rsidRPr="001659E7" w:rsidRDefault="00EF0DC3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350</w:t>
            </w:r>
            <w:r w:rsidR="00A611FE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153</w:t>
            </w:r>
          </w:p>
        </w:tc>
        <w:tc>
          <w:tcPr>
            <w:tcW w:w="1152" w:type="dxa"/>
            <w:vAlign w:val="bottom"/>
          </w:tcPr>
          <w:p w14:paraId="7184C033" w14:textId="3DE6C27C" w:rsidR="00A611FE" w:rsidRPr="001659E7" w:rsidRDefault="00EF0DC3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164</w:t>
            </w:r>
            <w:r w:rsidR="00A611FE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780</w:t>
            </w:r>
          </w:p>
        </w:tc>
        <w:tc>
          <w:tcPr>
            <w:tcW w:w="1195" w:type="dxa"/>
            <w:vAlign w:val="bottom"/>
          </w:tcPr>
          <w:p w14:paraId="0CCE4736" w14:textId="54D0472D" w:rsidR="00A611FE" w:rsidRPr="001659E7" w:rsidRDefault="00EF0DC3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3</w:t>
            </w:r>
            <w:r w:rsidR="00A611FE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076</w:t>
            </w:r>
            <w:r w:rsidR="00A611FE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792</w:t>
            </w:r>
          </w:p>
        </w:tc>
        <w:tc>
          <w:tcPr>
            <w:tcW w:w="1188" w:type="dxa"/>
            <w:vAlign w:val="bottom"/>
          </w:tcPr>
          <w:p w14:paraId="608E9EA2" w14:textId="51C9D278" w:rsidR="00A611FE" w:rsidRPr="001659E7" w:rsidRDefault="00EF0DC3" w:rsidP="00A611FE">
            <w:pPr>
              <w:tabs>
                <w:tab w:val="decimal" w:pos="979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lang w:val="en-GB"/>
              </w:rPr>
              <w:t>221</w:t>
            </w:r>
            <w:r w:rsidR="00A611FE"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lang w:val="en-GB"/>
              </w:rPr>
              <w:t>482</w:t>
            </w:r>
          </w:p>
        </w:tc>
        <w:tc>
          <w:tcPr>
            <w:tcW w:w="1152" w:type="dxa"/>
            <w:vAlign w:val="bottom"/>
          </w:tcPr>
          <w:p w14:paraId="5A6899A5" w14:textId="1A8CF025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hAnsi="Browallia New" w:cs="Browallia New"/>
              </w:rPr>
              <w:t xml:space="preserve">-      </w:t>
            </w:r>
          </w:p>
        </w:tc>
        <w:tc>
          <w:tcPr>
            <w:tcW w:w="1152" w:type="dxa"/>
            <w:vAlign w:val="bottom"/>
          </w:tcPr>
          <w:p w14:paraId="6BFCA12F" w14:textId="7B3D642D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begin"/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instrText xml:space="preserve"> =SUM(left) </w:instrTex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separate"/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3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878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467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end"/>
            </w:r>
          </w:p>
        </w:tc>
      </w:tr>
      <w:tr w:rsidR="00A611FE" w:rsidRPr="001659E7" w14:paraId="3E8CCEED" w14:textId="77777777" w:rsidTr="00115476">
        <w:tc>
          <w:tcPr>
            <w:tcW w:w="4950" w:type="dxa"/>
          </w:tcPr>
          <w:p w14:paraId="6B56C816" w14:textId="77777777" w:rsidR="00A611FE" w:rsidRPr="001659E7" w:rsidRDefault="00A611FE" w:rsidP="00A611FE">
            <w:pPr>
              <w:tabs>
                <w:tab w:val="left" w:pos="75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pacing w:val="-4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pacing w:val="-4"/>
                <w:cs/>
              </w:rPr>
              <w:t>การจำหน่าย</w:t>
            </w:r>
            <w:r w:rsidRPr="001659E7">
              <w:rPr>
                <w:rFonts w:ascii="Browallia New" w:eastAsia="Arial Unicode MS" w:hAnsi="Browallia New" w:cs="Browallia New"/>
                <w:spacing w:val="-4"/>
              </w:rPr>
              <w:tab/>
            </w:r>
            <w:r w:rsidRPr="001659E7">
              <w:rPr>
                <w:rFonts w:ascii="Browallia New" w:eastAsia="Arial Unicode MS" w:hAnsi="Browallia New" w:cs="Browallia New"/>
                <w:spacing w:val="-4"/>
                <w:cs/>
              </w:rPr>
              <w:t>- ราคาทุน</w:t>
            </w:r>
          </w:p>
        </w:tc>
        <w:tc>
          <w:tcPr>
            <w:tcW w:w="1152" w:type="dxa"/>
            <w:vAlign w:val="bottom"/>
          </w:tcPr>
          <w:p w14:paraId="7B46E2E2" w14:textId="1B980226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  <w:r w:rsidRPr="001659E7">
              <w:rPr>
                <w:rFonts w:ascii="Browallia New" w:hAnsi="Browallia New" w:cs="Browallia New"/>
              </w:rPr>
              <w:t xml:space="preserve">-      </w:t>
            </w:r>
          </w:p>
        </w:tc>
        <w:tc>
          <w:tcPr>
            <w:tcW w:w="1152" w:type="dxa"/>
            <w:vAlign w:val="bottom"/>
          </w:tcPr>
          <w:p w14:paraId="697AF1B5" w14:textId="31973503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  <w:r w:rsidRPr="001659E7">
              <w:rPr>
                <w:rFonts w:ascii="Browallia New" w:hAnsi="Browallia New" w:cs="Browallia New"/>
              </w:rPr>
              <w:t xml:space="preserve">-      </w:t>
            </w:r>
          </w:p>
        </w:tc>
        <w:tc>
          <w:tcPr>
            <w:tcW w:w="1152" w:type="dxa"/>
            <w:vAlign w:val="bottom"/>
          </w:tcPr>
          <w:p w14:paraId="2C97A577" w14:textId="10D97954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</w:rPr>
              <w:t xml:space="preserve">-      </w:t>
            </w:r>
          </w:p>
        </w:tc>
        <w:tc>
          <w:tcPr>
            <w:tcW w:w="1152" w:type="dxa"/>
          </w:tcPr>
          <w:p w14:paraId="50B3919C" w14:textId="33881E74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26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172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)</w:t>
            </w:r>
          </w:p>
        </w:tc>
        <w:tc>
          <w:tcPr>
            <w:tcW w:w="1152" w:type="dxa"/>
          </w:tcPr>
          <w:p w14:paraId="13E5DD2C" w14:textId="4840287E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173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126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)</w:t>
            </w:r>
          </w:p>
        </w:tc>
        <w:tc>
          <w:tcPr>
            <w:tcW w:w="1195" w:type="dxa"/>
            <w:vAlign w:val="bottom"/>
          </w:tcPr>
          <w:p w14:paraId="7462B01B" w14:textId="0F1C98E8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280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000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)</w:t>
            </w:r>
          </w:p>
        </w:tc>
        <w:tc>
          <w:tcPr>
            <w:tcW w:w="1188" w:type="dxa"/>
            <w:vAlign w:val="bottom"/>
          </w:tcPr>
          <w:p w14:paraId="090AF4D2" w14:textId="5004AC88" w:rsidR="00A611FE" w:rsidRPr="001659E7" w:rsidRDefault="00A611FE" w:rsidP="00A611FE">
            <w:pPr>
              <w:tabs>
                <w:tab w:val="decimal" w:pos="979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hAnsi="Browallia New" w:cs="Browallia New"/>
              </w:rPr>
              <w:t xml:space="preserve">-      </w:t>
            </w:r>
          </w:p>
        </w:tc>
        <w:tc>
          <w:tcPr>
            <w:tcW w:w="1152" w:type="dxa"/>
            <w:vAlign w:val="bottom"/>
          </w:tcPr>
          <w:p w14:paraId="045EDD42" w14:textId="5E5BBB5D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hAnsi="Browallia New" w:cs="Browallia New"/>
              </w:rPr>
              <w:t xml:space="preserve">-      </w:t>
            </w:r>
          </w:p>
        </w:tc>
        <w:tc>
          <w:tcPr>
            <w:tcW w:w="1152" w:type="dxa"/>
            <w:vAlign w:val="bottom"/>
          </w:tcPr>
          <w:p w14:paraId="2467D616" w14:textId="64EEB545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begin"/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instrText xml:space="preserve"> =SUM(left) </w:instrTex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separate"/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479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298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)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end"/>
            </w:r>
          </w:p>
        </w:tc>
      </w:tr>
      <w:tr w:rsidR="00A611FE" w:rsidRPr="001659E7" w14:paraId="6AC9D49A" w14:textId="77777777" w:rsidTr="00115476">
        <w:tc>
          <w:tcPr>
            <w:tcW w:w="4950" w:type="dxa"/>
          </w:tcPr>
          <w:p w14:paraId="3AEB3822" w14:textId="77777777" w:rsidR="00A611FE" w:rsidRPr="001659E7" w:rsidRDefault="00A611FE" w:rsidP="00A611FE">
            <w:pPr>
              <w:tabs>
                <w:tab w:val="left" w:pos="759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pacing w:val="-4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pacing w:val="-4"/>
              </w:rPr>
              <w:tab/>
            </w:r>
            <w:r w:rsidRPr="001659E7">
              <w:rPr>
                <w:rFonts w:ascii="Browallia New" w:eastAsia="Arial Unicode MS" w:hAnsi="Browallia New" w:cs="Browallia New"/>
                <w:spacing w:val="-4"/>
                <w:cs/>
              </w:rPr>
              <w:t>- ค่าเสื่อมราคาสะสม</w:t>
            </w:r>
          </w:p>
        </w:tc>
        <w:tc>
          <w:tcPr>
            <w:tcW w:w="1152" w:type="dxa"/>
            <w:vAlign w:val="bottom"/>
          </w:tcPr>
          <w:p w14:paraId="6CD5489D" w14:textId="4642B053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  <w:r w:rsidRPr="001659E7">
              <w:rPr>
                <w:rFonts w:ascii="Browallia New" w:hAnsi="Browallia New" w:cs="Browallia New"/>
              </w:rPr>
              <w:t xml:space="preserve">-      </w:t>
            </w:r>
          </w:p>
        </w:tc>
        <w:tc>
          <w:tcPr>
            <w:tcW w:w="1152" w:type="dxa"/>
            <w:vAlign w:val="bottom"/>
          </w:tcPr>
          <w:p w14:paraId="4D4FAE30" w14:textId="077342FD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  <w:r w:rsidRPr="001659E7">
              <w:rPr>
                <w:rFonts w:ascii="Browallia New" w:hAnsi="Browallia New" w:cs="Browallia New"/>
              </w:rPr>
              <w:t xml:space="preserve">-      </w:t>
            </w:r>
          </w:p>
        </w:tc>
        <w:tc>
          <w:tcPr>
            <w:tcW w:w="1152" w:type="dxa"/>
            <w:vAlign w:val="bottom"/>
          </w:tcPr>
          <w:p w14:paraId="04DA4AB9" w14:textId="6BDD95CF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hAnsi="Browallia New" w:cs="Browallia New"/>
              </w:rPr>
              <w:t xml:space="preserve">-      </w:t>
            </w:r>
          </w:p>
        </w:tc>
        <w:tc>
          <w:tcPr>
            <w:tcW w:w="1152" w:type="dxa"/>
          </w:tcPr>
          <w:p w14:paraId="4571422B" w14:textId="3D0D89F2" w:rsidR="00A611FE" w:rsidRPr="001659E7" w:rsidRDefault="00EF0DC3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26</w:t>
            </w:r>
            <w:r w:rsidR="00A611FE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170</w:t>
            </w:r>
          </w:p>
        </w:tc>
        <w:tc>
          <w:tcPr>
            <w:tcW w:w="1152" w:type="dxa"/>
          </w:tcPr>
          <w:p w14:paraId="250456D8" w14:textId="6B1693F3" w:rsidR="00A611FE" w:rsidRPr="001659E7" w:rsidRDefault="00EF0DC3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173</w:t>
            </w:r>
            <w:r w:rsidR="00A611FE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119</w:t>
            </w:r>
          </w:p>
        </w:tc>
        <w:tc>
          <w:tcPr>
            <w:tcW w:w="1195" w:type="dxa"/>
            <w:vAlign w:val="bottom"/>
          </w:tcPr>
          <w:p w14:paraId="32847389" w14:textId="4BD79A42" w:rsidR="00A611FE" w:rsidRPr="001659E7" w:rsidRDefault="00EF0DC3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279</w:t>
            </w:r>
            <w:r w:rsidR="00A611FE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999</w:t>
            </w:r>
          </w:p>
        </w:tc>
        <w:tc>
          <w:tcPr>
            <w:tcW w:w="1188" w:type="dxa"/>
            <w:vAlign w:val="bottom"/>
          </w:tcPr>
          <w:p w14:paraId="1E512B29" w14:textId="211A7AAA" w:rsidR="00A611FE" w:rsidRPr="001659E7" w:rsidRDefault="00A611FE" w:rsidP="00A611FE">
            <w:pPr>
              <w:tabs>
                <w:tab w:val="decimal" w:pos="979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hAnsi="Browallia New" w:cs="Browallia New"/>
              </w:rPr>
              <w:t xml:space="preserve">-      </w:t>
            </w:r>
          </w:p>
        </w:tc>
        <w:tc>
          <w:tcPr>
            <w:tcW w:w="1152" w:type="dxa"/>
            <w:vAlign w:val="bottom"/>
          </w:tcPr>
          <w:p w14:paraId="2AF175F3" w14:textId="0FE0A2D4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hAnsi="Browallia New" w:cs="Browallia New"/>
              </w:rPr>
              <w:t xml:space="preserve">-      </w:t>
            </w:r>
          </w:p>
        </w:tc>
        <w:tc>
          <w:tcPr>
            <w:tcW w:w="1152" w:type="dxa"/>
            <w:vAlign w:val="bottom"/>
          </w:tcPr>
          <w:p w14:paraId="0E338D8B" w14:textId="7365205A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begin"/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instrText xml:space="preserve"> =SUM(left) </w:instrTex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separate"/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479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288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end"/>
            </w:r>
          </w:p>
        </w:tc>
      </w:tr>
      <w:tr w:rsidR="00A611FE" w:rsidRPr="001659E7" w14:paraId="4980AEA2" w14:textId="77777777" w:rsidTr="00115476">
        <w:tc>
          <w:tcPr>
            <w:tcW w:w="4950" w:type="dxa"/>
          </w:tcPr>
          <w:p w14:paraId="5BEE003E" w14:textId="77777777" w:rsidR="00A611FE" w:rsidRPr="001659E7" w:rsidRDefault="00A611FE" w:rsidP="00A611FE">
            <w:pPr>
              <w:tabs>
                <w:tab w:val="left" w:pos="707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pacing w:val="-4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pacing w:val="-4"/>
                <w:cs/>
              </w:rPr>
              <w:t>ตัดจำหน่าย</w:t>
            </w:r>
            <w:r w:rsidRPr="001659E7">
              <w:rPr>
                <w:rFonts w:ascii="Browallia New" w:eastAsia="Arial Unicode MS" w:hAnsi="Browallia New" w:cs="Browallia New"/>
                <w:spacing w:val="-4"/>
              </w:rPr>
              <w:tab/>
            </w:r>
            <w:r w:rsidRPr="001659E7">
              <w:rPr>
                <w:rFonts w:ascii="Browallia New" w:eastAsia="Arial Unicode MS" w:hAnsi="Browallia New" w:cs="Browallia New"/>
                <w:spacing w:val="-4"/>
                <w:cs/>
              </w:rPr>
              <w:t>- ราคาทุน</w:t>
            </w:r>
          </w:p>
        </w:tc>
        <w:tc>
          <w:tcPr>
            <w:tcW w:w="1152" w:type="dxa"/>
            <w:vAlign w:val="bottom"/>
          </w:tcPr>
          <w:p w14:paraId="548C44BB" w14:textId="4172390C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  <w:r w:rsidRPr="001659E7">
              <w:rPr>
                <w:rFonts w:ascii="Browallia New" w:hAnsi="Browallia New" w:cs="Browallia New"/>
              </w:rPr>
              <w:t xml:space="preserve">-      </w:t>
            </w:r>
          </w:p>
        </w:tc>
        <w:tc>
          <w:tcPr>
            <w:tcW w:w="1152" w:type="dxa"/>
            <w:vAlign w:val="bottom"/>
          </w:tcPr>
          <w:p w14:paraId="24359D97" w14:textId="56036816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  <w:r w:rsidRPr="001659E7">
              <w:rPr>
                <w:rFonts w:ascii="Browallia New" w:hAnsi="Browallia New" w:cs="Browallia New"/>
              </w:rPr>
              <w:t xml:space="preserve">-      </w:t>
            </w:r>
          </w:p>
        </w:tc>
        <w:tc>
          <w:tcPr>
            <w:tcW w:w="1152" w:type="dxa"/>
          </w:tcPr>
          <w:p w14:paraId="37EB73A9" w14:textId="6406934B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16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993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)</w:t>
            </w:r>
          </w:p>
        </w:tc>
        <w:tc>
          <w:tcPr>
            <w:tcW w:w="1152" w:type="dxa"/>
            <w:vAlign w:val="bottom"/>
          </w:tcPr>
          <w:p w14:paraId="5EC0F103" w14:textId="7CB44F33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55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048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)</w:t>
            </w:r>
          </w:p>
        </w:tc>
        <w:tc>
          <w:tcPr>
            <w:tcW w:w="1152" w:type="dxa"/>
            <w:vAlign w:val="bottom"/>
          </w:tcPr>
          <w:p w14:paraId="2AEAD908" w14:textId="5FFFB57F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887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784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)</w:t>
            </w:r>
          </w:p>
        </w:tc>
        <w:tc>
          <w:tcPr>
            <w:tcW w:w="1195" w:type="dxa"/>
            <w:vAlign w:val="bottom"/>
          </w:tcPr>
          <w:p w14:paraId="0E94D2B0" w14:textId="180496FE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41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944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)</w:t>
            </w:r>
          </w:p>
        </w:tc>
        <w:tc>
          <w:tcPr>
            <w:tcW w:w="1188" w:type="dxa"/>
          </w:tcPr>
          <w:p w14:paraId="7E63680D" w14:textId="0112BAC6" w:rsidR="00A611FE" w:rsidRPr="001659E7" w:rsidRDefault="00A611FE" w:rsidP="00A611FE">
            <w:pPr>
              <w:tabs>
                <w:tab w:val="decimal" w:pos="979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170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703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)</w:t>
            </w:r>
          </w:p>
        </w:tc>
        <w:tc>
          <w:tcPr>
            <w:tcW w:w="1152" w:type="dxa"/>
            <w:vAlign w:val="bottom"/>
          </w:tcPr>
          <w:p w14:paraId="469BAAD1" w14:textId="03B07AF2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hAnsi="Browallia New" w:cs="Browallia New"/>
              </w:rPr>
              <w:t xml:space="preserve">-      </w:t>
            </w:r>
          </w:p>
        </w:tc>
        <w:tc>
          <w:tcPr>
            <w:tcW w:w="1152" w:type="dxa"/>
            <w:vAlign w:val="bottom"/>
          </w:tcPr>
          <w:p w14:paraId="39CB5B77" w14:textId="7A6E7BA2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begin"/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instrText xml:space="preserve"> =SUM(left) </w:instrTex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separate"/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172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472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)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end"/>
            </w:r>
          </w:p>
        </w:tc>
      </w:tr>
      <w:tr w:rsidR="00A611FE" w:rsidRPr="001659E7" w14:paraId="4FDBAFC3" w14:textId="77777777" w:rsidTr="00115476">
        <w:tc>
          <w:tcPr>
            <w:tcW w:w="4950" w:type="dxa"/>
          </w:tcPr>
          <w:p w14:paraId="68B864DA" w14:textId="77777777" w:rsidR="00A611FE" w:rsidRPr="001659E7" w:rsidRDefault="00A611FE" w:rsidP="00A611FE">
            <w:pPr>
              <w:tabs>
                <w:tab w:val="left" w:pos="707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pacing w:val="-4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pacing w:val="-4"/>
              </w:rPr>
              <w:tab/>
            </w:r>
            <w:r w:rsidRPr="001659E7">
              <w:rPr>
                <w:rFonts w:ascii="Browallia New" w:eastAsia="Arial Unicode MS" w:hAnsi="Browallia New" w:cs="Browallia New"/>
                <w:spacing w:val="-4"/>
                <w:cs/>
              </w:rPr>
              <w:t>- ค่าเสื่อมราคาสะสม</w:t>
            </w:r>
          </w:p>
        </w:tc>
        <w:tc>
          <w:tcPr>
            <w:tcW w:w="1152" w:type="dxa"/>
            <w:vAlign w:val="bottom"/>
          </w:tcPr>
          <w:p w14:paraId="0501DD89" w14:textId="77CC6081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  <w:r w:rsidRPr="001659E7">
              <w:rPr>
                <w:rFonts w:ascii="Browallia New" w:hAnsi="Browallia New" w:cs="Browallia New"/>
              </w:rPr>
              <w:t xml:space="preserve">-      </w:t>
            </w:r>
          </w:p>
        </w:tc>
        <w:tc>
          <w:tcPr>
            <w:tcW w:w="1152" w:type="dxa"/>
            <w:vAlign w:val="bottom"/>
          </w:tcPr>
          <w:p w14:paraId="339C782F" w14:textId="769F26C0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  <w:r w:rsidRPr="001659E7">
              <w:rPr>
                <w:rFonts w:ascii="Browallia New" w:hAnsi="Browallia New" w:cs="Browallia New"/>
              </w:rPr>
              <w:t xml:space="preserve">-      </w:t>
            </w:r>
          </w:p>
        </w:tc>
        <w:tc>
          <w:tcPr>
            <w:tcW w:w="1152" w:type="dxa"/>
          </w:tcPr>
          <w:p w14:paraId="14BB6B62" w14:textId="308A95E7" w:rsidR="00A611FE" w:rsidRPr="001659E7" w:rsidRDefault="00EF0DC3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lang w:val="en-GB"/>
              </w:rPr>
              <w:t>16</w:t>
            </w:r>
            <w:r w:rsidR="00A611FE"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lang w:val="en-GB"/>
              </w:rPr>
              <w:t>988</w:t>
            </w:r>
          </w:p>
        </w:tc>
        <w:tc>
          <w:tcPr>
            <w:tcW w:w="1152" w:type="dxa"/>
            <w:vAlign w:val="bottom"/>
          </w:tcPr>
          <w:p w14:paraId="75134CF0" w14:textId="779FDE2C" w:rsidR="00A611FE" w:rsidRPr="001659E7" w:rsidRDefault="00EF0DC3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55</w:t>
            </w:r>
            <w:r w:rsidR="00A611FE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037</w:t>
            </w:r>
          </w:p>
        </w:tc>
        <w:tc>
          <w:tcPr>
            <w:tcW w:w="1152" w:type="dxa"/>
            <w:vAlign w:val="bottom"/>
          </w:tcPr>
          <w:p w14:paraId="007B9830" w14:textId="72B111BD" w:rsidR="00A611FE" w:rsidRPr="001659E7" w:rsidRDefault="00EF0DC3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887</w:t>
            </w:r>
            <w:r w:rsidR="00A611FE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753</w:t>
            </w:r>
          </w:p>
        </w:tc>
        <w:tc>
          <w:tcPr>
            <w:tcW w:w="1195" w:type="dxa"/>
            <w:vAlign w:val="bottom"/>
          </w:tcPr>
          <w:p w14:paraId="208A2CCD" w14:textId="1CCB8B35" w:rsidR="00A611FE" w:rsidRPr="001659E7" w:rsidRDefault="00EF0DC3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41</w:t>
            </w:r>
            <w:r w:rsidR="00A611FE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942</w:t>
            </w:r>
          </w:p>
        </w:tc>
        <w:tc>
          <w:tcPr>
            <w:tcW w:w="1188" w:type="dxa"/>
          </w:tcPr>
          <w:p w14:paraId="6FE57343" w14:textId="4A10FC62" w:rsidR="00A611FE" w:rsidRPr="001659E7" w:rsidRDefault="00EF0DC3" w:rsidP="00A611FE">
            <w:pPr>
              <w:tabs>
                <w:tab w:val="decimal" w:pos="979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lang w:val="en-GB"/>
              </w:rPr>
              <w:t>170</w:t>
            </w:r>
            <w:r w:rsidR="00A611FE"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lang w:val="en-GB"/>
              </w:rPr>
              <w:t>703</w:t>
            </w:r>
          </w:p>
        </w:tc>
        <w:tc>
          <w:tcPr>
            <w:tcW w:w="1152" w:type="dxa"/>
            <w:vAlign w:val="bottom"/>
          </w:tcPr>
          <w:p w14:paraId="5083BEEC" w14:textId="6C7780C5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hAnsi="Browallia New" w:cs="Browallia New"/>
              </w:rPr>
              <w:t xml:space="preserve">-      </w:t>
            </w:r>
          </w:p>
        </w:tc>
        <w:tc>
          <w:tcPr>
            <w:tcW w:w="1152" w:type="dxa"/>
            <w:vAlign w:val="bottom"/>
          </w:tcPr>
          <w:p w14:paraId="616737FC" w14:textId="3EA88F4D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begin"/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instrText xml:space="preserve"> =SUM(left) </w:instrTex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separate"/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172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423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end"/>
            </w:r>
          </w:p>
        </w:tc>
      </w:tr>
      <w:tr w:rsidR="00A611FE" w:rsidRPr="001659E7" w14:paraId="776152B4" w14:textId="77777777" w:rsidTr="00115476">
        <w:tc>
          <w:tcPr>
            <w:tcW w:w="4950" w:type="dxa"/>
          </w:tcPr>
          <w:p w14:paraId="39F2B74A" w14:textId="682F0984" w:rsidR="00A611FE" w:rsidRPr="001659E7" w:rsidRDefault="00A611FE" w:rsidP="00A611FE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pacing w:val="-4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pacing w:val="-4"/>
                <w:cs/>
              </w:rPr>
              <w:t>ค่าเสื่อมราคาอาคารและอุปกรณ์</w:t>
            </w:r>
            <w:r w:rsidRPr="001659E7">
              <w:rPr>
                <w:rFonts w:ascii="Browallia New" w:eastAsia="Arial Unicode MS" w:hAnsi="Browallia New" w:cs="Browallia New"/>
                <w:spacing w:val="-4"/>
              </w:rPr>
              <w:t xml:space="preserve"> </w:t>
            </w:r>
            <w:r w:rsidRPr="001659E7">
              <w:rPr>
                <w:rFonts w:ascii="Browallia New" w:eastAsia="Arial Unicode MS" w:hAnsi="Browallia New" w:cs="Browallia New"/>
                <w:spacing w:val="-4"/>
                <w:cs/>
              </w:rPr>
              <w:t xml:space="preserve">(หมายเหตุ </w:t>
            </w:r>
            <w:r w:rsidR="00EF0DC3" w:rsidRPr="00EF0DC3">
              <w:rPr>
                <w:rFonts w:ascii="Browallia New" w:eastAsia="Arial Unicode MS" w:hAnsi="Browallia New" w:cs="Browallia New"/>
                <w:spacing w:val="-4"/>
                <w:lang w:val="en-GB"/>
              </w:rPr>
              <w:t>27</w:t>
            </w:r>
            <w:r w:rsidRPr="001659E7">
              <w:rPr>
                <w:rFonts w:ascii="Browallia New" w:eastAsia="Arial Unicode MS" w:hAnsi="Browallia New" w:cs="Browallia New"/>
                <w:spacing w:val="-4"/>
                <w:lang w:val="en-GB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2F6E577E" w14:textId="1CA57E1C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5</w:t>
            </w:r>
            <w:r w:rsidRPr="001659E7">
              <w:rPr>
                <w:rFonts w:ascii="Browallia New" w:eastAsia="Arial Unicode MS" w:hAnsi="Browallia New" w:cs="Browallia New"/>
                <w:noProof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684</w:t>
            </w:r>
            <w:r w:rsidRPr="001659E7">
              <w:rPr>
                <w:rFonts w:ascii="Browallia New" w:eastAsia="Arial Unicode MS" w:hAnsi="Browallia New" w:cs="Browallia New"/>
                <w:noProof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798</w:t>
            </w:r>
            <w:r w:rsidRPr="001659E7">
              <w:rPr>
                <w:rFonts w:ascii="Browallia New" w:eastAsia="Arial Unicode MS" w:hAnsi="Browallia New" w:cs="Browallia New"/>
                <w:noProof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371F4CCC" w14:textId="5CEAFA05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5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661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544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46D207A6" w14:textId="00285F0C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959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784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027C4778" w14:textId="4D35D466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488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211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74CE8A1A" w14:textId="62381EE9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914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015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)</w:t>
            </w:r>
          </w:p>
        </w:tc>
        <w:tc>
          <w:tcPr>
            <w:tcW w:w="1195" w:type="dxa"/>
            <w:tcBorders>
              <w:bottom w:val="single" w:sz="4" w:space="0" w:color="auto"/>
            </w:tcBorders>
            <w:vAlign w:val="bottom"/>
          </w:tcPr>
          <w:p w14:paraId="3294FA8A" w14:textId="01D83C70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2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920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454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)</w:t>
            </w:r>
          </w:p>
        </w:tc>
        <w:tc>
          <w:tcPr>
            <w:tcW w:w="1188" w:type="dxa"/>
            <w:tcBorders>
              <w:bottom w:val="single" w:sz="4" w:space="0" w:color="auto"/>
            </w:tcBorders>
            <w:vAlign w:val="bottom"/>
          </w:tcPr>
          <w:p w14:paraId="185C4AB0" w14:textId="02D644EA" w:rsidR="00A611FE" w:rsidRPr="001659E7" w:rsidRDefault="00A611FE" w:rsidP="00A611FE">
            <w:pPr>
              <w:tabs>
                <w:tab w:val="decimal" w:pos="979"/>
              </w:tabs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2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748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358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27AA1183" w14:textId="1BBA8A92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hAnsi="Browallia New" w:cs="Browallia New"/>
              </w:rPr>
              <w:t xml:space="preserve">-      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bottom"/>
          </w:tcPr>
          <w:p w14:paraId="29B09C1A" w14:textId="2F05334A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begin"/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instrText xml:space="preserve"> =SUM(left) </w:instrTex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separate"/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19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377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164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)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end"/>
            </w:r>
          </w:p>
        </w:tc>
      </w:tr>
      <w:tr w:rsidR="00A611FE" w:rsidRPr="001659E7" w14:paraId="752EBC3B" w14:textId="77777777" w:rsidTr="00172D5F">
        <w:tc>
          <w:tcPr>
            <w:tcW w:w="4950" w:type="dxa"/>
          </w:tcPr>
          <w:p w14:paraId="6BAECB9C" w14:textId="25A933A3" w:rsidR="00A611FE" w:rsidRPr="001659E7" w:rsidRDefault="00A611FE" w:rsidP="00A611FE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pacing w:val="-4"/>
              </w:rPr>
            </w:pPr>
            <w:r w:rsidRPr="001659E7">
              <w:rPr>
                <w:rFonts w:ascii="Browallia New" w:eastAsia="Arial Unicode MS" w:hAnsi="Browallia New" w:cs="Browallia New"/>
                <w:cs/>
              </w:rPr>
              <w:t>มูลค่าตามบัญชีปลายปี - สุทธิ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BC60234" w14:textId="3B768266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begin"/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instrText xml:space="preserve"> =SUM(ABOVE) </w:instrTex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separate"/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38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241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336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4F5955" w14:textId="4DD58AB9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begin"/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instrText xml:space="preserve"> =SUM(ABOVE) </w:instrTex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separate"/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23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740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817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D2306EC" w14:textId="4089CE99" w:rsidR="00A611FE" w:rsidRPr="001659E7" w:rsidRDefault="00EF0DC3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lang w:val="en-GB"/>
              </w:rPr>
              <w:t>1</w:t>
            </w:r>
            <w:r w:rsidR="00A611FE"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lang w:val="en-GB"/>
              </w:rPr>
              <w:t>735</w:t>
            </w:r>
            <w:r w:rsidR="00A611FE"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lang w:val="en-GB"/>
              </w:rPr>
              <w:t>265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CD3493" w14:textId="4C682636" w:rsidR="00A611FE" w:rsidRPr="001659E7" w:rsidRDefault="00EF0DC3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</w:t>
            </w:r>
            <w:r w:rsidR="00A611FE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318</w:t>
            </w:r>
            <w:r w:rsidR="00A611FE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119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669EA7" w14:textId="3A2050AA" w:rsidR="00A611FE" w:rsidRPr="001659E7" w:rsidRDefault="00EF0DC3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2</w:t>
            </w:r>
            <w:r w:rsidR="00A611FE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389</w:t>
            </w:r>
            <w:r w:rsidR="00A611FE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294</w:t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E14FCC" w14:textId="2F54F328" w:rsidR="00A611FE" w:rsidRPr="001659E7" w:rsidRDefault="00EF0DC3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8</w:t>
            </w:r>
            <w:r w:rsidR="00A611FE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703</w:t>
            </w:r>
            <w:r w:rsidR="00A611FE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799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BF2ADC" w14:textId="54A537B4" w:rsidR="00A611FE" w:rsidRPr="001659E7" w:rsidRDefault="00EF0DC3" w:rsidP="00A611FE">
            <w:pPr>
              <w:tabs>
                <w:tab w:val="decimal" w:pos="979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lang w:val="en-GB"/>
              </w:rPr>
              <w:t>15</w:t>
            </w:r>
            <w:r w:rsidR="00A611FE"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lang w:val="en-GB"/>
              </w:rPr>
              <w:t>671</w:t>
            </w:r>
            <w:r w:rsidR="00A611FE"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lang w:val="en-GB"/>
              </w:rPr>
              <w:t>185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DC2D89" w14:textId="2B1C826A" w:rsidR="00A611FE" w:rsidRPr="001659E7" w:rsidRDefault="00EF0DC3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lang w:val="en-GB"/>
              </w:rPr>
              <w:t>3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52525E" w14:textId="61AE38AD" w:rsidR="00A611FE" w:rsidRPr="001659E7" w:rsidRDefault="00EF0DC3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91</w:t>
            </w:r>
            <w:r w:rsidR="00A611FE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799</w:t>
            </w:r>
            <w:r w:rsidR="00A611FE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818</w:t>
            </w:r>
            <w:r w:rsidR="00A611FE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begin"/>
            </w:r>
            <w:r w:rsidR="00A611FE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instrText xml:space="preserve"> =SUM(above) </w:instrText>
            </w:r>
            <w:r w:rsidR="00A611FE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separate"/>
            </w:r>
            <w:r w:rsidR="00A611FE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end"/>
            </w:r>
          </w:p>
        </w:tc>
      </w:tr>
      <w:tr w:rsidR="00A611FE" w:rsidRPr="001659E7" w14:paraId="668C5DE4" w14:textId="77777777" w:rsidTr="00172D5F">
        <w:tc>
          <w:tcPr>
            <w:tcW w:w="4950" w:type="dxa"/>
          </w:tcPr>
          <w:p w14:paraId="1CF82CB4" w14:textId="77777777" w:rsidR="00A611FE" w:rsidRPr="001659E7" w:rsidRDefault="00A611FE" w:rsidP="00A611FE">
            <w:pPr>
              <w:tabs>
                <w:tab w:val="left" w:pos="796"/>
              </w:tabs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pacing w:val="-4"/>
                <w:cs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77D7C63C" w14:textId="77777777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2BDCEBA0" w14:textId="77777777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55482E78" w14:textId="77777777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4D2B8729" w14:textId="77777777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19ED1A5F" w14:textId="77777777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</w:p>
        </w:tc>
        <w:tc>
          <w:tcPr>
            <w:tcW w:w="1195" w:type="dxa"/>
            <w:tcBorders>
              <w:top w:val="single" w:sz="4" w:space="0" w:color="auto"/>
            </w:tcBorders>
          </w:tcPr>
          <w:p w14:paraId="38196642" w14:textId="77777777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</w:p>
        </w:tc>
        <w:tc>
          <w:tcPr>
            <w:tcW w:w="1188" w:type="dxa"/>
            <w:tcBorders>
              <w:top w:val="single" w:sz="4" w:space="0" w:color="auto"/>
            </w:tcBorders>
          </w:tcPr>
          <w:p w14:paraId="4174D136" w14:textId="77777777" w:rsidR="00A611FE" w:rsidRPr="001659E7" w:rsidRDefault="00A611FE" w:rsidP="00A611FE">
            <w:pPr>
              <w:tabs>
                <w:tab w:val="decimal" w:pos="979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398AD949" w14:textId="77777777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136A0D49" w14:textId="77777777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</w:p>
        </w:tc>
      </w:tr>
      <w:tr w:rsidR="00A611FE" w:rsidRPr="001659E7" w14:paraId="6041E981" w14:textId="77777777" w:rsidTr="00172D5F">
        <w:tc>
          <w:tcPr>
            <w:tcW w:w="4950" w:type="dxa"/>
          </w:tcPr>
          <w:p w14:paraId="31FAF2C2" w14:textId="651E007E" w:rsidR="00A611FE" w:rsidRPr="001659E7" w:rsidRDefault="00A611FE" w:rsidP="00A611FE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b/>
                <w:bCs/>
                <w:spacing w:val="-4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pacing w:val="-4"/>
                <w:cs/>
              </w:rPr>
              <w:t xml:space="preserve">ณ วันที่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spacing w:val="-4"/>
                <w:lang w:val="en-GB"/>
              </w:rPr>
              <w:t>31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pacing w:val="-4"/>
                <w:lang w:val="en-GB"/>
              </w:rPr>
              <w:t xml:space="preserve"> 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pacing w:val="-4"/>
                <w:cs/>
                <w:lang w:val="en-GB"/>
              </w:rPr>
              <w:t>ธันวาคม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pacing w:val="-4"/>
                <w:cs/>
              </w:rPr>
              <w:t xml:space="preserve"> 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pacing w:val="-4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spacing w:val="-4"/>
                <w:lang w:val="en-GB"/>
              </w:rPr>
              <w:t>2568</w:t>
            </w:r>
          </w:p>
        </w:tc>
        <w:tc>
          <w:tcPr>
            <w:tcW w:w="1152" w:type="dxa"/>
          </w:tcPr>
          <w:p w14:paraId="033FCAC8" w14:textId="77777777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</w:p>
        </w:tc>
        <w:tc>
          <w:tcPr>
            <w:tcW w:w="1152" w:type="dxa"/>
          </w:tcPr>
          <w:p w14:paraId="41530704" w14:textId="77777777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</w:p>
        </w:tc>
        <w:tc>
          <w:tcPr>
            <w:tcW w:w="1152" w:type="dxa"/>
          </w:tcPr>
          <w:p w14:paraId="2940EC50" w14:textId="77777777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52" w:type="dxa"/>
          </w:tcPr>
          <w:p w14:paraId="3AB68AF6" w14:textId="77777777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</w:p>
        </w:tc>
        <w:tc>
          <w:tcPr>
            <w:tcW w:w="1152" w:type="dxa"/>
          </w:tcPr>
          <w:p w14:paraId="07FDC74D" w14:textId="77777777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</w:p>
        </w:tc>
        <w:tc>
          <w:tcPr>
            <w:tcW w:w="1195" w:type="dxa"/>
          </w:tcPr>
          <w:p w14:paraId="2DD396D6" w14:textId="77777777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</w:p>
        </w:tc>
        <w:tc>
          <w:tcPr>
            <w:tcW w:w="1188" w:type="dxa"/>
          </w:tcPr>
          <w:p w14:paraId="294E5C9F" w14:textId="77777777" w:rsidR="00A611FE" w:rsidRPr="001659E7" w:rsidRDefault="00A611FE" w:rsidP="00A611FE">
            <w:pPr>
              <w:tabs>
                <w:tab w:val="decimal" w:pos="979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52" w:type="dxa"/>
          </w:tcPr>
          <w:p w14:paraId="3E44012D" w14:textId="77777777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</w:p>
        </w:tc>
        <w:tc>
          <w:tcPr>
            <w:tcW w:w="1152" w:type="dxa"/>
          </w:tcPr>
          <w:p w14:paraId="2E6E806F" w14:textId="77777777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</w:p>
        </w:tc>
      </w:tr>
      <w:tr w:rsidR="00A611FE" w:rsidRPr="001659E7" w14:paraId="6788B879" w14:textId="77777777" w:rsidTr="00172D5F">
        <w:tc>
          <w:tcPr>
            <w:tcW w:w="4950" w:type="dxa"/>
          </w:tcPr>
          <w:p w14:paraId="5BA7E921" w14:textId="77777777" w:rsidR="00A611FE" w:rsidRPr="001659E7" w:rsidRDefault="00A611FE" w:rsidP="00A611FE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pacing w:val="-4"/>
              </w:rPr>
            </w:pPr>
            <w:r w:rsidRPr="001659E7">
              <w:rPr>
                <w:rFonts w:ascii="Browallia New" w:eastAsia="Arial Unicode MS" w:hAnsi="Browallia New" w:cs="Browallia New"/>
                <w:spacing w:val="-4"/>
                <w:cs/>
              </w:rPr>
              <w:t>ราคาทุน</w:t>
            </w:r>
          </w:p>
        </w:tc>
        <w:tc>
          <w:tcPr>
            <w:tcW w:w="1152" w:type="dxa"/>
          </w:tcPr>
          <w:p w14:paraId="53A78D13" w14:textId="55E233A8" w:rsidR="00A611FE" w:rsidRPr="001659E7" w:rsidRDefault="00EF0DC3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67</w:t>
            </w:r>
            <w:r w:rsidR="00A611FE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597</w:t>
            </w:r>
            <w:r w:rsidR="00A611FE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765</w:t>
            </w:r>
          </w:p>
        </w:tc>
        <w:tc>
          <w:tcPr>
            <w:tcW w:w="1152" w:type="dxa"/>
          </w:tcPr>
          <w:p w14:paraId="5DDBF5EE" w14:textId="3B2B93C4" w:rsidR="00A611FE" w:rsidRPr="001659E7" w:rsidRDefault="00EF0DC3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145</w:t>
            </w:r>
            <w:r w:rsidR="00A611FE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070</w:t>
            </w:r>
            <w:r w:rsidR="00A611FE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776</w:t>
            </w:r>
          </w:p>
        </w:tc>
        <w:tc>
          <w:tcPr>
            <w:tcW w:w="1152" w:type="dxa"/>
          </w:tcPr>
          <w:p w14:paraId="5A76981B" w14:textId="18DB6D69" w:rsidR="00A611FE" w:rsidRPr="001659E7" w:rsidRDefault="00EF0DC3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lang w:val="en-GB"/>
              </w:rPr>
              <w:t>16</w:t>
            </w:r>
            <w:r w:rsidR="00A611FE"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lang w:val="en-GB"/>
              </w:rPr>
              <w:t>239</w:t>
            </w:r>
            <w:r w:rsidR="00A611FE"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lang w:val="en-GB"/>
              </w:rPr>
              <w:t>581</w:t>
            </w:r>
          </w:p>
        </w:tc>
        <w:tc>
          <w:tcPr>
            <w:tcW w:w="1152" w:type="dxa"/>
          </w:tcPr>
          <w:p w14:paraId="12B62C30" w14:textId="09A46E2D" w:rsidR="00A611FE" w:rsidRPr="001659E7" w:rsidRDefault="00EF0DC3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6</w:t>
            </w:r>
            <w:r w:rsidR="00A611FE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201</w:t>
            </w:r>
            <w:r w:rsidR="00A611FE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557</w:t>
            </w:r>
          </w:p>
        </w:tc>
        <w:tc>
          <w:tcPr>
            <w:tcW w:w="1152" w:type="dxa"/>
          </w:tcPr>
          <w:p w14:paraId="71C9E1E2" w14:textId="045B45F0" w:rsidR="00A611FE" w:rsidRPr="001659E7" w:rsidRDefault="00EF0DC3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9</w:t>
            </w:r>
            <w:r w:rsidR="00A611FE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137</w:t>
            </w:r>
            <w:r w:rsidR="00A611FE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638</w:t>
            </w:r>
          </w:p>
        </w:tc>
        <w:tc>
          <w:tcPr>
            <w:tcW w:w="1195" w:type="dxa"/>
          </w:tcPr>
          <w:p w14:paraId="68EBA0FF" w14:textId="3B028AE1" w:rsidR="00A611FE" w:rsidRPr="001659E7" w:rsidRDefault="00EF0DC3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148</w:t>
            </w:r>
            <w:r w:rsidR="00A611FE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934</w:t>
            </w:r>
            <w:r w:rsidR="00A611FE"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992</w:t>
            </w:r>
          </w:p>
        </w:tc>
        <w:tc>
          <w:tcPr>
            <w:tcW w:w="1188" w:type="dxa"/>
          </w:tcPr>
          <w:p w14:paraId="328C4741" w14:textId="10401D42" w:rsidR="00A611FE" w:rsidRPr="001659E7" w:rsidRDefault="00EF0DC3" w:rsidP="00A611FE">
            <w:pPr>
              <w:tabs>
                <w:tab w:val="decimal" w:pos="979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lang w:val="en-GB"/>
              </w:rPr>
              <w:t>40</w:t>
            </w:r>
            <w:r w:rsidR="00A611FE"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lang w:val="en-GB"/>
              </w:rPr>
              <w:t>941</w:t>
            </w:r>
            <w:r w:rsidR="00A611FE"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lang w:val="en-GB"/>
              </w:rPr>
              <w:t>143</w:t>
            </w:r>
          </w:p>
        </w:tc>
        <w:tc>
          <w:tcPr>
            <w:tcW w:w="1152" w:type="dxa"/>
          </w:tcPr>
          <w:p w14:paraId="4A9662AD" w14:textId="5494E6C0" w:rsidR="00A611FE" w:rsidRPr="001659E7" w:rsidRDefault="00EF0DC3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lang w:val="en-GB"/>
              </w:rPr>
              <w:t>8</w:t>
            </w:r>
            <w:r w:rsidR="00A611FE"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lang w:val="en-GB"/>
              </w:rPr>
              <w:t>167</w:t>
            </w:r>
            <w:r w:rsidR="00A611FE"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lang w:val="en-GB"/>
              </w:rPr>
              <w:t>000</w:t>
            </w:r>
          </w:p>
        </w:tc>
        <w:tc>
          <w:tcPr>
            <w:tcW w:w="1152" w:type="dxa"/>
          </w:tcPr>
          <w:p w14:paraId="6FF6BB9F" w14:textId="09937BC3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begin"/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instrText xml:space="preserve"> =SUM(LEFT) </w:instrTex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separate"/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442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290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452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end"/>
            </w:r>
          </w:p>
        </w:tc>
      </w:tr>
      <w:tr w:rsidR="00A611FE" w:rsidRPr="001659E7" w14:paraId="457E2A59" w14:textId="77777777" w:rsidTr="00172D5F">
        <w:tc>
          <w:tcPr>
            <w:tcW w:w="4950" w:type="dxa"/>
          </w:tcPr>
          <w:p w14:paraId="0319E196" w14:textId="77777777" w:rsidR="00A611FE" w:rsidRPr="001659E7" w:rsidRDefault="00A611FE" w:rsidP="00A611FE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pacing w:val="-4"/>
              </w:rPr>
            </w:pPr>
            <w:r w:rsidRPr="001659E7">
              <w:rPr>
                <w:rFonts w:ascii="Browallia New" w:eastAsia="Arial Unicode MS" w:hAnsi="Browallia New" w:cs="Browallia New"/>
                <w:spacing w:val="-4"/>
                <w:u w:val="single"/>
                <w:cs/>
              </w:rPr>
              <w:t>หัก</w:t>
            </w:r>
            <w:r w:rsidRPr="001659E7">
              <w:rPr>
                <w:rFonts w:ascii="Browallia New" w:eastAsia="Arial Unicode MS" w:hAnsi="Browallia New" w:cs="Browallia New"/>
                <w:spacing w:val="-4"/>
                <w:cs/>
              </w:rPr>
              <w:t xml:space="preserve">  ค่าเสื่อมราคาสะสม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12EFF2FD" w14:textId="467C8CBC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29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356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429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1A498FEF" w14:textId="5BF48EB7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121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329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959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13237AE6" w14:textId="650E4D9B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14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504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316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532E9070" w14:textId="15AC0AFB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4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883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438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3C67EC15" w14:textId="70F41860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6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748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344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)</w:t>
            </w:r>
          </w:p>
        </w:tc>
        <w:tc>
          <w:tcPr>
            <w:tcW w:w="1195" w:type="dxa"/>
            <w:tcBorders>
              <w:bottom w:val="single" w:sz="4" w:space="0" w:color="auto"/>
            </w:tcBorders>
          </w:tcPr>
          <w:p w14:paraId="79D8C1D5" w14:textId="265C776D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140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231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193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)</w:t>
            </w:r>
          </w:p>
        </w:tc>
        <w:tc>
          <w:tcPr>
            <w:tcW w:w="1188" w:type="dxa"/>
            <w:tcBorders>
              <w:bottom w:val="single" w:sz="4" w:space="0" w:color="auto"/>
            </w:tcBorders>
          </w:tcPr>
          <w:p w14:paraId="0B911147" w14:textId="38CF8D65" w:rsidR="00A611FE" w:rsidRPr="001659E7" w:rsidRDefault="00A611FE" w:rsidP="00A611FE">
            <w:pPr>
              <w:tabs>
                <w:tab w:val="decimal" w:pos="979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25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269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958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57507EDF" w14:textId="6EBF7B08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8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166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lang w:val="en-GB"/>
              </w:rPr>
              <w:t>997</w:t>
            </w:r>
            <w:r w:rsidRPr="001659E7">
              <w:rPr>
                <w:rFonts w:ascii="Browallia New" w:eastAsia="Arial Unicode MS" w:hAnsi="Browallia New" w:cs="Browallia New"/>
                <w:lang w:val="en-GB"/>
              </w:rPr>
              <w:t>)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5A608FEC" w14:textId="2159C4DA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left="-65" w:right="-72"/>
              <w:jc w:val="both"/>
              <w:rPr>
                <w:rFonts w:ascii="Browallia New" w:eastAsia="Arial Unicode MS" w:hAnsi="Browallia New" w:cs="Browallia New"/>
                <w:noProof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begin"/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instrText xml:space="preserve"> =SUM(left) </w:instrTex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separate"/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350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490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634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)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end"/>
            </w:r>
          </w:p>
        </w:tc>
      </w:tr>
      <w:tr w:rsidR="00A611FE" w:rsidRPr="001659E7" w14:paraId="50644B68" w14:textId="77777777" w:rsidTr="00172D5F">
        <w:tc>
          <w:tcPr>
            <w:tcW w:w="4950" w:type="dxa"/>
          </w:tcPr>
          <w:p w14:paraId="142B7B77" w14:textId="04935B16" w:rsidR="00A611FE" w:rsidRPr="001659E7" w:rsidRDefault="00A611FE" w:rsidP="00A611FE">
            <w:pPr>
              <w:spacing w:line="240" w:lineRule="auto"/>
              <w:ind w:left="-101" w:right="-72"/>
              <w:rPr>
                <w:rFonts w:ascii="Browallia New" w:eastAsia="Arial Unicode MS" w:hAnsi="Browallia New" w:cs="Browallia New"/>
                <w:spacing w:val="-4"/>
              </w:rPr>
            </w:pPr>
            <w:r w:rsidRPr="001659E7">
              <w:rPr>
                <w:rFonts w:ascii="Browallia New" w:eastAsia="Arial Unicode MS" w:hAnsi="Browallia New" w:cs="Browallia New"/>
                <w:cs/>
              </w:rPr>
              <w:t>มูลค่าตามบัญชี - สุทธิ</w:t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14:paraId="632C439E" w14:textId="2F4F712D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begin"/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instrText xml:space="preserve"> =SUM(ABOVE) </w:instrTex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separate"/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38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241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336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14:paraId="342AF7DD" w14:textId="72E8671E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begin"/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instrText xml:space="preserve"> =SUM(ABOVE) </w:instrTex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separate"/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23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740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817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14:paraId="6F73AF9A" w14:textId="6D8BA902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begin"/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instrText xml:space="preserve"> =SUM(ABOVE) </w:instrTex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separate"/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735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265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14:paraId="44248A60" w14:textId="6806BF2E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begin"/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instrText xml:space="preserve"> =SUM(ABOVE) </w:instrTex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separate"/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318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119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14:paraId="48DD6036" w14:textId="62FF1116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begin"/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instrText xml:space="preserve"> =SUM(ABOVE) </w:instrTex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separate"/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2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389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294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end"/>
            </w:r>
          </w:p>
        </w:tc>
        <w:tc>
          <w:tcPr>
            <w:tcW w:w="1195" w:type="dxa"/>
            <w:tcBorders>
              <w:top w:val="single" w:sz="4" w:space="0" w:color="auto"/>
              <w:bottom w:val="single" w:sz="4" w:space="0" w:color="auto"/>
            </w:tcBorders>
          </w:tcPr>
          <w:p w14:paraId="6FC0E190" w14:textId="40C8C1CC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begin"/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instrText xml:space="preserve"> =SUM(ABOVE) </w:instrTex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separate"/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8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703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799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end"/>
            </w:r>
          </w:p>
        </w:tc>
        <w:tc>
          <w:tcPr>
            <w:tcW w:w="1188" w:type="dxa"/>
            <w:tcBorders>
              <w:top w:val="single" w:sz="4" w:space="0" w:color="auto"/>
              <w:bottom w:val="single" w:sz="4" w:space="0" w:color="auto"/>
            </w:tcBorders>
          </w:tcPr>
          <w:p w14:paraId="559A4B5F" w14:textId="2DE793B0" w:rsidR="00A611FE" w:rsidRPr="001659E7" w:rsidRDefault="00A611FE" w:rsidP="00A611FE">
            <w:pPr>
              <w:tabs>
                <w:tab w:val="decimal" w:pos="979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begin"/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instrText xml:space="preserve"> =SUM(ABOVE) </w:instrTex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separate"/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15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671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185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14:paraId="1B4A514F" w14:textId="723F1414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begin"/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instrText xml:space="preserve"> =SUM(ABOVE) </w:instrTex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separate"/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3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end"/>
            </w:r>
          </w:p>
        </w:tc>
        <w:tc>
          <w:tcPr>
            <w:tcW w:w="1152" w:type="dxa"/>
            <w:tcBorders>
              <w:top w:val="single" w:sz="4" w:space="0" w:color="auto"/>
              <w:bottom w:val="single" w:sz="4" w:space="0" w:color="auto"/>
            </w:tcBorders>
          </w:tcPr>
          <w:p w14:paraId="5180AC71" w14:textId="480DDBAF" w:rsidR="00A611FE" w:rsidRPr="001659E7" w:rsidRDefault="00A611FE" w:rsidP="00A611FE">
            <w:pPr>
              <w:tabs>
                <w:tab w:val="decimal" w:pos="945"/>
              </w:tabs>
              <w:spacing w:line="240" w:lineRule="auto"/>
              <w:ind w:right="-72"/>
              <w:jc w:val="both"/>
              <w:rPr>
                <w:rFonts w:ascii="Browallia New" w:eastAsia="Arial Unicode MS" w:hAnsi="Browallia New" w:cs="Browallia New"/>
                <w:noProof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begin"/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instrText xml:space="preserve"> =SUM(ABOVE) </w:instrTex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separate"/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91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799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noProof/>
                <w:lang w:val="en-GB"/>
              </w:rPr>
              <w:t>818</w:t>
            </w:r>
            <w:r w:rsidRPr="001659E7">
              <w:rPr>
                <w:rFonts w:ascii="Browallia New" w:eastAsia="Arial Unicode MS" w:hAnsi="Browallia New" w:cs="Browallia New"/>
                <w:noProof/>
                <w:lang w:val="en-GB"/>
              </w:rPr>
              <w:fldChar w:fldCharType="end"/>
            </w:r>
          </w:p>
        </w:tc>
      </w:tr>
      <w:bookmarkEnd w:id="30"/>
    </w:tbl>
    <w:p w14:paraId="2606E055" w14:textId="70D8F657" w:rsidR="008C2404" w:rsidRPr="001659E7" w:rsidRDefault="008C2404" w:rsidP="0046750B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E6F6329" w14:textId="77777777" w:rsidR="008C2404" w:rsidRPr="001659E7" w:rsidRDefault="008C2404" w:rsidP="0046750B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3910DB2" w14:textId="77777777" w:rsidR="003D5FF9" w:rsidRPr="001659E7" w:rsidRDefault="003D5FF9" w:rsidP="0046750B">
      <w:pPr>
        <w:spacing w:line="240" w:lineRule="auto"/>
        <w:jc w:val="thaiDistribute"/>
        <w:rPr>
          <w:rFonts w:ascii="Browallia New" w:eastAsia="Arial Unicode MS" w:hAnsi="Browallia New" w:cs="Browallia New"/>
          <w:sz w:val="20"/>
          <w:szCs w:val="20"/>
          <w:cs/>
        </w:rPr>
        <w:sectPr w:rsidR="003D5FF9" w:rsidRPr="001659E7" w:rsidSect="00824105">
          <w:headerReference w:type="default" r:id="rId10"/>
          <w:footerReference w:type="default" r:id="rId11"/>
          <w:pgSz w:w="16834" w:h="11909" w:orient="landscape" w:code="9"/>
          <w:pgMar w:top="1440" w:right="720" w:bottom="720" w:left="720" w:header="706" w:footer="576" w:gutter="0"/>
          <w:cols w:space="720"/>
          <w:docGrid w:linePitch="360"/>
        </w:sectPr>
      </w:pPr>
    </w:p>
    <w:p w14:paraId="43FD555B" w14:textId="77777777" w:rsidR="00113EDE" w:rsidRPr="001659E7" w:rsidRDefault="00113EDE" w:rsidP="0046750B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1E8B53F" w14:textId="0C4BEE4A" w:rsidR="00132127" w:rsidRPr="001659E7" w:rsidRDefault="00EF0DC3" w:rsidP="00132127">
      <w:pPr>
        <w:pStyle w:val="Heading1"/>
        <w:rPr>
          <w:cs/>
        </w:rPr>
      </w:pPr>
      <w:r w:rsidRPr="00EF0DC3">
        <w:rPr>
          <w:lang w:val="en-GB"/>
        </w:rPr>
        <w:t>17</w:t>
      </w:r>
      <w:r w:rsidR="00132127" w:rsidRPr="001659E7">
        <w:tab/>
      </w:r>
      <w:r w:rsidR="00132127" w:rsidRPr="001659E7">
        <w:rPr>
          <w:cs/>
        </w:rPr>
        <w:t>สินทรัพย์สิทธิการใช้</w:t>
      </w:r>
      <w:r w:rsidR="00132127" w:rsidRPr="001659E7">
        <w:t xml:space="preserve"> (</w:t>
      </w:r>
      <w:r w:rsidR="00132127" w:rsidRPr="001659E7">
        <w:rPr>
          <w:cs/>
        </w:rPr>
        <w:t>สุทธิ)</w:t>
      </w:r>
    </w:p>
    <w:p w14:paraId="0763EA96" w14:textId="4BB8BE84" w:rsidR="00DB4220" w:rsidRPr="001659E7" w:rsidRDefault="00DB4220" w:rsidP="0046750B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50" w:type="dxa"/>
        <w:tblInd w:w="117" w:type="dxa"/>
        <w:tblLayout w:type="fixed"/>
        <w:tblLook w:val="0000" w:firstRow="0" w:lastRow="0" w:firstColumn="0" w:lastColumn="0" w:noHBand="0" w:noVBand="0"/>
      </w:tblPr>
      <w:tblGrid>
        <w:gridCol w:w="3330"/>
        <w:gridCol w:w="1512"/>
        <w:gridCol w:w="1584"/>
        <w:gridCol w:w="1512"/>
        <w:gridCol w:w="1512"/>
      </w:tblGrid>
      <w:tr w:rsidR="008A5553" w:rsidRPr="001659E7" w14:paraId="063659C7" w14:textId="77777777" w:rsidTr="006050C2">
        <w:trPr>
          <w:cantSplit/>
        </w:trPr>
        <w:tc>
          <w:tcPr>
            <w:tcW w:w="3330" w:type="dxa"/>
            <w:vAlign w:val="bottom"/>
          </w:tcPr>
          <w:p w14:paraId="4C325F23" w14:textId="77777777" w:rsidR="008A5553" w:rsidRPr="001659E7" w:rsidRDefault="008A5553" w:rsidP="00B83258">
            <w:pPr>
              <w:spacing w:line="240" w:lineRule="auto"/>
              <w:ind w:left="-101" w:right="-72"/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6120" w:type="dxa"/>
            <w:gridSpan w:val="4"/>
            <w:tcBorders>
              <w:bottom w:val="single" w:sz="4" w:space="0" w:color="auto"/>
            </w:tcBorders>
            <w:vAlign w:val="bottom"/>
          </w:tcPr>
          <w:p w14:paraId="4378A3F2" w14:textId="77777777" w:rsidR="008A5553" w:rsidRPr="001659E7" w:rsidRDefault="008A5553" w:rsidP="0046750B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8A5553" w:rsidRPr="001659E7" w14:paraId="76B16970" w14:textId="77777777" w:rsidTr="006050C2">
        <w:trPr>
          <w:cantSplit/>
        </w:trPr>
        <w:tc>
          <w:tcPr>
            <w:tcW w:w="3330" w:type="dxa"/>
            <w:vAlign w:val="bottom"/>
          </w:tcPr>
          <w:p w14:paraId="6E1ED91E" w14:textId="77777777" w:rsidR="008A5553" w:rsidRPr="001659E7" w:rsidRDefault="008A5553" w:rsidP="00B83258">
            <w:pPr>
              <w:spacing w:line="240" w:lineRule="auto"/>
              <w:ind w:left="-101" w:right="-72"/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  <w:vAlign w:val="bottom"/>
          </w:tcPr>
          <w:p w14:paraId="307C4C16" w14:textId="77777777" w:rsidR="008A5553" w:rsidRPr="001659E7" w:rsidRDefault="008A5553" w:rsidP="0046750B">
            <w:pPr>
              <w:pStyle w:val="Heading1"/>
              <w:tabs>
                <w:tab w:val="decimal" w:pos="1296"/>
              </w:tabs>
              <w:ind w:right="-72"/>
              <w:jc w:val="both"/>
            </w:pPr>
            <w:r w:rsidRPr="001659E7">
              <w:rPr>
                <w:cs/>
              </w:rPr>
              <w:t>อาคาร</w:t>
            </w:r>
          </w:p>
        </w:tc>
        <w:tc>
          <w:tcPr>
            <w:tcW w:w="1584" w:type="dxa"/>
            <w:tcBorders>
              <w:top w:val="nil"/>
              <w:left w:val="nil"/>
              <w:right w:val="nil"/>
            </w:tcBorders>
            <w:vAlign w:val="bottom"/>
          </w:tcPr>
          <w:p w14:paraId="2B7FA8F5" w14:textId="77777777" w:rsidR="008A5553" w:rsidRPr="001659E7" w:rsidRDefault="008A5553" w:rsidP="0046750B">
            <w:pPr>
              <w:pStyle w:val="Heading1"/>
              <w:tabs>
                <w:tab w:val="decimal" w:pos="1350"/>
              </w:tabs>
              <w:ind w:right="-72"/>
              <w:jc w:val="both"/>
            </w:pPr>
            <w:r w:rsidRPr="001659E7">
              <w:rPr>
                <w:rFonts w:eastAsia="Calibri"/>
                <w:cs/>
              </w:rPr>
              <w:t>ยานพาหนะ</w:t>
            </w: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  <w:vAlign w:val="bottom"/>
          </w:tcPr>
          <w:p w14:paraId="5B8184FC" w14:textId="77777777" w:rsidR="008A5553" w:rsidRPr="001659E7" w:rsidRDefault="008A5553" w:rsidP="0046750B">
            <w:pPr>
              <w:pStyle w:val="Heading1"/>
              <w:tabs>
                <w:tab w:val="decimal" w:pos="1296"/>
              </w:tabs>
              <w:ind w:right="-72"/>
              <w:jc w:val="both"/>
            </w:pPr>
            <w:r w:rsidRPr="001659E7">
              <w:rPr>
                <w:rFonts w:eastAsia="Calibri"/>
                <w:cs/>
              </w:rPr>
              <w:t>สิทธิการเช่าที่ดิน</w:t>
            </w:r>
          </w:p>
        </w:tc>
        <w:tc>
          <w:tcPr>
            <w:tcW w:w="1512" w:type="dxa"/>
            <w:tcBorders>
              <w:top w:val="nil"/>
              <w:left w:val="nil"/>
              <w:right w:val="nil"/>
            </w:tcBorders>
            <w:vAlign w:val="bottom"/>
          </w:tcPr>
          <w:p w14:paraId="12D7AA6A" w14:textId="77777777" w:rsidR="008A5553" w:rsidRPr="001659E7" w:rsidRDefault="008A5553" w:rsidP="0046750B">
            <w:pPr>
              <w:pStyle w:val="Heading1"/>
              <w:tabs>
                <w:tab w:val="decimal" w:pos="1296"/>
              </w:tabs>
              <w:ind w:right="-72"/>
              <w:jc w:val="both"/>
            </w:pPr>
            <w:r w:rsidRPr="001659E7">
              <w:rPr>
                <w:cs/>
              </w:rPr>
              <w:t>รวม</w:t>
            </w:r>
          </w:p>
        </w:tc>
      </w:tr>
      <w:tr w:rsidR="008A5553" w:rsidRPr="001659E7" w14:paraId="6D111B36" w14:textId="77777777" w:rsidTr="006050C2">
        <w:trPr>
          <w:cantSplit/>
        </w:trPr>
        <w:tc>
          <w:tcPr>
            <w:tcW w:w="3330" w:type="dxa"/>
            <w:vAlign w:val="bottom"/>
          </w:tcPr>
          <w:p w14:paraId="0F26F217" w14:textId="77777777" w:rsidR="008A5553" w:rsidRPr="001659E7" w:rsidRDefault="008A5553" w:rsidP="00B83258">
            <w:pPr>
              <w:spacing w:line="240" w:lineRule="auto"/>
              <w:ind w:left="-101" w:right="-72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4220E55" w14:textId="77777777" w:rsidR="008A5553" w:rsidRPr="001659E7" w:rsidRDefault="008A5553" w:rsidP="0046750B">
            <w:pPr>
              <w:pStyle w:val="Heading1"/>
              <w:tabs>
                <w:tab w:val="decimal" w:pos="1296"/>
              </w:tabs>
              <w:ind w:right="-72"/>
              <w:jc w:val="both"/>
            </w:pPr>
            <w:r w:rsidRPr="001659E7">
              <w:rPr>
                <w:cs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98CB2A4" w14:textId="77777777" w:rsidR="008A5553" w:rsidRPr="001659E7" w:rsidRDefault="008A5553" w:rsidP="0046750B">
            <w:pPr>
              <w:pStyle w:val="Heading1"/>
              <w:tabs>
                <w:tab w:val="decimal" w:pos="1350"/>
              </w:tabs>
              <w:ind w:right="-72"/>
              <w:jc w:val="both"/>
            </w:pPr>
            <w:r w:rsidRPr="001659E7">
              <w:rPr>
                <w:cs/>
              </w:rPr>
              <w:t>บาท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ADF64C" w14:textId="77777777" w:rsidR="008A5553" w:rsidRPr="001659E7" w:rsidRDefault="008A5553" w:rsidP="0046750B">
            <w:pPr>
              <w:pStyle w:val="Heading1"/>
              <w:tabs>
                <w:tab w:val="decimal" w:pos="1296"/>
              </w:tabs>
              <w:ind w:right="-72"/>
              <w:jc w:val="both"/>
            </w:pPr>
            <w:r w:rsidRPr="001659E7">
              <w:rPr>
                <w:cs/>
              </w:rPr>
              <w:t>บาท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DCEAEB5" w14:textId="77777777" w:rsidR="008A5553" w:rsidRPr="001659E7" w:rsidRDefault="008A5553" w:rsidP="0046750B">
            <w:pPr>
              <w:pStyle w:val="Heading1"/>
              <w:tabs>
                <w:tab w:val="decimal" w:pos="1296"/>
              </w:tabs>
              <w:ind w:right="-72"/>
              <w:jc w:val="both"/>
            </w:pPr>
            <w:r w:rsidRPr="001659E7">
              <w:rPr>
                <w:cs/>
              </w:rPr>
              <w:t>บาท</w:t>
            </w:r>
          </w:p>
        </w:tc>
      </w:tr>
      <w:tr w:rsidR="008A5553" w:rsidRPr="001659E7" w14:paraId="46E68699" w14:textId="77777777" w:rsidTr="006050C2">
        <w:trPr>
          <w:cantSplit/>
        </w:trPr>
        <w:tc>
          <w:tcPr>
            <w:tcW w:w="3330" w:type="dxa"/>
            <w:vAlign w:val="bottom"/>
          </w:tcPr>
          <w:p w14:paraId="444DCF11" w14:textId="414E6F45" w:rsidR="008A5553" w:rsidRPr="001659E7" w:rsidRDefault="008A5553" w:rsidP="00B83258">
            <w:pPr>
              <w:spacing w:line="240" w:lineRule="auto"/>
              <w:ind w:left="-101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มกราคม พ.ศ.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780DA11B" w14:textId="77777777" w:rsidR="008A5553" w:rsidRPr="001659E7" w:rsidRDefault="008A5553" w:rsidP="0046750B">
            <w:pPr>
              <w:pStyle w:val="Heading1"/>
              <w:tabs>
                <w:tab w:val="decimal" w:pos="1296"/>
              </w:tabs>
              <w:ind w:right="-72"/>
              <w:jc w:val="left"/>
              <w:rPr>
                <w:b w:val="0"/>
                <w:bCs w:val="0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3DEA7229" w14:textId="77777777" w:rsidR="008A5553" w:rsidRPr="001659E7" w:rsidRDefault="008A5553" w:rsidP="0046750B">
            <w:pPr>
              <w:pStyle w:val="Heading1"/>
              <w:tabs>
                <w:tab w:val="decimal" w:pos="1350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662A515B" w14:textId="77777777" w:rsidR="008A5553" w:rsidRPr="001659E7" w:rsidRDefault="008A5553" w:rsidP="0046750B">
            <w:pPr>
              <w:pStyle w:val="Heading1"/>
              <w:tabs>
                <w:tab w:val="decimal" w:pos="1296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007FEE53" w14:textId="77777777" w:rsidR="008A5553" w:rsidRPr="001659E7" w:rsidRDefault="008A5553" w:rsidP="0046750B">
            <w:pPr>
              <w:pStyle w:val="Heading1"/>
              <w:tabs>
                <w:tab w:val="decimal" w:pos="1296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</w:p>
        </w:tc>
      </w:tr>
      <w:tr w:rsidR="00646018" w:rsidRPr="001659E7" w14:paraId="6959E931" w14:textId="77777777" w:rsidTr="006050C2">
        <w:trPr>
          <w:cantSplit/>
        </w:trPr>
        <w:tc>
          <w:tcPr>
            <w:tcW w:w="3330" w:type="dxa"/>
            <w:vAlign w:val="bottom"/>
          </w:tcPr>
          <w:p w14:paraId="14C66803" w14:textId="77777777" w:rsidR="00646018" w:rsidRPr="001659E7" w:rsidRDefault="00646018" w:rsidP="00B83258">
            <w:pPr>
              <w:spacing w:line="240" w:lineRule="auto"/>
              <w:ind w:left="-101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512" w:type="dxa"/>
          </w:tcPr>
          <w:p w14:paraId="1A910486" w14:textId="2F5BD48F" w:rsidR="00646018" w:rsidRPr="001659E7" w:rsidRDefault="00EF0DC3" w:rsidP="00E603BA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188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606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479</w:t>
            </w:r>
          </w:p>
        </w:tc>
        <w:tc>
          <w:tcPr>
            <w:tcW w:w="1584" w:type="dxa"/>
            <w:vAlign w:val="bottom"/>
          </w:tcPr>
          <w:p w14:paraId="48673C74" w14:textId="2F340940" w:rsidR="00646018" w:rsidRPr="001659E7" w:rsidRDefault="00646018" w:rsidP="0046750B">
            <w:pPr>
              <w:pStyle w:val="Heading1"/>
              <w:tabs>
                <w:tab w:val="decimal" w:pos="1350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</w:rPr>
              <w:t xml:space="preserve">-      </w:t>
            </w:r>
          </w:p>
        </w:tc>
        <w:tc>
          <w:tcPr>
            <w:tcW w:w="1512" w:type="dxa"/>
          </w:tcPr>
          <w:p w14:paraId="3B871BB0" w14:textId="139CA3D8" w:rsidR="00646018" w:rsidRPr="001659E7" w:rsidRDefault="00646018" w:rsidP="0046750B">
            <w:pPr>
              <w:pStyle w:val="Heading1"/>
              <w:tabs>
                <w:tab w:val="decimal" w:pos="1296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t xml:space="preserve"> </w:t>
            </w:r>
            <w:r w:rsidR="00EF0DC3" w:rsidRPr="00EF0DC3">
              <w:rPr>
                <w:b w:val="0"/>
                <w:bCs w:val="0"/>
                <w:lang w:val="en-GB"/>
              </w:rPr>
              <w:t>3</w:t>
            </w:r>
            <w:r w:rsidRPr="001659E7">
              <w:rPr>
                <w:b w:val="0"/>
                <w:bCs w:val="0"/>
                <w:lang w:val="en-GB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500</w:t>
            </w:r>
            <w:r w:rsidRPr="001659E7">
              <w:rPr>
                <w:b w:val="0"/>
                <w:bCs w:val="0"/>
                <w:lang w:val="en-GB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000</w:t>
            </w:r>
          </w:p>
        </w:tc>
        <w:tc>
          <w:tcPr>
            <w:tcW w:w="1512" w:type="dxa"/>
          </w:tcPr>
          <w:p w14:paraId="493DF7D8" w14:textId="3022FFF5" w:rsidR="00646018" w:rsidRPr="001659E7" w:rsidRDefault="00EF0DC3" w:rsidP="00E603BA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192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106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479</w:t>
            </w:r>
          </w:p>
        </w:tc>
      </w:tr>
      <w:tr w:rsidR="00646018" w:rsidRPr="001659E7" w14:paraId="7F65A61B" w14:textId="77777777" w:rsidTr="006050C2">
        <w:trPr>
          <w:cantSplit/>
        </w:trPr>
        <w:tc>
          <w:tcPr>
            <w:tcW w:w="3330" w:type="dxa"/>
            <w:vAlign w:val="bottom"/>
          </w:tcPr>
          <w:p w14:paraId="3953E0D5" w14:textId="77777777" w:rsidR="00646018" w:rsidRPr="001659E7" w:rsidRDefault="00646018" w:rsidP="00B83258">
            <w:pPr>
              <w:spacing w:line="240" w:lineRule="auto"/>
              <w:ind w:left="-101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ค่าเสื่อมราคาสะสม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61E511A9" w14:textId="70F63382" w:rsidR="00646018" w:rsidRPr="001659E7" w:rsidRDefault="00646018" w:rsidP="00E603BA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t>(</w:t>
            </w:r>
            <w:r w:rsidR="00EF0DC3" w:rsidRPr="00EF0DC3">
              <w:rPr>
                <w:b w:val="0"/>
                <w:bCs w:val="0"/>
                <w:lang w:val="en-GB"/>
              </w:rPr>
              <w:t>46</w:t>
            </w:r>
            <w:r w:rsidRPr="001659E7">
              <w:rPr>
                <w:b w:val="0"/>
                <w:bCs w:val="0"/>
                <w:lang w:val="en-GB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652</w:t>
            </w:r>
            <w:r w:rsidRPr="001659E7">
              <w:rPr>
                <w:b w:val="0"/>
                <w:bCs w:val="0"/>
                <w:lang w:val="en-GB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507</w:t>
            </w:r>
            <w:r w:rsidRPr="001659E7">
              <w:rPr>
                <w:b w:val="0"/>
                <w:bCs w:val="0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2BE368C5" w14:textId="073BB6BC" w:rsidR="00646018" w:rsidRPr="001659E7" w:rsidRDefault="00646018" w:rsidP="0046750B">
            <w:pPr>
              <w:pStyle w:val="Heading1"/>
              <w:tabs>
                <w:tab w:val="decimal" w:pos="1350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</w:rPr>
              <w:t xml:space="preserve">-      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4E372861" w14:textId="0D401D89" w:rsidR="00646018" w:rsidRPr="001659E7" w:rsidRDefault="00646018" w:rsidP="0046750B">
            <w:pPr>
              <w:pStyle w:val="Heading1"/>
              <w:tabs>
                <w:tab w:val="decimal" w:pos="1296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t xml:space="preserve"> (</w:t>
            </w:r>
            <w:r w:rsidR="00EF0DC3" w:rsidRPr="00EF0DC3">
              <w:rPr>
                <w:b w:val="0"/>
                <w:bCs w:val="0"/>
                <w:lang w:val="en-GB"/>
              </w:rPr>
              <w:t>1</w:t>
            </w:r>
            <w:r w:rsidRPr="001659E7">
              <w:rPr>
                <w:b w:val="0"/>
                <w:bCs w:val="0"/>
                <w:lang w:val="en-GB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205</w:t>
            </w:r>
            <w:r w:rsidRPr="001659E7">
              <w:rPr>
                <w:b w:val="0"/>
                <w:bCs w:val="0"/>
                <w:lang w:val="en-GB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554</w:t>
            </w:r>
            <w:r w:rsidRPr="001659E7">
              <w:rPr>
                <w:b w:val="0"/>
                <w:bCs w:val="0"/>
                <w:lang w:val="en-GB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3514F0C6" w14:textId="49C22C0D" w:rsidR="00646018" w:rsidRPr="001659E7" w:rsidRDefault="00646018" w:rsidP="00E603BA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t>(</w:t>
            </w:r>
            <w:r w:rsidR="00EF0DC3" w:rsidRPr="00EF0DC3">
              <w:rPr>
                <w:b w:val="0"/>
                <w:bCs w:val="0"/>
                <w:lang w:val="en-GB"/>
              </w:rPr>
              <w:t>47</w:t>
            </w:r>
            <w:r w:rsidRPr="001659E7">
              <w:rPr>
                <w:b w:val="0"/>
                <w:bCs w:val="0"/>
                <w:lang w:val="en-GB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858</w:t>
            </w:r>
            <w:r w:rsidRPr="001659E7">
              <w:rPr>
                <w:b w:val="0"/>
                <w:bCs w:val="0"/>
                <w:lang w:val="en-GB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061</w:t>
            </w:r>
            <w:r w:rsidRPr="001659E7">
              <w:rPr>
                <w:b w:val="0"/>
                <w:bCs w:val="0"/>
                <w:lang w:val="en-GB"/>
              </w:rPr>
              <w:t>)</w:t>
            </w:r>
          </w:p>
        </w:tc>
      </w:tr>
      <w:tr w:rsidR="00646018" w:rsidRPr="001659E7" w14:paraId="39C71FC6" w14:textId="77777777" w:rsidTr="006050C2">
        <w:trPr>
          <w:cantSplit/>
        </w:trPr>
        <w:tc>
          <w:tcPr>
            <w:tcW w:w="3330" w:type="dxa"/>
            <w:vAlign w:val="bottom"/>
          </w:tcPr>
          <w:p w14:paraId="79A25344" w14:textId="0D660432" w:rsidR="00646018" w:rsidRPr="001659E7" w:rsidRDefault="00675507" w:rsidP="00B83258">
            <w:pPr>
              <w:spacing w:line="240" w:lineRule="auto"/>
              <w:ind w:left="-101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มูลค่าตามบัญชี - สุทธิ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614279" w14:textId="7477E79B" w:rsidR="00646018" w:rsidRPr="001659E7" w:rsidRDefault="00EF0DC3" w:rsidP="00E603BA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EF0DC3">
              <w:rPr>
                <w:b w:val="0"/>
                <w:bCs w:val="0"/>
                <w:lang w:val="en-GB"/>
              </w:rPr>
              <w:t>141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953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972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5401604" w14:textId="3A05801E" w:rsidR="00646018" w:rsidRPr="001659E7" w:rsidRDefault="00646018" w:rsidP="0046750B">
            <w:pPr>
              <w:pStyle w:val="Heading1"/>
              <w:tabs>
                <w:tab w:val="decimal" w:pos="1350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</w:rPr>
              <w:t xml:space="preserve">-      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996D2C" w14:textId="24537547" w:rsidR="00646018" w:rsidRPr="001659E7" w:rsidRDefault="00EF0DC3" w:rsidP="0046750B">
            <w:pPr>
              <w:pStyle w:val="Heading1"/>
              <w:tabs>
                <w:tab w:val="decimal" w:pos="1296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2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294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446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FE0307" w14:textId="50968DE1" w:rsidR="00646018" w:rsidRPr="001659E7" w:rsidRDefault="00EF0DC3" w:rsidP="00E603BA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144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248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418</w:t>
            </w:r>
          </w:p>
        </w:tc>
      </w:tr>
      <w:tr w:rsidR="00646018" w:rsidRPr="001659E7" w14:paraId="683FEDB6" w14:textId="77777777" w:rsidTr="006050C2">
        <w:trPr>
          <w:cantSplit/>
        </w:trPr>
        <w:tc>
          <w:tcPr>
            <w:tcW w:w="3330" w:type="dxa"/>
            <w:vAlign w:val="bottom"/>
          </w:tcPr>
          <w:p w14:paraId="271ACEEA" w14:textId="77777777" w:rsidR="00646018" w:rsidRPr="001659E7" w:rsidRDefault="00646018" w:rsidP="00B83258">
            <w:pPr>
              <w:spacing w:line="240" w:lineRule="auto"/>
              <w:ind w:left="-101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4A80B4A2" w14:textId="77777777" w:rsidR="00646018" w:rsidRPr="001659E7" w:rsidRDefault="00646018" w:rsidP="0046750B">
            <w:pPr>
              <w:pStyle w:val="Heading1"/>
              <w:tabs>
                <w:tab w:val="decimal" w:pos="1296"/>
              </w:tabs>
              <w:ind w:right="-72"/>
              <w:jc w:val="left"/>
              <w:rPr>
                <w:b w:val="0"/>
                <w:bCs w:val="0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469E8B95" w14:textId="77777777" w:rsidR="00646018" w:rsidRPr="001659E7" w:rsidRDefault="00646018" w:rsidP="0046750B">
            <w:pPr>
              <w:pStyle w:val="Heading1"/>
              <w:tabs>
                <w:tab w:val="decimal" w:pos="1350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4B5DC013" w14:textId="77777777" w:rsidR="00646018" w:rsidRPr="001659E7" w:rsidRDefault="00646018" w:rsidP="0046750B">
            <w:pPr>
              <w:pStyle w:val="Heading1"/>
              <w:tabs>
                <w:tab w:val="decimal" w:pos="1296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669E76C9" w14:textId="77777777" w:rsidR="00646018" w:rsidRPr="001659E7" w:rsidRDefault="00646018" w:rsidP="0046750B">
            <w:pPr>
              <w:pStyle w:val="Heading1"/>
              <w:tabs>
                <w:tab w:val="decimal" w:pos="1296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</w:p>
        </w:tc>
      </w:tr>
      <w:tr w:rsidR="00646018" w:rsidRPr="001659E7" w14:paraId="533F533E" w14:textId="77777777" w:rsidTr="006050C2">
        <w:trPr>
          <w:cantSplit/>
        </w:trPr>
        <w:tc>
          <w:tcPr>
            <w:tcW w:w="3330" w:type="dxa"/>
          </w:tcPr>
          <w:p w14:paraId="778F4025" w14:textId="4B47DEEB" w:rsidR="00646018" w:rsidRPr="001659E7" w:rsidRDefault="00646018" w:rsidP="00B83258">
            <w:pPr>
              <w:pStyle w:val="Heading1"/>
              <w:ind w:left="-101" w:right="-72" w:firstLine="0"/>
              <w:jc w:val="left"/>
              <w:rPr>
                <w:spacing w:val="-4"/>
                <w:cs/>
              </w:rPr>
            </w:pPr>
            <w:r w:rsidRPr="001659E7">
              <w:rPr>
                <w:spacing w:val="-4"/>
                <w:cs/>
              </w:rPr>
              <w:t xml:space="preserve">สำหรับปีสิ้นสุดวันที่ </w:t>
            </w:r>
            <w:r w:rsidR="00EF0DC3" w:rsidRPr="00EF0DC3">
              <w:rPr>
                <w:spacing w:val="-4"/>
                <w:lang w:val="en-GB"/>
              </w:rPr>
              <w:t>31</w:t>
            </w:r>
            <w:r w:rsidRPr="001659E7">
              <w:rPr>
                <w:spacing w:val="-4"/>
              </w:rPr>
              <w:t xml:space="preserve"> </w:t>
            </w:r>
            <w:r w:rsidRPr="001659E7">
              <w:rPr>
                <w:spacing w:val="-4"/>
                <w:cs/>
              </w:rPr>
              <w:t xml:space="preserve">ธันวาคม พ.ศ. </w:t>
            </w:r>
            <w:r w:rsidR="00EF0DC3" w:rsidRPr="00EF0DC3">
              <w:rPr>
                <w:spacing w:val="-4"/>
                <w:lang w:val="en-GB"/>
              </w:rPr>
              <w:t>2567</w:t>
            </w:r>
          </w:p>
        </w:tc>
        <w:tc>
          <w:tcPr>
            <w:tcW w:w="1512" w:type="dxa"/>
            <w:vAlign w:val="bottom"/>
          </w:tcPr>
          <w:p w14:paraId="4D9CD443" w14:textId="77777777" w:rsidR="00646018" w:rsidRPr="001659E7" w:rsidRDefault="00646018" w:rsidP="0046750B">
            <w:pPr>
              <w:pStyle w:val="Heading1"/>
              <w:tabs>
                <w:tab w:val="decimal" w:pos="1296"/>
              </w:tabs>
              <w:ind w:right="-72"/>
              <w:jc w:val="left"/>
              <w:rPr>
                <w:b w:val="0"/>
                <w:bCs w:val="0"/>
              </w:rPr>
            </w:pPr>
          </w:p>
        </w:tc>
        <w:tc>
          <w:tcPr>
            <w:tcW w:w="1584" w:type="dxa"/>
            <w:vAlign w:val="bottom"/>
          </w:tcPr>
          <w:p w14:paraId="1487DBE5" w14:textId="77777777" w:rsidR="00646018" w:rsidRPr="001659E7" w:rsidRDefault="00646018" w:rsidP="0046750B">
            <w:pPr>
              <w:pStyle w:val="Heading1"/>
              <w:tabs>
                <w:tab w:val="decimal" w:pos="1350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</w:p>
        </w:tc>
        <w:tc>
          <w:tcPr>
            <w:tcW w:w="1512" w:type="dxa"/>
            <w:vAlign w:val="bottom"/>
          </w:tcPr>
          <w:p w14:paraId="3B0B9398" w14:textId="77777777" w:rsidR="00646018" w:rsidRPr="001659E7" w:rsidRDefault="00646018" w:rsidP="0046750B">
            <w:pPr>
              <w:pStyle w:val="Heading1"/>
              <w:tabs>
                <w:tab w:val="decimal" w:pos="1296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</w:p>
        </w:tc>
        <w:tc>
          <w:tcPr>
            <w:tcW w:w="1512" w:type="dxa"/>
            <w:vAlign w:val="bottom"/>
          </w:tcPr>
          <w:p w14:paraId="4629F8EC" w14:textId="77777777" w:rsidR="00646018" w:rsidRPr="001659E7" w:rsidRDefault="00646018" w:rsidP="0046750B">
            <w:pPr>
              <w:pStyle w:val="Heading1"/>
              <w:tabs>
                <w:tab w:val="decimal" w:pos="1296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</w:p>
        </w:tc>
      </w:tr>
      <w:tr w:rsidR="00646018" w:rsidRPr="001659E7" w14:paraId="4801052B" w14:textId="77777777" w:rsidTr="006050C2">
        <w:trPr>
          <w:cantSplit/>
        </w:trPr>
        <w:tc>
          <w:tcPr>
            <w:tcW w:w="3330" w:type="dxa"/>
          </w:tcPr>
          <w:p w14:paraId="3F6965BD" w14:textId="78CD67AA" w:rsidR="00646018" w:rsidRPr="001659E7" w:rsidRDefault="00675507" w:rsidP="00B83258">
            <w:pPr>
              <w:pStyle w:val="Heading1"/>
              <w:ind w:left="-101" w:right="-72" w:firstLine="0"/>
              <w:jc w:val="left"/>
              <w:rPr>
                <w:b w:val="0"/>
                <w:bCs w:val="0"/>
                <w:spacing w:val="-4"/>
                <w:cs/>
              </w:rPr>
            </w:pPr>
            <w:r w:rsidRPr="001659E7">
              <w:rPr>
                <w:rFonts w:eastAsia="Arial Unicode MS"/>
                <w:b w:val="0"/>
                <w:bCs w:val="0"/>
                <w:cs/>
              </w:rPr>
              <w:t>มูลค่าตามบัญชีต้นปี - สุทธิ</w:t>
            </w:r>
          </w:p>
        </w:tc>
        <w:tc>
          <w:tcPr>
            <w:tcW w:w="1512" w:type="dxa"/>
            <w:vAlign w:val="bottom"/>
          </w:tcPr>
          <w:p w14:paraId="4970D2EF" w14:textId="3FE8D5BE" w:rsidR="00646018" w:rsidRPr="001659E7" w:rsidRDefault="00EF0DC3" w:rsidP="0046750B">
            <w:pPr>
              <w:pStyle w:val="Heading1"/>
              <w:tabs>
                <w:tab w:val="decimal" w:pos="1296"/>
              </w:tabs>
              <w:ind w:right="-72"/>
              <w:jc w:val="left"/>
              <w:rPr>
                <w:b w:val="0"/>
                <w:bCs w:val="0"/>
              </w:rPr>
            </w:pPr>
            <w:r w:rsidRPr="00EF0DC3">
              <w:rPr>
                <w:b w:val="0"/>
                <w:bCs w:val="0"/>
                <w:lang w:val="en-GB"/>
              </w:rPr>
              <w:t>141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953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972</w:t>
            </w:r>
          </w:p>
        </w:tc>
        <w:tc>
          <w:tcPr>
            <w:tcW w:w="1584" w:type="dxa"/>
            <w:vAlign w:val="bottom"/>
          </w:tcPr>
          <w:p w14:paraId="0858FB69" w14:textId="34B40D21" w:rsidR="00646018" w:rsidRPr="001659E7" w:rsidRDefault="00646018" w:rsidP="0046750B">
            <w:pPr>
              <w:pStyle w:val="Heading1"/>
              <w:tabs>
                <w:tab w:val="decimal" w:pos="1350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</w:rPr>
              <w:t xml:space="preserve">-      </w:t>
            </w:r>
          </w:p>
        </w:tc>
        <w:tc>
          <w:tcPr>
            <w:tcW w:w="1512" w:type="dxa"/>
            <w:vAlign w:val="bottom"/>
          </w:tcPr>
          <w:p w14:paraId="58B1A3CA" w14:textId="1792AC4C" w:rsidR="00646018" w:rsidRPr="001659E7" w:rsidRDefault="00EF0DC3" w:rsidP="0046750B">
            <w:pPr>
              <w:pStyle w:val="Heading1"/>
              <w:tabs>
                <w:tab w:val="decimal" w:pos="1296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2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294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446</w:t>
            </w:r>
          </w:p>
        </w:tc>
        <w:tc>
          <w:tcPr>
            <w:tcW w:w="1512" w:type="dxa"/>
            <w:vAlign w:val="bottom"/>
          </w:tcPr>
          <w:p w14:paraId="31E56283" w14:textId="4C386317" w:rsidR="00646018" w:rsidRPr="001659E7" w:rsidRDefault="00EF0DC3" w:rsidP="0046750B">
            <w:pPr>
              <w:pStyle w:val="Heading1"/>
              <w:tabs>
                <w:tab w:val="decimal" w:pos="1296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144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248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418</w:t>
            </w:r>
          </w:p>
        </w:tc>
      </w:tr>
      <w:tr w:rsidR="00646018" w:rsidRPr="001659E7" w14:paraId="0AE69E8D" w14:textId="77777777" w:rsidTr="006050C2">
        <w:trPr>
          <w:cantSplit/>
        </w:trPr>
        <w:tc>
          <w:tcPr>
            <w:tcW w:w="3330" w:type="dxa"/>
            <w:vAlign w:val="bottom"/>
          </w:tcPr>
          <w:p w14:paraId="6A302AB2" w14:textId="394FC1F7" w:rsidR="00646018" w:rsidRPr="001659E7" w:rsidRDefault="00646018" w:rsidP="00B83258">
            <w:pPr>
              <w:pStyle w:val="Heading1"/>
              <w:ind w:left="-101" w:right="-72" w:firstLine="0"/>
              <w:jc w:val="left"/>
              <w:rPr>
                <w:b w:val="0"/>
                <w:bCs w:val="0"/>
                <w:spacing w:val="-4"/>
                <w:cs/>
              </w:rPr>
            </w:pPr>
            <w:r w:rsidRPr="001659E7">
              <w:rPr>
                <w:b w:val="0"/>
                <w:bCs w:val="0"/>
                <w:spacing w:val="-4"/>
                <w:cs/>
              </w:rPr>
              <w:t>การเพิ่มขึ้น</w:t>
            </w:r>
          </w:p>
        </w:tc>
        <w:tc>
          <w:tcPr>
            <w:tcW w:w="1512" w:type="dxa"/>
            <w:vAlign w:val="bottom"/>
          </w:tcPr>
          <w:p w14:paraId="54E2D3F7" w14:textId="43D0EC1C" w:rsidR="00646018" w:rsidRPr="001659E7" w:rsidRDefault="00646018" w:rsidP="0046750B">
            <w:pPr>
              <w:pStyle w:val="Heading1"/>
              <w:tabs>
                <w:tab w:val="decimal" w:pos="1296"/>
              </w:tabs>
              <w:ind w:right="-72"/>
              <w:jc w:val="left"/>
              <w:rPr>
                <w:b w:val="0"/>
                <w:bCs w:val="0"/>
              </w:rPr>
            </w:pPr>
            <w:r w:rsidRPr="001659E7">
              <w:rPr>
                <w:b w:val="0"/>
                <w:bCs w:val="0"/>
              </w:rPr>
              <w:t xml:space="preserve">-      </w:t>
            </w:r>
          </w:p>
        </w:tc>
        <w:tc>
          <w:tcPr>
            <w:tcW w:w="1584" w:type="dxa"/>
            <w:vAlign w:val="bottom"/>
          </w:tcPr>
          <w:p w14:paraId="1CEA9AC0" w14:textId="349484E9" w:rsidR="00646018" w:rsidRPr="001659E7" w:rsidRDefault="00EF0DC3" w:rsidP="0046750B">
            <w:pPr>
              <w:pStyle w:val="Heading1"/>
              <w:tabs>
                <w:tab w:val="decimal" w:pos="1350"/>
              </w:tabs>
              <w:ind w:right="-72"/>
              <w:jc w:val="left"/>
              <w:rPr>
                <w:b w:val="0"/>
                <w:bCs w:val="0"/>
              </w:rPr>
            </w:pPr>
            <w:r w:rsidRPr="00EF0DC3">
              <w:rPr>
                <w:b w:val="0"/>
                <w:bCs w:val="0"/>
                <w:lang w:val="en-GB"/>
              </w:rPr>
              <w:t>3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990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000</w:t>
            </w:r>
          </w:p>
        </w:tc>
        <w:tc>
          <w:tcPr>
            <w:tcW w:w="1512" w:type="dxa"/>
            <w:vAlign w:val="bottom"/>
          </w:tcPr>
          <w:p w14:paraId="6F3F806E" w14:textId="07BF3E9D" w:rsidR="00646018" w:rsidRPr="001659E7" w:rsidRDefault="00646018" w:rsidP="0046750B">
            <w:pPr>
              <w:pStyle w:val="Heading1"/>
              <w:tabs>
                <w:tab w:val="decimal" w:pos="1296"/>
              </w:tabs>
              <w:ind w:right="-72"/>
              <w:jc w:val="left"/>
              <w:rPr>
                <w:b w:val="0"/>
                <w:bCs w:val="0"/>
              </w:rPr>
            </w:pPr>
            <w:r w:rsidRPr="001659E7">
              <w:rPr>
                <w:b w:val="0"/>
                <w:bCs w:val="0"/>
              </w:rPr>
              <w:t xml:space="preserve">-      </w:t>
            </w:r>
          </w:p>
        </w:tc>
        <w:tc>
          <w:tcPr>
            <w:tcW w:w="1512" w:type="dxa"/>
            <w:vAlign w:val="bottom"/>
          </w:tcPr>
          <w:p w14:paraId="722EDD24" w14:textId="4127D820" w:rsidR="00646018" w:rsidRPr="001659E7" w:rsidRDefault="00EF0DC3" w:rsidP="0046750B">
            <w:pPr>
              <w:pStyle w:val="Heading1"/>
              <w:tabs>
                <w:tab w:val="decimal" w:pos="1296"/>
              </w:tabs>
              <w:ind w:right="-72"/>
              <w:jc w:val="left"/>
              <w:rPr>
                <w:b w:val="0"/>
                <w:bCs w:val="0"/>
              </w:rPr>
            </w:pPr>
            <w:r w:rsidRPr="00EF0DC3">
              <w:rPr>
                <w:b w:val="0"/>
                <w:bCs w:val="0"/>
                <w:lang w:val="en-GB"/>
              </w:rPr>
              <w:t>3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990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000</w:t>
            </w:r>
          </w:p>
        </w:tc>
      </w:tr>
      <w:tr w:rsidR="00646018" w:rsidRPr="001659E7" w14:paraId="02DD979E" w14:textId="77777777" w:rsidTr="006050C2">
        <w:trPr>
          <w:cantSplit/>
        </w:trPr>
        <w:tc>
          <w:tcPr>
            <w:tcW w:w="3330" w:type="dxa"/>
            <w:vAlign w:val="bottom"/>
          </w:tcPr>
          <w:p w14:paraId="5EBF3FAD" w14:textId="77777777" w:rsidR="00646018" w:rsidRPr="001659E7" w:rsidRDefault="00646018" w:rsidP="00B83258">
            <w:pPr>
              <w:pStyle w:val="Heading1"/>
              <w:ind w:left="-101" w:right="-74" w:firstLine="0"/>
              <w:jc w:val="left"/>
              <w:rPr>
                <w:b w:val="0"/>
                <w:bCs w:val="0"/>
                <w:spacing w:val="-4"/>
                <w:lang w:val="en-GB"/>
              </w:rPr>
            </w:pPr>
            <w:r w:rsidRPr="001659E7">
              <w:rPr>
                <w:b w:val="0"/>
                <w:bCs w:val="0"/>
                <w:spacing w:val="-4"/>
                <w:cs/>
                <w:lang w:val="en-GB"/>
              </w:rPr>
              <w:t>การเปลี่ยนแปลงสัญญาเช่าและการประเมิน</w:t>
            </w:r>
          </w:p>
          <w:p w14:paraId="2D968E3D" w14:textId="69FAB539" w:rsidR="00646018" w:rsidRPr="001659E7" w:rsidRDefault="00646018" w:rsidP="00B83258">
            <w:pPr>
              <w:pStyle w:val="Heading1"/>
              <w:ind w:left="-101" w:right="-72" w:firstLine="0"/>
              <w:jc w:val="left"/>
              <w:rPr>
                <w:b w:val="0"/>
                <w:bCs w:val="0"/>
                <w:spacing w:val="-4"/>
              </w:rPr>
            </w:pPr>
            <w:r w:rsidRPr="001659E7">
              <w:rPr>
                <w:b w:val="0"/>
                <w:bCs w:val="0"/>
                <w:spacing w:val="-4"/>
                <w:lang w:val="en-GB"/>
              </w:rPr>
              <w:t xml:space="preserve">   </w:t>
            </w:r>
            <w:r w:rsidRPr="001659E7">
              <w:rPr>
                <w:b w:val="0"/>
                <w:bCs w:val="0"/>
                <w:spacing w:val="-4"/>
                <w:cs/>
                <w:lang w:val="en-GB"/>
              </w:rPr>
              <w:t>หนี้สินตามสัญญาเช่าใหม่</w:t>
            </w:r>
          </w:p>
        </w:tc>
        <w:tc>
          <w:tcPr>
            <w:tcW w:w="1512" w:type="dxa"/>
            <w:vAlign w:val="bottom"/>
          </w:tcPr>
          <w:p w14:paraId="03DB8252" w14:textId="492DD6C2" w:rsidR="00646018" w:rsidRPr="001659E7" w:rsidRDefault="00EF0DC3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EF0DC3">
              <w:rPr>
                <w:b w:val="0"/>
                <w:bCs w:val="0"/>
                <w:lang w:val="en-GB"/>
              </w:rPr>
              <w:t>932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453</w:t>
            </w:r>
          </w:p>
        </w:tc>
        <w:tc>
          <w:tcPr>
            <w:tcW w:w="1584" w:type="dxa"/>
            <w:vAlign w:val="bottom"/>
          </w:tcPr>
          <w:p w14:paraId="17233432" w14:textId="7B966B38" w:rsidR="00646018" w:rsidRPr="001659E7" w:rsidRDefault="00646018" w:rsidP="0046750B">
            <w:pPr>
              <w:pStyle w:val="Heading1"/>
              <w:tabs>
                <w:tab w:val="decimal" w:pos="1350"/>
              </w:tabs>
              <w:ind w:right="-72"/>
              <w:jc w:val="left"/>
              <w:rPr>
                <w:b w:val="0"/>
                <w:bCs w:val="0"/>
              </w:rPr>
            </w:pPr>
            <w:r w:rsidRPr="001659E7">
              <w:rPr>
                <w:b w:val="0"/>
                <w:bCs w:val="0"/>
              </w:rPr>
              <w:t xml:space="preserve">-      </w:t>
            </w:r>
          </w:p>
        </w:tc>
        <w:tc>
          <w:tcPr>
            <w:tcW w:w="1512" w:type="dxa"/>
            <w:vAlign w:val="bottom"/>
          </w:tcPr>
          <w:p w14:paraId="3C9622AE" w14:textId="549C4B43" w:rsidR="00646018" w:rsidRPr="001659E7" w:rsidRDefault="00646018" w:rsidP="0046750B">
            <w:pPr>
              <w:pStyle w:val="Heading1"/>
              <w:tabs>
                <w:tab w:val="decimal" w:pos="1296"/>
              </w:tabs>
              <w:ind w:right="-72"/>
              <w:jc w:val="left"/>
              <w:rPr>
                <w:b w:val="0"/>
                <w:bCs w:val="0"/>
              </w:rPr>
            </w:pPr>
            <w:r w:rsidRPr="001659E7">
              <w:rPr>
                <w:b w:val="0"/>
                <w:bCs w:val="0"/>
              </w:rPr>
              <w:t xml:space="preserve">-      </w:t>
            </w:r>
          </w:p>
        </w:tc>
        <w:tc>
          <w:tcPr>
            <w:tcW w:w="1512" w:type="dxa"/>
            <w:vAlign w:val="bottom"/>
          </w:tcPr>
          <w:p w14:paraId="66BD2FBF" w14:textId="26822C2E" w:rsidR="00646018" w:rsidRPr="001659E7" w:rsidRDefault="00EF0DC3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EF0DC3">
              <w:rPr>
                <w:b w:val="0"/>
                <w:bCs w:val="0"/>
                <w:lang w:val="en-GB"/>
              </w:rPr>
              <w:t>932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453</w:t>
            </w:r>
          </w:p>
        </w:tc>
      </w:tr>
      <w:tr w:rsidR="00646018" w:rsidRPr="001659E7" w14:paraId="16992DE8" w14:textId="77777777" w:rsidTr="006050C2">
        <w:trPr>
          <w:cantSplit/>
        </w:trPr>
        <w:tc>
          <w:tcPr>
            <w:tcW w:w="3330" w:type="dxa"/>
            <w:vAlign w:val="bottom"/>
          </w:tcPr>
          <w:p w14:paraId="0A0E4B17" w14:textId="0EB6E6FF" w:rsidR="00646018" w:rsidRPr="001659E7" w:rsidRDefault="00646018" w:rsidP="00B83258">
            <w:pPr>
              <w:pStyle w:val="Heading1"/>
              <w:ind w:left="-101" w:right="-72" w:firstLine="0"/>
              <w:jc w:val="left"/>
              <w:rPr>
                <w:b w:val="0"/>
                <w:bCs w:val="0"/>
                <w:spacing w:val="-4"/>
                <w:lang w:val="en-GB"/>
              </w:rPr>
            </w:pPr>
            <w:r w:rsidRPr="001659E7">
              <w:rPr>
                <w:b w:val="0"/>
                <w:bCs w:val="0"/>
                <w:spacing w:val="-4"/>
                <w:cs/>
                <w:lang w:val="en-GB"/>
              </w:rPr>
              <w:t>ค่าเสื่อมราคา</w:t>
            </w:r>
            <w:r w:rsidRPr="001659E7">
              <w:rPr>
                <w:b w:val="0"/>
                <w:bCs w:val="0"/>
                <w:spacing w:val="-4"/>
                <w:lang w:val="en-GB"/>
              </w:rPr>
              <w:t xml:space="preserve"> </w:t>
            </w:r>
            <w:r w:rsidRPr="001659E7">
              <w:rPr>
                <w:b w:val="0"/>
                <w:bCs w:val="0"/>
                <w:spacing w:val="-4"/>
                <w:cs/>
                <w:lang w:val="en-GB"/>
              </w:rPr>
              <w:t xml:space="preserve">(หมายเหตุ </w:t>
            </w:r>
            <w:r w:rsidR="00EF0DC3" w:rsidRPr="00EF0DC3">
              <w:rPr>
                <w:b w:val="0"/>
                <w:bCs w:val="0"/>
                <w:spacing w:val="-4"/>
                <w:lang w:val="en-GB"/>
              </w:rPr>
              <w:t>27</w:t>
            </w:r>
            <w:r w:rsidRPr="001659E7">
              <w:rPr>
                <w:b w:val="0"/>
                <w:bCs w:val="0"/>
                <w:spacing w:val="-4"/>
                <w:lang w:val="en-GB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616357CB" w14:textId="34C394E1" w:rsidR="00646018" w:rsidRPr="001659E7" w:rsidRDefault="00646018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1659E7">
              <w:rPr>
                <w:b w:val="0"/>
                <w:bCs w:val="0"/>
              </w:rPr>
              <w:t>(</w:t>
            </w:r>
            <w:r w:rsidR="00EF0DC3" w:rsidRPr="00EF0DC3">
              <w:rPr>
                <w:b w:val="0"/>
                <w:bCs w:val="0"/>
                <w:lang w:val="en-GB"/>
              </w:rPr>
              <w:t>16</w:t>
            </w:r>
            <w:r w:rsidRPr="001659E7">
              <w:rPr>
                <w:b w:val="0"/>
                <w:bCs w:val="0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836</w:t>
            </w:r>
            <w:r w:rsidRPr="001659E7">
              <w:rPr>
                <w:b w:val="0"/>
                <w:bCs w:val="0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203</w:t>
            </w:r>
            <w:r w:rsidRPr="001659E7">
              <w:rPr>
                <w:b w:val="0"/>
                <w:bCs w:val="0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3B2BFE8C" w14:textId="0752A601" w:rsidR="00646018" w:rsidRPr="001659E7" w:rsidRDefault="00646018" w:rsidP="0046750B">
            <w:pPr>
              <w:pStyle w:val="Heading1"/>
              <w:tabs>
                <w:tab w:val="decimal" w:pos="1350"/>
              </w:tabs>
              <w:ind w:right="-72"/>
              <w:jc w:val="both"/>
              <w:rPr>
                <w:b w:val="0"/>
                <w:bCs w:val="0"/>
              </w:rPr>
            </w:pPr>
            <w:r w:rsidRPr="001659E7">
              <w:rPr>
                <w:b w:val="0"/>
                <w:bCs w:val="0"/>
                <w:lang w:val="en-GB"/>
              </w:rPr>
              <w:t>(</w:t>
            </w:r>
            <w:r w:rsidR="00EF0DC3" w:rsidRPr="00EF0DC3">
              <w:rPr>
                <w:b w:val="0"/>
                <w:bCs w:val="0"/>
                <w:lang w:val="en-GB"/>
              </w:rPr>
              <w:t>207</w:t>
            </w:r>
            <w:r w:rsidRPr="001659E7">
              <w:rPr>
                <w:b w:val="0"/>
                <w:bCs w:val="0"/>
                <w:lang w:val="en-GB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957</w:t>
            </w:r>
            <w:r w:rsidRPr="001659E7">
              <w:rPr>
                <w:b w:val="0"/>
                <w:bCs w:val="0"/>
                <w:lang w:val="en-GB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21D11C6D" w14:textId="1D7389E5" w:rsidR="00646018" w:rsidRPr="001659E7" w:rsidRDefault="00646018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1659E7">
              <w:rPr>
                <w:b w:val="0"/>
                <w:bCs w:val="0"/>
              </w:rPr>
              <w:t>(</w:t>
            </w:r>
            <w:r w:rsidR="00EF0DC3" w:rsidRPr="00EF0DC3">
              <w:rPr>
                <w:b w:val="0"/>
                <w:bCs w:val="0"/>
                <w:lang w:val="en-GB"/>
              </w:rPr>
              <w:t>233</w:t>
            </w:r>
            <w:r w:rsidRPr="001659E7">
              <w:rPr>
                <w:b w:val="0"/>
                <w:bCs w:val="0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333</w:t>
            </w:r>
            <w:r w:rsidRPr="001659E7">
              <w:rPr>
                <w:b w:val="0"/>
                <w:bCs w:val="0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6E3C33B9" w14:textId="7854942F" w:rsidR="00646018" w:rsidRPr="001659E7" w:rsidRDefault="00646018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1659E7">
              <w:rPr>
                <w:b w:val="0"/>
                <w:bCs w:val="0"/>
              </w:rPr>
              <w:fldChar w:fldCharType="begin"/>
            </w:r>
            <w:r w:rsidRPr="001659E7">
              <w:rPr>
                <w:b w:val="0"/>
                <w:bCs w:val="0"/>
              </w:rPr>
              <w:instrText xml:space="preserve"> =SUM(left) </w:instrText>
            </w:r>
            <w:r w:rsidRPr="001659E7">
              <w:rPr>
                <w:b w:val="0"/>
                <w:bCs w:val="0"/>
              </w:rPr>
              <w:fldChar w:fldCharType="separate"/>
            </w:r>
            <w:r w:rsidRPr="001659E7">
              <w:rPr>
                <w:b w:val="0"/>
                <w:bCs w:val="0"/>
                <w:noProof/>
              </w:rPr>
              <w:t>(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17</w:t>
            </w:r>
            <w:r w:rsidRPr="001659E7">
              <w:rPr>
                <w:b w:val="0"/>
                <w:bCs w:val="0"/>
                <w:noProof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277</w:t>
            </w:r>
            <w:r w:rsidRPr="001659E7">
              <w:rPr>
                <w:b w:val="0"/>
                <w:bCs w:val="0"/>
                <w:noProof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493</w:t>
            </w:r>
            <w:r w:rsidRPr="001659E7">
              <w:rPr>
                <w:b w:val="0"/>
                <w:bCs w:val="0"/>
                <w:noProof/>
              </w:rPr>
              <w:t>)</w:t>
            </w:r>
            <w:r w:rsidRPr="001659E7">
              <w:rPr>
                <w:b w:val="0"/>
                <w:bCs w:val="0"/>
              </w:rPr>
              <w:fldChar w:fldCharType="end"/>
            </w:r>
          </w:p>
        </w:tc>
      </w:tr>
      <w:tr w:rsidR="00646018" w:rsidRPr="001659E7" w14:paraId="34EDA63D" w14:textId="77777777" w:rsidTr="006050C2">
        <w:trPr>
          <w:cantSplit/>
        </w:trPr>
        <w:tc>
          <w:tcPr>
            <w:tcW w:w="3330" w:type="dxa"/>
            <w:vAlign w:val="bottom"/>
          </w:tcPr>
          <w:p w14:paraId="0D82CDC3" w14:textId="071D4593" w:rsidR="00646018" w:rsidRPr="001659E7" w:rsidRDefault="00675507" w:rsidP="00B83258">
            <w:pPr>
              <w:pStyle w:val="Heading1"/>
              <w:ind w:left="-101" w:right="-72" w:firstLine="0"/>
              <w:jc w:val="left"/>
              <w:rPr>
                <w:b w:val="0"/>
                <w:bCs w:val="0"/>
                <w:spacing w:val="-4"/>
                <w:cs/>
                <w:lang w:val="en-GB"/>
              </w:rPr>
            </w:pPr>
            <w:r w:rsidRPr="001659E7">
              <w:rPr>
                <w:rFonts w:eastAsia="Arial Unicode MS"/>
                <w:b w:val="0"/>
                <w:bCs w:val="0"/>
                <w:cs/>
              </w:rPr>
              <w:t>มูลค่าตามบัญชีปลายปี - สุทธิ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1C7952" w14:textId="444DCA5C" w:rsidR="00646018" w:rsidRPr="001659E7" w:rsidRDefault="00EF0DC3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EF0DC3">
              <w:rPr>
                <w:b w:val="0"/>
                <w:bCs w:val="0"/>
                <w:lang w:val="en-GB"/>
              </w:rPr>
              <w:t>126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050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222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672391" w14:textId="2016BB15" w:rsidR="00646018" w:rsidRPr="001659E7" w:rsidRDefault="00EF0DC3" w:rsidP="0046750B">
            <w:pPr>
              <w:pStyle w:val="Heading1"/>
              <w:tabs>
                <w:tab w:val="decimal" w:pos="1350"/>
              </w:tabs>
              <w:ind w:right="-72"/>
              <w:jc w:val="both"/>
              <w:rPr>
                <w:b w:val="0"/>
                <w:bCs w:val="0"/>
              </w:rPr>
            </w:pPr>
            <w:r w:rsidRPr="00EF0DC3">
              <w:rPr>
                <w:b w:val="0"/>
                <w:bCs w:val="0"/>
                <w:lang w:val="en-GB"/>
              </w:rPr>
              <w:t>3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782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043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CC575A" w14:textId="2D372C7F" w:rsidR="00646018" w:rsidRPr="001659E7" w:rsidRDefault="00EF0DC3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EF0DC3">
              <w:rPr>
                <w:b w:val="0"/>
                <w:bCs w:val="0"/>
                <w:lang w:val="en-GB"/>
              </w:rPr>
              <w:t>2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061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113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A400430" w14:textId="4234EDF9" w:rsidR="00646018" w:rsidRPr="001659E7" w:rsidRDefault="00EF0DC3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EF0DC3">
              <w:rPr>
                <w:b w:val="0"/>
                <w:bCs w:val="0"/>
                <w:lang w:val="en-GB"/>
              </w:rPr>
              <w:t>131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893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378</w:t>
            </w:r>
          </w:p>
        </w:tc>
      </w:tr>
      <w:tr w:rsidR="00646018" w:rsidRPr="001659E7" w14:paraId="60D3D753" w14:textId="77777777" w:rsidTr="006050C2">
        <w:trPr>
          <w:cantSplit/>
        </w:trPr>
        <w:tc>
          <w:tcPr>
            <w:tcW w:w="3330" w:type="dxa"/>
            <w:vAlign w:val="bottom"/>
          </w:tcPr>
          <w:p w14:paraId="34F77056" w14:textId="77777777" w:rsidR="00646018" w:rsidRPr="001659E7" w:rsidRDefault="00646018" w:rsidP="00B83258">
            <w:pPr>
              <w:pStyle w:val="Heading1"/>
              <w:ind w:left="-101" w:right="-74" w:firstLine="0"/>
              <w:jc w:val="left"/>
              <w:rPr>
                <w:b w:val="0"/>
                <w:bCs w:val="0"/>
                <w:spacing w:val="-4"/>
                <w:cs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139D60CC" w14:textId="77777777" w:rsidR="00646018" w:rsidRPr="001659E7" w:rsidRDefault="00646018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17972583" w14:textId="77777777" w:rsidR="00646018" w:rsidRPr="001659E7" w:rsidRDefault="00646018" w:rsidP="0046750B">
            <w:pPr>
              <w:pStyle w:val="Heading1"/>
              <w:tabs>
                <w:tab w:val="decimal" w:pos="1350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1C86DD4C" w14:textId="77777777" w:rsidR="00646018" w:rsidRPr="001659E7" w:rsidRDefault="00646018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7CE463C1" w14:textId="77777777" w:rsidR="00646018" w:rsidRPr="001659E7" w:rsidRDefault="00646018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</w:p>
        </w:tc>
      </w:tr>
      <w:tr w:rsidR="00646018" w:rsidRPr="001659E7" w14:paraId="49B9356C" w14:textId="77777777" w:rsidTr="006050C2">
        <w:trPr>
          <w:cantSplit/>
        </w:trPr>
        <w:tc>
          <w:tcPr>
            <w:tcW w:w="3330" w:type="dxa"/>
          </w:tcPr>
          <w:p w14:paraId="39F880DE" w14:textId="05768801" w:rsidR="00646018" w:rsidRPr="001659E7" w:rsidRDefault="00646018" w:rsidP="00B83258">
            <w:pPr>
              <w:pStyle w:val="Heading1"/>
              <w:ind w:left="-101" w:right="-72" w:firstLine="0"/>
              <w:jc w:val="left"/>
              <w:rPr>
                <w:spacing w:val="-4"/>
                <w:cs/>
              </w:rPr>
            </w:pPr>
            <w:r w:rsidRPr="001659E7">
              <w:rPr>
                <w:spacing w:val="-4"/>
                <w:cs/>
              </w:rPr>
              <w:t xml:space="preserve">ณ วันที่ </w:t>
            </w:r>
            <w:r w:rsidR="00EF0DC3" w:rsidRPr="00EF0DC3">
              <w:rPr>
                <w:spacing w:val="-4"/>
                <w:lang w:val="en-GB"/>
              </w:rPr>
              <w:t>31</w:t>
            </w:r>
            <w:r w:rsidRPr="001659E7">
              <w:rPr>
                <w:spacing w:val="-4"/>
              </w:rPr>
              <w:t xml:space="preserve"> </w:t>
            </w:r>
            <w:r w:rsidRPr="001659E7">
              <w:rPr>
                <w:spacing w:val="-4"/>
                <w:cs/>
              </w:rPr>
              <w:t xml:space="preserve">ธันวาคม พ.ศ. </w:t>
            </w:r>
            <w:r w:rsidR="00EF0DC3" w:rsidRPr="00EF0DC3">
              <w:rPr>
                <w:spacing w:val="-4"/>
                <w:lang w:val="en-GB"/>
              </w:rPr>
              <w:t>2567</w:t>
            </w:r>
          </w:p>
        </w:tc>
        <w:tc>
          <w:tcPr>
            <w:tcW w:w="1512" w:type="dxa"/>
            <w:vAlign w:val="bottom"/>
          </w:tcPr>
          <w:p w14:paraId="0D7485D7" w14:textId="77777777" w:rsidR="00646018" w:rsidRPr="001659E7" w:rsidRDefault="00646018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4A3F3DA1" w14:textId="77777777" w:rsidR="00646018" w:rsidRPr="001659E7" w:rsidRDefault="00646018" w:rsidP="0046750B">
            <w:pPr>
              <w:pStyle w:val="Heading1"/>
              <w:tabs>
                <w:tab w:val="decimal" w:pos="1350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</w:p>
        </w:tc>
        <w:tc>
          <w:tcPr>
            <w:tcW w:w="1512" w:type="dxa"/>
            <w:vAlign w:val="bottom"/>
          </w:tcPr>
          <w:p w14:paraId="772C2FFD" w14:textId="77777777" w:rsidR="00646018" w:rsidRPr="001659E7" w:rsidRDefault="00646018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</w:p>
        </w:tc>
        <w:tc>
          <w:tcPr>
            <w:tcW w:w="1512" w:type="dxa"/>
            <w:vAlign w:val="bottom"/>
          </w:tcPr>
          <w:p w14:paraId="7539E954" w14:textId="77777777" w:rsidR="00646018" w:rsidRPr="001659E7" w:rsidRDefault="00646018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</w:p>
        </w:tc>
      </w:tr>
      <w:tr w:rsidR="00646018" w:rsidRPr="001659E7" w14:paraId="59E4FD09" w14:textId="77777777" w:rsidTr="006050C2">
        <w:trPr>
          <w:cantSplit/>
        </w:trPr>
        <w:tc>
          <w:tcPr>
            <w:tcW w:w="3330" w:type="dxa"/>
          </w:tcPr>
          <w:p w14:paraId="61435E74" w14:textId="77777777" w:rsidR="00646018" w:rsidRPr="001659E7" w:rsidRDefault="00646018" w:rsidP="00B83258">
            <w:pPr>
              <w:pStyle w:val="Heading1"/>
              <w:ind w:left="-101" w:right="-72" w:firstLine="0"/>
              <w:jc w:val="left"/>
              <w:rPr>
                <w:b w:val="0"/>
                <w:bCs w:val="0"/>
                <w:spacing w:val="-4"/>
                <w:cs/>
              </w:rPr>
            </w:pPr>
            <w:r w:rsidRPr="001659E7">
              <w:rPr>
                <w:b w:val="0"/>
                <w:bCs w:val="0"/>
                <w:spacing w:val="-4"/>
                <w:cs/>
              </w:rPr>
              <w:t>ราคาทุน</w:t>
            </w:r>
          </w:p>
        </w:tc>
        <w:tc>
          <w:tcPr>
            <w:tcW w:w="1512" w:type="dxa"/>
          </w:tcPr>
          <w:p w14:paraId="708B6965" w14:textId="3920C497" w:rsidR="00646018" w:rsidRPr="001659E7" w:rsidRDefault="00EF0DC3" w:rsidP="00E603BA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148</w:t>
            </w:r>
            <w:r w:rsidR="00646018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227</w:t>
            </w:r>
            <w:r w:rsidR="00646018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992</w:t>
            </w:r>
          </w:p>
        </w:tc>
        <w:tc>
          <w:tcPr>
            <w:tcW w:w="1584" w:type="dxa"/>
          </w:tcPr>
          <w:p w14:paraId="2F573F0E" w14:textId="3922B4D7" w:rsidR="00646018" w:rsidRPr="001659E7" w:rsidRDefault="00EF0DC3" w:rsidP="00E603BA">
            <w:pPr>
              <w:pStyle w:val="Heading1"/>
              <w:tabs>
                <w:tab w:val="decimal" w:pos="1350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3</w:t>
            </w:r>
            <w:r w:rsidR="00646018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990</w:t>
            </w:r>
            <w:r w:rsidR="00646018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000</w:t>
            </w:r>
          </w:p>
        </w:tc>
        <w:tc>
          <w:tcPr>
            <w:tcW w:w="1512" w:type="dxa"/>
          </w:tcPr>
          <w:p w14:paraId="411ABD33" w14:textId="038069BC" w:rsidR="00646018" w:rsidRPr="001659E7" w:rsidRDefault="00EF0DC3" w:rsidP="00E603BA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3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500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000</w:t>
            </w:r>
          </w:p>
        </w:tc>
        <w:tc>
          <w:tcPr>
            <w:tcW w:w="1512" w:type="dxa"/>
          </w:tcPr>
          <w:p w14:paraId="39D92173" w14:textId="70650BAA" w:rsidR="00646018" w:rsidRPr="001659E7" w:rsidRDefault="00EF0DC3" w:rsidP="00E603BA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155</w:t>
            </w:r>
            <w:r w:rsidR="00646018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717</w:t>
            </w:r>
            <w:r w:rsidR="00646018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992</w:t>
            </w:r>
          </w:p>
        </w:tc>
      </w:tr>
      <w:tr w:rsidR="00646018" w:rsidRPr="001659E7" w14:paraId="2F100D31" w14:textId="77777777" w:rsidTr="006050C2">
        <w:trPr>
          <w:cantSplit/>
        </w:trPr>
        <w:tc>
          <w:tcPr>
            <w:tcW w:w="3330" w:type="dxa"/>
          </w:tcPr>
          <w:p w14:paraId="40CC2E51" w14:textId="77777777" w:rsidR="00646018" w:rsidRPr="001659E7" w:rsidRDefault="00646018" w:rsidP="00B83258">
            <w:pPr>
              <w:pStyle w:val="Heading1"/>
              <w:ind w:left="-101" w:right="-72" w:firstLine="0"/>
              <w:jc w:val="left"/>
              <w:rPr>
                <w:b w:val="0"/>
                <w:bCs w:val="0"/>
                <w:spacing w:val="-4"/>
                <w:cs/>
              </w:rPr>
            </w:pPr>
            <w:r w:rsidRPr="001659E7">
              <w:rPr>
                <w:b w:val="0"/>
                <w:bCs w:val="0"/>
                <w:spacing w:val="-4"/>
                <w:u w:val="single"/>
                <w:cs/>
              </w:rPr>
              <w:t>หัก</w:t>
            </w:r>
            <w:r w:rsidRPr="001659E7">
              <w:rPr>
                <w:b w:val="0"/>
                <w:bCs w:val="0"/>
                <w:spacing w:val="-4"/>
                <w:cs/>
              </w:rPr>
              <w:t xml:space="preserve">  ค่าเสื่อมราคาสะสม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7419B06A" w14:textId="6F7D65B3" w:rsidR="00646018" w:rsidRPr="001659E7" w:rsidRDefault="00646018" w:rsidP="00E603BA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</w:rPr>
              <w:t>(</w:t>
            </w:r>
            <w:r w:rsidR="00EF0DC3" w:rsidRPr="00EF0DC3">
              <w:rPr>
                <w:b w:val="0"/>
                <w:bCs w:val="0"/>
                <w:lang w:val="en-GB"/>
              </w:rPr>
              <w:t>22</w:t>
            </w:r>
            <w:r w:rsidRPr="001659E7">
              <w:rPr>
                <w:b w:val="0"/>
                <w:bCs w:val="0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177</w:t>
            </w:r>
            <w:r w:rsidRPr="001659E7">
              <w:rPr>
                <w:b w:val="0"/>
                <w:bCs w:val="0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770</w:t>
            </w:r>
            <w:r w:rsidRPr="001659E7">
              <w:rPr>
                <w:b w:val="0"/>
                <w:bCs w:val="0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1891CE4B" w14:textId="38B3886D" w:rsidR="00646018" w:rsidRPr="001659E7" w:rsidRDefault="00646018" w:rsidP="00E603BA">
            <w:pPr>
              <w:pStyle w:val="Heading1"/>
              <w:tabs>
                <w:tab w:val="decimal" w:pos="1350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</w:rPr>
              <w:t>(</w:t>
            </w:r>
            <w:r w:rsidR="00EF0DC3" w:rsidRPr="00EF0DC3">
              <w:rPr>
                <w:b w:val="0"/>
                <w:bCs w:val="0"/>
                <w:lang w:val="en-GB"/>
              </w:rPr>
              <w:t>207</w:t>
            </w:r>
            <w:r w:rsidRPr="001659E7">
              <w:rPr>
                <w:b w:val="0"/>
                <w:bCs w:val="0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957</w:t>
            </w:r>
            <w:r w:rsidRPr="001659E7">
              <w:rPr>
                <w:b w:val="0"/>
                <w:bCs w:val="0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2CA3C96C" w14:textId="5A8595F0" w:rsidR="00646018" w:rsidRPr="001659E7" w:rsidRDefault="00646018" w:rsidP="00E603BA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</w:rPr>
              <w:t>(</w:t>
            </w:r>
            <w:r w:rsidR="00EF0DC3" w:rsidRPr="00EF0DC3">
              <w:rPr>
                <w:b w:val="0"/>
                <w:bCs w:val="0"/>
                <w:lang w:val="en-GB"/>
              </w:rPr>
              <w:t>1</w:t>
            </w:r>
            <w:r w:rsidRPr="001659E7">
              <w:rPr>
                <w:b w:val="0"/>
                <w:bCs w:val="0"/>
                <w:lang w:val="en-GB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438</w:t>
            </w:r>
            <w:r w:rsidRPr="001659E7">
              <w:rPr>
                <w:b w:val="0"/>
                <w:bCs w:val="0"/>
                <w:lang w:val="en-GB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887</w:t>
            </w:r>
            <w:r w:rsidRPr="001659E7">
              <w:rPr>
                <w:b w:val="0"/>
                <w:bCs w:val="0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2272F43A" w14:textId="51D5F7F2" w:rsidR="00646018" w:rsidRPr="001659E7" w:rsidRDefault="00646018" w:rsidP="00E603BA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</w:rPr>
              <w:t>(</w:t>
            </w:r>
            <w:r w:rsidR="00EF0DC3" w:rsidRPr="00EF0DC3">
              <w:rPr>
                <w:b w:val="0"/>
                <w:bCs w:val="0"/>
                <w:lang w:val="en-GB"/>
              </w:rPr>
              <w:t>23</w:t>
            </w:r>
            <w:r w:rsidRPr="001659E7">
              <w:rPr>
                <w:b w:val="0"/>
                <w:bCs w:val="0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824</w:t>
            </w:r>
            <w:r w:rsidRPr="001659E7">
              <w:rPr>
                <w:b w:val="0"/>
                <w:bCs w:val="0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614</w:t>
            </w:r>
            <w:r w:rsidRPr="001659E7">
              <w:rPr>
                <w:b w:val="0"/>
                <w:bCs w:val="0"/>
              </w:rPr>
              <w:t>)</w:t>
            </w:r>
          </w:p>
        </w:tc>
      </w:tr>
      <w:tr w:rsidR="00646018" w:rsidRPr="001659E7" w14:paraId="77A4FB46" w14:textId="77777777" w:rsidTr="006050C2">
        <w:trPr>
          <w:cantSplit/>
        </w:trPr>
        <w:tc>
          <w:tcPr>
            <w:tcW w:w="3330" w:type="dxa"/>
          </w:tcPr>
          <w:p w14:paraId="15D6EC84" w14:textId="1BDED350" w:rsidR="00646018" w:rsidRPr="001659E7" w:rsidRDefault="00675507" w:rsidP="00B83258">
            <w:pPr>
              <w:pStyle w:val="Heading1"/>
              <w:ind w:left="-101" w:right="-72" w:firstLine="0"/>
              <w:jc w:val="left"/>
              <w:rPr>
                <w:b w:val="0"/>
                <w:bCs w:val="0"/>
                <w:spacing w:val="-4"/>
                <w:cs/>
              </w:rPr>
            </w:pPr>
            <w:r w:rsidRPr="001659E7">
              <w:rPr>
                <w:rFonts w:eastAsia="Arial Unicode MS"/>
                <w:b w:val="0"/>
                <w:bCs w:val="0"/>
                <w:cs/>
              </w:rPr>
              <w:t>มูลค่าตามบัญชี - สุทธิ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3C4404" w14:textId="3668827C" w:rsidR="00646018" w:rsidRPr="001659E7" w:rsidRDefault="00EF0DC3" w:rsidP="00E603BA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126</w:t>
            </w:r>
            <w:r w:rsidR="00646018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050</w:t>
            </w:r>
            <w:r w:rsidR="00646018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222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0A32E8" w14:textId="3881B7A8" w:rsidR="00646018" w:rsidRPr="001659E7" w:rsidRDefault="00EF0DC3" w:rsidP="00E603BA">
            <w:pPr>
              <w:pStyle w:val="Heading1"/>
              <w:tabs>
                <w:tab w:val="decimal" w:pos="1350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3</w:t>
            </w:r>
            <w:r w:rsidR="00646018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782</w:t>
            </w:r>
            <w:r w:rsidR="00646018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043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4FC607" w14:textId="7AABA407" w:rsidR="00646018" w:rsidRPr="001659E7" w:rsidRDefault="00EF0DC3" w:rsidP="00E603BA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2</w:t>
            </w:r>
            <w:r w:rsidR="00646018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061</w:t>
            </w:r>
            <w:r w:rsidR="00646018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113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6CA28F" w14:textId="7D57C339" w:rsidR="00646018" w:rsidRPr="001659E7" w:rsidRDefault="00EF0DC3" w:rsidP="00E603BA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131</w:t>
            </w:r>
            <w:r w:rsidR="00646018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893</w:t>
            </w:r>
            <w:r w:rsidR="00646018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378</w:t>
            </w:r>
          </w:p>
        </w:tc>
      </w:tr>
      <w:tr w:rsidR="00646018" w:rsidRPr="001659E7" w14:paraId="493C7983" w14:textId="77777777" w:rsidTr="006050C2">
        <w:trPr>
          <w:cantSplit/>
        </w:trPr>
        <w:tc>
          <w:tcPr>
            <w:tcW w:w="3330" w:type="dxa"/>
          </w:tcPr>
          <w:p w14:paraId="0F489688" w14:textId="77777777" w:rsidR="00646018" w:rsidRPr="001659E7" w:rsidRDefault="00646018" w:rsidP="00B83258">
            <w:pPr>
              <w:pStyle w:val="Heading1"/>
              <w:ind w:left="-101" w:right="-72" w:firstLine="0"/>
              <w:jc w:val="left"/>
              <w:rPr>
                <w:b w:val="0"/>
                <w:bCs w:val="0"/>
                <w:spacing w:val="-4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6EC39AAC" w14:textId="77777777" w:rsidR="00646018" w:rsidRPr="001659E7" w:rsidRDefault="00646018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6111AC52" w14:textId="77777777" w:rsidR="00646018" w:rsidRPr="001659E7" w:rsidRDefault="00646018" w:rsidP="0046750B">
            <w:pPr>
              <w:pStyle w:val="Heading1"/>
              <w:tabs>
                <w:tab w:val="decimal" w:pos="1350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7E0CBF18" w14:textId="77777777" w:rsidR="00646018" w:rsidRPr="001659E7" w:rsidRDefault="00646018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4A0BFED8" w14:textId="77777777" w:rsidR="00646018" w:rsidRPr="001659E7" w:rsidRDefault="00646018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</w:p>
        </w:tc>
      </w:tr>
      <w:tr w:rsidR="00646018" w:rsidRPr="001659E7" w14:paraId="542E3F33" w14:textId="77777777" w:rsidTr="006050C2">
        <w:trPr>
          <w:cantSplit/>
        </w:trPr>
        <w:tc>
          <w:tcPr>
            <w:tcW w:w="3330" w:type="dxa"/>
          </w:tcPr>
          <w:p w14:paraId="4ADFF3F4" w14:textId="01978348" w:rsidR="00646018" w:rsidRPr="001659E7" w:rsidRDefault="00646018" w:rsidP="00B83258">
            <w:pPr>
              <w:pStyle w:val="Heading1"/>
              <w:ind w:left="-101" w:right="-72" w:firstLine="0"/>
              <w:jc w:val="left"/>
              <w:rPr>
                <w:b w:val="0"/>
                <w:bCs w:val="0"/>
                <w:spacing w:val="-4"/>
                <w:cs/>
              </w:rPr>
            </w:pPr>
            <w:r w:rsidRPr="001659E7">
              <w:rPr>
                <w:spacing w:val="-4"/>
                <w:cs/>
              </w:rPr>
              <w:t xml:space="preserve">สำหรับปีสิ้นสุดวันที่ </w:t>
            </w:r>
            <w:r w:rsidR="00EF0DC3" w:rsidRPr="00EF0DC3">
              <w:rPr>
                <w:spacing w:val="-4"/>
                <w:lang w:val="en-GB"/>
              </w:rPr>
              <w:t>31</w:t>
            </w:r>
            <w:r w:rsidRPr="001659E7">
              <w:rPr>
                <w:spacing w:val="-4"/>
              </w:rPr>
              <w:t xml:space="preserve"> </w:t>
            </w:r>
            <w:r w:rsidRPr="001659E7">
              <w:rPr>
                <w:spacing w:val="-4"/>
                <w:cs/>
              </w:rPr>
              <w:t xml:space="preserve">ธันวาคม พ.ศ. </w:t>
            </w:r>
            <w:r w:rsidR="00EF0DC3" w:rsidRPr="00EF0DC3">
              <w:rPr>
                <w:spacing w:val="-4"/>
                <w:lang w:val="en-GB"/>
              </w:rPr>
              <w:t>2568</w:t>
            </w:r>
          </w:p>
        </w:tc>
        <w:tc>
          <w:tcPr>
            <w:tcW w:w="1512" w:type="dxa"/>
            <w:vAlign w:val="bottom"/>
          </w:tcPr>
          <w:p w14:paraId="0C9EAEDC" w14:textId="77777777" w:rsidR="00646018" w:rsidRPr="001659E7" w:rsidRDefault="00646018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3EA6F1E2" w14:textId="77777777" w:rsidR="00646018" w:rsidRPr="001659E7" w:rsidRDefault="00646018" w:rsidP="0046750B">
            <w:pPr>
              <w:pStyle w:val="Heading1"/>
              <w:tabs>
                <w:tab w:val="decimal" w:pos="1350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</w:p>
        </w:tc>
        <w:tc>
          <w:tcPr>
            <w:tcW w:w="1512" w:type="dxa"/>
            <w:vAlign w:val="bottom"/>
          </w:tcPr>
          <w:p w14:paraId="259A3B47" w14:textId="77777777" w:rsidR="00646018" w:rsidRPr="001659E7" w:rsidRDefault="00646018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</w:p>
        </w:tc>
        <w:tc>
          <w:tcPr>
            <w:tcW w:w="1512" w:type="dxa"/>
            <w:vAlign w:val="bottom"/>
          </w:tcPr>
          <w:p w14:paraId="28E0D3E8" w14:textId="77777777" w:rsidR="00646018" w:rsidRPr="001659E7" w:rsidRDefault="00646018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</w:p>
        </w:tc>
      </w:tr>
      <w:tr w:rsidR="00D83918" w:rsidRPr="001659E7" w14:paraId="47369B27" w14:textId="77777777" w:rsidTr="006050C2">
        <w:trPr>
          <w:cantSplit/>
        </w:trPr>
        <w:tc>
          <w:tcPr>
            <w:tcW w:w="3330" w:type="dxa"/>
          </w:tcPr>
          <w:p w14:paraId="300E76A6" w14:textId="13619C1A" w:rsidR="00D83918" w:rsidRPr="001659E7" w:rsidRDefault="00D83918" w:rsidP="00B83258">
            <w:pPr>
              <w:pStyle w:val="Heading1"/>
              <w:ind w:left="-101" w:right="-74" w:firstLine="0"/>
              <w:jc w:val="left"/>
              <w:rPr>
                <w:b w:val="0"/>
                <w:bCs w:val="0"/>
                <w:spacing w:val="-4"/>
                <w:cs/>
                <w:lang w:val="en-GB"/>
              </w:rPr>
            </w:pPr>
            <w:r w:rsidRPr="001659E7">
              <w:rPr>
                <w:rFonts w:eastAsia="Arial Unicode MS"/>
                <w:b w:val="0"/>
                <w:bCs w:val="0"/>
                <w:cs/>
              </w:rPr>
              <w:t>มูลค่าตามบัญชีต้นปี - สุทธิ</w:t>
            </w:r>
          </w:p>
        </w:tc>
        <w:tc>
          <w:tcPr>
            <w:tcW w:w="1512" w:type="dxa"/>
            <w:vAlign w:val="bottom"/>
          </w:tcPr>
          <w:p w14:paraId="35EA92E6" w14:textId="76F86F91" w:rsidR="00D83918" w:rsidRPr="001659E7" w:rsidRDefault="00EF0DC3" w:rsidP="00D83918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126</w:t>
            </w:r>
            <w:r w:rsidR="00D839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050</w:t>
            </w:r>
            <w:r w:rsidR="00D839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222</w:t>
            </w:r>
          </w:p>
        </w:tc>
        <w:tc>
          <w:tcPr>
            <w:tcW w:w="1584" w:type="dxa"/>
            <w:vAlign w:val="bottom"/>
          </w:tcPr>
          <w:p w14:paraId="03125E2C" w14:textId="483BB8C6" w:rsidR="00D83918" w:rsidRPr="001659E7" w:rsidRDefault="00EF0DC3" w:rsidP="00D83918">
            <w:pPr>
              <w:pStyle w:val="Heading1"/>
              <w:tabs>
                <w:tab w:val="decimal" w:pos="1350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3</w:t>
            </w:r>
            <w:r w:rsidR="00D839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782</w:t>
            </w:r>
            <w:r w:rsidR="00D839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043</w:t>
            </w:r>
          </w:p>
        </w:tc>
        <w:tc>
          <w:tcPr>
            <w:tcW w:w="1512" w:type="dxa"/>
            <w:vAlign w:val="bottom"/>
          </w:tcPr>
          <w:p w14:paraId="72B35E93" w14:textId="41B52A8F" w:rsidR="00D83918" w:rsidRPr="001659E7" w:rsidRDefault="00EF0DC3" w:rsidP="00D83918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2</w:t>
            </w:r>
            <w:r w:rsidR="00D839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061</w:t>
            </w:r>
            <w:r w:rsidR="00D839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113</w:t>
            </w:r>
          </w:p>
        </w:tc>
        <w:tc>
          <w:tcPr>
            <w:tcW w:w="1512" w:type="dxa"/>
            <w:vAlign w:val="bottom"/>
          </w:tcPr>
          <w:p w14:paraId="66402E21" w14:textId="54361239" w:rsidR="00D83918" w:rsidRPr="001659E7" w:rsidRDefault="00D83918" w:rsidP="00D83918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fldChar w:fldCharType="begin"/>
            </w:r>
            <w:r w:rsidRPr="001659E7">
              <w:rPr>
                <w:b w:val="0"/>
                <w:bCs w:val="0"/>
                <w:lang w:val="en-GB"/>
              </w:rPr>
              <w:instrText xml:space="preserve"> =SUM(LEFT) </w:instrText>
            </w:r>
            <w:r w:rsidRPr="001659E7">
              <w:rPr>
                <w:b w:val="0"/>
                <w:bCs w:val="0"/>
                <w:lang w:val="en-GB"/>
              </w:rPr>
              <w:fldChar w:fldCharType="separate"/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131</w:t>
            </w:r>
            <w:r w:rsidRPr="001659E7">
              <w:rPr>
                <w:b w:val="0"/>
                <w:bCs w:val="0"/>
                <w:noProof/>
                <w:lang w:val="en-GB"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893</w:t>
            </w:r>
            <w:r w:rsidRPr="001659E7">
              <w:rPr>
                <w:b w:val="0"/>
                <w:bCs w:val="0"/>
                <w:noProof/>
                <w:lang w:val="en-GB"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378</w:t>
            </w:r>
            <w:r w:rsidRPr="001659E7">
              <w:rPr>
                <w:b w:val="0"/>
                <w:bCs w:val="0"/>
                <w:lang w:val="en-GB"/>
              </w:rPr>
              <w:fldChar w:fldCharType="end"/>
            </w:r>
          </w:p>
        </w:tc>
      </w:tr>
      <w:tr w:rsidR="00D83918" w:rsidRPr="001659E7" w14:paraId="38544BD1" w14:textId="77777777" w:rsidTr="006050C2">
        <w:trPr>
          <w:cantSplit/>
        </w:trPr>
        <w:tc>
          <w:tcPr>
            <w:tcW w:w="3330" w:type="dxa"/>
            <w:vAlign w:val="bottom"/>
          </w:tcPr>
          <w:p w14:paraId="68E11CC6" w14:textId="3045BEC5" w:rsidR="00D83918" w:rsidRPr="001659E7" w:rsidRDefault="00D83918" w:rsidP="00B83258">
            <w:pPr>
              <w:pStyle w:val="Heading1"/>
              <w:ind w:left="-101" w:right="-74" w:firstLine="0"/>
              <w:jc w:val="left"/>
              <w:rPr>
                <w:b w:val="0"/>
                <w:bCs w:val="0"/>
                <w:spacing w:val="-4"/>
                <w:cs/>
                <w:lang w:val="en-GB"/>
              </w:rPr>
            </w:pPr>
            <w:r w:rsidRPr="001659E7">
              <w:rPr>
                <w:b w:val="0"/>
                <w:bCs w:val="0"/>
                <w:spacing w:val="-4"/>
                <w:cs/>
                <w:lang w:val="en-GB"/>
              </w:rPr>
              <w:t>ค่าเสื่อมราคา</w:t>
            </w:r>
            <w:r w:rsidRPr="001659E7">
              <w:rPr>
                <w:b w:val="0"/>
                <w:bCs w:val="0"/>
                <w:spacing w:val="-4"/>
                <w:lang w:val="en-GB"/>
              </w:rPr>
              <w:t xml:space="preserve"> </w:t>
            </w:r>
            <w:r w:rsidRPr="001659E7">
              <w:rPr>
                <w:b w:val="0"/>
                <w:bCs w:val="0"/>
                <w:spacing w:val="-4"/>
                <w:cs/>
                <w:lang w:val="en-GB"/>
              </w:rPr>
              <w:t xml:space="preserve">(หมายเหตุ </w:t>
            </w:r>
            <w:r w:rsidR="00EF0DC3" w:rsidRPr="00EF0DC3">
              <w:rPr>
                <w:b w:val="0"/>
                <w:bCs w:val="0"/>
                <w:spacing w:val="-4"/>
                <w:lang w:val="en-GB"/>
              </w:rPr>
              <w:t>27</w:t>
            </w:r>
            <w:r w:rsidRPr="001659E7">
              <w:rPr>
                <w:b w:val="0"/>
                <w:bCs w:val="0"/>
                <w:spacing w:val="-4"/>
                <w:lang w:val="en-GB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1F19D6C9" w14:textId="5E3B25EB" w:rsidR="00D83918" w:rsidRPr="001659E7" w:rsidRDefault="00D83918" w:rsidP="00D83918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t>(</w:t>
            </w:r>
            <w:r w:rsidR="00EF0DC3" w:rsidRPr="00EF0DC3">
              <w:rPr>
                <w:b w:val="0"/>
                <w:bCs w:val="0"/>
                <w:lang w:val="en-GB"/>
              </w:rPr>
              <w:t>17</w:t>
            </w:r>
            <w:r w:rsidRPr="001659E7">
              <w:rPr>
                <w:b w:val="0"/>
                <w:bCs w:val="0"/>
                <w:lang w:val="en-GB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032</w:t>
            </w:r>
            <w:r w:rsidRPr="001659E7">
              <w:rPr>
                <w:b w:val="0"/>
                <w:bCs w:val="0"/>
                <w:lang w:val="en-GB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328</w:t>
            </w:r>
            <w:r w:rsidRPr="001659E7">
              <w:rPr>
                <w:b w:val="0"/>
                <w:bCs w:val="0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3D51A45A" w14:textId="154F701D" w:rsidR="00D83918" w:rsidRPr="001659E7" w:rsidRDefault="00D83918" w:rsidP="00D83918">
            <w:pPr>
              <w:pStyle w:val="Heading1"/>
              <w:tabs>
                <w:tab w:val="decimal" w:pos="1350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t>(</w:t>
            </w:r>
            <w:r w:rsidR="00EF0DC3" w:rsidRPr="00EF0DC3">
              <w:rPr>
                <w:b w:val="0"/>
                <w:bCs w:val="0"/>
                <w:lang w:val="en-GB"/>
              </w:rPr>
              <w:t>597</w:t>
            </w:r>
            <w:r w:rsidRPr="001659E7">
              <w:rPr>
                <w:b w:val="0"/>
                <w:bCs w:val="0"/>
                <w:lang w:val="en-GB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673</w:t>
            </w:r>
            <w:r w:rsidRPr="001659E7">
              <w:rPr>
                <w:b w:val="0"/>
                <w:bCs w:val="0"/>
                <w:lang w:val="en-GB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001AE78B" w14:textId="224B8AEA" w:rsidR="00D83918" w:rsidRPr="001659E7" w:rsidRDefault="00D83918" w:rsidP="00D83918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t>(</w:t>
            </w:r>
            <w:r w:rsidR="00EF0DC3" w:rsidRPr="00EF0DC3">
              <w:rPr>
                <w:b w:val="0"/>
                <w:bCs w:val="0"/>
                <w:lang w:val="en-GB"/>
              </w:rPr>
              <w:t>233</w:t>
            </w:r>
            <w:r w:rsidRPr="001659E7">
              <w:rPr>
                <w:b w:val="0"/>
                <w:bCs w:val="0"/>
                <w:lang w:val="en-GB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333</w:t>
            </w:r>
            <w:r w:rsidRPr="001659E7">
              <w:rPr>
                <w:b w:val="0"/>
                <w:bCs w:val="0"/>
                <w:lang w:val="en-GB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2331609E" w14:textId="6164912F" w:rsidR="00D83918" w:rsidRPr="001659E7" w:rsidRDefault="00D83918" w:rsidP="00D83918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t>(</w:t>
            </w:r>
            <w:r w:rsidR="00EF0DC3" w:rsidRPr="00EF0DC3">
              <w:rPr>
                <w:b w:val="0"/>
                <w:bCs w:val="0"/>
                <w:lang w:val="en-GB"/>
              </w:rPr>
              <w:t>17</w:t>
            </w:r>
            <w:r w:rsidRPr="001659E7">
              <w:rPr>
                <w:b w:val="0"/>
                <w:bCs w:val="0"/>
                <w:lang w:val="en-GB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863</w:t>
            </w:r>
            <w:r w:rsidRPr="001659E7">
              <w:rPr>
                <w:b w:val="0"/>
                <w:bCs w:val="0"/>
                <w:lang w:val="en-GB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334</w:t>
            </w:r>
            <w:r w:rsidRPr="001659E7">
              <w:rPr>
                <w:b w:val="0"/>
                <w:bCs w:val="0"/>
                <w:lang w:val="en-GB"/>
              </w:rPr>
              <w:t>)</w:t>
            </w:r>
          </w:p>
        </w:tc>
      </w:tr>
      <w:tr w:rsidR="00D83918" w:rsidRPr="001659E7" w14:paraId="4C150511" w14:textId="77777777" w:rsidTr="006050C2">
        <w:trPr>
          <w:cantSplit/>
        </w:trPr>
        <w:tc>
          <w:tcPr>
            <w:tcW w:w="3330" w:type="dxa"/>
            <w:vAlign w:val="bottom"/>
          </w:tcPr>
          <w:p w14:paraId="14ED5E8E" w14:textId="5BA53918" w:rsidR="00D83918" w:rsidRPr="001659E7" w:rsidRDefault="00D83918" w:rsidP="00B83258">
            <w:pPr>
              <w:pStyle w:val="Heading1"/>
              <w:ind w:left="-101" w:right="-74" w:firstLine="0"/>
              <w:jc w:val="left"/>
              <w:rPr>
                <w:b w:val="0"/>
                <w:bCs w:val="0"/>
                <w:spacing w:val="-4"/>
                <w:cs/>
                <w:lang w:val="en-GB"/>
              </w:rPr>
            </w:pPr>
            <w:r w:rsidRPr="001659E7">
              <w:rPr>
                <w:rFonts w:eastAsia="Arial Unicode MS"/>
                <w:b w:val="0"/>
                <w:bCs w:val="0"/>
                <w:cs/>
              </w:rPr>
              <w:t>มูลค่าตามบัญชีปลายปี - สุทธิ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76A896" w14:textId="591F2B70" w:rsidR="00D83918" w:rsidRPr="001659E7" w:rsidRDefault="00D83918" w:rsidP="00D83918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fldChar w:fldCharType="begin"/>
            </w:r>
            <w:r w:rsidRPr="001659E7">
              <w:rPr>
                <w:b w:val="0"/>
                <w:bCs w:val="0"/>
                <w:lang w:val="en-GB"/>
              </w:rPr>
              <w:instrText xml:space="preserve"> =SUM(ABOVE) </w:instrText>
            </w:r>
            <w:r w:rsidRPr="001659E7">
              <w:rPr>
                <w:b w:val="0"/>
                <w:bCs w:val="0"/>
                <w:lang w:val="en-GB"/>
              </w:rPr>
              <w:fldChar w:fldCharType="separate"/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109</w:t>
            </w:r>
            <w:r w:rsidRPr="001659E7">
              <w:rPr>
                <w:b w:val="0"/>
                <w:bCs w:val="0"/>
                <w:noProof/>
                <w:lang w:val="en-GB"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017</w:t>
            </w:r>
            <w:r w:rsidRPr="001659E7">
              <w:rPr>
                <w:b w:val="0"/>
                <w:bCs w:val="0"/>
                <w:noProof/>
                <w:lang w:val="en-GB"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894</w:t>
            </w:r>
            <w:r w:rsidRPr="001659E7">
              <w:rPr>
                <w:b w:val="0"/>
                <w:bCs w:val="0"/>
                <w:lang w:val="en-GB"/>
              </w:rPr>
              <w:fldChar w:fldCharType="end"/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39F350" w14:textId="50F6BFE6" w:rsidR="00D83918" w:rsidRPr="001659E7" w:rsidRDefault="00D83918" w:rsidP="00D83918">
            <w:pPr>
              <w:pStyle w:val="Heading1"/>
              <w:tabs>
                <w:tab w:val="decimal" w:pos="1350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fldChar w:fldCharType="begin"/>
            </w:r>
            <w:r w:rsidRPr="001659E7">
              <w:rPr>
                <w:b w:val="0"/>
                <w:bCs w:val="0"/>
                <w:lang w:val="en-GB"/>
              </w:rPr>
              <w:instrText xml:space="preserve"> =SUM(ABOVE) </w:instrText>
            </w:r>
            <w:r w:rsidRPr="001659E7">
              <w:rPr>
                <w:b w:val="0"/>
                <w:bCs w:val="0"/>
                <w:lang w:val="en-GB"/>
              </w:rPr>
              <w:fldChar w:fldCharType="separate"/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3</w:t>
            </w:r>
            <w:r w:rsidRPr="001659E7">
              <w:rPr>
                <w:b w:val="0"/>
                <w:bCs w:val="0"/>
                <w:noProof/>
                <w:lang w:val="en-GB"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184</w:t>
            </w:r>
            <w:r w:rsidRPr="001659E7">
              <w:rPr>
                <w:b w:val="0"/>
                <w:bCs w:val="0"/>
                <w:noProof/>
                <w:lang w:val="en-GB"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370</w:t>
            </w:r>
            <w:r w:rsidRPr="001659E7">
              <w:rPr>
                <w:b w:val="0"/>
                <w:bCs w:val="0"/>
                <w:lang w:val="en-GB"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F7FC9D" w14:textId="0FCE6C02" w:rsidR="00D83918" w:rsidRPr="001659E7" w:rsidRDefault="00D83918" w:rsidP="00D83918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fldChar w:fldCharType="begin"/>
            </w:r>
            <w:r w:rsidRPr="001659E7">
              <w:rPr>
                <w:b w:val="0"/>
                <w:bCs w:val="0"/>
                <w:lang w:val="en-GB"/>
              </w:rPr>
              <w:instrText xml:space="preserve"> =SUM(ABOVE) </w:instrText>
            </w:r>
            <w:r w:rsidRPr="001659E7">
              <w:rPr>
                <w:b w:val="0"/>
                <w:bCs w:val="0"/>
                <w:lang w:val="en-GB"/>
              </w:rPr>
              <w:fldChar w:fldCharType="separate"/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1</w:t>
            </w:r>
            <w:r w:rsidRPr="001659E7">
              <w:rPr>
                <w:b w:val="0"/>
                <w:bCs w:val="0"/>
                <w:noProof/>
                <w:lang w:val="en-GB"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827</w:t>
            </w:r>
            <w:r w:rsidRPr="001659E7">
              <w:rPr>
                <w:b w:val="0"/>
                <w:bCs w:val="0"/>
                <w:noProof/>
                <w:lang w:val="en-GB"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780</w:t>
            </w:r>
            <w:r w:rsidRPr="001659E7">
              <w:rPr>
                <w:b w:val="0"/>
                <w:bCs w:val="0"/>
                <w:lang w:val="en-GB"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3A7E88" w14:textId="50A5BF53" w:rsidR="00D83918" w:rsidRPr="001659E7" w:rsidRDefault="00D83918" w:rsidP="00D83918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fldChar w:fldCharType="begin"/>
            </w:r>
            <w:r w:rsidRPr="001659E7">
              <w:rPr>
                <w:b w:val="0"/>
                <w:bCs w:val="0"/>
                <w:lang w:val="en-GB"/>
              </w:rPr>
              <w:instrText xml:space="preserve"> =SUM(ABOVE) </w:instrText>
            </w:r>
            <w:r w:rsidRPr="001659E7">
              <w:rPr>
                <w:b w:val="0"/>
                <w:bCs w:val="0"/>
                <w:lang w:val="en-GB"/>
              </w:rPr>
              <w:fldChar w:fldCharType="separate"/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114</w:t>
            </w:r>
            <w:r w:rsidRPr="001659E7">
              <w:rPr>
                <w:b w:val="0"/>
                <w:bCs w:val="0"/>
                <w:noProof/>
                <w:lang w:val="en-GB"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030</w:t>
            </w:r>
            <w:r w:rsidRPr="001659E7">
              <w:rPr>
                <w:b w:val="0"/>
                <w:bCs w:val="0"/>
                <w:noProof/>
                <w:lang w:val="en-GB"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044</w:t>
            </w:r>
            <w:r w:rsidRPr="001659E7">
              <w:rPr>
                <w:b w:val="0"/>
                <w:bCs w:val="0"/>
                <w:lang w:val="en-GB"/>
              </w:rPr>
              <w:fldChar w:fldCharType="end"/>
            </w:r>
          </w:p>
        </w:tc>
      </w:tr>
      <w:tr w:rsidR="00D83918" w:rsidRPr="001659E7" w14:paraId="09C09F47" w14:textId="77777777" w:rsidTr="006050C2">
        <w:trPr>
          <w:cantSplit/>
        </w:trPr>
        <w:tc>
          <w:tcPr>
            <w:tcW w:w="3330" w:type="dxa"/>
            <w:vAlign w:val="bottom"/>
          </w:tcPr>
          <w:p w14:paraId="5D7038F6" w14:textId="77777777" w:rsidR="00D83918" w:rsidRPr="001659E7" w:rsidRDefault="00D83918" w:rsidP="00B83258">
            <w:pPr>
              <w:pStyle w:val="Heading1"/>
              <w:ind w:left="-101" w:right="-74" w:firstLine="0"/>
              <w:jc w:val="left"/>
              <w:rPr>
                <w:b w:val="0"/>
                <w:bCs w:val="0"/>
                <w:spacing w:val="-4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354622C3" w14:textId="77777777" w:rsidR="00D83918" w:rsidRPr="001659E7" w:rsidRDefault="00D83918" w:rsidP="00D83918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5EB0742C" w14:textId="77777777" w:rsidR="00D83918" w:rsidRPr="001659E7" w:rsidRDefault="00D83918" w:rsidP="00D83918">
            <w:pPr>
              <w:pStyle w:val="Heading1"/>
              <w:tabs>
                <w:tab w:val="decimal" w:pos="1350"/>
              </w:tabs>
              <w:ind w:right="-72"/>
              <w:jc w:val="both"/>
              <w:rPr>
                <w:b w:val="0"/>
                <w:bCs w:val="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326593F4" w14:textId="77777777" w:rsidR="00D83918" w:rsidRPr="001659E7" w:rsidRDefault="00D83918" w:rsidP="00D83918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7DE9B48E" w14:textId="77777777" w:rsidR="00D83918" w:rsidRPr="001659E7" w:rsidRDefault="00D83918" w:rsidP="00D83918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</w:p>
        </w:tc>
      </w:tr>
      <w:tr w:rsidR="00D83918" w:rsidRPr="001659E7" w14:paraId="18A0952E" w14:textId="77777777" w:rsidTr="006050C2">
        <w:trPr>
          <w:cantSplit/>
        </w:trPr>
        <w:tc>
          <w:tcPr>
            <w:tcW w:w="3330" w:type="dxa"/>
          </w:tcPr>
          <w:p w14:paraId="3DAB2BA7" w14:textId="42AA4563" w:rsidR="00D83918" w:rsidRPr="001659E7" w:rsidRDefault="00D83918" w:rsidP="00B83258">
            <w:pPr>
              <w:pStyle w:val="Heading1"/>
              <w:ind w:left="-101" w:right="-74" w:firstLine="0"/>
              <w:jc w:val="left"/>
              <w:rPr>
                <w:spacing w:val="-4"/>
                <w:cs/>
              </w:rPr>
            </w:pPr>
            <w:r w:rsidRPr="001659E7">
              <w:rPr>
                <w:spacing w:val="-4"/>
                <w:cs/>
              </w:rPr>
              <w:t xml:space="preserve">ณ วันที่ </w:t>
            </w:r>
            <w:r w:rsidR="00EF0DC3" w:rsidRPr="00EF0DC3">
              <w:rPr>
                <w:spacing w:val="-4"/>
                <w:lang w:val="en-GB"/>
              </w:rPr>
              <w:t>31</w:t>
            </w:r>
            <w:r w:rsidRPr="001659E7">
              <w:rPr>
                <w:spacing w:val="-4"/>
              </w:rPr>
              <w:t xml:space="preserve"> </w:t>
            </w:r>
            <w:r w:rsidRPr="001659E7">
              <w:rPr>
                <w:spacing w:val="-4"/>
                <w:cs/>
              </w:rPr>
              <w:t xml:space="preserve">ธันวาคม พ.ศ. </w:t>
            </w:r>
            <w:r w:rsidR="00EF0DC3" w:rsidRPr="00EF0DC3">
              <w:rPr>
                <w:spacing w:val="-4"/>
                <w:lang w:val="en-GB"/>
              </w:rPr>
              <w:t>2568</w:t>
            </w:r>
          </w:p>
        </w:tc>
        <w:tc>
          <w:tcPr>
            <w:tcW w:w="1512" w:type="dxa"/>
            <w:vAlign w:val="bottom"/>
          </w:tcPr>
          <w:p w14:paraId="6AB67CBB" w14:textId="77777777" w:rsidR="00D83918" w:rsidRPr="001659E7" w:rsidRDefault="00D83918" w:rsidP="00D83918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</w:p>
        </w:tc>
        <w:tc>
          <w:tcPr>
            <w:tcW w:w="1584" w:type="dxa"/>
            <w:vAlign w:val="bottom"/>
          </w:tcPr>
          <w:p w14:paraId="75DC14AE" w14:textId="77777777" w:rsidR="00D83918" w:rsidRPr="001659E7" w:rsidRDefault="00D83918" w:rsidP="00D83918">
            <w:pPr>
              <w:pStyle w:val="Heading1"/>
              <w:tabs>
                <w:tab w:val="decimal" w:pos="1350"/>
              </w:tabs>
              <w:ind w:right="-72"/>
              <w:jc w:val="both"/>
              <w:rPr>
                <w:b w:val="0"/>
                <w:bCs w:val="0"/>
              </w:rPr>
            </w:pPr>
          </w:p>
        </w:tc>
        <w:tc>
          <w:tcPr>
            <w:tcW w:w="1512" w:type="dxa"/>
            <w:vAlign w:val="bottom"/>
          </w:tcPr>
          <w:p w14:paraId="171255FE" w14:textId="77777777" w:rsidR="00D83918" w:rsidRPr="001659E7" w:rsidRDefault="00D83918" w:rsidP="00D83918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</w:p>
        </w:tc>
        <w:tc>
          <w:tcPr>
            <w:tcW w:w="1512" w:type="dxa"/>
            <w:vAlign w:val="bottom"/>
          </w:tcPr>
          <w:p w14:paraId="3579B1A3" w14:textId="77777777" w:rsidR="00D83918" w:rsidRPr="001659E7" w:rsidRDefault="00D83918" w:rsidP="00D83918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</w:p>
        </w:tc>
      </w:tr>
      <w:tr w:rsidR="00D83918" w:rsidRPr="001659E7" w14:paraId="439089D2" w14:textId="77777777" w:rsidTr="006050C2">
        <w:trPr>
          <w:cantSplit/>
        </w:trPr>
        <w:tc>
          <w:tcPr>
            <w:tcW w:w="3330" w:type="dxa"/>
          </w:tcPr>
          <w:p w14:paraId="6387CCD1" w14:textId="77777777" w:rsidR="00D83918" w:rsidRPr="001659E7" w:rsidRDefault="00D83918" w:rsidP="00B83258">
            <w:pPr>
              <w:pStyle w:val="Heading1"/>
              <w:ind w:left="-101" w:right="-74" w:firstLine="0"/>
              <w:jc w:val="left"/>
              <w:rPr>
                <w:b w:val="0"/>
                <w:bCs w:val="0"/>
                <w:spacing w:val="-4"/>
                <w:cs/>
              </w:rPr>
            </w:pPr>
            <w:r w:rsidRPr="001659E7">
              <w:rPr>
                <w:b w:val="0"/>
                <w:bCs w:val="0"/>
                <w:spacing w:val="-4"/>
                <w:cs/>
              </w:rPr>
              <w:t>ราคาทุน</w:t>
            </w:r>
          </w:p>
        </w:tc>
        <w:tc>
          <w:tcPr>
            <w:tcW w:w="1512" w:type="dxa"/>
          </w:tcPr>
          <w:p w14:paraId="6BC95639" w14:textId="1895DE00" w:rsidR="00D83918" w:rsidRPr="001659E7" w:rsidRDefault="00EF0DC3" w:rsidP="00E603BA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EF0DC3">
              <w:rPr>
                <w:b w:val="0"/>
                <w:bCs w:val="0"/>
                <w:lang w:val="en-GB"/>
              </w:rPr>
              <w:t>148</w:t>
            </w:r>
            <w:r w:rsidR="00D83918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227</w:t>
            </w:r>
            <w:r w:rsidR="00D83918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992</w:t>
            </w:r>
          </w:p>
        </w:tc>
        <w:tc>
          <w:tcPr>
            <w:tcW w:w="1584" w:type="dxa"/>
          </w:tcPr>
          <w:p w14:paraId="25FDC2EB" w14:textId="48726CBB" w:rsidR="00D83918" w:rsidRPr="001659E7" w:rsidRDefault="00EF0DC3" w:rsidP="00E603BA">
            <w:pPr>
              <w:pStyle w:val="Heading1"/>
              <w:tabs>
                <w:tab w:val="decimal" w:pos="1350"/>
              </w:tabs>
              <w:ind w:right="-72"/>
              <w:jc w:val="both"/>
              <w:rPr>
                <w:b w:val="0"/>
                <w:bCs w:val="0"/>
              </w:rPr>
            </w:pPr>
            <w:r w:rsidRPr="00EF0DC3">
              <w:rPr>
                <w:b w:val="0"/>
                <w:bCs w:val="0"/>
                <w:lang w:val="en-GB"/>
              </w:rPr>
              <w:t>3</w:t>
            </w:r>
            <w:r w:rsidR="00D83918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990</w:t>
            </w:r>
            <w:r w:rsidR="00D83918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000</w:t>
            </w:r>
          </w:p>
        </w:tc>
        <w:tc>
          <w:tcPr>
            <w:tcW w:w="1512" w:type="dxa"/>
          </w:tcPr>
          <w:p w14:paraId="132B6EBE" w14:textId="68C22DC1" w:rsidR="00D83918" w:rsidRPr="001659E7" w:rsidRDefault="00EF0DC3" w:rsidP="00E603BA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EF0DC3">
              <w:rPr>
                <w:b w:val="0"/>
                <w:bCs w:val="0"/>
                <w:lang w:val="en-GB"/>
              </w:rPr>
              <w:t>3</w:t>
            </w:r>
            <w:r w:rsidR="00D839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500</w:t>
            </w:r>
            <w:r w:rsidR="00D839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000</w:t>
            </w:r>
          </w:p>
        </w:tc>
        <w:tc>
          <w:tcPr>
            <w:tcW w:w="1512" w:type="dxa"/>
          </w:tcPr>
          <w:p w14:paraId="04441970" w14:textId="7C622D8F" w:rsidR="00D83918" w:rsidRPr="001659E7" w:rsidRDefault="00EF0DC3" w:rsidP="00E603BA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EF0DC3">
              <w:rPr>
                <w:b w:val="0"/>
                <w:bCs w:val="0"/>
                <w:lang w:val="en-GB"/>
              </w:rPr>
              <w:t>155</w:t>
            </w:r>
            <w:r w:rsidR="00D83918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717</w:t>
            </w:r>
            <w:r w:rsidR="00D83918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992</w:t>
            </w:r>
          </w:p>
        </w:tc>
      </w:tr>
      <w:tr w:rsidR="00D83918" w:rsidRPr="001659E7" w14:paraId="7FC6A614" w14:textId="77777777" w:rsidTr="006050C2">
        <w:trPr>
          <w:cantSplit/>
        </w:trPr>
        <w:tc>
          <w:tcPr>
            <w:tcW w:w="3330" w:type="dxa"/>
          </w:tcPr>
          <w:p w14:paraId="1B04169B" w14:textId="77777777" w:rsidR="00D83918" w:rsidRPr="001659E7" w:rsidRDefault="00D83918" w:rsidP="00B83258">
            <w:pPr>
              <w:pStyle w:val="Heading1"/>
              <w:ind w:left="-101" w:right="-74" w:firstLine="0"/>
              <w:jc w:val="left"/>
              <w:rPr>
                <w:b w:val="0"/>
                <w:bCs w:val="0"/>
                <w:spacing w:val="-4"/>
                <w:cs/>
              </w:rPr>
            </w:pPr>
            <w:r w:rsidRPr="001659E7">
              <w:rPr>
                <w:b w:val="0"/>
                <w:bCs w:val="0"/>
                <w:spacing w:val="-4"/>
                <w:cs/>
              </w:rPr>
              <w:t>หัก  ค่าเสื่อมราคาสะสม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06E3FF92" w14:textId="1E1D54D8" w:rsidR="00D83918" w:rsidRPr="001659E7" w:rsidRDefault="00D83918" w:rsidP="00D83918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1659E7">
              <w:rPr>
                <w:b w:val="0"/>
                <w:bCs w:val="0"/>
              </w:rPr>
              <w:t>(</w:t>
            </w:r>
            <w:r w:rsidR="00EF0DC3" w:rsidRPr="00EF0DC3">
              <w:rPr>
                <w:b w:val="0"/>
                <w:bCs w:val="0"/>
                <w:lang w:val="en-GB"/>
              </w:rPr>
              <w:t>39</w:t>
            </w:r>
            <w:r w:rsidRPr="001659E7">
              <w:rPr>
                <w:b w:val="0"/>
                <w:bCs w:val="0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210</w:t>
            </w:r>
            <w:r w:rsidRPr="001659E7">
              <w:rPr>
                <w:b w:val="0"/>
                <w:bCs w:val="0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098</w:t>
            </w:r>
            <w:r w:rsidRPr="001659E7">
              <w:rPr>
                <w:b w:val="0"/>
                <w:bCs w:val="0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73D02D8C" w14:textId="7C776A91" w:rsidR="00D83918" w:rsidRPr="001659E7" w:rsidRDefault="00D83918" w:rsidP="00D83918">
            <w:pPr>
              <w:pStyle w:val="Heading1"/>
              <w:tabs>
                <w:tab w:val="decimal" w:pos="1350"/>
              </w:tabs>
              <w:ind w:right="-72"/>
              <w:jc w:val="both"/>
              <w:rPr>
                <w:b w:val="0"/>
                <w:bCs w:val="0"/>
              </w:rPr>
            </w:pPr>
            <w:r w:rsidRPr="001659E7">
              <w:rPr>
                <w:b w:val="0"/>
                <w:bCs w:val="0"/>
              </w:rPr>
              <w:t>(</w:t>
            </w:r>
            <w:r w:rsidR="00EF0DC3" w:rsidRPr="00EF0DC3">
              <w:rPr>
                <w:b w:val="0"/>
                <w:bCs w:val="0"/>
                <w:lang w:val="en-GB"/>
              </w:rPr>
              <w:t>805</w:t>
            </w:r>
            <w:r w:rsidRPr="001659E7">
              <w:rPr>
                <w:b w:val="0"/>
                <w:bCs w:val="0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630</w:t>
            </w:r>
            <w:r w:rsidRPr="001659E7">
              <w:rPr>
                <w:b w:val="0"/>
                <w:bCs w:val="0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147045D4" w14:textId="39CF786E" w:rsidR="00D83918" w:rsidRPr="001659E7" w:rsidRDefault="00D83918" w:rsidP="00D83918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1659E7">
              <w:rPr>
                <w:b w:val="0"/>
                <w:bCs w:val="0"/>
              </w:rPr>
              <w:t>(</w:t>
            </w:r>
            <w:r w:rsidR="00EF0DC3" w:rsidRPr="00EF0DC3">
              <w:rPr>
                <w:b w:val="0"/>
                <w:bCs w:val="0"/>
                <w:lang w:val="en-GB"/>
              </w:rPr>
              <w:t>1</w:t>
            </w:r>
            <w:r w:rsidRPr="001659E7">
              <w:rPr>
                <w:b w:val="0"/>
                <w:bCs w:val="0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672</w:t>
            </w:r>
            <w:r w:rsidRPr="001659E7">
              <w:rPr>
                <w:b w:val="0"/>
                <w:bCs w:val="0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220</w:t>
            </w:r>
            <w:r w:rsidRPr="001659E7">
              <w:rPr>
                <w:b w:val="0"/>
                <w:bCs w:val="0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32339422" w14:textId="26AAB95A" w:rsidR="00D83918" w:rsidRPr="001659E7" w:rsidRDefault="00D83918" w:rsidP="00D83918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1659E7">
              <w:rPr>
                <w:b w:val="0"/>
                <w:bCs w:val="0"/>
              </w:rPr>
              <w:fldChar w:fldCharType="begin"/>
            </w:r>
            <w:r w:rsidRPr="001659E7">
              <w:rPr>
                <w:b w:val="0"/>
                <w:bCs w:val="0"/>
              </w:rPr>
              <w:instrText xml:space="preserve"> =SUM(left) </w:instrText>
            </w:r>
            <w:r w:rsidRPr="001659E7">
              <w:rPr>
                <w:b w:val="0"/>
                <w:bCs w:val="0"/>
              </w:rPr>
              <w:fldChar w:fldCharType="separate"/>
            </w:r>
            <w:r w:rsidRPr="001659E7">
              <w:rPr>
                <w:b w:val="0"/>
                <w:bCs w:val="0"/>
                <w:noProof/>
              </w:rPr>
              <w:t>(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41</w:t>
            </w:r>
            <w:r w:rsidRPr="001659E7">
              <w:rPr>
                <w:b w:val="0"/>
                <w:bCs w:val="0"/>
                <w:noProof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687</w:t>
            </w:r>
            <w:r w:rsidRPr="001659E7">
              <w:rPr>
                <w:b w:val="0"/>
                <w:bCs w:val="0"/>
                <w:noProof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948</w:t>
            </w:r>
            <w:r w:rsidRPr="001659E7">
              <w:rPr>
                <w:b w:val="0"/>
                <w:bCs w:val="0"/>
                <w:noProof/>
              </w:rPr>
              <w:t>)</w:t>
            </w:r>
            <w:r w:rsidRPr="001659E7">
              <w:rPr>
                <w:b w:val="0"/>
                <w:bCs w:val="0"/>
              </w:rPr>
              <w:fldChar w:fldCharType="end"/>
            </w:r>
          </w:p>
        </w:tc>
      </w:tr>
      <w:tr w:rsidR="00D83918" w:rsidRPr="001659E7" w14:paraId="345C15A0" w14:textId="77777777" w:rsidTr="006050C2">
        <w:trPr>
          <w:cantSplit/>
        </w:trPr>
        <w:tc>
          <w:tcPr>
            <w:tcW w:w="3330" w:type="dxa"/>
          </w:tcPr>
          <w:p w14:paraId="02DE4348" w14:textId="6ED21BB7" w:rsidR="00D83918" w:rsidRPr="001659E7" w:rsidRDefault="00D83918" w:rsidP="00B83258">
            <w:pPr>
              <w:pStyle w:val="Heading1"/>
              <w:ind w:left="-101" w:right="-74" w:firstLine="0"/>
              <w:jc w:val="left"/>
              <w:rPr>
                <w:b w:val="0"/>
                <w:bCs w:val="0"/>
                <w:spacing w:val="-4"/>
                <w:cs/>
              </w:rPr>
            </w:pPr>
            <w:r w:rsidRPr="001659E7">
              <w:rPr>
                <w:rFonts w:eastAsia="Arial Unicode MS"/>
                <w:b w:val="0"/>
                <w:bCs w:val="0"/>
                <w:cs/>
              </w:rPr>
              <w:t>มูลค่าตามบัญชี - สุทธิ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3C7D7EE" w14:textId="7DCAFCAF" w:rsidR="00D83918" w:rsidRPr="001659E7" w:rsidRDefault="00D83918" w:rsidP="00D83918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1659E7">
              <w:rPr>
                <w:b w:val="0"/>
                <w:bCs w:val="0"/>
              </w:rPr>
              <w:fldChar w:fldCharType="begin"/>
            </w:r>
            <w:r w:rsidRPr="001659E7">
              <w:rPr>
                <w:b w:val="0"/>
                <w:bCs w:val="0"/>
              </w:rPr>
              <w:instrText xml:space="preserve"> =SUM(ABOVE) </w:instrText>
            </w:r>
            <w:r w:rsidRPr="001659E7">
              <w:rPr>
                <w:b w:val="0"/>
                <w:bCs w:val="0"/>
              </w:rPr>
              <w:fldChar w:fldCharType="separate"/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109</w:t>
            </w:r>
            <w:r w:rsidRPr="001659E7">
              <w:rPr>
                <w:b w:val="0"/>
                <w:bCs w:val="0"/>
                <w:noProof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017</w:t>
            </w:r>
            <w:r w:rsidRPr="001659E7">
              <w:rPr>
                <w:b w:val="0"/>
                <w:bCs w:val="0"/>
                <w:noProof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894</w:t>
            </w:r>
            <w:r w:rsidRPr="001659E7">
              <w:rPr>
                <w:b w:val="0"/>
                <w:bCs w:val="0"/>
              </w:rPr>
              <w:fldChar w:fldCharType="end"/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B396D6" w14:textId="01832FF0" w:rsidR="00D83918" w:rsidRPr="001659E7" w:rsidRDefault="00D83918" w:rsidP="00D83918">
            <w:pPr>
              <w:pStyle w:val="Heading1"/>
              <w:tabs>
                <w:tab w:val="decimal" w:pos="1350"/>
              </w:tabs>
              <w:ind w:right="-72"/>
              <w:jc w:val="both"/>
              <w:rPr>
                <w:b w:val="0"/>
                <w:bCs w:val="0"/>
              </w:rPr>
            </w:pPr>
            <w:r w:rsidRPr="001659E7">
              <w:rPr>
                <w:b w:val="0"/>
                <w:bCs w:val="0"/>
              </w:rPr>
              <w:fldChar w:fldCharType="begin"/>
            </w:r>
            <w:r w:rsidRPr="001659E7">
              <w:rPr>
                <w:b w:val="0"/>
                <w:bCs w:val="0"/>
              </w:rPr>
              <w:instrText xml:space="preserve"> =SUM(ABOVE) </w:instrText>
            </w:r>
            <w:r w:rsidRPr="001659E7">
              <w:rPr>
                <w:b w:val="0"/>
                <w:bCs w:val="0"/>
              </w:rPr>
              <w:fldChar w:fldCharType="separate"/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3</w:t>
            </w:r>
            <w:r w:rsidRPr="001659E7">
              <w:rPr>
                <w:b w:val="0"/>
                <w:bCs w:val="0"/>
                <w:noProof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184</w:t>
            </w:r>
            <w:r w:rsidRPr="001659E7">
              <w:rPr>
                <w:b w:val="0"/>
                <w:bCs w:val="0"/>
                <w:noProof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370</w:t>
            </w:r>
            <w:r w:rsidRPr="001659E7">
              <w:rPr>
                <w:b w:val="0"/>
                <w:bCs w:val="0"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AE6443" w14:textId="6F3B8437" w:rsidR="00D83918" w:rsidRPr="001659E7" w:rsidRDefault="00D83918" w:rsidP="00D83918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1659E7">
              <w:rPr>
                <w:b w:val="0"/>
                <w:bCs w:val="0"/>
              </w:rPr>
              <w:fldChar w:fldCharType="begin"/>
            </w:r>
            <w:r w:rsidRPr="001659E7">
              <w:rPr>
                <w:b w:val="0"/>
                <w:bCs w:val="0"/>
              </w:rPr>
              <w:instrText xml:space="preserve"> =SUM(ABOVE) </w:instrText>
            </w:r>
            <w:r w:rsidRPr="001659E7">
              <w:rPr>
                <w:b w:val="0"/>
                <w:bCs w:val="0"/>
              </w:rPr>
              <w:fldChar w:fldCharType="separate"/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1</w:t>
            </w:r>
            <w:r w:rsidRPr="001659E7">
              <w:rPr>
                <w:b w:val="0"/>
                <w:bCs w:val="0"/>
                <w:noProof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827</w:t>
            </w:r>
            <w:r w:rsidRPr="001659E7">
              <w:rPr>
                <w:b w:val="0"/>
                <w:bCs w:val="0"/>
                <w:noProof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780</w:t>
            </w:r>
            <w:r w:rsidRPr="001659E7">
              <w:rPr>
                <w:b w:val="0"/>
                <w:bCs w:val="0"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4933FC" w14:textId="01313A2C" w:rsidR="00D83918" w:rsidRPr="001659E7" w:rsidRDefault="00D83918" w:rsidP="00D83918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1659E7">
              <w:rPr>
                <w:b w:val="0"/>
                <w:bCs w:val="0"/>
              </w:rPr>
              <w:fldChar w:fldCharType="begin"/>
            </w:r>
            <w:r w:rsidRPr="001659E7">
              <w:rPr>
                <w:b w:val="0"/>
                <w:bCs w:val="0"/>
              </w:rPr>
              <w:instrText xml:space="preserve"> =SUM(ABOVE) </w:instrText>
            </w:r>
            <w:r w:rsidRPr="001659E7">
              <w:rPr>
                <w:b w:val="0"/>
                <w:bCs w:val="0"/>
              </w:rPr>
              <w:fldChar w:fldCharType="separate"/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114</w:t>
            </w:r>
            <w:r w:rsidRPr="001659E7">
              <w:rPr>
                <w:b w:val="0"/>
                <w:bCs w:val="0"/>
                <w:noProof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030</w:t>
            </w:r>
            <w:r w:rsidRPr="001659E7">
              <w:rPr>
                <w:b w:val="0"/>
                <w:bCs w:val="0"/>
                <w:noProof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044</w:t>
            </w:r>
            <w:r w:rsidRPr="001659E7">
              <w:rPr>
                <w:b w:val="0"/>
                <w:bCs w:val="0"/>
              </w:rPr>
              <w:fldChar w:fldCharType="end"/>
            </w:r>
          </w:p>
        </w:tc>
      </w:tr>
    </w:tbl>
    <w:p w14:paraId="4BB6751D" w14:textId="77777777" w:rsidR="008A5553" w:rsidRPr="001659E7" w:rsidRDefault="008A5553" w:rsidP="0046750B">
      <w:pPr>
        <w:spacing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</w:p>
    <w:p w14:paraId="31B7B925" w14:textId="77777777" w:rsidR="008A5553" w:rsidRPr="001659E7" w:rsidRDefault="008A5553" w:rsidP="0046750B">
      <w:pPr>
        <w:spacing w:after="160" w:line="259" w:lineRule="auto"/>
        <w:rPr>
          <w:rFonts w:ascii="Browallia New" w:eastAsia="Arial Unicode MS" w:hAnsi="Browallia New" w:cs="Browallia New"/>
          <w:sz w:val="28"/>
          <w:szCs w:val="28"/>
          <w:lang w:val="en-GB"/>
        </w:rPr>
      </w:pPr>
      <w:r w:rsidRPr="001659E7">
        <w:rPr>
          <w:rFonts w:ascii="Browallia New" w:eastAsia="Arial Unicode MS" w:hAnsi="Browallia New" w:cs="Browallia New"/>
          <w:sz w:val="28"/>
          <w:szCs w:val="28"/>
          <w:lang w:val="en-GB"/>
        </w:rPr>
        <w:br w:type="page"/>
      </w:r>
    </w:p>
    <w:p w14:paraId="70469196" w14:textId="77777777" w:rsidR="008A5553" w:rsidRPr="001659E7" w:rsidRDefault="008A5553" w:rsidP="0046750B">
      <w:pPr>
        <w:spacing w:line="240" w:lineRule="auto"/>
        <w:jc w:val="thaiDistribute"/>
        <w:rPr>
          <w:rFonts w:ascii="Browallia New" w:eastAsia="Arial Unicode MS" w:hAnsi="Browallia New" w:cs="Browallia New"/>
          <w:sz w:val="28"/>
          <w:szCs w:val="28"/>
          <w:lang w:val="en-GB"/>
        </w:rPr>
      </w:pPr>
    </w:p>
    <w:tbl>
      <w:tblPr>
        <w:tblW w:w="9450" w:type="dxa"/>
        <w:tblInd w:w="117" w:type="dxa"/>
        <w:tblLayout w:type="fixed"/>
        <w:tblLook w:val="0000" w:firstRow="0" w:lastRow="0" w:firstColumn="0" w:lastColumn="0" w:noHBand="0" w:noVBand="0"/>
      </w:tblPr>
      <w:tblGrid>
        <w:gridCol w:w="3330"/>
        <w:gridCol w:w="1512"/>
        <w:gridCol w:w="1584"/>
        <w:gridCol w:w="1512"/>
        <w:gridCol w:w="1512"/>
      </w:tblGrid>
      <w:tr w:rsidR="008A5553" w:rsidRPr="001659E7" w14:paraId="3ADFE73A" w14:textId="77777777" w:rsidTr="006050C2">
        <w:trPr>
          <w:cantSplit/>
        </w:trPr>
        <w:tc>
          <w:tcPr>
            <w:tcW w:w="3330" w:type="dxa"/>
            <w:vAlign w:val="bottom"/>
          </w:tcPr>
          <w:p w14:paraId="5E4C1CD4" w14:textId="77777777" w:rsidR="008A5553" w:rsidRPr="001659E7" w:rsidRDefault="008A5553" w:rsidP="00B83258">
            <w:pPr>
              <w:spacing w:line="240" w:lineRule="auto"/>
              <w:ind w:left="-101" w:right="-72"/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6120" w:type="dxa"/>
            <w:gridSpan w:val="4"/>
            <w:tcBorders>
              <w:bottom w:val="single" w:sz="4" w:space="0" w:color="000000" w:themeColor="text1"/>
            </w:tcBorders>
            <w:vAlign w:val="bottom"/>
          </w:tcPr>
          <w:p w14:paraId="28FADC3D" w14:textId="77777777" w:rsidR="008A5553" w:rsidRPr="001659E7" w:rsidRDefault="008A5553" w:rsidP="0046750B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8A5553" w:rsidRPr="001659E7" w14:paraId="21D11C88" w14:textId="77777777" w:rsidTr="006050C2">
        <w:trPr>
          <w:cantSplit/>
        </w:trPr>
        <w:tc>
          <w:tcPr>
            <w:tcW w:w="3330" w:type="dxa"/>
            <w:vAlign w:val="bottom"/>
          </w:tcPr>
          <w:p w14:paraId="3AB67875" w14:textId="77777777" w:rsidR="008A5553" w:rsidRPr="001659E7" w:rsidRDefault="008A5553" w:rsidP="00B83258">
            <w:pPr>
              <w:spacing w:line="240" w:lineRule="auto"/>
              <w:ind w:left="-101" w:right="-72"/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12" w:type="dxa"/>
            <w:tcBorders>
              <w:top w:val="single" w:sz="4" w:space="0" w:color="000000" w:themeColor="text1"/>
              <w:left w:val="nil"/>
              <w:right w:val="nil"/>
            </w:tcBorders>
            <w:vAlign w:val="bottom"/>
          </w:tcPr>
          <w:p w14:paraId="0537F8EC" w14:textId="77777777" w:rsidR="008A5553" w:rsidRPr="001659E7" w:rsidRDefault="008A5553" w:rsidP="0046750B">
            <w:pPr>
              <w:pStyle w:val="Heading1"/>
              <w:tabs>
                <w:tab w:val="decimal" w:pos="1296"/>
              </w:tabs>
              <w:ind w:right="-72"/>
              <w:jc w:val="both"/>
            </w:pPr>
            <w:r w:rsidRPr="001659E7">
              <w:rPr>
                <w:cs/>
              </w:rPr>
              <w:t>อาคาร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nil"/>
              <w:right w:val="nil"/>
            </w:tcBorders>
            <w:vAlign w:val="bottom"/>
          </w:tcPr>
          <w:p w14:paraId="4F553619" w14:textId="77777777" w:rsidR="008A5553" w:rsidRPr="001659E7" w:rsidRDefault="008A5553" w:rsidP="0046750B">
            <w:pPr>
              <w:pStyle w:val="Heading1"/>
              <w:tabs>
                <w:tab w:val="decimal" w:pos="1350"/>
              </w:tabs>
              <w:ind w:right="-72"/>
              <w:jc w:val="both"/>
            </w:pPr>
            <w:r w:rsidRPr="001659E7">
              <w:rPr>
                <w:rFonts w:eastAsia="Calibri"/>
                <w:cs/>
              </w:rPr>
              <w:t>ยานพาหนะ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nil"/>
              <w:right w:val="nil"/>
            </w:tcBorders>
            <w:vAlign w:val="bottom"/>
          </w:tcPr>
          <w:p w14:paraId="1309380C" w14:textId="77777777" w:rsidR="008A5553" w:rsidRPr="001659E7" w:rsidRDefault="008A5553" w:rsidP="0046750B">
            <w:pPr>
              <w:pStyle w:val="Heading1"/>
              <w:tabs>
                <w:tab w:val="decimal" w:pos="1296"/>
              </w:tabs>
              <w:ind w:right="-72"/>
              <w:jc w:val="both"/>
            </w:pPr>
            <w:r w:rsidRPr="001659E7">
              <w:rPr>
                <w:rFonts w:eastAsia="Calibri"/>
                <w:cs/>
              </w:rPr>
              <w:t>สิทธิการเช่าที่ดิน</w:t>
            </w:r>
          </w:p>
        </w:tc>
        <w:tc>
          <w:tcPr>
            <w:tcW w:w="1512" w:type="dxa"/>
            <w:tcBorders>
              <w:top w:val="single" w:sz="4" w:space="0" w:color="000000" w:themeColor="text1"/>
              <w:left w:val="nil"/>
              <w:right w:val="nil"/>
            </w:tcBorders>
            <w:vAlign w:val="bottom"/>
          </w:tcPr>
          <w:p w14:paraId="63B7EB77" w14:textId="77777777" w:rsidR="008A5553" w:rsidRPr="001659E7" w:rsidRDefault="008A5553" w:rsidP="0046750B">
            <w:pPr>
              <w:pStyle w:val="Heading1"/>
              <w:tabs>
                <w:tab w:val="decimal" w:pos="1296"/>
              </w:tabs>
              <w:ind w:right="-72"/>
              <w:jc w:val="both"/>
            </w:pPr>
            <w:r w:rsidRPr="001659E7">
              <w:rPr>
                <w:cs/>
              </w:rPr>
              <w:t>รวม</w:t>
            </w:r>
          </w:p>
        </w:tc>
      </w:tr>
      <w:tr w:rsidR="008A5553" w:rsidRPr="001659E7" w14:paraId="4D438638" w14:textId="77777777" w:rsidTr="006050C2">
        <w:trPr>
          <w:cantSplit/>
        </w:trPr>
        <w:tc>
          <w:tcPr>
            <w:tcW w:w="3330" w:type="dxa"/>
            <w:vAlign w:val="bottom"/>
          </w:tcPr>
          <w:p w14:paraId="6E406140" w14:textId="77777777" w:rsidR="008A5553" w:rsidRPr="001659E7" w:rsidRDefault="008A5553" w:rsidP="00B83258">
            <w:pPr>
              <w:spacing w:line="240" w:lineRule="auto"/>
              <w:ind w:left="-101" w:right="-72"/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6DFB7E8" w14:textId="77777777" w:rsidR="008A5553" w:rsidRPr="001659E7" w:rsidRDefault="008A5553" w:rsidP="0046750B">
            <w:pPr>
              <w:pStyle w:val="Heading1"/>
              <w:tabs>
                <w:tab w:val="decimal" w:pos="1296"/>
              </w:tabs>
              <w:ind w:right="-72"/>
              <w:jc w:val="both"/>
            </w:pPr>
            <w:r w:rsidRPr="001659E7">
              <w:rPr>
                <w:cs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F9F093C" w14:textId="77777777" w:rsidR="008A5553" w:rsidRPr="001659E7" w:rsidRDefault="008A5553" w:rsidP="0046750B">
            <w:pPr>
              <w:pStyle w:val="Heading1"/>
              <w:tabs>
                <w:tab w:val="decimal" w:pos="1350"/>
              </w:tabs>
              <w:ind w:right="-72"/>
              <w:jc w:val="both"/>
            </w:pPr>
            <w:r w:rsidRPr="001659E7">
              <w:rPr>
                <w:cs/>
              </w:rPr>
              <w:t>บาท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332275A" w14:textId="77777777" w:rsidR="008A5553" w:rsidRPr="001659E7" w:rsidRDefault="008A5553" w:rsidP="0046750B">
            <w:pPr>
              <w:pStyle w:val="Heading1"/>
              <w:tabs>
                <w:tab w:val="decimal" w:pos="1296"/>
              </w:tabs>
              <w:ind w:right="-72"/>
              <w:jc w:val="both"/>
            </w:pPr>
            <w:r w:rsidRPr="001659E7">
              <w:rPr>
                <w:cs/>
              </w:rPr>
              <w:t>บาท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1C7865" w14:textId="77777777" w:rsidR="008A5553" w:rsidRPr="001659E7" w:rsidRDefault="008A5553" w:rsidP="0046750B">
            <w:pPr>
              <w:pStyle w:val="Heading1"/>
              <w:tabs>
                <w:tab w:val="decimal" w:pos="1296"/>
              </w:tabs>
              <w:ind w:right="-72"/>
              <w:jc w:val="both"/>
            </w:pPr>
            <w:r w:rsidRPr="001659E7">
              <w:rPr>
                <w:cs/>
              </w:rPr>
              <w:t>บาท</w:t>
            </w:r>
          </w:p>
        </w:tc>
      </w:tr>
      <w:tr w:rsidR="008A5553" w:rsidRPr="001659E7" w14:paraId="5647AC06" w14:textId="77777777" w:rsidTr="006050C2">
        <w:trPr>
          <w:cantSplit/>
        </w:trPr>
        <w:tc>
          <w:tcPr>
            <w:tcW w:w="3330" w:type="dxa"/>
            <w:vAlign w:val="bottom"/>
          </w:tcPr>
          <w:p w14:paraId="3280EFC8" w14:textId="6A05EF7A" w:rsidR="008A5553" w:rsidRPr="001659E7" w:rsidRDefault="008A5553" w:rsidP="00B83258">
            <w:pPr>
              <w:pStyle w:val="Heading1"/>
              <w:ind w:left="-102" w:right="-74" w:firstLine="0"/>
              <w:jc w:val="left"/>
              <w:rPr>
                <w:spacing w:val="-4"/>
                <w:lang w:val="en-GB"/>
              </w:rPr>
            </w:pPr>
            <w:r w:rsidRPr="001659E7">
              <w:rPr>
                <w:rFonts w:eastAsia="Arial Unicode MS"/>
                <w:cs/>
              </w:rPr>
              <w:t xml:space="preserve">ณ วันที่ </w:t>
            </w:r>
            <w:r w:rsidR="00EF0DC3" w:rsidRPr="00EF0DC3">
              <w:rPr>
                <w:rFonts w:eastAsia="Arial Unicode MS"/>
                <w:lang w:val="en-GB"/>
              </w:rPr>
              <w:t>1</w:t>
            </w:r>
            <w:r w:rsidRPr="001659E7">
              <w:rPr>
                <w:rFonts w:eastAsia="Arial Unicode MS"/>
                <w:cs/>
              </w:rPr>
              <w:t xml:space="preserve"> มกราคม </w:t>
            </w:r>
            <w:r w:rsidRPr="001659E7">
              <w:rPr>
                <w:rFonts w:eastAsia="Arial Unicode MS"/>
                <w:cs/>
                <w:lang w:val="en-GB"/>
              </w:rPr>
              <w:t xml:space="preserve">พ.ศ. </w:t>
            </w:r>
            <w:r w:rsidR="00EF0DC3" w:rsidRPr="00EF0DC3">
              <w:rPr>
                <w:spacing w:val="-4"/>
                <w:lang w:val="en-GB"/>
              </w:rPr>
              <w:t>2567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177B928B" w14:textId="77777777" w:rsidR="008A5553" w:rsidRPr="001659E7" w:rsidRDefault="008A5553" w:rsidP="0046750B">
            <w:pPr>
              <w:pStyle w:val="Heading1"/>
              <w:tabs>
                <w:tab w:val="decimal" w:pos="1296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7AB18B86" w14:textId="77777777" w:rsidR="008A5553" w:rsidRPr="001659E7" w:rsidRDefault="008A5553" w:rsidP="0046750B">
            <w:pPr>
              <w:pStyle w:val="Heading1"/>
              <w:tabs>
                <w:tab w:val="decimal" w:pos="1350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08429A41" w14:textId="77777777" w:rsidR="008A5553" w:rsidRPr="001659E7" w:rsidRDefault="008A5553" w:rsidP="0046750B">
            <w:pPr>
              <w:pStyle w:val="Heading1"/>
              <w:tabs>
                <w:tab w:val="decimal" w:pos="1296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7E246BC7" w14:textId="77777777" w:rsidR="008A5553" w:rsidRPr="001659E7" w:rsidRDefault="008A5553" w:rsidP="0046750B">
            <w:pPr>
              <w:pStyle w:val="Heading1"/>
              <w:tabs>
                <w:tab w:val="decimal" w:pos="1296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</w:p>
        </w:tc>
      </w:tr>
      <w:tr w:rsidR="00646018" w:rsidRPr="001659E7" w14:paraId="2A2DB214" w14:textId="77777777" w:rsidTr="006050C2">
        <w:trPr>
          <w:cantSplit/>
        </w:trPr>
        <w:tc>
          <w:tcPr>
            <w:tcW w:w="3330" w:type="dxa"/>
            <w:vAlign w:val="bottom"/>
          </w:tcPr>
          <w:p w14:paraId="169F5067" w14:textId="77777777" w:rsidR="00646018" w:rsidRPr="001659E7" w:rsidRDefault="00646018" w:rsidP="00B83258">
            <w:pPr>
              <w:pStyle w:val="Heading1"/>
              <w:ind w:left="-102" w:right="-74" w:firstLine="0"/>
              <w:jc w:val="left"/>
              <w:rPr>
                <w:b w:val="0"/>
                <w:bCs w:val="0"/>
                <w:spacing w:val="-4"/>
                <w:lang w:val="en-GB"/>
              </w:rPr>
            </w:pPr>
            <w:r w:rsidRPr="001659E7">
              <w:rPr>
                <w:rFonts w:eastAsia="Arial Unicode MS"/>
                <w:b w:val="0"/>
                <w:bCs w:val="0"/>
                <w:cs/>
              </w:rPr>
              <w:t>ราคาทุน</w:t>
            </w:r>
          </w:p>
        </w:tc>
        <w:tc>
          <w:tcPr>
            <w:tcW w:w="1512" w:type="dxa"/>
          </w:tcPr>
          <w:p w14:paraId="78DC3A4F" w14:textId="4169A32C" w:rsidR="00646018" w:rsidRPr="001659E7" w:rsidRDefault="00EF0DC3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177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091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197</w:t>
            </w:r>
          </w:p>
        </w:tc>
        <w:tc>
          <w:tcPr>
            <w:tcW w:w="1584" w:type="dxa"/>
            <w:vAlign w:val="bottom"/>
          </w:tcPr>
          <w:p w14:paraId="33B5E010" w14:textId="7903C4BB" w:rsidR="00646018" w:rsidRPr="001659E7" w:rsidRDefault="00646018" w:rsidP="0046750B">
            <w:pPr>
              <w:pStyle w:val="Heading1"/>
              <w:tabs>
                <w:tab w:val="decimal" w:pos="1350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</w:rPr>
              <w:t xml:space="preserve">-      </w:t>
            </w:r>
          </w:p>
        </w:tc>
        <w:tc>
          <w:tcPr>
            <w:tcW w:w="1512" w:type="dxa"/>
          </w:tcPr>
          <w:p w14:paraId="636186EC" w14:textId="41B90260" w:rsidR="00646018" w:rsidRPr="001659E7" w:rsidRDefault="00EF0DC3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3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500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000</w:t>
            </w:r>
          </w:p>
        </w:tc>
        <w:tc>
          <w:tcPr>
            <w:tcW w:w="1512" w:type="dxa"/>
          </w:tcPr>
          <w:p w14:paraId="2F820605" w14:textId="7838EF13" w:rsidR="00646018" w:rsidRPr="001659E7" w:rsidRDefault="00EF0DC3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180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591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197</w:t>
            </w:r>
          </w:p>
        </w:tc>
      </w:tr>
      <w:tr w:rsidR="00646018" w:rsidRPr="001659E7" w14:paraId="1F73DB2C" w14:textId="77777777" w:rsidTr="006050C2">
        <w:trPr>
          <w:cantSplit/>
        </w:trPr>
        <w:tc>
          <w:tcPr>
            <w:tcW w:w="3330" w:type="dxa"/>
            <w:vAlign w:val="bottom"/>
          </w:tcPr>
          <w:p w14:paraId="36156EF3" w14:textId="77777777" w:rsidR="00646018" w:rsidRPr="001659E7" w:rsidRDefault="00646018" w:rsidP="00B83258">
            <w:pPr>
              <w:pStyle w:val="Heading1"/>
              <w:ind w:left="-102" w:right="-74" w:firstLine="0"/>
              <w:jc w:val="left"/>
              <w:rPr>
                <w:b w:val="0"/>
                <w:bCs w:val="0"/>
                <w:spacing w:val="-4"/>
                <w:lang w:val="en-GB"/>
              </w:rPr>
            </w:pPr>
            <w:r w:rsidRPr="001659E7">
              <w:rPr>
                <w:rFonts w:eastAsia="Arial Unicode MS"/>
                <w:b w:val="0"/>
                <w:bCs w:val="0"/>
                <w:u w:val="single"/>
                <w:cs/>
              </w:rPr>
              <w:t>หัก</w:t>
            </w:r>
            <w:r w:rsidRPr="001659E7">
              <w:rPr>
                <w:rFonts w:eastAsia="Arial Unicode MS"/>
                <w:b w:val="0"/>
                <w:bCs w:val="0"/>
                <w:cs/>
              </w:rPr>
              <w:t xml:space="preserve">  ค่าเสื่อมราคาสะสม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6F4E3744" w14:textId="568169DD" w:rsidR="00646018" w:rsidRPr="001659E7" w:rsidRDefault="00646018" w:rsidP="0046750B">
            <w:pPr>
              <w:pStyle w:val="Heading1"/>
              <w:tabs>
                <w:tab w:val="decimal" w:pos="1296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t xml:space="preserve"> (</w:t>
            </w:r>
            <w:r w:rsidR="00EF0DC3" w:rsidRPr="00EF0DC3">
              <w:rPr>
                <w:b w:val="0"/>
                <w:bCs w:val="0"/>
                <w:lang w:val="en-GB"/>
              </w:rPr>
              <w:t>42</w:t>
            </w:r>
            <w:r w:rsidRPr="001659E7">
              <w:rPr>
                <w:b w:val="0"/>
                <w:bCs w:val="0"/>
                <w:lang w:val="en-GB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507</w:t>
            </w:r>
            <w:r w:rsidRPr="001659E7">
              <w:rPr>
                <w:b w:val="0"/>
                <w:bCs w:val="0"/>
                <w:lang w:val="en-GB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375</w:t>
            </w:r>
            <w:r w:rsidRPr="001659E7">
              <w:rPr>
                <w:b w:val="0"/>
                <w:bCs w:val="0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26AB277D" w14:textId="3C196DF7" w:rsidR="00646018" w:rsidRPr="001659E7" w:rsidRDefault="00646018" w:rsidP="0046750B">
            <w:pPr>
              <w:pStyle w:val="Heading1"/>
              <w:tabs>
                <w:tab w:val="decimal" w:pos="1350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</w:rPr>
              <w:t xml:space="preserve">-      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0F169C96" w14:textId="07CA0996" w:rsidR="00646018" w:rsidRPr="001659E7" w:rsidRDefault="00646018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t>(</w:t>
            </w:r>
            <w:r w:rsidR="00EF0DC3" w:rsidRPr="00EF0DC3">
              <w:rPr>
                <w:b w:val="0"/>
                <w:bCs w:val="0"/>
                <w:lang w:val="en-GB"/>
              </w:rPr>
              <w:t>1</w:t>
            </w:r>
            <w:r w:rsidRPr="001659E7">
              <w:rPr>
                <w:b w:val="0"/>
                <w:bCs w:val="0"/>
                <w:lang w:val="en-GB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205</w:t>
            </w:r>
            <w:r w:rsidRPr="001659E7">
              <w:rPr>
                <w:b w:val="0"/>
                <w:bCs w:val="0"/>
                <w:lang w:val="en-GB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554</w:t>
            </w:r>
            <w:r w:rsidRPr="001659E7">
              <w:rPr>
                <w:b w:val="0"/>
                <w:bCs w:val="0"/>
                <w:lang w:val="en-GB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7181E67A" w14:textId="5ED136E0" w:rsidR="00646018" w:rsidRPr="001659E7" w:rsidRDefault="00646018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t>(</w:t>
            </w:r>
            <w:r w:rsidR="00EF0DC3" w:rsidRPr="00EF0DC3">
              <w:rPr>
                <w:b w:val="0"/>
                <w:bCs w:val="0"/>
                <w:lang w:val="en-GB"/>
              </w:rPr>
              <w:t>43</w:t>
            </w:r>
            <w:r w:rsidRPr="001659E7">
              <w:rPr>
                <w:b w:val="0"/>
                <w:bCs w:val="0"/>
                <w:lang w:val="en-GB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712</w:t>
            </w:r>
            <w:r w:rsidRPr="001659E7">
              <w:rPr>
                <w:b w:val="0"/>
                <w:bCs w:val="0"/>
                <w:lang w:val="en-GB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929</w:t>
            </w:r>
            <w:r w:rsidRPr="001659E7">
              <w:rPr>
                <w:b w:val="0"/>
                <w:bCs w:val="0"/>
                <w:lang w:val="en-GB"/>
              </w:rPr>
              <w:t>)</w:t>
            </w:r>
          </w:p>
        </w:tc>
      </w:tr>
      <w:tr w:rsidR="00646018" w:rsidRPr="001659E7" w14:paraId="1DC111B5" w14:textId="77777777" w:rsidTr="006050C2">
        <w:trPr>
          <w:cantSplit/>
        </w:trPr>
        <w:tc>
          <w:tcPr>
            <w:tcW w:w="3330" w:type="dxa"/>
            <w:vAlign w:val="bottom"/>
          </w:tcPr>
          <w:p w14:paraId="3AABDC69" w14:textId="3A01B128" w:rsidR="00646018" w:rsidRPr="001659E7" w:rsidRDefault="00675507" w:rsidP="00B83258">
            <w:pPr>
              <w:pStyle w:val="Heading1"/>
              <w:ind w:left="-102" w:right="-74" w:firstLine="0"/>
              <w:jc w:val="left"/>
              <w:rPr>
                <w:b w:val="0"/>
                <w:bCs w:val="0"/>
                <w:spacing w:val="-4"/>
                <w:lang w:val="en-GB"/>
              </w:rPr>
            </w:pPr>
            <w:r w:rsidRPr="001659E7">
              <w:rPr>
                <w:rFonts w:eastAsia="Arial Unicode MS"/>
                <w:b w:val="0"/>
                <w:bCs w:val="0"/>
                <w:cs/>
              </w:rPr>
              <w:t>มูลค่าตามบัญชี - สุทธิ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6E336F2D" w14:textId="35D93AD8" w:rsidR="00646018" w:rsidRPr="001659E7" w:rsidRDefault="00EF0DC3" w:rsidP="0046750B">
            <w:pPr>
              <w:pStyle w:val="Heading1"/>
              <w:tabs>
                <w:tab w:val="decimal" w:pos="1296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134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583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822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463CF2AE" w14:textId="41AF6E34" w:rsidR="00646018" w:rsidRPr="001659E7" w:rsidRDefault="00646018" w:rsidP="0046750B">
            <w:pPr>
              <w:pStyle w:val="Heading1"/>
              <w:tabs>
                <w:tab w:val="decimal" w:pos="1350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</w:rPr>
              <w:t xml:space="preserve">-      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2B36D541" w14:textId="119901C6" w:rsidR="00646018" w:rsidRPr="001659E7" w:rsidRDefault="00EF0DC3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2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294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446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719FE27F" w14:textId="5019B2F4" w:rsidR="00646018" w:rsidRPr="001659E7" w:rsidRDefault="00EF0DC3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136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878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268</w:t>
            </w:r>
          </w:p>
        </w:tc>
      </w:tr>
      <w:tr w:rsidR="00646018" w:rsidRPr="001659E7" w14:paraId="25771D41" w14:textId="77777777" w:rsidTr="006050C2">
        <w:trPr>
          <w:cantSplit/>
        </w:trPr>
        <w:tc>
          <w:tcPr>
            <w:tcW w:w="3330" w:type="dxa"/>
            <w:vAlign w:val="bottom"/>
          </w:tcPr>
          <w:p w14:paraId="12D11211" w14:textId="77777777" w:rsidR="00646018" w:rsidRPr="001659E7" w:rsidRDefault="00646018" w:rsidP="00B83258">
            <w:pPr>
              <w:pStyle w:val="Heading1"/>
              <w:ind w:left="-102" w:right="-74" w:firstLine="0"/>
              <w:jc w:val="left"/>
              <w:rPr>
                <w:spacing w:val="-4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79AECA53" w14:textId="77777777" w:rsidR="00646018" w:rsidRPr="001659E7" w:rsidRDefault="00646018" w:rsidP="0046750B">
            <w:pPr>
              <w:pStyle w:val="Heading1"/>
              <w:tabs>
                <w:tab w:val="decimal" w:pos="1296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4194BC2D" w14:textId="77777777" w:rsidR="00646018" w:rsidRPr="001659E7" w:rsidRDefault="00646018" w:rsidP="0046750B">
            <w:pPr>
              <w:pStyle w:val="Heading1"/>
              <w:tabs>
                <w:tab w:val="decimal" w:pos="1350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0203E517" w14:textId="77777777" w:rsidR="00646018" w:rsidRPr="001659E7" w:rsidRDefault="00646018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6A78558E" w14:textId="77777777" w:rsidR="00646018" w:rsidRPr="001659E7" w:rsidRDefault="00646018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</w:p>
        </w:tc>
      </w:tr>
      <w:tr w:rsidR="00646018" w:rsidRPr="001659E7" w14:paraId="16B2DF78" w14:textId="77777777" w:rsidTr="006050C2">
        <w:trPr>
          <w:cantSplit/>
        </w:trPr>
        <w:tc>
          <w:tcPr>
            <w:tcW w:w="3330" w:type="dxa"/>
          </w:tcPr>
          <w:p w14:paraId="65AA09F9" w14:textId="31BD2842" w:rsidR="00646018" w:rsidRPr="001659E7" w:rsidRDefault="00646018" w:rsidP="00B83258">
            <w:pPr>
              <w:pStyle w:val="Heading1"/>
              <w:ind w:left="-102" w:right="-74" w:firstLine="0"/>
              <w:jc w:val="left"/>
              <w:rPr>
                <w:b w:val="0"/>
                <w:bCs w:val="0"/>
                <w:spacing w:val="-4"/>
                <w:cs/>
              </w:rPr>
            </w:pPr>
            <w:r w:rsidRPr="001659E7">
              <w:rPr>
                <w:rFonts w:eastAsia="Arial Unicode MS"/>
                <w:spacing w:val="-4"/>
                <w:cs/>
              </w:rPr>
              <w:t xml:space="preserve">สำหรับปีสิ้นสุดวันที่ </w:t>
            </w:r>
            <w:r w:rsidR="00EF0DC3" w:rsidRPr="00EF0DC3">
              <w:rPr>
                <w:rFonts w:eastAsia="Arial Unicode MS"/>
                <w:spacing w:val="-4"/>
                <w:lang w:val="en-GB"/>
              </w:rPr>
              <w:t>31</w:t>
            </w:r>
            <w:r w:rsidRPr="001659E7">
              <w:rPr>
                <w:rFonts w:eastAsia="Arial Unicode MS"/>
                <w:spacing w:val="-4"/>
              </w:rPr>
              <w:t xml:space="preserve"> </w:t>
            </w:r>
            <w:r w:rsidRPr="001659E7">
              <w:rPr>
                <w:rFonts w:eastAsia="Arial Unicode MS"/>
                <w:spacing w:val="-4"/>
                <w:cs/>
              </w:rPr>
              <w:t xml:space="preserve">ธันวาคม </w:t>
            </w:r>
            <w:r w:rsidRPr="001659E7">
              <w:rPr>
                <w:rFonts w:eastAsia="Arial Unicode MS"/>
                <w:spacing w:val="-4"/>
                <w:cs/>
                <w:lang w:val="en-GB"/>
              </w:rPr>
              <w:t xml:space="preserve">พ.ศ. </w:t>
            </w:r>
            <w:r w:rsidR="00EF0DC3" w:rsidRPr="00EF0DC3">
              <w:rPr>
                <w:spacing w:val="-4"/>
                <w:lang w:val="en-GB"/>
              </w:rPr>
              <w:t>2567</w:t>
            </w:r>
          </w:p>
        </w:tc>
        <w:tc>
          <w:tcPr>
            <w:tcW w:w="1512" w:type="dxa"/>
            <w:vAlign w:val="bottom"/>
          </w:tcPr>
          <w:p w14:paraId="474D7A9C" w14:textId="77777777" w:rsidR="00646018" w:rsidRPr="001659E7" w:rsidRDefault="00646018" w:rsidP="0046750B">
            <w:pPr>
              <w:pStyle w:val="Heading1"/>
              <w:tabs>
                <w:tab w:val="decimal" w:pos="1296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026594C2" w14:textId="77777777" w:rsidR="00646018" w:rsidRPr="001659E7" w:rsidRDefault="00646018" w:rsidP="0046750B">
            <w:pPr>
              <w:pStyle w:val="Heading1"/>
              <w:tabs>
                <w:tab w:val="decimal" w:pos="1350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</w:p>
        </w:tc>
        <w:tc>
          <w:tcPr>
            <w:tcW w:w="1512" w:type="dxa"/>
            <w:vAlign w:val="bottom"/>
          </w:tcPr>
          <w:p w14:paraId="0E08810A" w14:textId="77777777" w:rsidR="00646018" w:rsidRPr="001659E7" w:rsidRDefault="00646018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</w:p>
        </w:tc>
        <w:tc>
          <w:tcPr>
            <w:tcW w:w="1512" w:type="dxa"/>
            <w:vAlign w:val="bottom"/>
          </w:tcPr>
          <w:p w14:paraId="774B16B4" w14:textId="77777777" w:rsidR="00646018" w:rsidRPr="001659E7" w:rsidRDefault="00646018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</w:p>
        </w:tc>
      </w:tr>
      <w:tr w:rsidR="00646018" w:rsidRPr="001659E7" w14:paraId="06BD4744" w14:textId="77777777" w:rsidTr="006050C2">
        <w:trPr>
          <w:cantSplit/>
        </w:trPr>
        <w:tc>
          <w:tcPr>
            <w:tcW w:w="3330" w:type="dxa"/>
          </w:tcPr>
          <w:p w14:paraId="6733BD9B" w14:textId="1D0D97FD" w:rsidR="00646018" w:rsidRPr="001659E7" w:rsidRDefault="00675507" w:rsidP="00B83258">
            <w:pPr>
              <w:pStyle w:val="Heading1"/>
              <w:ind w:left="-102" w:right="-74" w:firstLine="0"/>
              <w:jc w:val="left"/>
              <w:rPr>
                <w:b w:val="0"/>
                <w:bCs w:val="0"/>
                <w:spacing w:val="-4"/>
                <w:cs/>
                <w:lang w:val="en-GB"/>
              </w:rPr>
            </w:pPr>
            <w:r w:rsidRPr="001659E7">
              <w:rPr>
                <w:rFonts w:eastAsia="Arial Unicode MS"/>
                <w:b w:val="0"/>
                <w:bCs w:val="0"/>
                <w:cs/>
              </w:rPr>
              <w:t>มูลค่าตามบัญชีต้นปี - สุทธิ</w:t>
            </w:r>
          </w:p>
        </w:tc>
        <w:tc>
          <w:tcPr>
            <w:tcW w:w="1512" w:type="dxa"/>
            <w:vAlign w:val="bottom"/>
          </w:tcPr>
          <w:p w14:paraId="46FDDA4B" w14:textId="1D4B1178" w:rsidR="00646018" w:rsidRPr="001659E7" w:rsidRDefault="00EF0DC3" w:rsidP="0046750B">
            <w:pPr>
              <w:pStyle w:val="Heading1"/>
              <w:tabs>
                <w:tab w:val="decimal" w:pos="1296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134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583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822</w:t>
            </w:r>
          </w:p>
        </w:tc>
        <w:tc>
          <w:tcPr>
            <w:tcW w:w="1584" w:type="dxa"/>
            <w:vAlign w:val="bottom"/>
          </w:tcPr>
          <w:p w14:paraId="13AC5A2C" w14:textId="3DEE194C" w:rsidR="00646018" w:rsidRPr="001659E7" w:rsidRDefault="00646018" w:rsidP="0046750B">
            <w:pPr>
              <w:pStyle w:val="Heading1"/>
              <w:tabs>
                <w:tab w:val="decimal" w:pos="1350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</w:rPr>
              <w:t xml:space="preserve">-      </w:t>
            </w:r>
          </w:p>
        </w:tc>
        <w:tc>
          <w:tcPr>
            <w:tcW w:w="1512" w:type="dxa"/>
            <w:vAlign w:val="bottom"/>
          </w:tcPr>
          <w:p w14:paraId="560C052D" w14:textId="4B3A1F47" w:rsidR="00646018" w:rsidRPr="001659E7" w:rsidRDefault="00EF0DC3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2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294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446</w:t>
            </w:r>
          </w:p>
        </w:tc>
        <w:tc>
          <w:tcPr>
            <w:tcW w:w="1512" w:type="dxa"/>
            <w:vAlign w:val="bottom"/>
          </w:tcPr>
          <w:p w14:paraId="262F7C38" w14:textId="0B7C3246" w:rsidR="00646018" w:rsidRPr="001659E7" w:rsidRDefault="00EF0DC3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136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878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268</w:t>
            </w:r>
          </w:p>
        </w:tc>
      </w:tr>
      <w:tr w:rsidR="00646018" w:rsidRPr="001659E7" w14:paraId="5ED730CF" w14:textId="77777777" w:rsidTr="006050C2">
        <w:trPr>
          <w:cantSplit/>
        </w:trPr>
        <w:tc>
          <w:tcPr>
            <w:tcW w:w="3330" w:type="dxa"/>
            <w:vAlign w:val="bottom"/>
          </w:tcPr>
          <w:p w14:paraId="2663A3CB" w14:textId="65D8DA20" w:rsidR="00646018" w:rsidRPr="001659E7" w:rsidRDefault="00646018" w:rsidP="00B83258">
            <w:pPr>
              <w:spacing w:line="240" w:lineRule="auto"/>
              <w:ind w:left="-102" w:right="-74"/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การเพิ่มขึ้น</w:t>
            </w:r>
          </w:p>
        </w:tc>
        <w:tc>
          <w:tcPr>
            <w:tcW w:w="1512" w:type="dxa"/>
            <w:vAlign w:val="bottom"/>
          </w:tcPr>
          <w:p w14:paraId="578F5D0A" w14:textId="4B34D84A" w:rsidR="00646018" w:rsidRPr="001659E7" w:rsidRDefault="00646018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1659E7">
              <w:rPr>
                <w:b w:val="0"/>
                <w:bCs w:val="0"/>
              </w:rPr>
              <w:t xml:space="preserve">-      </w:t>
            </w:r>
          </w:p>
        </w:tc>
        <w:tc>
          <w:tcPr>
            <w:tcW w:w="1584" w:type="dxa"/>
            <w:vAlign w:val="bottom"/>
          </w:tcPr>
          <w:p w14:paraId="31F12E9D" w14:textId="0E6886B2" w:rsidR="00646018" w:rsidRPr="001659E7" w:rsidRDefault="00EF0DC3" w:rsidP="0046750B">
            <w:pPr>
              <w:pStyle w:val="Heading1"/>
              <w:tabs>
                <w:tab w:val="decimal" w:pos="1350"/>
              </w:tabs>
              <w:ind w:right="-72"/>
              <w:jc w:val="both"/>
              <w:rPr>
                <w:b w:val="0"/>
                <w:bCs w:val="0"/>
              </w:rPr>
            </w:pPr>
            <w:r w:rsidRPr="00EF0DC3">
              <w:rPr>
                <w:b w:val="0"/>
                <w:bCs w:val="0"/>
                <w:lang w:val="en-GB"/>
              </w:rPr>
              <w:t>3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990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000</w:t>
            </w:r>
          </w:p>
        </w:tc>
        <w:tc>
          <w:tcPr>
            <w:tcW w:w="1512" w:type="dxa"/>
            <w:vAlign w:val="bottom"/>
          </w:tcPr>
          <w:p w14:paraId="0C95F8AE" w14:textId="3734211B" w:rsidR="00646018" w:rsidRPr="001659E7" w:rsidRDefault="00646018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1659E7">
              <w:rPr>
                <w:b w:val="0"/>
                <w:bCs w:val="0"/>
              </w:rPr>
              <w:t xml:space="preserve">-      </w:t>
            </w:r>
          </w:p>
        </w:tc>
        <w:tc>
          <w:tcPr>
            <w:tcW w:w="1512" w:type="dxa"/>
            <w:vAlign w:val="bottom"/>
          </w:tcPr>
          <w:p w14:paraId="7071F52A" w14:textId="4F91AD9F" w:rsidR="00646018" w:rsidRPr="001659E7" w:rsidRDefault="00EF0DC3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EF0DC3">
              <w:rPr>
                <w:b w:val="0"/>
                <w:bCs w:val="0"/>
                <w:lang w:val="en-GB"/>
              </w:rPr>
              <w:t>3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990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000</w:t>
            </w:r>
          </w:p>
        </w:tc>
      </w:tr>
      <w:tr w:rsidR="00646018" w:rsidRPr="001659E7" w14:paraId="3205423E" w14:textId="77777777" w:rsidTr="006050C2">
        <w:trPr>
          <w:cantSplit/>
        </w:trPr>
        <w:tc>
          <w:tcPr>
            <w:tcW w:w="3330" w:type="dxa"/>
            <w:vAlign w:val="bottom"/>
          </w:tcPr>
          <w:p w14:paraId="647258E8" w14:textId="77777777" w:rsidR="00646018" w:rsidRPr="001659E7" w:rsidRDefault="00646018" w:rsidP="00B83258">
            <w:pPr>
              <w:spacing w:line="240" w:lineRule="auto"/>
              <w:ind w:left="-102" w:right="-74"/>
              <w:rPr>
                <w:rFonts w:ascii="Browallia New" w:hAnsi="Browallia New" w:cs="Browallia New"/>
                <w:spacing w:val="-4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spacing w:val="-4"/>
                <w:sz w:val="26"/>
                <w:szCs w:val="26"/>
                <w:cs/>
                <w:lang w:val="en-GB"/>
              </w:rPr>
              <w:t>การเปลี่ยนแปลงสัญญาเช่าและการประเมิน</w:t>
            </w:r>
          </w:p>
          <w:p w14:paraId="26E3D19C" w14:textId="11C9B226" w:rsidR="00646018" w:rsidRPr="001659E7" w:rsidRDefault="00646018" w:rsidP="00B83258">
            <w:pPr>
              <w:pStyle w:val="Heading1"/>
              <w:ind w:left="-101" w:right="-72" w:firstLine="0"/>
              <w:jc w:val="left"/>
              <w:rPr>
                <w:b w:val="0"/>
                <w:bCs w:val="0"/>
                <w:spacing w:val="-4"/>
              </w:rPr>
            </w:pPr>
            <w:r w:rsidRPr="001659E7">
              <w:rPr>
                <w:spacing w:val="-4"/>
                <w:lang w:val="en-GB"/>
              </w:rPr>
              <w:t xml:space="preserve">   </w:t>
            </w:r>
            <w:r w:rsidRPr="001659E7">
              <w:rPr>
                <w:b w:val="0"/>
                <w:bCs w:val="0"/>
                <w:spacing w:val="-4"/>
                <w:cs/>
                <w:lang w:val="en-GB"/>
              </w:rPr>
              <w:t>หนี้สินตามสัญญาเช่าใหม่</w:t>
            </w:r>
          </w:p>
        </w:tc>
        <w:tc>
          <w:tcPr>
            <w:tcW w:w="1512" w:type="dxa"/>
            <w:vAlign w:val="bottom"/>
          </w:tcPr>
          <w:p w14:paraId="0CED22DF" w14:textId="0238D3E1" w:rsidR="00646018" w:rsidRPr="001659E7" w:rsidRDefault="00EF0DC3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EF0DC3">
              <w:rPr>
                <w:b w:val="0"/>
                <w:bCs w:val="0"/>
                <w:lang w:val="en-GB"/>
              </w:rPr>
              <w:t>932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453</w:t>
            </w:r>
          </w:p>
        </w:tc>
        <w:tc>
          <w:tcPr>
            <w:tcW w:w="1584" w:type="dxa"/>
            <w:vAlign w:val="bottom"/>
          </w:tcPr>
          <w:p w14:paraId="005F71C9" w14:textId="57F00152" w:rsidR="00646018" w:rsidRPr="001659E7" w:rsidRDefault="00646018" w:rsidP="0046750B">
            <w:pPr>
              <w:pStyle w:val="Heading1"/>
              <w:tabs>
                <w:tab w:val="decimal" w:pos="1350"/>
              </w:tabs>
              <w:ind w:right="-72"/>
              <w:jc w:val="left"/>
              <w:rPr>
                <w:b w:val="0"/>
                <w:bCs w:val="0"/>
                <w:cs/>
              </w:rPr>
            </w:pPr>
            <w:r w:rsidRPr="001659E7">
              <w:rPr>
                <w:b w:val="0"/>
                <w:bCs w:val="0"/>
              </w:rPr>
              <w:t xml:space="preserve">-      </w:t>
            </w:r>
          </w:p>
        </w:tc>
        <w:tc>
          <w:tcPr>
            <w:tcW w:w="1512" w:type="dxa"/>
            <w:vAlign w:val="bottom"/>
          </w:tcPr>
          <w:p w14:paraId="689CE0A8" w14:textId="2D6F8E0B" w:rsidR="00646018" w:rsidRPr="001659E7" w:rsidRDefault="00646018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1659E7">
              <w:rPr>
                <w:b w:val="0"/>
                <w:bCs w:val="0"/>
              </w:rPr>
              <w:t xml:space="preserve">-      </w:t>
            </w:r>
          </w:p>
        </w:tc>
        <w:tc>
          <w:tcPr>
            <w:tcW w:w="1512" w:type="dxa"/>
            <w:vAlign w:val="bottom"/>
          </w:tcPr>
          <w:p w14:paraId="65636ACE" w14:textId="7F638C34" w:rsidR="00646018" w:rsidRPr="001659E7" w:rsidRDefault="00EF0DC3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EF0DC3">
              <w:rPr>
                <w:b w:val="0"/>
                <w:bCs w:val="0"/>
                <w:lang w:val="en-GB"/>
              </w:rPr>
              <w:t>932</w:t>
            </w:r>
            <w:r w:rsidR="00646018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453</w:t>
            </w:r>
          </w:p>
        </w:tc>
      </w:tr>
      <w:tr w:rsidR="00646018" w:rsidRPr="001659E7" w14:paraId="351322BE" w14:textId="77777777" w:rsidTr="006050C2">
        <w:trPr>
          <w:cantSplit/>
        </w:trPr>
        <w:tc>
          <w:tcPr>
            <w:tcW w:w="3330" w:type="dxa"/>
            <w:vAlign w:val="bottom"/>
          </w:tcPr>
          <w:p w14:paraId="0ECB2376" w14:textId="4D43547F" w:rsidR="00646018" w:rsidRPr="001659E7" w:rsidRDefault="00646018" w:rsidP="00B83258">
            <w:pPr>
              <w:pStyle w:val="Heading1"/>
              <w:ind w:left="-101" w:right="-72" w:firstLine="0"/>
              <w:jc w:val="left"/>
              <w:rPr>
                <w:b w:val="0"/>
                <w:bCs w:val="0"/>
                <w:spacing w:val="-4"/>
                <w:lang w:val="en-GB"/>
              </w:rPr>
            </w:pPr>
            <w:r w:rsidRPr="001659E7">
              <w:rPr>
                <w:b w:val="0"/>
                <w:bCs w:val="0"/>
                <w:spacing w:val="-4"/>
                <w:cs/>
                <w:lang w:val="en-GB"/>
              </w:rPr>
              <w:t>ค่าเสื่อมราคา</w:t>
            </w:r>
            <w:r w:rsidRPr="001659E7">
              <w:rPr>
                <w:b w:val="0"/>
                <w:bCs w:val="0"/>
                <w:spacing w:val="-4"/>
                <w:lang w:val="en-GB"/>
              </w:rPr>
              <w:t xml:space="preserve"> </w:t>
            </w:r>
            <w:r w:rsidRPr="001659E7">
              <w:rPr>
                <w:b w:val="0"/>
                <w:bCs w:val="0"/>
                <w:spacing w:val="-4"/>
                <w:cs/>
                <w:lang w:val="en-GB"/>
              </w:rPr>
              <w:t xml:space="preserve">(หมายเหตุ </w:t>
            </w:r>
            <w:r w:rsidR="00EF0DC3" w:rsidRPr="00EF0DC3">
              <w:rPr>
                <w:b w:val="0"/>
                <w:bCs w:val="0"/>
                <w:spacing w:val="-4"/>
                <w:lang w:val="en-GB"/>
              </w:rPr>
              <w:t>27</w:t>
            </w:r>
            <w:r w:rsidRPr="001659E7">
              <w:rPr>
                <w:b w:val="0"/>
                <w:bCs w:val="0"/>
                <w:spacing w:val="-4"/>
                <w:lang w:val="en-GB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221C1EAA" w14:textId="49FA26BF" w:rsidR="00646018" w:rsidRPr="001659E7" w:rsidRDefault="00646018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1659E7">
              <w:rPr>
                <w:b w:val="0"/>
                <w:bCs w:val="0"/>
                <w:lang w:val="en-GB"/>
              </w:rPr>
              <w:t>(</w:t>
            </w:r>
            <w:r w:rsidR="00EF0DC3" w:rsidRPr="00EF0DC3">
              <w:rPr>
                <w:b w:val="0"/>
                <w:bCs w:val="0"/>
                <w:lang w:val="en-GB"/>
              </w:rPr>
              <w:t>15</w:t>
            </w:r>
            <w:r w:rsidRPr="001659E7">
              <w:rPr>
                <w:b w:val="0"/>
                <w:bCs w:val="0"/>
                <w:lang w:val="en-GB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556</w:t>
            </w:r>
            <w:r w:rsidRPr="001659E7">
              <w:rPr>
                <w:b w:val="0"/>
                <w:bCs w:val="0"/>
                <w:lang w:val="en-GB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210</w:t>
            </w:r>
            <w:r w:rsidRPr="001659E7">
              <w:rPr>
                <w:b w:val="0"/>
                <w:bCs w:val="0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2BD12D76" w14:textId="7BE99C0E" w:rsidR="00646018" w:rsidRPr="001659E7" w:rsidRDefault="00646018" w:rsidP="0046750B">
            <w:pPr>
              <w:pStyle w:val="Heading1"/>
              <w:tabs>
                <w:tab w:val="decimal" w:pos="1350"/>
              </w:tabs>
              <w:ind w:right="-72"/>
              <w:jc w:val="both"/>
              <w:rPr>
                <w:b w:val="0"/>
                <w:bCs w:val="0"/>
              </w:rPr>
            </w:pPr>
            <w:r w:rsidRPr="001659E7">
              <w:rPr>
                <w:b w:val="0"/>
                <w:bCs w:val="0"/>
                <w:lang w:val="en-GB"/>
              </w:rPr>
              <w:t>(</w:t>
            </w:r>
            <w:r w:rsidR="00EF0DC3" w:rsidRPr="00EF0DC3">
              <w:rPr>
                <w:b w:val="0"/>
                <w:bCs w:val="0"/>
                <w:lang w:val="en-GB"/>
              </w:rPr>
              <w:t>207</w:t>
            </w:r>
            <w:r w:rsidRPr="001659E7">
              <w:rPr>
                <w:b w:val="0"/>
                <w:bCs w:val="0"/>
                <w:lang w:val="en-GB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957</w:t>
            </w:r>
            <w:r w:rsidRPr="001659E7">
              <w:rPr>
                <w:b w:val="0"/>
                <w:bCs w:val="0"/>
                <w:lang w:val="en-GB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12C9C935" w14:textId="2FDF8459" w:rsidR="00646018" w:rsidRPr="001659E7" w:rsidRDefault="00646018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1659E7">
              <w:rPr>
                <w:b w:val="0"/>
                <w:bCs w:val="0"/>
                <w:lang w:val="en-GB"/>
              </w:rPr>
              <w:t>(</w:t>
            </w:r>
            <w:r w:rsidR="00EF0DC3" w:rsidRPr="00EF0DC3">
              <w:rPr>
                <w:b w:val="0"/>
                <w:bCs w:val="0"/>
                <w:lang w:val="en-GB"/>
              </w:rPr>
              <w:t>233</w:t>
            </w:r>
            <w:r w:rsidRPr="001659E7">
              <w:rPr>
                <w:b w:val="0"/>
                <w:bCs w:val="0"/>
                <w:lang w:val="en-GB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333</w:t>
            </w:r>
            <w:r w:rsidRPr="001659E7">
              <w:rPr>
                <w:b w:val="0"/>
                <w:bCs w:val="0"/>
                <w:lang w:val="en-GB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6238B8B7" w14:textId="32A6F4FB" w:rsidR="00646018" w:rsidRPr="001659E7" w:rsidRDefault="00646018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1659E7">
              <w:rPr>
                <w:b w:val="0"/>
                <w:bCs w:val="0"/>
                <w:lang w:val="en-GB"/>
              </w:rPr>
              <w:t>(</w:t>
            </w:r>
            <w:r w:rsidR="00EF0DC3" w:rsidRPr="00EF0DC3">
              <w:rPr>
                <w:b w:val="0"/>
                <w:bCs w:val="0"/>
                <w:lang w:val="en-GB"/>
              </w:rPr>
              <w:t>15</w:t>
            </w:r>
            <w:r w:rsidRPr="001659E7">
              <w:rPr>
                <w:b w:val="0"/>
                <w:bCs w:val="0"/>
                <w:lang w:val="en-GB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997</w:t>
            </w:r>
            <w:r w:rsidRPr="001659E7">
              <w:rPr>
                <w:b w:val="0"/>
                <w:bCs w:val="0"/>
                <w:lang w:val="en-GB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500</w:t>
            </w:r>
            <w:r w:rsidRPr="001659E7">
              <w:rPr>
                <w:b w:val="0"/>
                <w:bCs w:val="0"/>
                <w:lang w:val="en-GB"/>
              </w:rPr>
              <w:t>)</w:t>
            </w:r>
          </w:p>
        </w:tc>
      </w:tr>
      <w:tr w:rsidR="00646018" w:rsidRPr="001659E7" w14:paraId="59B5E75D" w14:textId="77777777" w:rsidTr="006050C2">
        <w:trPr>
          <w:cantSplit/>
        </w:trPr>
        <w:tc>
          <w:tcPr>
            <w:tcW w:w="3330" w:type="dxa"/>
            <w:vAlign w:val="bottom"/>
          </w:tcPr>
          <w:p w14:paraId="3A2899D5" w14:textId="6CF88D9C" w:rsidR="00646018" w:rsidRPr="001659E7" w:rsidRDefault="00675507" w:rsidP="00B83258">
            <w:pPr>
              <w:pStyle w:val="Heading1"/>
              <w:ind w:left="-101" w:right="-72" w:firstLine="0"/>
              <w:jc w:val="left"/>
              <w:rPr>
                <w:b w:val="0"/>
                <w:bCs w:val="0"/>
                <w:spacing w:val="-4"/>
                <w:cs/>
                <w:lang w:val="en-GB"/>
              </w:rPr>
            </w:pPr>
            <w:r w:rsidRPr="001659E7">
              <w:rPr>
                <w:rFonts w:eastAsia="Arial Unicode MS"/>
                <w:b w:val="0"/>
                <w:bCs w:val="0"/>
                <w:cs/>
              </w:rPr>
              <w:t>มูลค่าตามบัญชีปลายปี - สุทธิ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42A24CCE" w14:textId="160DD98F" w:rsidR="00646018" w:rsidRPr="001659E7" w:rsidRDefault="00EF0DC3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EF0DC3">
              <w:rPr>
                <w:b w:val="0"/>
                <w:bCs w:val="0"/>
                <w:lang w:val="en-GB"/>
              </w:rPr>
              <w:t>119</w:t>
            </w:r>
            <w:r w:rsidR="00646018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960</w:t>
            </w:r>
            <w:r w:rsidR="00646018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065</w:t>
            </w: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67695F2A" w14:textId="69E98844" w:rsidR="00646018" w:rsidRPr="001659E7" w:rsidRDefault="00EF0DC3" w:rsidP="0046750B">
            <w:pPr>
              <w:pStyle w:val="Heading1"/>
              <w:tabs>
                <w:tab w:val="decimal" w:pos="1350"/>
              </w:tabs>
              <w:ind w:right="-72"/>
              <w:jc w:val="both"/>
              <w:rPr>
                <w:b w:val="0"/>
                <w:bCs w:val="0"/>
              </w:rPr>
            </w:pPr>
            <w:r w:rsidRPr="00EF0DC3">
              <w:rPr>
                <w:b w:val="0"/>
                <w:bCs w:val="0"/>
                <w:lang w:val="en-GB"/>
              </w:rPr>
              <w:t>3</w:t>
            </w:r>
            <w:r w:rsidR="00646018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782</w:t>
            </w:r>
            <w:r w:rsidR="00646018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043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5074B06A" w14:textId="57E9D502" w:rsidR="00646018" w:rsidRPr="001659E7" w:rsidRDefault="00EF0DC3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EF0DC3">
              <w:rPr>
                <w:b w:val="0"/>
                <w:bCs w:val="0"/>
                <w:lang w:val="en-GB"/>
              </w:rPr>
              <w:t>2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061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113</w:t>
            </w: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27A0AA67" w14:textId="6B9A03CF" w:rsidR="00646018" w:rsidRPr="001659E7" w:rsidRDefault="00EF0DC3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EF0DC3">
              <w:rPr>
                <w:b w:val="0"/>
                <w:bCs w:val="0"/>
                <w:lang w:val="en-GB"/>
              </w:rPr>
              <w:t>125</w:t>
            </w:r>
            <w:r w:rsidR="00646018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803</w:t>
            </w:r>
            <w:r w:rsidR="00646018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221</w:t>
            </w:r>
          </w:p>
        </w:tc>
      </w:tr>
      <w:tr w:rsidR="00646018" w:rsidRPr="001659E7" w14:paraId="1EE69457" w14:textId="77777777" w:rsidTr="006050C2">
        <w:trPr>
          <w:cantSplit/>
        </w:trPr>
        <w:tc>
          <w:tcPr>
            <w:tcW w:w="3330" w:type="dxa"/>
            <w:vAlign w:val="bottom"/>
          </w:tcPr>
          <w:p w14:paraId="3FA090E2" w14:textId="77777777" w:rsidR="00646018" w:rsidRPr="001659E7" w:rsidRDefault="00646018" w:rsidP="00B83258">
            <w:pPr>
              <w:pStyle w:val="Heading1"/>
              <w:ind w:left="-101" w:right="-72" w:firstLine="0"/>
              <w:jc w:val="left"/>
              <w:rPr>
                <w:b w:val="0"/>
                <w:bCs w:val="0"/>
                <w:spacing w:val="-4"/>
                <w:cs/>
              </w:rPr>
            </w:pPr>
          </w:p>
        </w:tc>
        <w:tc>
          <w:tcPr>
            <w:tcW w:w="1512" w:type="dxa"/>
            <w:tcBorders>
              <w:top w:val="single" w:sz="4" w:space="0" w:color="000000" w:themeColor="text1"/>
            </w:tcBorders>
            <w:vAlign w:val="bottom"/>
          </w:tcPr>
          <w:p w14:paraId="0DE30000" w14:textId="77777777" w:rsidR="00646018" w:rsidRPr="001659E7" w:rsidRDefault="00646018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000000" w:themeColor="text1"/>
            </w:tcBorders>
            <w:vAlign w:val="bottom"/>
          </w:tcPr>
          <w:p w14:paraId="5883C7EE" w14:textId="77777777" w:rsidR="00646018" w:rsidRPr="001659E7" w:rsidRDefault="00646018" w:rsidP="0046750B">
            <w:pPr>
              <w:pStyle w:val="Heading1"/>
              <w:tabs>
                <w:tab w:val="decimal" w:pos="1350"/>
              </w:tabs>
              <w:ind w:right="-72"/>
              <w:jc w:val="both"/>
              <w:rPr>
                <w:b w:val="0"/>
                <w:bCs w:val="0"/>
              </w:rPr>
            </w:pPr>
          </w:p>
        </w:tc>
        <w:tc>
          <w:tcPr>
            <w:tcW w:w="1512" w:type="dxa"/>
            <w:tcBorders>
              <w:top w:val="single" w:sz="4" w:space="0" w:color="000000" w:themeColor="text1"/>
            </w:tcBorders>
            <w:vAlign w:val="bottom"/>
          </w:tcPr>
          <w:p w14:paraId="5299DDAF" w14:textId="77777777" w:rsidR="00646018" w:rsidRPr="001659E7" w:rsidRDefault="00646018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000000" w:themeColor="text1"/>
            </w:tcBorders>
            <w:vAlign w:val="bottom"/>
          </w:tcPr>
          <w:p w14:paraId="73DA75D0" w14:textId="77777777" w:rsidR="00646018" w:rsidRPr="001659E7" w:rsidRDefault="00646018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</w:p>
        </w:tc>
      </w:tr>
      <w:tr w:rsidR="00646018" w:rsidRPr="001659E7" w14:paraId="1A8C77AF" w14:textId="77777777" w:rsidTr="006050C2">
        <w:trPr>
          <w:cantSplit/>
        </w:trPr>
        <w:tc>
          <w:tcPr>
            <w:tcW w:w="3330" w:type="dxa"/>
          </w:tcPr>
          <w:p w14:paraId="0ED5971D" w14:textId="02C43C01" w:rsidR="00646018" w:rsidRPr="001659E7" w:rsidRDefault="00646018" w:rsidP="00B83258">
            <w:pPr>
              <w:pStyle w:val="Heading1"/>
              <w:ind w:left="-101" w:right="-72" w:firstLine="0"/>
              <w:jc w:val="left"/>
              <w:rPr>
                <w:spacing w:val="-4"/>
                <w:cs/>
                <w:lang w:val="en-GB"/>
              </w:rPr>
            </w:pPr>
            <w:r w:rsidRPr="001659E7">
              <w:rPr>
                <w:spacing w:val="-4"/>
                <w:cs/>
              </w:rPr>
              <w:t xml:space="preserve">ณ วันที่ </w:t>
            </w:r>
            <w:r w:rsidR="00EF0DC3" w:rsidRPr="00EF0DC3">
              <w:rPr>
                <w:spacing w:val="-4"/>
                <w:lang w:val="en-GB"/>
              </w:rPr>
              <w:t>31</w:t>
            </w:r>
            <w:r w:rsidRPr="001659E7">
              <w:rPr>
                <w:spacing w:val="-4"/>
              </w:rPr>
              <w:t xml:space="preserve"> </w:t>
            </w:r>
            <w:r w:rsidRPr="001659E7">
              <w:rPr>
                <w:spacing w:val="-4"/>
                <w:cs/>
              </w:rPr>
              <w:t xml:space="preserve">ธันวาคม พ.ศ. </w:t>
            </w:r>
            <w:r w:rsidR="00EF0DC3" w:rsidRPr="00EF0DC3">
              <w:rPr>
                <w:spacing w:val="-4"/>
                <w:lang w:val="en-GB"/>
              </w:rPr>
              <w:t>2567</w:t>
            </w:r>
          </w:p>
        </w:tc>
        <w:tc>
          <w:tcPr>
            <w:tcW w:w="1512" w:type="dxa"/>
            <w:vAlign w:val="bottom"/>
          </w:tcPr>
          <w:p w14:paraId="3312EE48" w14:textId="77777777" w:rsidR="00646018" w:rsidRPr="001659E7" w:rsidRDefault="00646018" w:rsidP="0046750B">
            <w:pPr>
              <w:pStyle w:val="Heading1"/>
              <w:tabs>
                <w:tab w:val="decimal" w:pos="1296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784C0337" w14:textId="77777777" w:rsidR="00646018" w:rsidRPr="001659E7" w:rsidRDefault="00646018" w:rsidP="0046750B">
            <w:pPr>
              <w:pStyle w:val="Heading1"/>
              <w:tabs>
                <w:tab w:val="decimal" w:pos="1350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</w:p>
        </w:tc>
        <w:tc>
          <w:tcPr>
            <w:tcW w:w="1512" w:type="dxa"/>
            <w:vAlign w:val="bottom"/>
          </w:tcPr>
          <w:p w14:paraId="172444A0" w14:textId="77777777" w:rsidR="00646018" w:rsidRPr="001659E7" w:rsidRDefault="00646018" w:rsidP="0046750B">
            <w:pPr>
              <w:pStyle w:val="Heading1"/>
              <w:tabs>
                <w:tab w:val="decimal" w:pos="1296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</w:p>
        </w:tc>
        <w:tc>
          <w:tcPr>
            <w:tcW w:w="1512" w:type="dxa"/>
            <w:vAlign w:val="bottom"/>
          </w:tcPr>
          <w:p w14:paraId="65697A7A" w14:textId="77777777" w:rsidR="00646018" w:rsidRPr="001659E7" w:rsidRDefault="00646018" w:rsidP="0046750B">
            <w:pPr>
              <w:pStyle w:val="Heading1"/>
              <w:tabs>
                <w:tab w:val="decimal" w:pos="1296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</w:p>
        </w:tc>
      </w:tr>
      <w:tr w:rsidR="00646018" w:rsidRPr="001659E7" w14:paraId="0007F797" w14:textId="77777777" w:rsidTr="006050C2">
        <w:trPr>
          <w:cantSplit/>
        </w:trPr>
        <w:tc>
          <w:tcPr>
            <w:tcW w:w="3330" w:type="dxa"/>
          </w:tcPr>
          <w:p w14:paraId="19D8347E" w14:textId="77777777" w:rsidR="00646018" w:rsidRPr="001659E7" w:rsidRDefault="00646018" w:rsidP="00B83258">
            <w:pPr>
              <w:pStyle w:val="Heading1"/>
              <w:ind w:left="-101" w:right="-72" w:firstLine="0"/>
              <w:jc w:val="left"/>
              <w:rPr>
                <w:spacing w:val="-4"/>
                <w:cs/>
                <w:lang w:val="en-GB"/>
              </w:rPr>
            </w:pPr>
            <w:r w:rsidRPr="001659E7">
              <w:rPr>
                <w:b w:val="0"/>
                <w:bCs w:val="0"/>
                <w:spacing w:val="-4"/>
                <w:cs/>
              </w:rPr>
              <w:t>ราคาทุน</w:t>
            </w:r>
          </w:p>
        </w:tc>
        <w:tc>
          <w:tcPr>
            <w:tcW w:w="1512" w:type="dxa"/>
          </w:tcPr>
          <w:p w14:paraId="166276EE" w14:textId="4D63816E" w:rsidR="00646018" w:rsidRPr="001659E7" w:rsidRDefault="00EF0DC3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136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712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710</w:t>
            </w:r>
          </w:p>
        </w:tc>
        <w:tc>
          <w:tcPr>
            <w:tcW w:w="1584" w:type="dxa"/>
          </w:tcPr>
          <w:p w14:paraId="5A7941EE" w14:textId="2B8C6FCA" w:rsidR="00646018" w:rsidRPr="001659E7" w:rsidRDefault="00EF0DC3" w:rsidP="0046750B">
            <w:pPr>
              <w:pStyle w:val="Heading1"/>
              <w:tabs>
                <w:tab w:val="decimal" w:pos="1350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3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990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000</w:t>
            </w:r>
          </w:p>
        </w:tc>
        <w:tc>
          <w:tcPr>
            <w:tcW w:w="1512" w:type="dxa"/>
          </w:tcPr>
          <w:p w14:paraId="78E32D83" w14:textId="0B2A2B24" w:rsidR="00646018" w:rsidRPr="001659E7" w:rsidRDefault="00EF0DC3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3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500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000</w:t>
            </w:r>
          </w:p>
        </w:tc>
        <w:tc>
          <w:tcPr>
            <w:tcW w:w="1512" w:type="dxa"/>
          </w:tcPr>
          <w:p w14:paraId="3E55E391" w14:textId="45BAEC12" w:rsidR="00646018" w:rsidRPr="001659E7" w:rsidRDefault="00EF0DC3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144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202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710</w:t>
            </w:r>
          </w:p>
        </w:tc>
      </w:tr>
      <w:tr w:rsidR="00646018" w:rsidRPr="001659E7" w14:paraId="563CC3F4" w14:textId="77777777" w:rsidTr="006050C2">
        <w:trPr>
          <w:cantSplit/>
        </w:trPr>
        <w:tc>
          <w:tcPr>
            <w:tcW w:w="3330" w:type="dxa"/>
          </w:tcPr>
          <w:p w14:paraId="4CB1FB06" w14:textId="77777777" w:rsidR="00646018" w:rsidRPr="001659E7" w:rsidRDefault="00646018" w:rsidP="00B83258">
            <w:pPr>
              <w:pStyle w:val="Heading1"/>
              <w:ind w:left="-101" w:right="-72" w:firstLine="0"/>
              <w:jc w:val="left"/>
              <w:rPr>
                <w:spacing w:val="-4"/>
                <w:cs/>
                <w:lang w:val="en-GB"/>
              </w:rPr>
            </w:pPr>
            <w:r w:rsidRPr="001659E7">
              <w:rPr>
                <w:b w:val="0"/>
                <w:bCs w:val="0"/>
                <w:spacing w:val="-4"/>
                <w:u w:val="single"/>
                <w:cs/>
              </w:rPr>
              <w:t>หัก</w:t>
            </w:r>
            <w:r w:rsidRPr="001659E7">
              <w:rPr>
                <w:b w:val="0"/>
                <w:bCs w:val="0"/>
                <w:spacing w:val="-4"/>
                <w:cs/>
              </w:rPr>
              <w:t xml:space="preserve">  ค่าเสื่อมราคาสะสม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62F80499" w14:textId="11BF4BF7" w:rsidR="00646018" w:rsidRPr="001659E7" w:rsidRDefault="00646018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t>(</w:t>
            </w:r>
            <w:r w:rsidR="00EF0DC3" w:rsidRPr="00EF0DC3">
              <w:rPr>
                <w:b w:val="0"/>
                <w:bCs w:val="0"/>
                <w:lang w:val="en-GB"/>
              </w:rPr>
              <w:t>16</w:t>
            </w:r>
            <w:r w:rsidRPr="001659E7">
              <w:rPr>
                <w:b w:val="0"/>
                <w:bCs w:val="0"/>
                <w:lang w:val="en-GB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752</w:t>
            </w:r>
            <w:r w:rsidRPr="001659E7">
              <w:rPr>
                <w:b w:val="0"/>
                <w:bCs w:val="0"/>
                <w:lang w:val="en-GB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645</w:t>
            </w:r>
            <w:r w:rsidRPr="001659E7">
              <w:rPr>
                <w:b w:val="0"/>
                <w:bCs w:val="0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5FD54CE1" w14:textId="0BAA7EC5" w:rsidR="00646018" w:rsidRPr="001659E7" w:rsidRDefault="00646018" w:rsidP="0046750B">
            <w:pPr>
              <w:pStyle w:val="Heading1"/>
              <w:tabs>
                <w:tab w:val="decimal" w:pos="1350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t>(</w:t>
            </w:r>
            <w:r w:rsidR="00EF0DC3" w:rsidRPr="00EF0DC3">
              <w:rPr>
                <w:b w:val="0"/>
                <w:bCs w:val="0"/>
                <w:lang w:val="en-GB"/>
              </w:rPr>
              <w:t>207</w:t>
            </w:r>
            <w:r w:rsidRPr="001659E7">
              <w:rPr>
                <w:b w:val="0"/>
                <w:bCs w:val="0"/>
                <w:lang w:val="en-GB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957</w:t>
            </w:r>
            <w:r w:rsidRPr="001659E7">
              <w:rPr>
                <w:b w:val="0"/>
                <w:bCs w:val="0"/>
                <w:lang w:val="en-GB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14F331C7" w14:textId="14C107B8" w:rsidR="00646018" w:rsidRPr="001659E7" w:rsidRDefault="00646018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t>(</w:t>
            </w:r>
            <w:r w:rsidR="00EF0DC3" w:rsidRPr="00EF0DC3">
              <w:rPr>
                <w:b w:val="0"/>
                <w:bCs w:val="0"/>
                <w:lang w:val="en-GB"/>
              </w:rPr>
              <w:t>1</w:t>
            </w:r>
            <w:r w:rsidRPr="001659E7">
              <w:rPr>
                <w:b w:val="0"/>
                <w:bCs w:val="0"/>
                <w:lang w:val="en-GB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438</w:t>
            </w:r>
            <w:r w:rsidRPr="001659E7">
              <w:rPr>
                <w:b w:val="0"/>
                <w:bCs w:val="0"/>
                <w:lang w:val="en-GB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887</w:t>
            </w:r>
            <w:r w:rsidRPr="001659E7">
              <w:rPr>
                <w:b w:val="0"/>
                <w:bCs w:val="0"/>
                <w:lang w:val="en-GB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50C95132" w14:textId="41E3A09C" w:rsidR="00646018" w:rsidRPr="001659E7" w:rsidRDefault="00646018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t>(</w:t>
            </w:r>
            <w:r w:rsidR="00EF0DC3" w:rsidRPr="00EF0DC3">
              <w:rPr>
                <w:b w:val="0"/>
                <w:bCs w:val="0"/>
                <w:lang w:val="en-GB"/>
              </w:rPr>
              <w:t>18</w:t>
            </w:r>
            <w:r w:rsidRPr="001659E7">
              <w:rPr>
                <w:b w:val="0"/>
                <w:bCs w:val="0"/>
                <w:lang w:val="en-GB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399</w:t>
            </w:r>
            <w:r w:rsidRPr="001659E7">
              <w:rPr>
                <w:b w:val="0"/>
                <w:bCs w:val="0"/>
                <w:lang w:val="en-GB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489</w:t>
            </w:r>
            <w:r w:rsidRPr="001659E7">
              <w:rPr>
                <w:b w:val="0"/>
                <w:bCs w:val="0"/>
                <w:lang w:val="en-GB"/>
              </w:rPr>
              <w:t>)</w:t>
            </w:r>
          </w:p>
        </w:tc>
      </w:tr>
      <w:tr w:rsidR="00646018" w:rsidRPr="001659E7" w14:paraId="6581E362" w14:textId="77777777" w:rsidTr="006050C2">
        <w:trPr>
          <w:cantSplit/>
        </w:trPr>
        <w:tc>
          <w:tcPr>
            <w:tcW w:w="3330" w:type="dxa"/>
          </w:tcPr>
          <w:p w14:paraId="74364AD8" w14:textId="1C10C44D" w:rsidR="00646018" w:rsidRPr="001659E7" w:rsidRDefault="00675507" w:rsidP="00B83258">
            <w:pPr>
              <w:pStyle w:val="Heading1"/>
              <w:ind w:left="-101" w:right="-72" w:firstLine="0"/>
              <w:jc w:val="left"/>
              <w:rPr>
                <w:spacing w:val="-4"/>
                <w:cs/>
                <w:lang w:val="en-GB"/>
              </w:rPr>
            </w:pPr>
            <w:r w:rsidRPr="001659E7">
              <w:rPr>
                <w:rFonts w:eastAsia="Arial Unicode MS"/>
                <w:b w:val="0"/>
                <w:bCs w:val="0"/>
                <w:cs/>
              </w:rPr>
              <w:t>มูลค่าตามบัญชี - สุทธิ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E22D30" w14:textId="05958257" w:rsidR="00646018" w:rsidRPr="001659E7" w:rsidRDefault="00EF0DC3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119</w:t>
            </w:r>
            <w:r w:rsidR="00646018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960</w:t>
            </w:r>
            <w:r w:rsidR="00646018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065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EC79DB" w14:textId="2FFDC283" w:rsidR="00646018" w:rsidRPr="001659E7" w:rsidRDefault="00EF0DC3" w:rsidP="0046750B">
            <w:pPr>
              <w:pStyle w:val="Heading1"/>
              <w:tabs>
                <w:tab w:val="decimal" w:pos="1350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3</w:t>
            </w:r>
            <w:r w:rsidR="00646018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782</w:t>
            </w:r>
            <w:r w:rsidR="00646018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043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0BA438" w14:textId="69FBE1AC" w:rsidR="00646018" w:rsidRPr="001659E7" w:rsidRDefault="00EF0DC3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2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061</w:t>
            </w:r>
            <w:r w:rsidR="00646018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113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4A7D421" w14:textId="0CA62E82" w:rsidR="00646018" w:rsidRPr="001659E7" w:rsidRDefault="00EF0DC3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125</w:t>
            </w:r>
            <w:r w:rsidR="00646018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803</w:t>
            </w:r>
            <w:r w:rsidR="00646018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221</w:t>
            </w:r>
          </w:p>
        </w:tc>
      </w:tr>
      <w:tr w:rsidR="00646018" w:rsidRPr="001659E7" w14:paraId="75D0636E" w14:textId="77777777" w:rsidTr="006050C2">
        <w:trPr>
          <w:cantSplit/>
        </w:trPr>
        <w:tc>
          <w:tcPr>
            <w:tcW w:w="3330" w:type="dxa"/>
            <w:vAlign w:val="bottom"/>
          </w:tcPr>
          <w:p w14:paraId="42FD07EF" w14:textId="77777777" w:rsidR="00646018" w:rsidRPr="001659E7" w:rsidRDefault="00646018" w:rsidP="00B83258">
            <w:pPr>
              <w:pStyle w:val="Heading1"/>
              <w:ind w:left="-101" w:right="-72" w:firstLine="0"/>
              <w:jc w:val="left"/>
              <w:rPr>
                <w:spacing w:val="-4"/>
                <w:cs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002633CB" w14:textId="77777777" w:rsidR="00646018" w:rsidRPr="001659E7" w:rsidRDefault="00646018" w:rsidP="0046750B">
            <w:pPr>
              <w:pStyle w:val="Heading1"/>
              <w:tabs>
                <w:tab w:val="decimal" w:pos="1296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549DAFA9" w14:textId="77777777" w:rsidR="00646018" w:rsidRPr="001659E7" w:rsidRDefault="00646018" w:rsidP="0046750B">
            <w:pPr>
              <w:pStyle w:val="Heading1"/>
              <w:tabs>
                <w:tab w:val="decimal" w:pos="1350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4068DA16" w14:textId="77777777" w:rsidR="00646018" w:rsidRPr="001659E7" w:rsidRDefault="00646018" w:rsidP="0046750B">
            <w:pPr>
              <w:pStyle w:val="Heading1"/>
              <w:tabs>
                <w:tab w:val="decimal" w:pos="1296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1183513E" w14:textId="77777777" w:rsidR="00646018" w:rsidRPr="001659E7" w:rsidRDefault="00646018" w:rsidP="0046750B">
            <w:pPr>
              <w:pStyle w:val="Heading1"/>
              <w:tabs>
                <w:tab w:val="decimal" w:pos="1296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</w:p>
        </w:tc>
      </w:tr>
      <w:tr w:rsidR="00646018" w:rsidRPr="001659E7" w14:paraId="0DFCA4FB" w14:textId="77777777" w:rsidTr="006050C2">
        <w:trPr>
          <w:cantSplit/>
        </w:trPr>
        <w:tc>
          <w:tcPr>
            <w:tcW w:w="3330" w:type="dxa"/>
          </w:tcPr>
          <w:p w14:paraId="13DC8C53" w14:textId="2C6D46F4" w:rsidR="00646018" w:rsidRPr="001659E7" w:rsidRDefault="00646018" w:rsidP="00B83258">
            <w:pPr>
              <w:pStyle w:val="Heading1"/>
              <w:ind w:left="-101" w:right="-72" w:firstLine="0"/>
              <w:jc w:val="left"/>
              <w:rPr>
                <w:spacing w:val="-4"/>
                <w:cs/>
                <w:lang w:val="en-GB"/>
              </w:rPr>
            </w:pPr>
            <w:r w:rsidRPr="001659E7">
              <w:rPr>
                <w:spacing w:val="-4"/>
                <w:cs/>
              </w:rPr>
              <w:t xml:space="preserve">สำหรับปีสิ้นสุดวันที่ </w:t>
            </w:r>
            <w:r w:rsidR="00EF0DC3" w:rsidRPr="00EF0DC3">
              <w:rPr>
                <w:spacing w:val="-4"/>
                <w:lang w:val="en-GB"/>
              </w:rPr>
              <w:t>31</w:t>
            </w:r>
            <w:r w:rsidRPr="001659E7">
              <w:rPr>
                <w:spacing w:val="-4"/>
              </w:rPr>
              <w:t xml:space="preserve"> </w:t>
            </w:r>
            <w:r w:rsidRPr="001659E7">
              <w:rPr>
                <w:spacing w:val="-4"/>
                <w:cs/>
              </w:rPr>
              <w:t xml:space="preserve">ธันวาคม พ.ศ. </w:t>
            </w:r>
            <w:r w:rsidR="00EF0DC3" w:rsidRPr="00EF0DC3">
              <w:rPr>
                <w:spacing w:val="-4"/>
                <w:lang w:val="en-GB"/>
              </w:rPr>
              <w:t>2568</w:t>
            </w:r>
          </w:p>
        </w:tc>
        <w:tc>
          <w:tcPr>
            <w:tcW w:w="1512" w:type="dxa"/>
            <w:vAlign w:val="bottom"/>
          </w:tcPr>
          <w:p w14:paraId="0F001A9B" w14:textId="77777777" w:rsidR="00646018" w:rsidRPr="001659E7" w:rsidRDefault="00646018" w:rsidP="0046750B">
            <w:pPr>
              <w:pStyle w:val="Heading1"/>
              <w:tabs>
                <w:tab w:val="decimal" w:pos="1296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1209669B" w14:textId="77777777" w:rsidR="00646018" w:rsidRPr="001659E7" w:rsidRDefault="00646018" w:rsidP="0046750B">
            <w:pPr>
              <w:pStyle w:val="Heading1"/>
              <w:tabs>
                <w:tab w:val="decimal" w:pos="1350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</w:p>
        </w:tc>
        <w:tc>
          <w:tcPr>
            <w:tcW w:w="1512" w:type="dxa"/>
            <w:vAlign w:val="bottom"/>
          </w:tcPr>
          <w:p w14:paraId="0DB207ED" w14:textId="77777777" w:rsidR="00646018" w:rsidRPr="001659E7" w:rsidRDefault="00646018" w:rsidP="0046750B">
            <w:pPr>
              <w:pStyle w:val="Heading1"/>
              <w:tabs>
                <w:tab w:val="decimal" w:pos="1296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</w:p>
        </w:tc>
        <w:tc>
          <w:tcPr>
            <w:tcW w:w="1512" w:type="dxa"/>
            <w:vAlign w:val="bottom"/>
          </w:tcPr>
          <w:p w14:paraId="01E6CABF" w14:textId="77777777" w:rsidR="00646018" w:rsidRPr="001659E7" w:rsidRDefault="00646018" w:rsidP="0046750B">
            <w:pPr>
              <w:pStyle w:val="Heading1"/>
              <w:tabs>
                <w:tab w:val="decimal" w:pos="1296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</w:p>
        </w:tc>
      </w:tr>
      <w:tr w:rsidR="00346AF1" w:rsidRPr="001659E7" w14:paraId="128E8304" w14:textId="77777777" w:rsidTr="006050C2">
        <w:trPr>
          <w:cantSplit/>
        </w:trPr>
        <w:tc>
          <w:tcPr>
            <w:tcW w:w="3330" w:type="dxa"/>
          </w:tcPr>
          <w:p w14:paraId="56835DBC" w14:textId="39FECB29" w:rsidR="00346AF1" w:rsidRPr="001659E7" w:rsidRDefault="00346AF1" w:rsidP="00B83258">
            <w:pPr>
              <w:pStyle w:val="Heading1"/>
              <w:tabs>
                <w:tab w:val="decimal" w:pos="1296"/>
              </w:tabs>
              <w:ind w:left="-101" w:right="-72" w:firstLine="0"/>
              <w:jc w:val="left"/>
              <w:rPr>
                <w:b w:val="0"/>
                <w:bCs w:val="0"/>
                <w:spacing w:val="-4"/>
              </w:rPr>
            </w:pPr>
            <w:r w:rsidRPr="001659E7">
              <w:rPr>
                <w:rFonts w:eastAsia="Arial Unicode MS"/>
                <w:b w:val="0"/>
                <w:bCs w:val="0"/>
                <w:cs/>
              </w:rPr>
              <w:t>มูลค่าตามบัญชีต้นปี - สุทธิ</w:t>
            </w:r>
          </w:p>
        </w:tc>
        <w:tc>
          <w:tcPr>
            <w:tcW w:w="1512" w:type="dxa"/>
            <w:vAlign w:val="bottom"/>
          </w:tcPr>
          <w:p w14:paraId="08AFC8FF" w14:textId="79A2EAD3" w:rsidR="00346AF1" w:rsidRPr="001659E7" w:rsidRDefault="00EF0DC3" w:rsidP="00346AF1">
            <w:pPr>
              <w:pStyle w:val="Heading1"/>
              <w:tabs>
                <w:tab w:val="decimal" w:pos="1296"/>
              </w:tabs>
              <w:ind w:right="-72"/>
              <w:jc w:val="left"/>
              <w:rPr>
                <w:b w:val="0"/>
                <w:bCs w:val="0"/>
                <w:cs/>
              </w:rPr>
            </w:pPr>
            <w:r w:rsidRPr="00EF0DC3">
              <w:rPr>
                <w:b w:val="0"/>
                <w:bCs w:val="0"/>
                <w:lang w:val="en-GB"/>
              </w:rPr>
              <w:t>119</w:t>
            </w:r>
            <w:r w:rsidR="00346AF1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960</w:t>
            </w:r>
            <w:r w:rsidR="00346AF1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065</w:t>
            </w:r>
          </w:p>
        </w:tc>
        <w:tc>
          <w:tcPr>
            <w:tcW w:w="1584" w:type="dxa"/>
            <w:vAlign w:val="bottom"/>
          </w:tcPr>
          <w:p w14:paraId="5ABE8DFD" w14:textId="17A536C0" w:rsidR="00346AF1" w:rsidRPr="001659E7" w:rsidRDefault="00EF0DC3" w:rsidP="00346AF1">
            <w:pPr>
              <w:pStyle w:val="Heading1"/>
              <w:tabs>
                <w:tab w:val="decimal" w:pos="1350"/>
              </w:tabs>
              <w:ind w:right="-72"/>
              <w:jc w:val="left"/>
              <w:rPr>
                <w:b w:val="0"/>
                <w:bCs w:val="0"/>
                <w:cs/>
              </w:rPr>
            </w:pPr>
            <w:r w:rsidRPr="00EF0DC3">
              <w:rPr>
                <w:b w:val="0"/>
                <w:bCs w:val="0"/>
                <w:lang w:val="en-GB"/>
              </w:rPr>
              <w:t>3</w:t>
            </w:r>
            <w:r w:rsidR="00346AF1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782</w:t>
            </w:r>
            <w:r w:rsidR="00346AF1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043</w:t>
            </w:r>
          </w:p>
        </w:tc>
        <w:tc>
          <w:tcPr>
            <w:tcW w:w="1512" w:type="dxa"/>
            <w:vAlign w:val="bottom"/>
          </w:tcPr>
          <w:p w14:paraId="5B5A1B52" w14:textId="7F8AFF6A" w:rsidR="00346AF1" w:rsidRPr="001659E7" w:rsidRDefault="00EF0DC3" w:rsidP="00346AF1">
            <w:pPr>
              <w:pStyle w:val="Heading1"/>
              <w:tabs>
                <w:tab w:val="decimal" w:pos="1296"/>
              </w:tabs>
              <w:ind w:right="-72"/>
              <w:jc w:val="left"/>
              <w:rPr>
                <w:b w:val="0"/>
                <w:bCs w:val="0"/>
                <w:cs/>
              </w:rPr>
            </w:pPr>
            <w:r w:rsidRPr="00EF0DC3">
              <w:rPr>
                <w:b w:val="0"/>
                <w:bCs w:val="0"/>
                <w:lang w:val="en-GB"/>
              </w:rPr>
              <w:t>2</w:t>
            </w:r>
            <w:r w:rsidR="00346AF1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061</w:t>
            </w:r>
            <w:r w:rsidR="00346AF1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113</w:t>
            </w:r>
          </w:p>
        </w:tc>
        <w:tc>
          <w:tcPr>
            <w:tcW w:w="1512" w:type="dxa"/>
            <w:vAlign w:val="bottom"/>
          </w:tcPr>
          <w:p w14:paraId="2AD6EEA9" w14:textId="760ACE38" w:rsidR="00346AF1" w:rsidRPr="001659E7" w:rsidRDefault="00346AF1" w:rsidP="00346AF1">
            <w:pPr>
              <w:pStyle w:val="Heading1"/>
              <w:tabs>
                <w:tab w:val="decimal" w:pos="1296"/>
              </w:tabs>
              <w:ind w:right="-72"/>
              <w:jc w:val="left"/>
              <w:rPr>
                <w:b w:val="0"/>
                <w:bCs w:val="0"/>
                <w:cs/>
              </w:rPr>
            </w:pPr>
            <w:r w:rsidRPr="001659E7">
              <w:rPr>
                <w:b w:val="0"/>
                <w:bCs w:val="0"/>
              </w:rPr>
              <w:fldChar w:fldCharType="begin"/>
            </w:r>
            <w:r w:rsidRPr="001659E7">
              <w:rPr>
                <w:b w:val="0"/>
                <w:bCs w:val="0"/>
              </w:rPr>
              <w:instrText xml:space="preserve"> =SUM(LEFT) </w:instrText>
            </w:r>
            <w:r w:rsidRPr="001659E7">
              <w:rPr>
                <w:b w:val="0"/>
                <w:bCs w:val="0"/>
              </w:rPr>
              <w:fldChar w:fldCharType="separate"/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125</w:t>
            </w:r>
            <w:r w:rsidRPr="001659E7">
              <w:rPr>
                <w:b w:val="0"/>
                <w:bCs w:val="0"/>
                <w:noProof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803</w:t>
            </w:r>
            <w:r w:rsidRPr="001659E7">
              <w:rPr>
                <w:b w:val="0"/>
                <w:bCs w:val="0"/>
                <w:noProof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221</w:t>
            </w:r>
            <w:r w:rsidRPr="001659E7">
              <w:rPr>
                <w:b w:val="0"/>
                <w:bCs w:val="0"/>
              </w:rPr>
              <w:fldChar w:fldCharType="end"/>
            </w:r>
          </w:p>
        </w:tc>
      </w:tr>
      <w:tr w:rsidR="00346AF1" w:rsidRPr="001659E7" w14:paraId="4EB28D99" w14:textId="77777777" w:rsidTr="006050C2">
        <w:trPr>
          <w:cantSplit/>
        </w:trPr>
        <w:tc>
          <w:tcPr>
            <w:tcW w:w="3330" w:type="dxa"/>
            <w:vAlign w:val="bottom"/>
          </w:tcPr>
          <w:p w14:paraId="4E7D489A" w14:textId="6A38F12E" w:rsidR="00346AF1" w:rsidRPr="001659E7" w:rsidRDefault="00346AF1" w:rsidP="00B83258">
            <w:pPr>
              <w:pStyle w:val="Heading1"/>
              <w:ind w:left="-101" w:right="-72" w:firstLine="0"/>
              <w:jc w:val="left"/>
              <w:rPr>
                <w:b w:val="0"/>
                <w:bCs w:val="0"/>
                <w:spacing w:val="-4"/>
              </w:rPr>
            </w:pPr>
            <w:r w:rsidRPr="001659E7">
              <w:rPr>
                <w:b w:val="0"/>
                <w:bCs w:val="0"/>
                <w:spacing w:val="-4"/>
                <w:cs/>
                <w:lang w:val="en-GB"/>
              </w:rPr>
              <w:t>ค่าเสื่อมราคา</w:t>
            </w:r>
            <w:r w:rsidRPr="001659E7">
              <w:rPr>
                <w:b w:val="0"/>
                <w:bCs w:val="0"/>
                <w:spacing w:val="-4"/>
                <w:lang w:val="en-GB"/>
              </w:rPr>
              <w:t xml:space="preserve"> </w:t>
            </w:r>
            <w:r w:rsidRPr="001659E7">
              <w:rPr>
                <w:b w:val="0"/>
                <w:bCs w:val="0"/>
                <w:spacing w:val="-4"/>
                <w:cs/>
                <w:lang w:val="en-GB"/>
              </w:rPr>
              <w:t xml:space="preserve">(หมายเหตุ </w:t>
            </w:r>
            <w:r w:rsidR="00EF0DC3" w:rsidRPr="00EF0DC3">
              <w:rPr>
                <w:b w:val="0"/>
                <w:bCs w:val="0"/>
                <w:spacing w:val="-4"/>
                <w:lang w:val="en-GB"/>
              </w:rPr>
              <w:t>27</w:t>
            </w:r>
            <w:r w:rsidRPr="001659E7">
              <w:rPr>
                <w:b w:val="0"/>
                <w:bCs w:val="0"/>
                <w:spacing w:val="-4"/>
                <w:lang w:val="en-GB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37571E7A" w14:textId="2040C518" w:rsidR="00346AF1" w:rsidRPr="001659E7" w:rsidRDefault="00346AF1" w:rsidP="00346AF1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t>(</w:t>
            </w:r>
            <w:r w:rsidR="00EF0DC3" w:rsidRPr="00EF0DC3">
              <w:rPr>
                <w:b w:val="0"/>
                <w:bCs w:val="0"/>
                <w:lang w:val="en-GB"/>
              </w:rPr>
              <w:t>15</w:t>
            </w:r>
            <w:r w:rsidRPr="001659E7">
              <w:rPr>
                <w:b w:val="0"/>
                <w:bCs w:val="0"/>
                <w:lang w:val="en-GB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752</w:t>
            </w:r>
            <w:r w:rsidRPr="001659E7">
              <w:rPr>
                <w:b w:val="0"/>
                <w:bCs w:val="0"/>
                <w:lang w:val="en-GB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560</w:t>
            </w:r>
            <w:r w:rsidRPr="001659E7">
              <w:rPr>
                <w:b w:val="0"/>
                <w:bCs w:val="0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243902B1" w14:textId="7404CB73" w:rsidR="00346AF1" w:rsidRPr="001659E7" w:rsidRDefault="00346AF1" w:rsidP="00346AF1">
            <w:pPr>
              <w:pStyle w:val="Heading1"/>
              <w:tabs>
                <w:tab w:val="decimal" w:pos="1350"/>
              </w:tabs>
              <w:ind w:right="-72"/>
              <w:jc w:val="left"/>
              <w:rPr>
                <w:b w:val="0"/>
                <w:bCs w:val="0"/>
                <w:cs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t>(</w:t>
            </w:r>
            <w:r w:rsidR="00EF0DC3" w:rsidRPr="00EF0DC3">
              <w:rPr>
                <w:b w:val="0"/>
                <w:bCs w:val="0"/>
                <w:lang w:val="en-GB"/>
              </w:rPr>
              <w:t>597</w:t>
            </w:r>
            <w:r w:rsidRPr="001659E7">
              <w:rPr>
                <w:b w:val="0"/>
                <w:bCs w:val="0"/>
                <w:lang w:val="en-GB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673</w:t>
            </w:r>
            <w:r w:rsidRPr="001659E7">
              <w:rPr>
                <w:b w:val="0"/>
                <w:bCs w:val="0"/>
                <w:lang w:val="en-GB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3A290802" w14:textId="0D849398" w:rsidR="00346AF1" w:rsidRPr="001659E7" w:rsidRDefault="00346AF1" w:rsidP="00346AF1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t>(</w:t>
            </w:r>
            <w:r w:rsidR="00EF0DC3" w:rsidRPr="00EF0DC3">
              <w:rPr>
                <w:b w:val="0"/>
                <w:bCs w:val="0"/>
                <w:lang w:val="en-GB"/>
              </w:rPr>
              <w:t>233</w:t>
            </w:r>
            <w:r w:rsidRPr="001659E7">
              <w:rPr>
                <w:b w:val="0"/>
                <w:bCs w:val="0"/>
                <w:lang w:val="en-GB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333</w:t>
            </w:r>
            <w:r w:rsidRPr="001659E7">
              <w:rPr>
                <w:b w:val="0"/>
                <w:bCs w:val="0"/>
                <w:lang w:val="en-GB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5325080C" w14:textId="79E09823" w:rsidR="00346AF1" w:rsidRPr="001659E7" w:rsidRDefault="00346AF1" w:rsidP="00346AF1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fldChar w:fldCharType="begin"/>
            </w:r>
            <w:r w:rsidRPr="001659E7">
              <w:rPr>
                <w:b w:val="0"/>
                <w:bCs w:val="0"/>
                <w:lang w:val="en-GB"/>
              </w:rPr>
              <w:instrText xml:space="preserve"> =SUM(left) </w:instrText>
            </w:r>
            <w:r w:rsidRPr="001659E7">
              <w:rPr>
                <w:b w:val="0"/>
                <w:bCs w:val="0"/>
                <w:lang w:val="en-GB"/>
              </w:rPr>
              <w:fldChar w:fldCharType="separate"/>
            </w:r>
            <w:r w:rsidRPr="001659E7">
              <w:rPr>
                <w:b w:val="0"/>
                <w:bCs w:val="0"/>
                <w:noProof/>
                <w:lang w:val="en-GB"/>
              </w:rPr>
              <w:t>(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16</w:t>
            </w:r>
            <w:r w:rsidRPr="001659E7">
              <w:rPr>
                <w:b w:val="0"/>
                <w:bCs w:val="0"/>
                <w:noProof/>
                <w:lang w:val="en-GB"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583</w:t>
            </w:r>
            <w:r w:rsidRPr="001659E7">
              <w:rPr>
                <w:b w:val="0"/>
                <w:bCs w:val="0"/>
                <w:noProof/>
                <w:lang w:val="en-GB"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566</w:t>
            </w:r>
            <w:r w:rsidRPr="001659E7">
              <w:rPr>
                <w:b w:val="0"/>
                <w:bCs w:val="0"/>
                <w:noProof/>
                <w:lang w:val="en-GB"/>
              </w:rPr>
              <w:t>)</w:t>
            </w:r>
            <w:r w:rsidRPr="001659E7">
              <w:rPr>
                <w:b w:val="0"/>
                <w:bCs w:val="0"/>
                <w:lang w:val="en-GB"/>
              </w:rPr>
              <w:fldChar w:fldCharType="end"/>
            </w:r>
          </w:p>
        </w:tc>
      </w:tr>
      <w:tr w:rsidR="00346AF1" w:rsidRPr="001659E7" w14:paraId="1AA559FE" w14:textId="77777777" w:rsidTr="006050C2">
        <w:trPr>
          <w:cantSplit/>
        </w:trPr>
        <w:tc>
          <w:tcPr>
            <w:tcW w:w="3330" w:type="dxa"/>
            <w:vAlign w:val="bottom"/>
          </w:tcPr>
          <w:p w14:paraId="32EF0D3C" w14:textId="517A22E4" w:rsidR="00346AF1" w:rsidRPr="001659E7" w:rsidRDefault="00346AF1" w:rsidP="00B83258">
            <w:pPr>
              <w:pStyle w:val="Heading1"/>
              <w:ind w:left="-101" w:right="-72" w:firstLine="0"/>
              <w:jc w:val="left"/>
              <w:rPr>
                <w:b w:val="0"/>
                <w:bCs w:val="0"/>
                <w:spacing w:val="-4"/>
              </w:rPr>
            </w:pPr>
            <w:r w:rsidRPr="001659E7">
              <w:rPr>
                <w:rFonts w:eastAsia="Arial Unicode MS"/>
                <w:b w:val="0"/>
                <w:bCs w:val="0"/>
                <w:cs/>
              </w:rPr>
              <w:t>มูลค่าตามบัญชีปลายปี - สุทธิ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7DB8ACB" w14:textId="20A69375" w:rsidR="00346AF1" w:rsidRPr="001659E7" w:rsidRDefault="00346AF1" w:rsidP="00346AF1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1659E7">
              <w:rPr>
                <w:b w:val="0"/>
                <w:bCs w:val="0"/>
              </w:rPr>
              <w:fldChar w:fldCharType="begin"/>
            </w:r>
            <w:r w:rsidRPr="001659E7">
              <w:rPr>
                <w:b w:val="0"/>
                <w:bCs w:val="0"/>
              </w:rPr>
              <w:instrText xml:space="preserve"> =SUM(ABOVE) </w:instrText>
            </w:r>
            <w:r w:rsidRPr="001659E7">
              <w:rPr>
                <w:b w:val="0"/>
                <w:bCs w:val="0"/>
              </w:rPr>
              <w:fldChar w:fldCharType="separate"/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104</w:t>
            </w:r>
            <w:r w:rsidRPr="001659E7">
              <w:rPr>
                <w:b w:val="0"/>
                <w:bCs w:val="0"/>
                <w:noProof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207</w:t>
            </w:r>
            <w:r w:rsidRPr="001659E7">
              <w:rPr>
                <w:b w:val="0"/>
                <w:bCs w:val="0"/>
                <w:noProof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505</w:t>
            </w:r>
            <w:r w:rsidRPr="001659E7">
              <w:rPr>
                <w:b w:val="0"/>
                <w:bCs w:val="0"/>
              </w:rPr>
              <w:fldChar w:fldCharType="end"/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6858F9" w14:textId="0E6BD45E" w:rsidR="00346AF1" w:rsidRPr="001659E7" w:rsidRDefault="00346AF1" w:rsidP="00346AF1">
            <w:pPr>
              <w:pStyle w:val="Heading1"/>
              <w:tabs>
                <w:tab w:val="decimal" w:pos="1350"/>
              </w:tabs>
              <w:ind w:right="-72"/>
              <w:jc w:val="both"/>
              <w:rPr>
                <w:b w:val="0"/>
                <w:bCs w:val="0"/>
              </w:rPr>
            </w:pPr>
            <w:r w:rsidRPr="001659E7">
              <w:rPr>
                <w:b w:val="0"/>
                <w:bCs w:val="0"/>
              </w:rPr>
              <w:fldChar w:fldCharType="begin"/>
            </w:r>
            <w:r w:rsidRPr="001659E7">
              <w:rPr>
                <w:b w:val="0"/>
                <w:bCs w:val="0"/>
              </w:rPr>
              <w:instrText xml:space="preserve"> =SUM(ABOVE) </w:instrText>
            </w:r>
            <w:r w:rsidRPr="001659E7">
              <w:rPr>
                <w:b w:val="0"/>
                <w:bCs w:val="0"/>
              </w:rPr>
              <w:fldChar w:fldCharType="separate"/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3</w:t>
            </w:r>
            <w:r w:rsidRPr="001659E7">
              <w:rPr>
                <w:b w:val="0"/>
                <w:bCs w:val="0"/>
                <w:noProof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184</w:t>
            </w:r>
            <w:r w:rsidRPr="001659E7">
              <w:rPr>
                <w:b w:val="0"/>
                <w:bCs w:val="0"/>
                <w:noProof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370</w:t>
            </w:r>
            <w:r w:rsidRPr="001659E7">
              <w:rPr>
                <w:b w:val="0"/>
                <w:bCs w:val="0"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A2A3062" w14:textId="7B78B532" w:rsidR="00346AF1" w:rsidRPr="001659E7" w:rsidRDefault="00346AF1" w:rsidP="00346AF1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1659E7">
              <w:rPr>
                <w:b w:val="0"/>
                <w:bCs w:val="0"/>
              </w:rPr>
              <w:fldChar w:fldCharType="begin"/>
            </w:r>
            <w:r w:rsidRPr="001659E7">
              <w:rPr>
                <w:b w:val="0"/>
                <w:bCs w:val="0"/>
              </w:rPr>
              <w:instrText xml:space="preserve"> =SUM(ABOVE) </w:instrText>
            </w:r>
            <w:r w:rsidRPr="001659E7">
              <w:rPr>
                <w:b w:val="0"/>
                <w:bCs w:val="0"/>
              </w:rPr>
              <w:fldChar w:fldCharType="separate"/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1</w:t>
            </w:r>
            <w:r w:rsidRPr="001659E7">
              <w:rPr>
                <w:b w:val="0"/>
                <w:bCs w:val="0"/>
                <w:noProof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827</w:t>
            </w:r>
            <w:r w:rsidRPr="001659E7">
              <w:rPr>
                <w:b w:val="0"/>
                <w:bCs w:val="0"/>
                <w:noProof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780</w:t>
            </w:r>
            <w:r w:rsidRPr="001659E7">
              <w:rPr>
                <w:b w:val="0"/>
                <w:bCs w:val="0"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8EF6F8" w14:textId="2C9105D0" w:rsidR="00346AF1" w:rsidRPr="001659E7" w:rsidRDefault="00346AF1" w:rsidP="00346AF1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</w:rPr>
            </w:pPr>
            <w:r w:rsidRPr="001659E7">
              <w:rPr>
                <w:b w:val="0"/>
                <w:bCs w:val="0"/>
              </w:rPr>
              <w:fldChar w:fldCharType="begin"/>
            </w:r>
            <w:r w:rsidRPr="001659E7">
              <w:rPr>
                <w:b w:val="0"/>
                <w:bCs w:val="0"/>
              </w:rPr>
              <w:instrText xml:space="preserve"> =SUM(ABOVE) </w:instrText>
            </w:r>
            <w:r w:rsidRPr="001659E7">
              <w:rPr>
                <w:b w:val="0"/>
                <w:bCs w:val="0"/>
              </w:rPr>
              <w:fldChar w:fldCharType="separate"/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109</w:t>
            </w:r>
            <w:r w:rsidRPr="001659E7">
              <w:rPr>
                <w:b w:val="0"/>
                <w:bCs w:val="0"/>
                <w:noProof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219</w:t>
            </w:r>
            <w:r w:rsidRPr="001659E7">
              <w:rPr>
                <w:b w:val="0"/>
                <w:bCs w:val="0"/>
                <w:noProof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655</w:t>
            </w:r>
            <w:r w:rsidRPr="001659E7">
              <w:rPr>
                <w:b w:val="0"/>
                <w:bCs w:val="0"/>
              </w:rPr>
              <w:fldChar w:fldCharType="end"/>
            </w:r>
          </w:p>
        </w:tc>
      </w:tr>
      <w:tr w:rsidR="00346AF1" w:rsidRPr="001659E7" w14:paraId="60AC0BFE" w14:textId="77777777" w:rsidTr="006050C2">
        <w:trPr>
          <w:cantSplit/>
        </w:trPr>
        <w:tc>
          <w:tcPr>
            <w:tcW w:w="3330" w:type="dxa"/>
            <w:vAlign w:val="bottom"/>
          </w:tcPr>
          <w:p w14:paraId="547A2D34" w14:textId="77777777" w:rsidR="00346AF1" w:rsidRPr="001659E7" w:rsidRDefault="00346AF1" w:rsidP="00B83258">
            <w:pPr>
              <w:pStyle w:val="Heading1"/>
              <w:ind w:left="-101" w:right="-72" w:firstLine="0"/>
              <w:jc w:val="left"/>
              <w:rPr>
                <w:b w:val="0"/>
                <w:bCs w:val="0"/>
                <w:spacing w:val="-4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6E250C1D" w14:textId="77777777" w:rsidR="00346AF1" w:rsidRPr="001659E7" w:rsidRDefault="00346AF1" w:rsidP="00346AF1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1E4EA7C7" w14:textId="77777777" w:rsidR="00346AF1" w:rsidRPr="001659E7" w:rsidRDefault="00346AF1" w:rsidP="00346AF1">
            <w:pPr>
              <w:pStyle w:val="Heading1"/>
              <w:tabs>
                <w:tab w:val="decimal" w:pos="1350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4A873EDB" w14:textId="77777777" w:rsidR="00346AF1" w:rsidRPr="001659E7" w:rsidRDefault="00346AF1" w:rsidP="00346AF1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41832EED" w14:textId="77777777" w:rsidR="00346AF1" w:rsidRPr="001659E7" w:rsidRDefault="00346AF1" w:rsidP="00346AF1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</w:p>
        </w:tc>
      </w:tr>
      <w:tr w:rsidR="00346AF1" w:rsidRPr="001659E7" w14:paraId="11EF4A30" w14:textId="77777777" w:rsidTr="006050C2">
        <w:trPr>
          <w:cantSplit/>
        </w:trPr>
        <w:tc>
          <w:tcPr>
            <w:tcW w:w="3330" w:type="dxa"/>
          </w:tcPr>
          <w:p w14:paraId="4354FD91" w14:textId="178AE0C2" w:rsidR="00346AF1" w:rsidRPr="001659E7" w:rsidRDefault="00346AF1" w:rsidP="00B83258">
            <w:pPr>
              <w:pStyle w:val="Heading1"/>
              <w:ind w:left="-101" w:right="-72" w:firstLine="0"/>
              <w:jc w:val="left"/>
              <w:rPr>
                <w:b w:val="0"/>
                <w:bCs w:val="0"/>
                <w:spacing w:val="-4"/>
                <w:cs/>
              </w:rPr>
            </w:pPr>
            <w:r w:rsidRPr="001659E7">
              <w:rPr>
                <w:spacing w:val="-4"/>
                <w:cs/>
              </w:rPr>
              <w:t xml:space="preserve">ณ วันที่ </w:t>
            </w:r>
            <w:r w:rsidR="00EF0DC3" w:rsidRPr="00EF0DC3">
              <w:rPr>
                <w:spacing w:val="-4"/>
                <w:lang w:val="en-GB"/>
              </w:rPr>
              <w:t>31</w:t>
            </w:r>
            <w:r w:rsidRPr="001659E7">
              <w:rPr>
                <w:spacing w:val="-4"/>
              </w:rPr>
              <w:t xml:space="preserve"> </w:t>
            </w:r>
            <w:r w:rsidRPr="001659E7">
              <w:rPr>
                <w:spacing w:val="-4"/>
                <w:cs/>
              </w:rPr>
              <w:t xml:space="preserve">ธันวาคม พ.ศ. </w:t>
            </w:r>
            <w:r w:rsidR="00EF0DC3" w:rsidRPr="00EF0DC3">
              <w:rPr>
                <w:spacing w:val="-4"/>
                <w:lang w:val="en-GB"/>
              </w:rPr>
              <w:t>2568</w:t>
            </w:r>
          </w:p>
        </w:tc>
        <w:tc>
          <w:tcPr>
            <w:tcW w:w="1512" w:type="dxa"/>
            <w:vAlign w:val="bottom"/>
          </w:tcPr>
          <w:p w14:paraId="2E908BE7" w14:textId="77777777" w:rsidR="00346AF1" w:rsidRPr="001659E7" w:rsidRDefault="00346AF1" w:rsidP="00346AF1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</w:p>
        </w:tc>
        <w:tc>
          <w:tcPr>
            <w:tcW w:w="1584" w:type="dxa"/>
            <w:vAlign w:val="bottom"/>
          </w:tcPr>
          <w:p w14:paraId="7A53E9CB" w14:textId="77777777" w:rsidR="00346AF1" w:rsidRPr="001659E7" w:rsidRDefault="00346AF1" w:rsidP="00346AF1">
            <w:pPr>
              <w:pStyle w:val="Heading1"/>
              <w:tabs>
                <w:tab w:val="decimal" w:pos="1350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</w:p>
        </w:tc>
        <w:tc>
          <w:tcPr>
            <w:tcW w:w="1512" w:type="dxa"/>
            <w:vAlign w:val="bottom"/>
          </w:tcPr>
          <w:p w14:paraId="003CF887" w14:textId="77777777" w:rsidR="00346AF1" w:rsidRPr="001659E7" w:rsidRDefault="00346AF1" w:rsidP="00346AF1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</w:p>
        </w:tc>
        <w:tc>
          <w:tcPr>
            <w:tcW w:w="1512" w:type="dxa"/>
            <w:vAlign w:val="bottom"/>
          </w:tcPr>
          <w:p w14:paraId="3E16F62F" w14:textId="77777777" w:rsidR="00346AF1" w:rsidRPr="001659E7" w:rsidRDefault="00346AF1" w:rsidP="00346AF1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</w:p>
        </w:tc>
      </w:tr>
      <w:tr w:rsidR="00346AF1" w:rsidRPr="001659E7" w14:paraId="7DAFAE1D" w14:textId="77777777" w:rsidTr="006050C2">
        <w:trPr>
          <w:cantSplit/>
        </w:trPr>
        <w:tc>
          <w:tcPr>
            <w:tcW w:w="3330" w:type="dxa"/>
          </w:tcPr>
          <w:p w14:paraId="23FDBE86" w14:textId="77777777" w:rsidR="00346AF1" w:rsidRPr="001659E7" w:rsidRDefault="00346AF1" w:rsidP="00B83258">
            <w:pPr>
              <w:pStyle w:val="Heading1"/>
              <w:ind w:left="-101" w:right="-72" w:firstLine="0"/>
              <w:jc w:val="left"/>
              <w:rPr>
                <w:b w:val="0"/>
                <w:bCs w:val="0"/>
                <w:spacing w:val="-4"/>
                <w:cs/>
              </w:rPr>
            </w:pPr>
            <w:r w:rsidRPr="001659E7">
              <w:rPr>
                <w:b w:val="0"/>
                <w:bCs w:val="0"/>
                <w:spacing w:val="-4"/>
                <w:cs/>
              </w:rPr>
              <w:t>ราคาทุน</w:t>
            </w:r>
          </w:p>
        </w:tc>
        <w:tc>
          <w:tcPr>
            <w:tcW w:w="1512" w:type="dxa"/>
          </w:tcPr>
          <w:p w14:paraId="5882DF2A" w14:textId="097A7C63" w:rsidR="00346AF1" w:rsidRPr="001659E7" w:rsidRDefault="00EF0DC3" w:rsidP="00346AF1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136</w:t>
            </w:r>
            <w:r w:rsidR="00346AF1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712</w:t>
            </w:r>
            <w:r w:rsidR="00346AF1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710</w:t>
            </w:r>
          </w:p>
        </w:tc>
        <w:tc>
          <w:tcPr>
            <w:tcW w:w="1584" w:type="dxa"/>
          </w:tcPr>
          <w:p w14:paraId="2FB828D9" w14:textId="22582FBE" w:rsidR="00346AF1" w:rsidRPr="001659E7" w:rsidRDefault="00EF0DC3" w:rsidP="00346AF1">
            <w:pPr>
              <w:pStyle w:val="Heading1"/>
              <w:tabs>
                <w:tab w:val="decimal" w:pos="1350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3</w:t>
            </w:r>
            <w:r w:rsidR="00346AF1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990</w:t>
            </w:r>
            <w:r w:rsidR="00346AF1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000</w:t>
            </w:r>
          </w:p>
        </w:tc>
        <w:tc>
          <w:tcPr>
            <w:tcW w:w="1512" w:type="dxa"/>
          </w:tcPr>
          <w:p w14:paraId="4703D776" w14:textId="2219BF57" w:rsidR="00346AF1" w:rsidRPr="001659E7" w:rsidRDefault="00EF0DC3" w:rsidP="00346AF1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3</w:t>
            </w:r>
            <w:r w:rsidR="00346AF1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500</w:t>
            </w:r>
            <w:r w:rsidR="00346AF1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000</w:t>
            </w:r>
          </w:p>
        </w:tc>
        <w:tc>
          <w:tcPr>
            <w:tcW w:w="1512" w:type="dxa"/>
          </w:tcPr>
          <w:p w14:paraId="796DA068" w14:textId="6C34ACD8" w:rsidR="00346AF1" w:rsidRPr="001659E7" w:rsidRDefault="00EF0DC3" w:rsidP="00346AF1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144</w:t>
            </w:r>
            <w:r w:rsidR="00346AF1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202</w:t>
            </w:r>
            <w:r w:rsidR="00346AF1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710</w:t>
            </w:r>
          </w:p>
        </w:tc>
      </w:tr>
      <w:tr w:rsidR="00346AF1" w:rsidRPr="001659E7" w14:paraId="2DAF1AD2" w14:textId="77777777" w:rsidTr="006050C2">
        <w:trPr>
          <w:cantSplit/>
        </w:trPr>
        <w:tc>
          <w:tcPr>
            <w:tcW w:w="3330" w:type="dxa"/>
          </w:tcPr>
          <w:p w14:paraId="57B783F2" w14:textId="77777777" w:rsidR="00346AF1" w:rsidRPr="001659E7" w:rsidRDefault="00346AF1" w:rsidP="00B83258">
            <w:pPr>
              <w:pStyle w:val="Heading1"/>
              <w:ind w:left="-101" w:right="-72" w:firstLine="0"/>
              <w:jc w:val="left"/>
              <w:rPr>
                <w:b w:val="0"/>
                <w:bCs w:val="0"/>
                <w:spacing w:val="-4"/>
                <w:cs/>
              </w:rPr>
            </w:pPr>
            <w:r w:rsidRPr="001659E7">
              <w:rPr>
                <w:b w:val="0"/>
                <w:bCs w:val="0"/>
                <w:spacing w:val="-4"/>
                <w:cs/>
              </w:rPr>
              <w:t>หัก  ค่าเสื่อมราคาสะสม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364DCD08" w14:textId="021B70FD" w:rsidR="00346AF1" w:rsidRPr="001659E7" w:rsidRDefault="00346AF1" w:rsidP="00346AF1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t>(</w:t>
            </w:r>
            <w:r w:rsidR="00EF0DC3" w:rsidRPr="00EF0DC3">
              <w:rPr>
                <w:b w:val="0"/>
                <w:bCs w:val="0"/>
                <w:lang w:val="en-GB"/>
              </w:rPr>
              <w:t>32</w:t>
            </w:r>
            <w:r w:rsidRPr="001659E7">
              <w:rPr>
                <w:b w:val="0"/>
                <w:bCs w:val="0"/>
                <w:lang w:val="en-GB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505</w:t>
            </w:r>
            <w:r w:rsidRPr="001659E7">
              <w:rPr>
                <w:b w:val="0"/>
                <w:bCs w:val="0"/>
                <w:lang w:val="en-GB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205</w:t>
            </w:r>
            <w:r w:rsidRPr="001659E7">
              <w:rPr>
                <w:b w:val="0"/>
                <w:bCs w:val="0"/>
                <w:lang w:val="en-GB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61BF77E2" w14:textId="4F3F7C3C" w:rsidR="00346AF1" w:rsidRPr="001659E7" w:rsidRDefault="00346AF1" w:rsidP="00346AF1">
            <w:pPr>
              <w:pStyle w:val="Heading1"/>
              <w:tabs>
                <w:tab w:val="decimal" w:pos="1350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t>(</w:t>
            </w:r>
            <w:r w:rsidR="00EF0DC3" w:rsidRPr="00EF0DC3">
              <w:rPr>
                <w:b w:val="0"/>
                <w:bCs w:val="0"/>
                <w:lang w:val="en-GB"/>
              </w:rPr>
              <w:t>805</w:t>
            </w:r>
            <w:r w:rsidRPr="001659E7">
              <w:rPr>
                <w:b w:val="0"/>
                <w:bCs w:val="0"/>
                <w:lang w:val="en-GB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630</w:t>
            </w:r>
            <w:r w:rsidRPr="001659E7">
              <w:rPr>
                <w:b w:val="0"/>
                <w:bCs w:val="0"/>
                <w:lang w:val="en-GB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0966F9FD" w14:textId="5E7A7D71" w:rsidR="00346AF1" w:rsidRPr="001659E7" w:rsidRDefault="00346AF1" w:rsidP="00346AF1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t>(</w:t>
            </w:r>
            <w:r w:rsidR="00EF0DC3" w:rsidRPr="00EF0DC3">
              <w:rPr>
                <w:b w:val="0"/>
                <w:bCs w:val="0"/>
                <w:lang w:val="en-GB"/>
              </w:rPr>
              <w:t>1</w:t>
            </w:r>
            <w:r w:rsidRPr="001659E7">
              <w:rPr>
                <w:b w:val="0"/>
                <w:bCs w:val="0"/>
                <w:lang w:val="en-GB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672</w:t>
            </w:r>
            <w:r w:rsidRPr="001659E7">
              <w:rPr>
                <w:b w:val="0"/>
                <w:bCs w:val="0"/>
                <w:lang w:val="en-GB"/>
              </w:rPr>
              <w:t>,</w:t>
            </w:r>
            <w:r w:rsidR="00EF0DC3" w:rsidRPr="00EF0DC3">
              <w:rPr>
                <w:b w:val="0"/>
                <w:bCs w:val="0"/>
                <w:lang w:val="en-GB"/>
              </w:rPr>
              <w:t>220</w:t>
            </w:r>
            <w:r w:rsidRPr="001659E7">
              <w:rPr>
                <w:b w:val="0"/>
                <w:bCs w:val="0"/>
                <w:lang w:val="en-GB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4E910D11" w14:textId="3C2A7988" w:rsidR="00346AF1" w:rsidRPr="001659E7" w:rsidRDefault="00346AF1" w:rsidP="00346AF1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fldChar w:fldCharType="begin"/>
            </w:r>
            <w:r w:rsidRPr="001659E7">
              <w:rPr>
                <w:b w:val="0"/>
                <w:bCs w:val="0"/>
                <w:lang w:val="en-GB"/>
              </w:rPr>
              <w:instrText xml:space="preserve"> =SUM(left) </w:instrText>
            </w:r>
            <w:r w:rsidRPr="001659E7">
              <w:rPr>
                <w:b w:val="0"/>
                <w:bCs w:val="0"/>
                <w:lang w:val="en-GB"/>
              </w:rPr>
              <w:fldChar w:fldCharType="separate"/>
            </w:r>
            <w:r w:rsidRPr="001659E7">
              <w:rPr>
                <w:b w:val="0"/>
                <w:bCs w:val="0"/>
                <w:noProof/>
                <w:lang w:val="en-GB"/>
              </w:rPr>
              <w:t>(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34</w:t>
            </w:r>
            <w:r w:rsidRPr="001659E7">
              <w:rPr>
                <w:b w:val="0"/>
                <w:bCs w:val="0"/>
                <w:noProof/>
                <w:lang w:val="en-GB"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983</w:t>
            </w:r>
            <w:r w:rsidRPr="001659E7">
              <w:rPr>
                <w:b w:val="0"/>
                <w:bCs w:val="0"/>
                <w:noProof/>
                <w:lang w:val="en-GB"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055</w:t>
            </w:r>
            <w:r w:rsidRPr="001659E7">
              <w:rPr>
                <w:b w:val="0"/>
                <w:bCs w:val="0"/>
                <w:noProof/>
                <w:lang w:val="en-GB"/>
              </w:rPr>
              <w:t>)</w:t>
            </w:r>
            <w:r w:rsidRPr="001659E7">
              <w:rPr>
                <w:b w:val="0"/>
                <w:bCs w:val="0"/>
                <w:lang w:val="en-GB"/>
              </w:rPr>
              <w:fldChar w:fldCharType="end"/>
            </w:r>
          </w:p>
        </w:tc>
      </w:tr>
      <w:tr w:rsidR="00346AF1" w:rsidRPr="001659E7" w14:paraId="4BAA46FC" w14:textId="77777777" w:rsidTr="006050C2">
        <w:trPr>
          <w:cantSplit/>
        </w:trPr>
        <w:tc>
          <w:tcPr>
            <w:tcW w:w="3330" w:type="dxa"/>
          </w:tcPr>
          <w:p w14:paraId="31A4B55E" w14:textId="77645CB4" w:rsidR="00346AF1" w:rsidRPr="001659E7" w:rsidRDefault="00346AF1" w:rsidP="00B83258">
            <w:pPr>
              <w:pStyle w:val="Heading1"/>
              <w:ind w:left="-101" w:right="-72" w:firstLine="0"/>
              <w:jc w:val="left"/>
              <w:rPr>
                <w:b w:val="0"/>
                <w:bCs w:val="0"/>
                <w:spacing w:val="-4"/>
                <w:cs/>
              </w:rPr>
            </w:pPr>
            <w:r w:rsidRPr="001659E7">
              <w:rPr>
                <w:rFonts w:eastAsia="Arial Unicode MS"/>
                <w:b w:val="0"/>
                <w:bCs w:val="0"/>
                <w:cs/>
              </w:rPr>
              <w:t>มูลค่าตามบัญชี - สุทธิ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CEB124" w14:textId="44393A8E" w:rsidR="00346AF1" w:rsidRPr="001659E7" w:rsidRDefault="00346AF1" w:rsidP="00346AF1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fldChar w:fldCharType="begin"/>
            </w:r>
            <w:r w:rsidRPr="001659E7">
              <w:rPr>
                <w:b w:val="0"/>
                <w:bCs w:val="0"/>
                <w:lang w:val="en-GB"/>
              </w:rPr>
              <w:instrText xml:space="preserve"> =SUM(ABOVE) </w:instrText>
            </w:r>
            <w:r w:rsidRPr="001659E7">
              <w:rPr>
                <w:b w:val="0"/>
                <w:bCs w:val="0"/>
                <w:lang w:val="en-GB"/>
              </w:rPr>
              <w:fldChar w:fldCharType="separate"/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104</w:t>
            </w:r>
            <w:r w:rsidRPr="001659E7">
              <w:rPr>
                <w:b w:val="0"/>
                <w:bCs w:val="0"/>
                <w:noProof/>
                <w:lang w:val="en-GB"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207</w:t>
            </w:r>
            <w:r w:rsidRPr="001659E7">
              <w:rPr>
                <w:b w:val="0"/>
                <w:bCs w:val="0"/>
                <w:noProof/>
                <w:lang w:val="en-GB"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505</w:t>
            </w:r>
            <w:r w:rsidRPr="001659E7">
              <w:rPr>
                <w:b w:val="0"/>
                <w:bCs w:val="0"/>
                <w:lang w:val="en-GB"/>
              </w:rPr>
              <w:fldChar w:fldCharType="end"/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6E6B54" w14:textId="2F3F3F5A" w:rsidR="00346AF1" w:rsidRPr="001659E7" w:rsidRDefault="00346AF1" w:rsidP="00346AF1">
            <w:pPr>
              <w:pStyle w:val="Heading1"/>
              <w:tabs>
                <w:tab w:val="decimal" w:pos="1350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fldChar w:fldCharType="begin"/>
            </w:r>
            <w:r w:rsidRPr="001659E7">
              <w:rPr>
                <w:b w:val="0"/>
                <w:bCs w:val="0"/>
                <w:lang w:val="en-GB"/>
              </w:rPr>
              <w:instrText xml:space="preserve"> =SUM(ABOVE) </w:instrText>
            </w:r>
            <w:r w:rsidRPr="001659E7">
              <w:rPr>
                <w:b w:val="0"/>
                <w:bCs w:val="0"/>
                <w:lang w:val="en-GB"/>
              </w:rPr>
              <w:fldChar w:fldCharType="separate"/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3</w:t>
            </w:r>
            <w:r w:rsidRPr="001659E7">
              <w:rPr>
                <w:b w:val="0"/>
                <w:bCs w:val="0"/>
                <w:noProof/>
                <w:lang w:val="en-GB"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184</w:t>
            </w:r>
            <w:r w:rsidRPr="001659E7">
              <w:rPr>
                <w:b w:val="0"/>
                <w:bCs w:val="0"/>
                <w:noProof/>
                <w:lang w:val="en-GB"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370</w:t>
            </w:r>
            <w:r w:rsidRPr="001659E7">
              <w:rPr>
                <w:b w:val="0"/>
                <w:bCs w:val="0"/>
                <w:lang w:val="en-GB"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118204D" w14:textId="5F2CF037" w:rsidR="00346AF1" w:rsidRPr="001659E7" w:rsidRDefault="00346AF1" w:rsidP="00346AF1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fldChar w:fldCharType="begin"/>
            </w:r>
            <w:r w:rsidRPr="001659E7">
              <w:rPr>
                <w:b w:val="0"/>
                <w:bCs w:val="0"/>
                <w:lang w:val="en-GB"/>
              </w:rPr>
              <w:instrText xml:space="preserve"> =SUM(ABOVE) </w:instrText>
            </w:r>
            <w:r w:rsidRPr="001659E7">
              <w:rPr>
                <w:b w:val="0"/>
                <w:bCs w:val="0"/>
                <w:lang w:val="en-GB"/>
              </w:rPr>
              <w:fldChar w:fldCharType="separate"/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1</w:t>
            </w:r>
            <w:r w:rsidRPr="001659E7">
              <w:rPr>
                <w:b w:val="0"/>
                <w:bCs w:val="0"/>
                <w:noProof/>
                <w:lang w:val="en-GB"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827</w:t>
            </w:r>
            <w:r w:rsidRPr="001659E7">
              <w:rPr>
                <w:b w:val="0"/>
                <w:bCs w:val="0"/>
                <w:noProof/>
                <w:lang w:val="en-GB"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780</w:t>
            </w:r>
            <w:r w:rsidRPr="001659E7">
              <w:rPr>
                <w:b w:val="0"/>
                <w:bCs w:val="0"/>
                <w:lang w:val="en-GB"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59BF8F3" w14:textId="7A94E660" w:rsidR="00346AF1" w:rsidRPr="001659E7" w:rsidRDefault="00346AF1" w:rsidP="00346AF1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fldChar w:fldCharType="begin"/>
            </w:r>
            <w:r w:rsidRPr="001659E7">
              <w:rPr>
                <w:b w:val="0"/>
                <w:bCs w:val="0"/>
                <w:lang w:val="en-GB"/>
              </w:rPr>
              <w:instrText xml:space="preserve"> =SUM(ABOVE) </w:instrText>
            </w:r>
            <w:r w:rsidRPr="001659E7">
              <w:rPr>
                <w:b w:val="0"/>
                <w:bCs w:val="0"/>
                <w:lang w:val="en-GB"/>
              </w:rPr>
              <w:fldChar w:fldCharType="separate"/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109</w:t>
            </w:r>
            <w:r w:rsidRPr="001659E7">
              <w:rPr>
                <w:b w:val="0"/>
                <w:bCs w:val="0"/>
                <w:noProof/>
                <w:lang w:val="en-GB"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219</w:t>
            </w:r>
            <w:r w:rsidRPr="001659E7">
              <w:rPr>
                <w:b w:val="0"/>
                <w:bCs w:val="0"/>
                <w:noProof/>
                <w:lang w:val="en-GB"/>
              </w:rPr>
              <w:t>,</w:t>
            </w:r>
            <w:r w:rsidR="00EF0DC3" w:rsidRPr="00EF0DC3">
              <w:rPr>
                <w:b w:val="0"/>
                <w:bCs w:val="0"/>
                <w:noProof/>
                <w:lang w:val="en-GB"/>
              </w:rPr>
              <w:t>655</w:t>
            </w:r>
            <w:r w:rsidRPr="001659E7">
              <w:rPr>
                <w:b w:val="0"/>
                <w:bCs w:val="0"/>
                <w:lang w:val="en-GB"/>
              </w:rPr>
              <w:fldChar w:fldCharType="end"/>
            </w:r>
          </w:p>
        </w:tc>
      </w:tr>
    </w:tbl>
    <w:p w14:paraId="5E72210A" w14:textId="0414AF8D" w:rsidR="008A5553" w:rsidRPr="001659E7" w:rsidRDefault="008A5553" w:rsidP="0046750B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89F683A" w14:textId="77777777" w:rsidR="008A5553" w:rsidRPr="001659E7" w:rsidRDefault="008A5553" w:rsidP="0046750B">
      <w:pPr>
        <w:spacing w:after="160" w:line="259" w:lineRule="auto"/>
        <w:rPr>
          <w:rFonts w:ascii="Browallia New" w:eastAsia="Arial Unicode MS" w:hAnsi="Browallia New" w:cs="Browallia New"/>
          <w:sz w:val="26"/>
          <w:szCs w:val="26"/>
        </w:rPr>
      </w:pPr>
      <w:r w:rsidRPr="001659E7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3A12F383" w14:textId="77777777" w:rsidR="008A5553" w:rsidRPr="001659E7" w:rsidRDefault="008A5553" w:rsidP="0046750B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F1281A0" w14:textId="0C3943A2" w:rsidR="008A5553" w:rsidRPr="001659E7" w:rsidRDefault="008A5553" w:rsidP="0046750B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659E7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สำหรับปีสิ้นสุดวันที่ </w:t>
      </w:r>
      <w:r w:rsidR="00EF0DC3" w:rsidRPr="00EF0DC3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31</w:t>
      </w:r>
      <w:r w:rsidRPr="001659E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1659E7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ธันวาคม พ.ศ. </w:t>
      </w:r>
      <w:r w:rsidR="00EF0DC3" w:rsidRPr="00EF0DC3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2568</w:t>
      </w:r>
      <w:r w:rsidRPr="001659E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1659E7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และ พ.ศ. </w:t>
      </w:r>
      <w:r w:rsidR="00EF0DC3" w:rsidRPr="00EF0DC3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2567</w:t>
      </w:r>
      <w:r w:rsidRPr="001659E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111505" w:rsidRPr="001659E7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รายการที่รับรู้ในกำไรหรือขาดทุนและกระแสเงินสดที่เกี่ยวข้องกับสัญญาเช่า</w:t>
      </w:r>
      <w:r w:rsidR="00111505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ประกอบด้วยรายการดังต่อไปนี้</w:t>
      </w:r>
    </w:p>
    <w:p w14:paraId="1403C02D" w14:textId="77777777" w:rsidR="008A5553" w:rsidRPr="001659E7" w:rsidRDefault="008A5553" w:rsidP="0046750B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50" w:type="dxa"/>
        <w:tblInd w:w="121" w:type="dxa"/>
        <w:tblLayout w:type="fixed"/>
        <w:tblLook w:val="0000" w:firstRow="0" w:lastRow="0" w:firstColumn="0" w:lastColumn="0" w:noHBand="0" w:noVBand="0"/>
      </w:tblPr>
      <w:tblGrid>
        <w:gridCol w:w="3330"/>
        <w:gridCol w:w="1512"/>
        <w:gridCol w:w="1584"/>
        <w:gridCol w:w="1512"/>
        <w:gridCol w:w="1512"/>
      </w:tblGrid>
      <w:tr w:rsidR="008A5553" w:rsidRPr="001659E7" w14:paraId="7775F141" w14:textId="77777777" w:rsidTr="00B83258">
        <w:trPr>
          <w:cantSplit/>
          <w:trHeight w:val="20"/>
        </w:trPr>
        <w:tc>
          <w:tcPr>
            <w:tcW w:w="3330" w:type="dxa"/>
            <w:vAlign w:val="bottom"/>
          </w:tcPr>
          <w:p w14:paraId="6EF04B26" w14:textId="77777777" w:rsidR="008A5553" w:rsidRPr="001659E7" w:rsidRDefault="008A5553" w:rsidP="00B83258">
            <w:pPr>
              <w:spacing w:line="240" w:lineRule="auto"/>
              <w:ind w:left="-101" w:right="-72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309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137FD19D" w14:textId="77777777" w:rsidR="008A5553" w:rsidRPr="001659E7" w:rsidRDefault="008A5553" w:rsidP="0046750B">
            <w:pPr>
              <w:pStyle w:val="Heading1"/>
              <w:tabs>
                <w:tab w:val="decimal" w:pos="1350"/>
              </w:tabs>
              <w:ind w:right="-72"/>
            </w:pPr>
            <w:r w:rsidRPr="001659E7">
              <w:rPr>
                <w:cs/>
                <w:lang w:val="en-GB"/>
              </w:rPr>
              <w:t>งบการเงินรวม</w:t>
            </w:r>
          </w:p>
        </w:tc>
        <w:tc>
          <w:tcPr>
            <w:tcW w:w="302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9994196" w14:textId="77777777" w:rsidR="008A5553" w:rsidRPr="001659E7" w:rsidRDefault="008A5553" w:rsidP="0046750B">
            <w:pPr>
              <w:pStyle w:val="Heading1"/>
              <w:tabs>
                <w:tab w:val="decimal" w:pos="1296"/>
              </w:tabs>
              <w:ind w:right="-72"/>
            </w:pPr>
            <w:r w:rsidRPr="001659E7">
              <w:rPr>
                <w:cs/>
                <w:lang w:val="en-GB"/>
              </w:rPr>
              <w:t>งบการเงินเฉพาะกิจการ</w:t>
            </w:r>
          </w:p>
        </w:tc>
      </w:tr>
      <w:tr w:rsidR="00BF24A0" w:rsidRPr="001659E7" w14:paraId="7FD92715" w14:textId="77777777" w:rsidTr="00B83258">
        <w:trPr>
          <w:cantSplit/>
          <w:trHeight w:val="20"/>
        </w:trPr>
        <w:tc>
          <w:tcPr>
            <w:tcW w:w="3330" w:type="dxa"/>
            <w:vAlign w:val="bottom"/>
          </w:tcPr>
          <w:p w14:paraId="02B53BAF" w14:textId="77777777" w:rsidR="00BF24A0" w:rsidRPr="001659E7" w:rsidRDefault="00BF24A0" w:rsidP="00B83258">
            <w:pPr>
              <w:spacing w:line="240" w:lineRule="auto"/>
              <w:ind w:left="-101" w:right="-72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DBF5FCB" w14:textId="547AADDF" w:rsidR="00BF24A0" w:rsidRPr="001659E7" w:rsidRDefault="00BF24A0" w:rsidP="0046750B">
            <w:pPr>
              <w:pStyle w:val="Heading1"/>
              <w:ind w:left="511" w:right="-72" w:hanging="630"/>
              <w:rPr>
                <w:cs/>
              </w:rPr>
            </w:pPr>
            <w:r w:rsidRPr="001659E7">
              <w:rPr>
                <w:lang w:val="en-GB"/>
              </w:rPr>
              <w:tab/>
            </w:r>
            <w:r w:rsidRPr="001659E7">
              <w:rPr>
                <w:cs/>
                <w:lang w:val="en-GB"/>
              </w:rPr>
              <w:t xml:space="preserve">พ.ศ. </w:t>
            </w:r>
            <w:r w:rsidR="00EF0DC3" w:rsidRPr="00EF0DC3">
              <w:rPr>
                <w:lang w:val="en-GB"/>
              </w:rPr>
              <w:t>2568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1CAE9EF" w14:textId="126A0662" w:rsidR="00BF24A0" w:rsidRPr="001659E7" w:rsidRDefault="00BF24A0" w:rsidP="00B83258">
            <w:pPr>
              <w:pStyle w:val="Heading1"/>
              <w:ind w:left="622" w:right="-72" w:hanging="630"/>
              <w:rPr>
                <w:rFonts w:eastAsia="Calibri"/>
                <w:cs/>
              </w:rPr>
            </w:pPr>
            <w:r w:rsidRPr="001659E7">
              <w:rPr>
                <w:lang w:val="en-GB"/>
              </w:rPr>
              <w:tab/>
            </w:r>
            <w:r w:rsidRPr="001659E7">
              <w:rPr>
                <w:cs/>
                <w:lang w:val="en-GB"/>
              </w:rPr>
              <w:t xml:space="preserve">พ.ศ. </w:t>
            </w:r>
            <w:r w:rsidR="00EF0DC3" w:rsidRPr="00EF0DC3">
              <w:rPr>
                <w:lang w:val="en-GB"/>
              </w:rPr>
              <w:t>2567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07D31B1" w14:textId="5407AFE1" w:rsidR="00BF24A0" w:rsidRPr="001659E7" w:rsidRDefault="00BF24A0" w:rsidP="0046750B">
            <w:pPr>
              <w:pStyle w:val="Heading1"/>
              <w:ind w:left="511" w:right="-72" w:hanging="630"/>
              <w:rPr>
                <w:cs/>
                <w:lang w:val="en-GB"/>
              </w:rPr>
            </w:pPr>
            <w:r w:rsidRPr="001659E7">
              <w:rPr>
                <w:lang w:val="en-GB"/>
              </w:rPr>
              <w:tab/>
            </w:r>
            <w:r w:rsidRPr="001659E7">
              <w:rPr>
                <w:cs/>
                <w:lang w:val="en-GB"/>
              </w:rPr>
              <w:t xml:space="preserve">พ.ศ. </w:t>
            </w:r>
            <w:r w:rsidR="00EF0DC3" w:rsidRPr="00EF0DC3">
              <w:rPr>
                <w:lang w:val="en-GB"/>
              </w:rPr>
              <w:t>2568</w:t>
            </w:r>
          </w:p>
        </w:tc>
        <w:tc>
          <w:tcPr>
            <w:tcW w:w="1512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DE83228" w14:textId="3A058214" w:rsidR="00BF24A0" w:rsidRPr="001659E7" w:rsidRDefault="00BF24A0" w:rsidP="0046750B">
            <w:pPr>
              <w:pStyle w:val="Heading1"/>
              <w:ind w:left="511" w:right="-72" w:hanging="630"/>
              <w:rPr>
                <w:cs/>
                <w:lang w:val="en-GB"/>
              </w:rPr>
            </w:pPr>
            <w:r w:rsidRPr="001659E7">
              <w:rPr>
                <w:lang w:val="en-GB"/>
              </w:rPr>
              <w:tab/>
            </w:r>
            <w:r w:rsidRPr="001659E7">
              <w:rPr>
                <w:cs/>
                <w:lang w:val="en-GB"/>
              </w:rPr>
              <w:t xml:space="preserve">พ.ศ. </w:t>
            </w:r>
            <w:r w:rsidR="00EF0DC3" w:rsidRPr="00EF0DC3">
              <w:rPr>
                <w:lang w:val="en-GB"/>
              </w:rPr>
              <w:t>2567</w:t>
            </w:r>
          </w:p>
        </w:tc>
      </w:tr>
      <w:tr w:rsidR="008A5553" w:rsidRPr="001659E7" w14:paraId="4E0B597B" w14:textId="77777777" w:rsidTr="00B83258">
        <w:trPr>
          <w:cantSplit/>
          <w:trHeight w:val="20"/>
        </w:trPr>
        <w:tc>
          <w:tcPr>
            <w:tcW w:w="3330" w:type="dxa"/>
          </w:tcPr>
          <w:p w14:paraId="48BD48E3" w14:textId="77777777" w:rsidR="008A5553" w:rsidRPr="001659E7" w:rsidRDefault="008A5553" w:rsidP="00B83258">
            <w:pPr>
              <w:spacing w:line="240" w:lineRule="auto"/>
              <w:ind w:left="-101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A21AD6" w14:textId="77777777" w:rsidR="008A5553" w:rsidRPr="001659E7" w:rsidRDefault="008A5553" w:rsidP="0046750B">
            <w:pPr>
              <w:pStyle w:val="Heading1"/>
              <w:tabs>
                <w:tab w:val="decimal" w:pos="1296"/>
              </w:tabs>
              <w:ind w:right="-72"/>
              <w:jc w:val="both"/>
            </w:pPr>
            <w:r w:rsidRPr="001659E7">
              <w:rPr>
                <w:cs/>
              </w:rPr>
              <w:t>บาท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EC4C94" w14:textId="77777777" w:rsidR="008A5553" w:rsidRPr="001659E7" w:rsidRDefault="008A5553" w:rsidP="0046750B">
            <w:pPr>
              <w:pStyle w:val="Heading1"/>
              <w:tabs>
                <w:tab w:val="decimal" w:pos="1350"/>
              </w:tabs>
              <w:ind w:right="-72"/>
              <w:jc w:val="both"/>
            </w:pPr>
            <w:r w:rsidRPr="001659E7">
              <w:rPr>
                <w:cs/>
              </w:rPr>
              <w:t>บาท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426C28" w14:textId="77777777" w:rsidR="008A5553" w:rsidRPr="001659E7" w:rsidRDefault="008A5553" w:rsidP="0046750B">
            <w:pPr>
              <w:pStyle w:val="Heading1"/>
              <w:tabs>
                <w:tab w:val="decimal" w:pos="1296"/>
              </w:tabs>
              <w:ind w:right="-72"/>
              <w:jc w:val="both"/>
            </w:pPr>
            <w:r w:rsidRPr="001659E7">
              <w:rPr>
                <w:cs/>
              </w:rPr>
              <w:t>บาท</w:t>
            </w:r>
          </w:p>
        </w:tc>
        <w:tc>
          <w:tcPr>
            <w:tcW w:w="15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3C22AE" w14:textId="77777777" w:rsidR="008A5553" w:rsidRPr="001659E7" w:rsidRDefault="008A5553" w:rsidP="0046750B">
            <w:pPr>
              <w:pStyle w:val="Heading1"/>
              <w:tabs>
                <w:tab w:val="decimal" w:pos="1296"/>
              </w:tabs>
              <w:ind w:right="-72"/>
              <w:jc w:val="both"/>
            </w:pPr>
            <w:r w:rsidRPr="001659E7">
              <w:rPr>
                <w:cs/>
              </w:rPr>
              <w:t>บาท</w:t>
            </w:r>
          </w:p>
        </w:tc>
      </w:tr>
      <w:tr w:rsidR="008A5553" w:rsidRPr="001659E7" w14:paraId="48C53129" w14:textId="77777777" w:rsidTr="00B83258">
        <w:trPr>
          <w:cantSplit/>
          <w:trHeight w:val="20"/>
        </w:trPr>
        <w:tc>
          <w:tcPr>
            <w:tcW w:w="3330" w:type="dxa"/>
          </w:tcPr>
          <w:p w14:paraId="2474AFA8" w14:textId="77777777" w:rsidR="008A5553" w:rsidRPr="001659E7" w:rsidRDefault="008A5553" w:rsidP="00B83258">
            <w:pPr>
              <w:spacing w:line="240" w:lineRule="auto"/>
              <w:ind w:left="-101" w:right="-72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2B83900E" w14:textId="77777777" w:rsidR="008A5553" w:rsidRPr="001659E7" w:rsidRDefault="008A5553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cs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713A429F" w14:textId="77777777" w:rsidR="008A5553" w:rsidRPr="001659E7" w:rsidRDefault="008A5553" w:rsidP="0046750B">
            <w:pPr>
              <w:pStyle w:val="Heading1"/>
              <w:tabs>
                <w:tab w:val="decimal" w:pos="1350"/>
              </w:tabs>
              <w:ind w:right="-72"/>
              <w:jc w:val="both"/>
              <w:rPr>
                <w:b w:val="0"/>
                <w:bCs w:val="0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631AD049" w14:textId="77777777" w:rsidR="008A5553" w:rsidRPr="001659E7" w:rsidRDefault="008A5553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16B56A8C" w14:textId="77777777" w:rsidR="008A5553" w:rsidRPr="001659E7" w:rsidRDefault="008A5553" w:rsidP="0046750B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b w:val="0"/>
                <w:bCs w:val="0"/>
                <w:cs/>
              </w:rPr>
            </w:pPr>
          </w:p>
        </w:tc>
      </w:tr>
      <w:tr w:rsidR="00233C3D" w:rsidRPr="001659E7" w14:paraId="6CECE26A" w14:textId="77777777" w:rsidTr="00B83258">
        <w:trPr>
          <w:cantSplit/>
          <w:trHeight w:val="20"/>
        </w:trPr>
        <w:tc>
          <w:tcPr>
            <w:tcW w:w="3330" w:type="dxa"/>
          </w:tcPr>
          <w:p w14:paraId="4FFBC37E" w14:textId="77777777" w:rsidR="00233C3D" w:rsidRPr="001659E7" w:rsidRDefault="00233C3D" w:rsidP="00B83258">
            <w:pPr>
              <w:pStyle w:val="Heading1"/>
              <w:tabs>
                <w:tab w:val="decimal" w:pos="1296"/>
              </w:tabs>
              <w:ind w:left="-101" w:right="-72" w:firstLine="0"/>
              <w:jc w:val="left"/>
              <w:rPr>
                <w:b w:val="0"/>
                <w:bCs w:val="0"/>
                <w:cs/>
                <w:lang w:val="en-GB"/>
              </w:rPr>
            </w:pPr>
            <w:bookmarkStart w:id="31" w:name="OLE_LINK4"/>
            <w:r w:rsidRPr="001659E7">
              <w:rPr>
                <w:rFonts w:eastAsia="Arial Unicode MS"/>
                <w:b w:val="0"/>
                <w:bCs w:val="0"/>
                <w:spacing w:val="-4"/>
                <w:cs/>
              </w:rPr>
              <w:t>ต้นทุนทางการเงินที่เกี่ยวข้องกับสัญญาเช่า</w:t>
            </w:r>
          </w:p>
        </w:tc>
        <w:tc>
          <w:tcPr>
            <w:tcW w:w="1512" w:type="dxa"/>
          </w:tcPr>
          <w:p w14:paraId="08878B33" w14:textId="4AE16438" w:rsidR="00233C3D" w:rsidRPr="001659E7" w:rsidRDefault="00EF0DC3" w:rsidP="00233C3D">
            <w:pPr>
              <w:pStyle w:val="Heading1"/>
              <w:tabs>
                <w:tab w:val="decimal" w:pos="1296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2</w:t>
            </w:r>
            <w:r w:rsidR="00233C3D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791</w:t>
            </w:r>
            <w:r w:rsidR="00233C3D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263</w:t>
            </w:r>
          </w:p>
        </w:tc>
        <w:tc>
          <w:tcPr>
            <w:tcW w:w="1584" w:type="dxa"/>
          </w:tcPr>
          <w:p w14:paraId="52F3CF82" w14:textId="4993E9EB" w:rsidR="00233C3D" w:rsidRPr="001659E7" w:rsidRDefault="00EF0DC3" w:rsidP="00233C3D">
            <w:pPr>
              <w:pStyle w:val="Heading1"/>
              <w:tabs>
                <w:tab w:val="decimal" w:pos="1350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3</w:t>
            </w:r>
            <w:r w:rsidR="00233C3D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067</w:t>
            </w:r>
            <w:r w:rsidR="00233C3D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777</w:t>
            </w:r>
          </w:p>
        </w:tc>
        <w:tc>
          <w:tcPr>
            <w:tcW w:w="1512" w:type="dxa"/>
          </w:tcPr>
          <w:p w14:paraId="6E6C9FF7" w14:textId="3942F0FF" w:rsidR="00233C3D" w:rsidRPr="001659E7" w:rsidRDefault="00EF0DC3" w:rsidP="00233C3D">
            <w:pPr>
              <w:pStyle w:val="Heading1"/>
              <w:tabs>
                <w:tab w:val="decimal" w:pos="1296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2</w:t>
            </w:r>
            <w:r w:rsidR="00233C3D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501</w:t>
            </w:r>
            <w:r w:rsidR="00233C3D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717</w:t>
            </w:r>
          </w:p>
        </w:tc>
        <w:tc>
          <w:tcPr>
            <w:tcW w:w="1512" w:type="dxa"/>
          </w:tcPr>
          <w:p w14:paraId="5841BC97" w14:textId="1FFC6ECB" w:rsidR="00233C3D" w:rsidRPr="001659E7" w:rsidRDefault="00EF0DC3" w:rsidP="00233C3D">
            <w:pPr>
              <w:pStyle w:val="Heading1"/>
              <w:tabs>
                <w:tab w:val="decimal" w:pos="1296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2</w:t>
            </w:r>
            <w:r w:rsidR="00233C3D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718</w:t>
            </w:r>
            <w:r w:rsidR="00233C3D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637</w:t>
            </w:r>
          </w:p>
        </w:tc>
      </w:tr>
      <w:tr w:rsidR="00233C3D" w:rsidRPr="001659E7" w14:paraId="26DAC8C8" w14:textId="77777777" w:rsidTr="00B83258">
        <w:trPr>
          <w:cantSplit/>
          <w:trHeight w:val="20"/>
        </w:trPr>
        <w:tc>
          <w:tcPr>
            <w:tcW w:w="3330" w:type="dxa"/>
          </w:tcPr>
          <w:p w14:paraId="56B6FC7C" w14:textId="77777777" w:rsidR="00233C3D" w:rsidRPr="001659E7" w:rsidRDefault="00233C3D" w:rsidP="00B83258">
            <w:pPr>
              <w:pStyle w:val="Heading1"/>
              <w:tabs>
                <w:tab w:val="decimal" w:pos="1296"/>
              </w:tabs>
              <w:ind w:left="-101" w:right="-72" w:firstLine="0"/>
              <w:jc w:val="left"/>
              <w:rPr>
                <w:rFonts w:eastAsia="Arial Unicode MS"/>
                <w:b w:val="0"/>
                <w:bCs w:val="0"/>
                <w:spacing w:val="-4"/>
                <w:cs/>
              </w:rPr>
            </w:pPr>
            <w:r w:rsidRPr="001659E7">
              <w:rPr>
                <w:rFonts w:eastAsia="Arial Unicode MS"/>
                <w:b w:val="0"/>
                <w:bCs w:val="0"/>
                <w:spacing w:val="-4"/>
                <w:cs/>
              </w:rPr>
              <w:t>ค่าใช้จ่ายที่เกี่ยวกับสัญญาเช่าซึ่งสินทรัพย์</w:t>
            </w:r>
          </w:p>
        </w:tc>
        <w:tc>
          <w:tcPr>
            <w:tcW w:w="1512" w:type="dxa"/>
          </w:tcPr>
          <w:p w14:paraId="4501042D" w14:textId="77777777" w:rsidR="00233C3D" w:rsidRPr="001659E7" w:rsidRDefault="00233C3D" w:rsidP="00233C3D">
            <w:pPr>
              <w:pStyle w:val="Heading1"/>
              <w:tabs>
                <w:tab w:val="decimal" w:pos="1296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</w:p>
        </w:tc>
        <w:tc>
          <w:tcPr>
            <w:tcW w:w="1584" w:type="dxa"/>
          </w:tcPr>
          <w:p w14:paraId="530A1819" w14:textId="77777777" w:rsidR="00233C3D" w:rsidRPr="001659E7" w:rsidRDefault="00233C3D" w:rsidP="00233C3D">
            <w:pPr>
              <w:pStyle w:val="Heading1"/>
              <w:tabs>
                <w:tab w:val="decimal" w:pos="1350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</w:p>
        </w:tc>
        <w:tc>
          <w:tcPr>
            <w:tcW w:w="1512" w:type="dxa"/>
          </w:tcPr>
          <w:p w14:paraId="454B6A8C" w14:textId="77777777" w:rsidR="00233C3D" w:rsidRPr="001659E7" w:rsidRDefault="00233C3D" w:rsidP="00233C3D">
            <w:pPr>
              <w:pStyle w:val="Heading1"/>
              <w:tabs>
                <w:tab w:val="decimal" w:pos="1296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</w:p>
        </w:tc>
        <w:tc>
          <w:tcPr>
            <w:tcW w:w="1512" w:type="dxa"/>
          </w:tcPr>
          <w:p w14:paraId="7943532C" w14:textId="77777777" w:rsidR="00233C3D" w:rsidRPr="001659E7" w:rsidRDefault="00233C3D" w:rsidP="00233C3D">
            <w:pPr>
              <w:pStyle w:val="Heading1"/>
              <w:tabs>
                <w:tab w:val="decimal" w:pos="1296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</w:p>
        </w:tc>
      </w:tr>
      <w:tr w:rsidR="00233C3D" w:rsidRPr="001659E7" w14:paraId="193D0A9D" w14:textId="77777777" w:rsidTr="00B83258">
        <w:trPr>
          <w:cantSplit/>
          <w:trHeight w:val="20"/>
        </w:trPr>
        <w:tc>
          <w:tcPr>
            <w:tcW w:w="3330" w:type="dxa"/>
          </w:tcPr>
          <w:p w14:paraId="325555A2" w14:textId="77777777" w:rsidR="00233C3D" w:rsidRPr="001659E7" w:rsidRDefault="00233C3D" w:rsidP="00B83258">
            <w:pPr>
              <w:pStyle w:val="Heading1"/>
              <w:tabs>
                <w:tab w:val="decimal" w:pos="1296"/>
              </w:tabs>
              <w:ind w:left="-101" w:right="-72" w:firstLine="0"/>
              <w:jc w:val="left"/>
              <w:rPr>
                <w:rFonts w:eastAsia="Arial Unicode MS"/>
                <w:b w:val="0"/>
                <w:bCs w:val="0"/>
                <w:spacing w:val="-4"/>
                <w:cs/>
              </w:rPr>
            </w:pPr>
            <w:r w:rsidRPr="001659E7">
              <w:rPr>
                <w:rFonts w:eastAsia="Arial Unicode MS"/>
                <w:b w:val="0"/>
                <w:bCs w:val="0"/>
                <w:spacing w:val="-4"/>
                <w:lang w:val="en-GB"/>
              </w:rPr>
              <w:t xml:space="preserve">   </w:t>
            </w:r>
            <w:r w:rsidRPr="001659E7">
              <w:rPr>
                <w:rFonts w:eastAsia="Arial Unicode MS"/>
                <w:b w:val="0"/>
                <w:bCs w:val="0"/>
                <w:spacing w:val="-4"/>
                <w:cs/>
                <w:lang w:val="en-GB"/>
              </w:rPr>
              <w:t>มี</w:t>
            </w:r>
            <w:r w:rsidRPr="001659E7">
              <w:rPr>
                <w:rFonts w:eastAsia="Arial Unicode MS"/>
                <w:b w:val="0"/>
                <w:bCs w:val="0"/>
                <w:spacing w:val="-4"/>
                <w:cs/>
              </w:rPr>
              <w:t xml:space="preserve">มูลค่าต่ำ </w:t>
            </w:r>
            <w:r w:rsidRPr="001659E7">
              <w:rPr>
                <w:rFonts w:eastAsia="Arial Unicode MS"/>
                <w:b w:val="0"/>
                <w:bCs w:val="0"/>
                <w:spacing w:val="-4"/>
              </w:rPr>
              <w:t>(</w:t>
            </w:r>
            <w:r w:rsidRPr="001659E7">
              <w:rPr>
                <w:rFonts w:eastAsia="Arial Unicode MS"/>
                <w:b w:val="0"/>
                <w:bCs w:val="0"/>
                <w:spacing w:val="-4"/>
                <w:cs/>
                <w:lang w:val="en-GB"/>
              </w:rPr>
              <w:t>ไม่รวมสัญญาเช่าระยะสั้น</w:t>
            </w:r>
            <w:r w:rsidRPr="001659E7">
              <w:rPr>
                <w:rFonts w:eastAsia="Arial Unicode MS"/>
                <w:b w:val="0"/>
                <w:bCs w:val="0"/>
                <w:spacing w:val="-4"/>
              </w:rPr>
              <w:t>)</w:t>
            </w:r>
          </w:p>
        </w:tc>
        <w:tc>
          <w:tcPr>
            <w:tcW w:w="1512" w:type="dxa"/>
          </w:tcPr>
          <w:p w14:paraId="0EC2EB71" w14:textId="242D8195" w:rsidR="00233C3D" w:rsidRPr="001659E7" w:rsidRDefault="00EF0DC3" w:rsidP="00233C3D">
            <w:pPr>
              <w:pStyle w:val="Heading1"/>
              <w:tabs>
                <w:tab w:val="decimal" w:pos="1296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302</w:t>
            </w:r>
            <w:r w:rsidR="00233C3D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327</w:t>
            </w:r>
          </w:p>
        </w:tc>
        <w:tc>
          <w:tcPr>
            <w:tcW w:w="1584" w:type="dxa"/>
          </w:tcPr>
          <w:p w14:paraId="66CEFB61" w14:textId="71766730" w:rsidR="00233C3D" w:rsidRPr="001659E7" w:rsidRDefault="00EF0DC3" w:rsidP="00233C3D">
            <w:pPr>
              <w:pStyle w:val="Heading1"/>
              <w:tabs>
                <w:tab w:val="decimal" w:pos="1350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284</w:t>
            </w:r>
            <w:r w:rsidR="00233C3D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227</w:t>
            </w:r>
          </w:p>
        </w:tc>
        <w:tc>
          <w:tcPr>
            <w:tcW w:w="1512" w:type="dxa"/>
          </w:tcPr>
          <w:p w14:paraId="2D8EB452" w14:textId="49A372AC" w:rsidR="00233C3D" w:rsidRPr="001659E7" w:rsidRDefault="00EF0DC3" w:rsidP="00233C3D">
            <w:pPr>
              <w:pStyle w:val="Heading1"/>
              <w:tabs>
                <w:tab w:val="decimal" w:pos="1296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256</w:t>
            </w:r>
            <w:r w:rsidR="00233C3D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800</w:t>
            </w:r>
          </w:p>
        </w:tc>
        <w:tc>
          <w:tcPr>
            <w:tcW w:w="1512" w:type="dxa"/>
          </w:tcPr>
          <w:p w14:paraId="56A87FD6" w14:textId="535B9642" w:rsidR="00233C3D" w:rsidRPr="001659E7" w:rsidRDefault="00EF0DC3" w:rsidP="00233C3D">
            <w:pPr>
              <w:pStyle w:val="Heading1"/>
              <w:tabs>
                <w:tab w:val="decimal" w:pos="1296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241</w:t>
            </w:r>
            <w:r w:rsidR="00233C3D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713</w:t>
            </w:r>
          </w:p>
        </w:tc>
      </w:tr>
      <w:tr w:rsidR="00233C3D" w:rsidRPr="001659E7" w14:paraId="12BFBC9E" w14:textId="77777777" w:rsidTr="00B83258">
        <w:trPr>
          <w:cantSplit/>
          <w:trHeight w:val="20"/>
        </w:trPr>
        <w:tc>
          <w:tcPr>
            <w:tcW w:w="3330" w:type="dxa"/>
          </w:tcPr>
          <w:p w14:paraId="55CCE2A7" w14:textId="77777777" w:rsidR="00233C3D" w:rsidRPr="001659E7" w:rsidRDefault="00233C3D" w:rsidP="00B83258">
            <w:pPr>
              <w:pStyle w:val="Heading1"/>
              <w:tabs>
                <w:tab w:val="decimal" w:pos="1296"/>
              </w:tabs>
              <w:ind w:left="-101" w:right="-72" w:firstLine="0"/>
              <w:jc w:val="left"/>
              <w:rPr>
                <w:rFonts w:eastAsia="Arial Unicode MS"/>
                <w:b w:val="0"/>
                <w:bCs w:val="0"/>
                <w:spacing w:val="-4"/>
                <w:lang w:val="en-GB"/>
              </w:rPr>
            </w:pPr>
            <w:r w:rsidRPr="001659E7">
              <w:rPr>
                <w:rFonts w:eastAsia="Arial Unicode MS"/>
                <w:b w:val="0"/>
                <w:bCs w:val="0"/>
                <w:spacing w:val="-4"/>
                <w:cs/>
                <w:lang w:val="en-GB"/>
              </w:rPr>
              <w:t>กระแสเงินสดจ่ายทั้งหมดของสัญญาเช่า</w:t>
            </w:r>
          </w:p>
        </w:tc>
        <w:tc>
          <w:tcPr>
            <w:tcW w:w="1512" w:type="dxa"/>
          </w:tcPr>
          <w:p w14:paraId="302014A9" w14:textId="3F59F893" w:rsidR="00233C3D" w:rsidRPr="001659E7" w:rsidRDefault="00EF0DC3" w:rsidP="00233C3D">
            <w:pPr>
              <w:pStyle w:val="Heading1"/>
              <w:tabs>
                <w:tab w:val="decimal" w:pos="1296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17</w:t>
            </w:r>
            <w:r w:rsidR="00233C3D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030</w:t>
            </w:r>
            <w:r w:rsidR="00233C3D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836</w:t>
            </w:r>
          </w:p>
        </w:tc>
        <w:tc>
          <w:tcPr>
            <w:tcW w:w="1584" w:type="dxa"/>
          </w:tcPr>
          <w:p w14:paraId="59C551C3" w14:textId="68AAF125" w:rsidR="00233C3D" w:rsidRPr="001659E7" w:rsidRDefault="00EF0DC3" w:rsidP="00233C3D">
            <w:pPr>
              <w:pStyle w:val="Heading1"/>
              <w:tabs>
                <w:tab w:val="decimal" w:pos="1350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24</w:t>
            </w:r>
            <w:r w:rsidR="00233C3D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789</w:t>
            </w:r>
            <w:r w:rsidR="00233C3D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615</w:t>
            </w:r>
          </w:p>
        </w:tc>
        <w:tc>
          <w:tcPr>
            <w:tcW w:w="1512" w:type="dxa"/>
          </w:tcPr>
          <w:p w14:paraId="01DE92CA" w14:textId="0CC956D8" w:rsidR="00233C3D" w:rsidRPr="001659E7" w:rsidRDefault="00EF0DC3" w:rsidP="00233C3D">
            <w:pPr>
              <w:pStyle w:val="Heading1"/>
              <w:tabs>
                <w:tab w:val="decimal" w:pos="1296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15</w:t>
            </w:r>
            <w:r w:rsidR="00233C3D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475</w:t>
            </w:r>
            <w:r w:rsidR="00233C3D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052</w:t>
            </w:r>
          </w:p>
        </w:tc>
        <w:tc>
          <w:tcPr>
            <w:tcW w:w="1512" w:type="dxa"/>
          </w:tcPr>
          <w:p w14:paraId="52B206E7" w14:textId="3B9F1493" w:rsidR="00233C3D" w:rsidRPr="001659E7" w:rsidRDefault="00EF0DC3" w:rsidP="00233C3D">
            <w:pPr>
              <w:pStyle w:val="Heading1"/>
              <w:tabs>
                <w:tab w:val="decimal" w:pos="1296"/>
              </w:tabs>
              <w:ind w:right="-72"/>
              <w:jc w:val="left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23</w:t>
            </w:r>
            <w:r w:rsidR="00233C3D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236</w:t>
            </w:r>
            <w:r w:rsidR="00233C3D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840</w:t>
            </w:r>
          </w:p>
        </w:tc>
      </w:tr>
      <w:bookmarkEnd w:id="31"/>
    </w:tbl>
    <w:p w14:paraId="60B3A4B5" w14:textId="77777777" w:rsidR="008A5553" w:rsidRPr="001659E7" w:rsidRDefault="008A5553" w:rsidP="0046750B">
      <w:pPr>
        <w:spacing w:line="240" w:lineRule="auto"/>
        <w:rPr>
          <w:rFonts w:ascii="Browallia New" w:hAnsi="Browallia New" w:cs="Browallia New"/>
          <w:sz w:val="26"/>
          <w:szCs w:val="26"/>
        </w:rPr>
      </w:pPr>
    </w:p>
    <w:p w14:paraId="4F118C7B" w14:textId="7BE8CA00" w:rsidR="00132127" w:rsidRPr="001659E7" w:rsidRDefault="00EF0DC3" w:rsidP="00132127">
      <w:pPr>
        <w:pStyle w:val="Heading1"/>
        <w:rPr>
          <w:cs/>
        </w:rPr>
      </w:pPr>
      <w:bookmarkStart w:id="32" w:name="_Hlk55999637"/>
      <w:r w:rsidRPr="00EF0DC3">
        <w:rPr>
          <w:lang w:val="en-GB"/>
        </w:rPr>
        <w:t>18</w:t>
      </w:r>
      <w:r w:rsidR="00132127" w:rsidRPr="001659E7">
        <w:tab/>
      </w:r>
      <w:r w:rsidR="00132127" w:rsidRPr="001659E7">
        <w:rPr>
          <w:cs/>
        </w:rPr>
        <w:t>สินทรัพย์ไม่มีตัวตน (สุทธิ)</w:t>
      </w:r>
    </w:p>
    <w:bookmarkEnd w:id="32"/>
    <w:p w14:paraId="212577F1" w14:textId="77777777" w:rsidR="00113EDE" w:rsidRPr="001659E7" w:rsidRDefault="00113EDE" w:rsidP="0046750B">
      <w:pPr>
        <w:spacing w:line="240" w:lineRule="auto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46" w:type="dxa"/>
        <w:tblInd w:w="126" w:type="dxa"/>
        <w:tblLayout w:type="fixed"/>
        <w:tblLook w:val="04A0" w:firstRow="1" w:lastRow="0" w:firstColumn="1" w:lastColumn="0" w:noHBand="0" w:noVBand="1"/>
      </w:tblPr>
      <w:tblGrid>
        <w:gridCol w:w="3974"/>
        <w:gridCol w:w="1368"/>
        <w:gridCol w:w="1368"/>
        <w:gridCol w:w="1368"/>
        <w:gridCol w:w="1368"/>
      </w:tblGrid>
      <w:tr w:rsidR="003466F0" w:rsidRPr="001659E7" w14:paraId="6D0EBF19" w14:textId="77777777" w:rsidTr="004F10EF">
        <w:tc>
          <w:tcPr>
            <w:tcW w:w="3974" w:type="dxa"/>
          </w:tcPr>
          <w:p w14:paraId="211A842F" w14:textId="77777777" w:rsidR="003466F0" w:rsidRPr="001659E7" w:rsidRDefault="003466F0" w:rsidP="0046750B">
            <w:pPr>
              <w:spacing w:line="240" w:lineRule="auto"/>
              <w:ind w:left="-86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472" w:type="dxa"/>
            <w:gridSpan w:val="4"/>
          </w:tcPr>
          <w:p w14:paraId="70D66C89" w14:textId="76BE3BFE" w:rsidR="003466F0" w:rsidRPr="001659E7" w:rsidRDefault="003466F0" w:rsidP="0046750B">
            <w:pPr>
              <w:tabs>
                <w:tab w:val="decimal" w:pos="1013"/>
              </w:tabs>
              <w:spacing w:line="240" w:lineRule="auto"/>
              <w:jc w:val="center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งบการเงินรวม</w:t>
            </w:r>
          </w:p>
        </w:tc>
      </w:tr>
      <w:tr w:rsidR="00115667" w:rsidRPr="001659E7" w14:paraId="37574012" w14:textId="77777777" w:rsidTr="00172D5F">
        <w:tc>
          <w:tcPr>
            <w:tcW w:w="3974" w:type="dxa"/>
          </w:tcPr>
          <w:p w14:paraId="74D433DD" w14:textId="77777777" w:rsidR="00115667" w:rsidRPr="001659E7" w:rsidRDefault="00115667" w:rsidP="0046750B">
            <w:pPr>
              <w:spacing w:line="240" w:lineRule="auto"/>
              <w:ind w:left="-86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3369DF58" w14:textId="77777777" w:rsidR="00B80C9A" w:rsidRPr="001659E7" w:rsidRDefault="00B80C9A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</w:p>
          <w:p w14:paraId="0BD69D66" w14:textId="52481C13" w:rsidR="00115667" w:rsidRPr="001659E7" w:rsidRDefault="00115667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ระบบ</w:t>
            </w:r>
          </w:p>
          <w:p w14:paraId="43610C20" w14:textId="77777777" w:rsidR="00115667" w:rsidRPr="001659E7" w:rsidRDefault="00115667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ซอฟต์แวร์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EC3B309" w14:textId="77777777" w:rsidR="00115667" w:rsidRPr="001659E7" w:rsidRDefault="00115667" w:rsidP="0046750B">
            <w:pPr>
              <w:tabs>
                <w:tab w:val="decimal" w:pos="1155"/>
              </w:tabs>
              <w:spacing w:line="240" w:lineRule="auto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สิทธิการใช้</w:t>
            </w:r>
          </w:p>
          <w:p w14:paraId="04B8292E" w14:textId="77777777" w:rsidR="00115667" w:rsidRPr="001659E7" w:rsidRDefault="00115667" w:rsidP="0046750B">
            <w:pPr>
              <w:tabs>
                <w:tab w:val="decimal" w:pos="1155"/>
              </w:tabs>
              <w:spacing w:line="240" w:lineRule="auto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ระบบ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8107313" w14:textId="31F2323D" w:rsidR="00115667" w:rsidRPr="001659E7" w:rsidRDefault="00F76FDD" w:rsidP="0046750B">
            <w:pPr>
              <w:tabs>
                <w:tab w:val="decimal" w:pos="1155"/>
              </w:tabs>
              <w:spacing w:line="240" w:lineRule="auto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ระบบ</w:t>
            </w:r>
          </w:p>
          <w:p w14:paraId="337E2B86" w14:textId="4C71B2C6" w:rsidR="00F76FDD" w:rsidRPr="001659E7" w:rsidRDefault="00F76FDD" w:rsidP="0046750B">
            <w:pPr>
              <w:tabs>
                <w:tab w:val="decimal" w:pos="1155"/>
              </w:tabs>
              <w:spacing w:line="240" w:lineRule="auto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ซอฟต์แวร์</w:t>
            </w:r>
          </w:p>
          <w:p w14:paraId="1A1B5D92" w14:textId="77777777" w:rsidR="00115667" w:rsidRPr="001659E7" w:rsidRDefault="00115667" w:rsidP="0046750B">
            <w:pPr>
              <w:tabs>
                <w:tab w:val="decimal" w:pos="1155"/>
              </w:tabs>
              <w:spacing w:line="240" w:lineRule="auto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ระหว่างติดตั้ง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6E17053" w14:textId="77777777" w:rsidR="00115667" w:rsidRPr="001659E7" w:rsidRDefault="00115667" w:rsidP="0046750B">
            <w:pPr>
              <w:tabs>
                <w:tab w:val="decimal" w:pos="1155"/>
              </w:tabs>
              <w:spacing w:line="240" w:lineRule="auto"/>
              <w:jc w:val="right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</w:p>
          <w:p w14:paraId="319EE22A" w14:textId="77777777" w:rsidR="00115667" w:rsidRPr="001659E7" w:rsidRDefault="00115667" w:rsidP="0046750B">
            <w:pPr>
              <w:tabs>
                <w:tab w:val="decimal" w:pos="1155"/>
              </w:tabs>
              <w:spacing w:line="240" w:lineRule="auto"/>
              <w:jc w:val="right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รวม</w:t>
            </w:r>
          </w:p>
        </w:tc>
      </w:tr>
      <w:tr w:rsidR="00115667" w:rsidRPr="001659E7" w14:paraId="2DDCD975" w14:textId="77777777" w:rsidTr="00172D5F">
        <w:tc>
          <w:tcPr>
            <w:tcW w:w="3974" w:type="dxa"/>
          </w:tcPr>
          <w:p w14:paraId="2941D213" w14:textId="77777777" w:rsidR="00115667" w:rsidRPr="001659E7" w:rsidRDefault="00115667" w:rsidP="0046750B">
            <w:pPr>
              <w:spacing w:line="240" w:lineRule="auto"/>
              <w:ind w:left="-86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5D24ED14" w14:textId="77777777" w:rsidR="00115667" w:rsidRPr="001659E7" w:rsidRDefault="00115667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hideMark/>
          </w:tcPr>
          <w:p w14:paraId="06BCD0E9" w14:textId="77777777" w:rsidR="00115667" w:rsidRPr="001659E7" w:rsidRDefault="00115667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hideMark/>
          </w:tcPr>
          <w:p w14:paraId="14A720F0" w14:textId="77777777" w:rsidR="00115667" w:rsidRPr="001659E7" w:rsidRDefault="00115667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hideMark/>
          </w:tcPr>
          <w:p w14:paraId="6AA743B1" w14:textId="77777777" w:rsidR="00115667" w:rsidRPr="001659E7" w:rsidRDefault="00115667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</w:tr>
      <w:tr w:rsidR="00C61656" w:rsidRPr="001659E7" w14:paraId="022E790C" w14:textId="77777777" w:rsidTr="00172D5F">
        <w:tc>
          <w:tcPr>
            <w:tcW w:w="3974" w:type="dxa"/>
          </w:tcPr>
          <w:p w14:paraId="57E2CEDE" w14:textId="77777777" w:rsidR="00C61656" w:rsidRPr="001659E7" w:rsidRDefault="00C61656" w:rsidP="0046750B">
            <w:pPr>
              <w:spacing w:line="240" w:lineRule="auto"/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3326F89C" w14:textId="77777777" w:rsidR="00C61656" w:rsidRPr="001659E7" w:rsidRDefault="00C61656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791C49F7" w14:textId="77777777" w:rsidR="00C61656" w:rsidRPr="001659E7" w:rsidRDefault="00C61656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4D4E8C01" w14:textId="77777777" w:rsidR="00C61656" w:rsidRPr="001659E7" w:rsidRDefault="00C61656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595DE531" w14:textId="77777777" w:rsidR="00C61656" w:rsidRPr="001659E7" w:rsidRDefault="00C61656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115667" w:rsidRPr="001659E7" w14:paraId="7B36CFA1" w14:textId="77777777" w:rsidTr="00172D5F">
        <w:tc>
          <w:tcPr>
            <w:tcW w:w="3974" w:type="dxa"/>
          </w:tcPr>
          <w:p w14:paraId="20C3706E" w14:textId="6B40AF14" w:rsidR="00115667" w:rsidRPr="001659E7" w:rsidRDefault="00115667" w:rsidP="0046750B">
            <w:pPr>
              <w:spacing w:line="240" w:lineRule="auto"/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มกราคม </w:t>
            </w:r>
            <w:r w:rsidR="00866CE1"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368" w:type="dxa"/>
          </w:tcPr>
          <w:p w14:paraId="04BCE117" w14:textId="77777777" w:rsidR="00115667" w:rsidRPr="001659E7" w:rsidRDefault="00115667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</w:tcPr>
          <w:p w14:paraId="5DB2C568" w14:textId="77777777" w:rsidR="00115667" w:rsidRPr="001659E7" w:rsidRDefault="00115667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</w:tcPr>
          <w:p w14:paraId="2E4BFD40" w14:textId="77777777" w:rsidR="00115667" w:rsidRPr="001659E7" w:rsidRDefault="00115667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</w:tcPr>
          <w:p w14:paraId="343F4B41" w14:textId="77777777" w:rsidR="00115667" w:rsidRPr="001659E7" w:rsidRDefault="00115667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BF24A0" w:rsidRPr="001659E7" w14:paraId="03B20305" w14:textId="77777777" w:rsidTr="00172D5F">
        <w:tc>
          <w:tcPr>
            <w:tcW w:w="3974" w:type="dxa"/>
          </w:tcPr>
          <w:p w14:paraId="00C85D96" w14:textId="77777777" w:rsidR="00BF24A0" w:rsidRPr="001659E7" w:rsidRDefault="00BF24A0" w:rsidP="0046750B">
            <w:pPr>
              <w:spacing w:line="240" w:lineRule="auto"/>
              <w:ind w:left="-86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368" w:type="dxa"/>
          </w:tcPr>
          <w:p w14:paraId="21BAEDFB" w14:textId="7AA4DA32" w:rsidR="00BF24A0" w:rsidRPr="001659E7" w:rsidRDefault="00EF0DC3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18</w:t>
            </w:r>
            <w:r w:rsidR="00BF24A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926</w:t>
            </w:r>
            <w:r w:rsidR="00BF24A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714</w:t>
            </w:r>
          </w:p>
        </w:tc>
        <w:tc>
          <w:tcPr>
            <w:tcW w:w="1368" w:type="dxa"/>
          </w:tcPr>
          <w:p w14:paraId="43FBF637" w14:textId="3D45DDB6" w:rsidR="00BF24A0" w:rsidRPr="001659E7" w:rsidRDefault="00EF0DC3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204</w:t>
            </w:r>
            <w:r w:rsidR="00BF24A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477</w:t>
            </w:r>
          </w:p>
        </w:tc>
        <w:tc>
          <w:tcPr>
            <w:tcW w:w="1368" w:type="dxa"/>
          </w:tcPr>
          <w:p w14:paraId="34217243" w14:textId="3AB9200D" w:rsidR="00BF24A0" w:rsidRPr="001659E7" w:rsidRDefault="00EF0DC3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823</w:t>
            </w:r>
            <w:r w:rsidR="00BF24A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577</w:t>
            </w:r>
          </w:p>
        </w:tc>
        <w:tc>
          <w:tcPr>
            <w:tcW w:w="1368" w:type="dxa"/>
          </w:tcPr>
          <w:p w14:paraId="02294112" w14:textId="3A18826D" w:rsidR="00BF24A0" w:rsidRPr="001659E7" w:rsidRDefault="00EF0DC3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19</w:t>
            </w:r>
            <w:r w:rsidR="00BF24A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954</w:t>
            </w:r>
            <w:r w:rsidR="00BF24A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768</w:t>
            </w:r>
          </w:p>
        </w:tc>
      </w:tr>
      <w:tr w:rsidR="00BF24A0" w:rsidRPr="001659E7" w14:paraId="46DE1C16" w14:textId="77777777" w:rsidTr="00172D5F">
        <w:tc>
          <w:tcPr>
            <w:tcW w:w="3974" w:type="dxa"/>
          </w:tcPr>
          <w:p w14:paraId="5F2A8220" w14:textId="77777777" w:rsidR="00BF24A0" w:rsidRPr="001659E7" w:rsidRDefault="00BF24A0" w:rsidP="0046750B">
            <w:pPr>
              <w:spacing w:line="240" w:lineRule="auto"/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ค่าตัดจำหน่ายสะสม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7CCEF601" w14:textId="792C8A6C" w:rsidR="00BF24A0" w:rsidRPr="001659E7" w:rsidRDefault="00BF24A0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175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209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37067C49" w14:textId="2CD1B1F1" w:rsidR="00BF24A0" w:rsidRPr="001659E7" w:rsidRDefault="00BF24A0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103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267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0EDACC19" w14:textId="5C21386B" w:rsidR="00BF24A0" w:rsidRPr="001659E7" w:rsidRDefault="00BF24A0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-     </w:t>
            </w:r>
            <w:r w:rsidR="006050C2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7AD48ACF" w14:textId="4967D368" w:rsidR="00BF24A0" w:rsidRPr="001659E7" w:rsidRDefault="00BF24A0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278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476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</w:tr>
      <w:tr w:rsidR="00BF24A0" w:rsidRPr="001659E7" w14:paraId="4B5251B7" w14:textId="77777777" w:rsidTr="00172D5F">
        <w:tc>
          <w:tcPr>
            <w:tcW w:w="3974" w:type="dxa"/>
          </w:tcPr>
          <w:p w14:paraId="2CA1A261" w14:textId="49F6777D" w:rsidR="00BF24A0" w:rsidRPr="001659E7" w:rsidRDefault="00DE79C1" w:rsidP="0046750B">
            <w:pPr>
              <w:spacing w:line="240" w:lineRule="auto"/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มูลค่าตามบัญชี - สุทธิ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4FDF1B49" w14:textId="58945288" w:rsidR="00BF24A0" w:rsidRPr="001659E7" w:rsidRDefault="00EF0DC3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</w:t>
            </w:r>
            <w:r w:rsidR="00BF24A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751</w:t>
            </w:r>
            <w:r w:rsidR="00BF24A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505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0C12B8E4" w14:textId="4E2381A1" w:rsidR="00BF24A0" w:rsidRPr="001659E7" w:rsidRDefault="00EF0DC3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101</w:t>
            </w:r>
            <w:r w:rsidR="00BF24A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210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454BC18B" w14:textId="6589090D" w:rsidR="00BF24A0" w:rsidRPr="001659E7" w:rsidRDefault="00EF0DC3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823</w:t>
            </w:r>
            <w:r w:rsidR="00BF24A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577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064CCC9D" w14:textId="442A7744" w:rsidR="00BF24A0" w:rsidRPr="001659E7" w:rsidRDefault="00EF0DC3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</w:t>
            </w:r>
            <w:r w:rsidR="00BF24A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676</w:t>
            </w:r>
            <w:r w:rsidR="00BF24A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292</w:t>
            </w:r>
          </w:p>
        </w:tc>
      </w:tr>
      <w:tr w:rsidR="00BF24A0" w:rsidRPr="001659E7" w14:paraId="68FE37D0" w14:textId="77777777" w:rsidTr="00172D5F">
        <w:tc>
          <w:tcPr>
            <w:tcW w:w="3974" w:type="dxa"/>
          </w:tcPr>
          <w:p w14:paraId="3015B98A" w14:textId="77777777" w:rsidR="00BF24A0" w:rsidRPr="001659E7" w:rsidRDefault="00BF24A0" w:rsidP="0046750B">
            <w:pPr>
              <w:spacing w:line="240" w:lineRule="auto"/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4C7BB7BA" w14:textId="77777777" w:rsidR="00BF24A0" w:rsidRPr="001659E7" w:rsidRDefault="00BF24A0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7105CD07" w14:textId="77777777" w:rsidR="00BF24A0" w:rsidRPr="001659E7" w:rsidRDefault="00BF24A0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06978646" w14:textId="77777777" w:rsidR="00BF24A0" w:rsidRPr="001659E7" w:rsidRDefault="00BF24A0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7E06E14D" w14:textId="77777777" w:rsidR="00BF24A0" w:rsidRPr="001659E7" w:rsidRDefault="00BF24A0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BF24A0" w:rsidRPr="001659E7" w14:paraId="22209CE9" w14:textId="77777777" w:rsidTr="00172D5F">
        <w:tc>
          <w:tcPr>
            <w:tcW w:w="3974" w:type="dxa"/>
          </w:tcPr>
          <w:p w14:paraId="7BB015AE" w14:textId="315AD95F" w:rsidR="00BF24A0" w:rsidRPr="001659E7" w:rsidRDefault="00BF24A0" w:rsidP="0046750B">
            <w:pPr>
              <w:spacing w:before="10" w:line="240" w:lineRule="auto"/>
              <w:ind w:left="-86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368" w:type="dxa"/>
          </w:tcPr>
          <w:p w14:paraId="2D3C9C5D" w14:textId="77777777" w:rsidR="00BF24A0" w:rsidRPr="001659E7" w:rsidRDefault="00BF24A0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before="10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</w:tcPr>
          <w:p w14:paraId="12816EF1" w14:textId="77777777" w:rsidR="00BF24A0" w:rsidRPr="001659E7" w:rsidRDefault="00BF24A0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before="10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</w:tcPr>
          <w:p w14:paraId="0A89D45E" w14:textId="77777777" w:rsidR="00BF24A0" w:rsidRPr="001659E7" w:rsidRDefault="00BF24A0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before="10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</w:tcPr>
          <w:p w14:paraId="64A4D231" w14:textId="77777777" w:rsidR="00BF24A0" w:rsidRPr="001659E7" w:rsidRDefault="00BF24A0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before="10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BF24A0" w:rsidRPr="001659E7" w14:paraId="71F1D7B7" w14:textId="77777777" w:rsidTr="00172D5F">
        <w:tc>
          <w:tcPr>
            <w:tcW w:w="3974" w:type="dxa"/>
          </w:tcPr>
          <w:p w14:paraId="58305AD4" w14:textId="78E0C87C" w:rsidR="00BF24A0" w:rsidRPr="001659E7" w:rsidRDefault="00DE79C1" w:rsidP="0046750B">
            <w:pPr>
              <w:spacing w:line="240" w:lineRule="auto"/>
              <w:ind w:left="-86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มูลค่าตามบัญชีต้นปี - สุทธิ</w:t>
            </w:r>
          </w:p>
        </w:tc>
        <w:tc>
          <w:tcPr>
            <w:tcW w:w="1368" w:type="dxa"/>
          </w:tcPr>
          <w:p w14:paraId="52195C18" w14:textId="536B2FAD" w:rsidR="00BF24A0" w:rsidRPr="001659E7" w:rsidRDefault="00BF24A0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751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505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368" w:type="dxa"/>
          </w:tcPr>
          <w:p w14:paraId="340DC36C" w14:textId="53C28E3F" w:rsidR="00BF24A0" w:rsidRPr="001659E7" w:rsidRDefault="00EF0DC3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101</w:t>
            </w:r>
            <w:r w:rsidR="00BF24A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210</w:t>
            </w:r>
          </w:p>
        </w:tc>
        <w:tc>
          <w:tcPr>
            <w:tcW w:w="1368" w:type="dxa"/>
          </w:tcPr>
          <w:p w14:paraId="0F0EE64C" w14:textId="6CCAFB1E" w:rsidR="00BF24A0" w:rsidRPr="001659E7" w:rsidRDefault="00EF0DC3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823</w:t>
            </w:r>
            <w:r w:rsidR="00BF24A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577</w:t>
            </w:r>
          </w:p>
        </w:tc>
        <w:tc>
          <w:tcPr>
            <w:tcW w:w="1368" w:type="dxa"/>
          </w:tcPr>
          <w:p w14:paraId="49A59FD7" w14:textId="0756C9DA" w:rsidR="00BF24A0" w:rsidRPr="001659E7" w:rsidRDefault="00BF24A0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676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292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fldChar w:fldCharType="end"/>
            </w:r>
          </w:p>
        </w:tc>
      </w:tr>
      <w:tr w:rsidR="006050C2" w:rsidRPr="001659E7" w14:paraId="65041E96" w14:textId="77777777" w:rsidTr="00172D5F">
        <w:tc>
          <w:tcPr>
            <w:tcW w:w="3974" w:type="dxa"/>
          </w:tcPr>
          <w:p w14:paraId="67EC765C" w14:textId="096DF31B" w:rsidR="006050C2" w:rsidRPr="001659E7" w:rsidRDefault="006050C2" w:rsidP="0046750B">
            <w:pPr>
              <w:spacing w:line="240" w:lineRule="auto"/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การซื้อสินทรัพย์</w:t>
            </w:r>
          </w:p>
        </w:tc>
        <w:tc>
          <w:tcPr>
            <w:tcW w:w="1368" w:type="dxa"/>
          </w:tcPr>
          <w:p w14:paraId="7585A167" w14:textId="2F303934" w:rsidR="006050C2" w:rsidRPr="001659E7" w:rsidRDefault="00EF0DC3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="006050C2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454</w:t>
            </w:r>
            <w:r w:rsidR="006050C2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131</w:t>
            </w:r>
          </w:p>
        </w:tc>
        <w:tc>
          <w:tcPr>
            <w:tcW w:w="1368" w:type="dxa"/>
          </w:tcPr>
          <w:p w14:paraId="228DE188" w14:textId="43D97903" w:rsidR="006050C2" w:rsidRPr="001659E7" w:rsidRDefault="006050C2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-      </w:t>
            </w:r>
          </w:p>
        </w:tc>
        <w:tc>
          <w:tcPr>
            <w:tcW w:w="1368" w:type="dxa"/>
          </w:tcPr>
          <w:p w14:paraId="3811F4A6" w14:textId="438646D1" w:rsidR="006050C2" w:rsidRPr="001659E7" w:rsidRDefault="00EF0DC3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="006050C2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772</w:t>
            </w:r>
            <w:r w:rsidR="006050C2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000</w:t>
            </w:r>
          </w:p>
        </w:tc>
        <w:tc>
          <w:tcPr>
            <w:tcW w:w="1368" w:type="dxa"/>
          </w:tcPr>
          <w:p w14:paraId="23E360C5" w14:textId="40FF928F" w:rsidR="006050C2" w:rsidRPr="001659E7" w:rsidRDefault="00EF0DC3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</w:t>
            </w:r>
            <w:r w:rsidR="006050C2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226</w:t>
            </w:r>
            <w:r w:rsidR="006050C2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131</w:t>
            </w:r>
          </w:p>
        </w:tc>
      </w:tr>
      <w:tr w:rsidR="006050C2" w:rsidRPr="001659E7" w14:paraId="4C3CDE69" w14:textId="77777777" w:rsidTr="00172D5F">
        <w:tc>
          <w:tcPr>
            <w:tcW w:w="3974" w:type="dxa"/>
          </w:tcPr>
          <w:p w14:paraId="63298BC9" w14:textId="540202F7" w:rsidR="006050C2" w:rsidRPr="001659E7" w:rsidRDefault="006050C2" w:rsidP="0046750B">
            <w:pPr>
              <w:spacing w:line="240" w:lineRule="auto"/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โอนเข้า 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(ออก)</w:t>
            </w:r>
          </w:p>
        </w:tc>
        <w:tc>
          <w:tcPr>
            <w:tcW w:w="1368" w:type="dxa"/>
          </w:tcPr>
          <w:p w14:paraId="4BE47E60" w14:textId="29A82330" w:rsidR="006050C2" w:rsidRPr="001659E7" w:rsidRDefault="00EF0DC3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="006050C2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560</w:t>
            </w:r>
            <w:r w:rsidR="006050C2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080</w:t>
            </w:r>
          </w:p>
        </w:tc>
        <w:tc>
          <w:tcPr>
            <w:tcW w:w="1368" w:type="dxa"/>
          </w:tcPr>
          <w:p w14:paraId="17D11958" w14:textId="015CB06A" w:rsidR="006050C2" w:rsidRPr="001659E7" w:rsidRDefault="006050C2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-      </w:t>
            </w:r>
          </w:p>
        </w:tc>
        <w:tc>
          <w:tcPr>
            <w:tcW w:w="1368" w:type="dxa"/>
          </w:tcPr>
          <w:p w14:paraId="4BC61118" w14:textId="5DFE996C" w:rsidR="006050C2" w:rsidRPr="001659E7" w:rsidRDefault="006050C2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560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080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368" w:type="dxa"/>
          </w:tcPr>
          <w:p w14:paraId="088AB48B" w14:textId="1037F420" w:rsidR="006050C2" w:rsidRPr="001659E7" w:rsidRDefault="006050C2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-      </w:t>
            </w:r>
          </w:p>
        </w:tc>
      </w:tr>
      <w:tr w:rsidR="006050C2" w:rsidRPr="001659E7" w14:paraId="56A2905A" w14:textId="77777777" w:rsidTr="00172D5F">
        <w:tc>
          <w:tcPr>
            <w:tcW w:w="3974" w:type="dxa"/>
          </w:tcPr>
          <w:p w14:paraId="1369B658" w14:textId="2BA032DA" w:rsidR="006050C2" w:rsidRPr="001659E7" w:rsidRDefault="006050C2" w:rsidP="0046750B">
            <w:pPr>
              <w:spacing w:line="240" w:lineRule="auto"/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รายการจัดประเภทรายการใหม่ 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หมายเหตุ 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</w:tcPr>
          <w:p w14:paraId="59850FFB" w14:textId="7A6C9661" w:rsidR="006050C2" w:rsidRPr="001659E7" w:rsidRDefault="006050C2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011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</w:tcPr>
          <w:p w14:paraId="60C2EAFF" w14:textId="044610C1" w:rsidR="006050C2" w:rsidRPr="001659E7" w:rsidRDefault="006050C2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-      </w:t>
            </w:r>
          </w:p>
        </w:tc>
        <w:tc>
          <w:tcPr>
            <w:tcW w:w="1368" w:type="dxa"/>
          </w:tcPr>
          <w:p w14:paraId="30BE182C" w14:textId="157667F6" w:rsidR="006050C2" w:rsidRPr="001659E7" w:rsidRDefault="006050C2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-      </w:t>
            </w:r>
          </w:p>
        </w:tc>
        <w:tc>
          <w:tcPr>
            <w:tcW w:w="1368" w:type="dxa"/>
          </w:tcPr>
          <w:p w14:paraId="07B21A2B" w14:textId="40265858" w:rsidR="006050C2" w:rsidRPr="001659E7" w:rsidRDefault="006050C2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011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6050C2" w:rsidRPr="001659E7" w14:paraId="56CD2B25" w14:textId="77777777" w:rsidTr="00172D5F">
        <w:tc>
          <w:tcPr>
            <w:tcW w:w="3974" w:type="dxa"/>
          </w:tcPr>
          <w:p w14:paraId="24E99B61" w14:textId="69791CF3" w:rsidR="006050C2" w:rsidRPr="001659E7" w:rsidRDefault="006050C2" w:rsidP="0046750B">
            <w:pPr>
              <w:spacing w:line="240" w:lineRule="auto"/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ค่าตัดจำหน่ายสินทรัพย์ไม่มีตัวตน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(หมายเหตุ 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30FA98C1" w14:textId="304B5F60" w:rsidR="006050C2" w:rsidRPr="001659E7" w:rsidRDefault="006050C2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736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668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08175389" w14:textId="6E8DD4F0" w:rsidR="006050C2" w:rsidRPr="001659E7" w:rsidRDefault="006050C2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482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01EC7176" w14:textId="76568AB4" w:rsidR="006050C2" w:rsidRPr="001659E7" w:rsidRDefault="006050C2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-      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66C9624E" w14:textId="4FCCE22D" w:rsidR="006050C2" w:rsidRPr="001659E7" w:rsidRDefault="006050C2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=SUM(left)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757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150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</w:tr>
      <w:tr w:rsidR="006050C2" w:rsidRPr="001659E7" w14:paraId="7102495D" w14:textId="77777777" w:rsidTr="00172D5F">
        <w:tc>
          <w:tcPr>
            <w:tcW w:w="3974" w:type="dxa"/>
          </w:tcPr>
          <w:p w14:paraId="17FD0EFF" w14:textId="34F28495" w:rsidR="006050C2" w:rsidRPr="001659E7" w:rsidRDefault="006050C2" w:rsidP="0046750B">
            <w:pPr>
              <w:spacing w:line="240" w:lineRule="auto"/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มูลค่าตามบัญชีปลายปี - สุทธิ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62351D55" w14:textId="6FE3560D" w:rsidR="006050C2" w:rsidRPr="001659E7" w:rsidRDefault="00EF0DC3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</w:t>
            </w:r>
            <w:r w:rsidR="006050C2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009</w:t>
            </w:r>
            <w:r w:rsidR="006050C2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037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386F5E01" w14:textId="3BF9D8E3" w:rsidR="006050C2" w:rsidRPr="001659E7" w:rsidRDefault="00EF0DC3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80</w:t>
            </w:r>
            <w:r w:rsidR="006050C2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728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2376133F" w14:textId="0072D244" w:rsidR="006050C2" w:rsidRPr="001659E7" w:rsidRDefault="00EF0DC3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="006050C2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035</w:t>
            </w:r>
            <w:r w:rsidR="006050C2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497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03CD2B49" w14:textId="6AFD5AFC" w:rsidR="006050C2" w:rsidRPr="001659E7" w:rsidRDefault="00EF0DC3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10</w:t>
            </w:r>
            <w:r w:rsidR="006050C2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125</w:t>
            </w:r>
            <w:r w:rsidR="006050C2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262</w:t>
            </w:r>
          </w:p>
        </w:tc>
      </w:tr>
      <w:tr w:rsidR="006050C2" w:rsidRPr="001659E7" w14:paraId="6387E210" w14:textId="77777777" w:rsidTr="00172D5F">
        <w:tc>
          <w:tcPr>
            <w:tcW w:w="3974" w:type="dxa"/>
          </w:tcPr>
          <w:p w14:paraId="7FC55750" w14:textId="77777777" w:rsidR="006050C2" w:rsidRPr="001659E7" w:rsidRDefault="006050C2" w:rsidP="0046750B">
            <w:pPr>
              <w:spacing w:line="240" w:lineRule="auto"/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50B392DF" w14:textId="77777777" w:rsidR="006050C2" w:rsidRPr="001659E7" w:rsidRDefault="006050C2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35326602" w14:textId="77777777" w:rsidR="006050C2" w:rsidRPr="001659E7" w:rsidRDefault="006050C2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69803038" w14:textId="77777777" w:rsidR="006050C2" w:rsidRPr="001659E7" w:rsidRDefault="006050C2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75C6B7D8" w14:textId="77777777" w:rsidR="006050C2" w:rsidRPr="001659E7" w:rsidRDefault="006050C2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6050C2" w:rsidRPr="001659E7" w14:paraId="317332CC" w14:textId="77777777" w:rsidTr="00172D5F">
        <w:tc>
          <w:tcPr>
            <w:tcW w:w="3974" w:type="dxa"/>
          </w:tcPr>
          <w:p w14:paraId="6EF85EBE" w14:textId="3B62F34C" w:rsidR="006050C2" w:rsidRPr="001659E7" w:rsidRDefault="006050C2" w:rsidP="0046750B">
            <w:pPr>
              <w:spacing w:line="240" w:lineRule="auto"/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368" w:type="dxa"/>
          </w:tcPr>
          <w:p w14:paraId="4957A48C" w14:textId="77777777" w:rsidR="006050C2" w:rsidRPr="001659E7" w:rsidRDefault="006050C2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</w:tcPr>
          <w:p w14:paraId="20018165" w14:textId="77777777" w:rsidR="006050C2" w:rsidRPr="001659E7" w:rsidRDefault="006050C2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</w:tcPr>
          <w:p w14:paraId="74CDB9E8" w14:textId="77777777" w:rsidR="006050C2" w:rsidRPr="001659E7" w:rsidRDefault="006050C2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</w:tcPr>
          <w:p w14:paraId="1361FEA8" w14:textId="77777777" w:rsidR="006050C2" w:rsidRPr="001659E7" w:rsidRDefault="006050C2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6050C2" w:rsidRPr="001659E7" w14:paraId="1A4F3B76" w14:textId="77777777" w:rsidTr="00172D5F">
        <w:tc>
          <w:tcPr>
            <w:tcW w:w="3974" w:type="dxa"/>
          </w:tcPr>
          <w:p w14:paraId="2B7085B1" w14:textId="77777777" w:rsidR="006050C2" w:rsidRPr="001659E7" w:rsidRDefault="006050C2" w:rsidP="0046750B">
            <w:pPr>
              <w:spacing w:line="240" w:lineRule="auto"/>
              <w:ind w:left="-86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368" w:type="dxa"/>
          </w:tcPr>
          <w:p w14:paraId="16C59904" w14:textId="22768E87" w:rsidR="006050C2" w:rsidRPr="001659E7" w:rsidRDefault="00EF0DC3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21</w:t>
            </w:r>
            <w:r w:rsidR="006050C2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914</w:t>
            </w:r>
            <w:r w:rsidR="006050C2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428</w:t>
            </w:r>
          </w:p>
        </w:tc>
        <w:tc>
          <w:tcPr>
            <w:tcW w:w="1368" w:type="dxa"/>
          </w:tcPr>
          <w:p w14:paraId="541F0558" w14:textId="7C91421A" w:rsidR="006050C2" w:rsidRPr="001659E7" w:rsidRDefault="00EF0DC3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204</w:t>
            </w:r>
            <w:r w:rsidR="006050C2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477</w:t>
            </w:r>
          </w:p>
        </w:tc>
        <w:tc>
          <w:tcPr>
            <w:tcW w:w="1368" w:type="dxa"/>
          </w:tcPr>
          <w:p w14:paraId="451CF003" w14:textId="650E292E" w:rsidR="006050C2" w:rsidRPr="001659E7" w:rsidRDefault="00EF0DC3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="006050C2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035</w:t>
            </w:r>
            <w:r w:rsidR="006050C2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497</w:t>
            </w:r>
          </w:p>
        </w:tc>
        <w:tc>
          <w:tcPr>
            <w:tcW w:w="1368" w:type="dxa"/>
          </w:tcPr>
          <w:p w14:paraId="02308447" w14:textId="30841A98" w:rsidR="006050C2" w:rsidRPr="001659E7" w:rsidRDefault="006050C2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=SUM(LEFT)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23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154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</w:t>
            </w:r>
          </w:p>
        </w:tc>
      </w:tr>
      <w:tr w:rsidR="006050C2" w:rsidRPr="001659E7" w14:paraId="258331F0" w14:textId="77777777" w:rsidTr="00172D5F">
        <w:tc>
          <w:tcPr>
            <w:tcW w:w="3974" w:type="dxa"/>
          </w:tcPr>
          <w:p w14:paraId="6CA8E307" w14:textId="77777777" w:rsidR="006050C2" w:rsidRPr="001659E7" w:rsidRDefault="006050C2" w:rsidP="0046750B">
            <w:pPr>
              <w:spacing w:line="240" w:lineRule="auto"/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ค่าตัดจำหน่ายสะสม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261A6720" w14:textId="2097B20A" w:rsidR="006050C2" w:rsidRPr="001659E7" w:rsidRDefault="006050C2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905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391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4D5BDE7A" w14:textId="6FAEFD10" w:rsidR="006050C2" w:rsidRPr="001659E7" w:rsidRDefault="006050C2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123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749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5872C2C3" w14:textId="0E382ADF" w:rsidR="006050C2" w:rsidRPr="001659E7" w:rsidRDefault="006050C2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-      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45A6A7E1" w14:textId="5C4AA5F5" w:rsidR="006050C2" w:rsidRPr="001659E7" w:rsidRDefault="006050C2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=SUM(left)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13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029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140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</w:tr>
      <w:tr w:rsidR="006050C2" w:rsidRPr="001659E7" w14:paraId="48B3E677" w14:textId="77777777" w:rsidTr="00172D5F">
        <w:tc>
          <w:tcPr>
            <w:tcW w:w="3974" w:type="dxa"/>
          </w:tcPr>
          <w:p w14:paraId="351F9DCD" w14:textId="49EF53FB" w:rsidR="006050C2" w:rsidRPr="001659E7" w:rsidRDefault="006050C2" w:rsidP="0046750B">
            <w:pPr>
              <w:spacing w:line="240" w:lineRule="auto"/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มูลค่าตามบัญชี - สุทธิ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18F5A49B" w14:textId="299034B1" w:rsidR="006050C2" w:rsidRPr="001659E7" w:rsidRDefault="006050C2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009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037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1D20D922" w14:textId="437E37E1" w:rsidR="006050C2" w:rsidRPr="001659E7" w:rsidRDefault="006050C2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728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10369D4F" w14:textId="339C1D81" w:rsidR="006050C2" w:rsidRPr="001659E7" w:rsidRDefault="006050C2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035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497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1A3D9CC5" w14:textId="2152977A" w:rsidR="006050C2" w:rsidRPr="001659E7" w:rsidRDefault="006050C2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125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262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</w:tr>
    </w:tbl>
    <w:p w14:paraId="46630B16" w14:textId="5645B16E" w:rsidR="00245BCE" w:rsidRPr="001659E7" w:rsidRDefault="00245BCE" w:rsidP="0046750B">
      <w:pPr>
        <w:spacing w:line="240" w:lineRule="auto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7A7B3359" w14:textId="636DDCA2" w:rsidR="001A512D" w:rsidRPr="001659E7" w:rsidRDefault="001A512D" w:rsidP="0046750B">
      <w:pPr>
        <w:spacing w:after="160" w:line="259" w:lineRule="auto"/>
        <w:rPr>
          <w:rFonts w:ascii="Browallia New" w:eastAsia="Arial Unicode MS" w:hAnsi="Browallia New" w:cs="Browallia New"/>
          <w:sz w:val="26"/>
          <w:szCs w:val="26"/>
        </w:rPr>
      </w:pPr>
      <w:r w:rsidRPr="001659E7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08B62412" w14:textId="77777777" w:rsidR="001A512D" w:rsidRPr="001659E7" w:rsidRDefault="001A512D" w:rsidP="0046750B">
      <w:pPr>
        <w:spacing w:line="240" w:lineRule="auto"/>
        <w:jc w:val="both"/>
        <w:rPr>
          <w:rFonts w:ascii="Browallia New" w:eastAsia="Arial Unicode MS" w:hAnsi="Browallia New" w:cs="Browallia New"/>
          <w:sz w:val="26"/>
          <w:szCs w:val="26"/>
          <w:cs/>
        </w:rPr>
      </w:pPr>
    </w:p>
    <w:tbl>
      <w:tblPr>
        <w:tblW w:w="9446" w:type="dxa"/>
        <w:tblInd w:w="126" w:type="dxa"/>
        <w:tblLayout w:type="fixed"/>
        <w:tblLook w:val="04A0" w:firstRow="1" w:lastRow="0" w:firstColumn="1" w:lastColumn="0" w:noHBand="0" w:noVBand="1"/>
      </w:tblPr>
      <w:tblGrid>
        <w:gridCol w:w="3974"/>
        <w:gridCol w:w="1368"/>
        <w:gridCol w:w="1368"/>
        <w:gridCol w:w="1368"/>
        <w:gridCol w:w="1368"/>
      </w:tblGrid>
      <w:tr w:rsidR="00245BCE" w:rsidRPr="001659E7" w14:paraId="05AF3ECA" w14:textId="77777777" w:rsidTr="00961856">
        <w:tc>
          <w:tcPr>
            <w:tcW w:w="3974" w:type="dxa"/>
          </w:tcPr>
          <w:p w14:paraId="726F35BA" w14:textId="77777777" w:rsidR="00245BCE" w:rsidRPr="001659E7" w:rsidRDefault="00245BCE" w:rsidP="0046750B">
            <w:pPr>
              <w:spacing w:line="240" w:lineRule="auto"/>
              <w:ind w:left="-86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472" w:type="dxa"/>
            <w:gridSpan w:val="4"/>
          </w:tcPr>
          <w:p w14:paraId="2F6D0D98" w14:textId="77777777" w:rsidR="00245BCE" w:rsidRPr="001659E7" w:rsidRDefault="00245BCE" w:rsidP="0046750B">
            <w:pPr>
              <w:tabs>
                <w:tab w:val="decimal" w:pos="1013"/>
              </w:tabs>
              <w:spacing w:line="240" w:lineRule="auto"/>
              <w:jc w:val="center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งบการเงินรวม</w:t>
            </w:r>
          </w:p>
        </w:tc>
      </w:tr>
      <w:tr w:rsidR="00245BCE" w:rsidRPr="001659E7" w14:paraId="42EBE8CE" w14:textId="77777777" w:rsidTr="00961856">
        <w:tc>
          <w:tcPr>
            <w:tcW w:w="3974" w:type="dxa"/>
          </w:tcPr>
          <w:p w14:paraId="2F087232" w14:textId="77777777" w:rsidR="00245BCE" w:rsidRPr="001659E7" w:rsidRDefault="00245BCE" w:rsidP="0046750B">
            <w:pPr>
              <w:spacing w:line="240" w:lineRule="auto"/>
              <w:ind w:left="-86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7211C572" w14:textId="77777777" w:rsidR="00245BCE" w:rsidRPr="001659E7" w:rsidRDefault="00245BCE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</w:p>
          <w:p w14:paraId="2ED0AC16" w14:textId="77777777" w:rsidR="00245BCE" w:rsidRPr="001659E7" w:rsidRDefault="00245BCE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ระบบ</w:t>
            </w:r>
          </w:p>
          <w:p w14:paraId="1666A3A2" w14:textId="77777777" w:rsidR="00245BCE" w:rsidRPr="001659E7" w:rsidRDefault="00245BCE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ซอฟต์แวร์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AA036F2" w14:textId="77777777" w:rsidR="00245BCE" w:rsidRPr="001659E7" w:rsidRDefault="00245BCE" w:rsidP="0046750B">
            <w:pPr>
              <w:tabs>
                <w:tab w:val="decimal" w:pos="1155"/>
              </w:tabs>
              <w:spacing w:line="240" w:lineRule="auto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สิทธิการใช้</w:t>
            </w:r>
          </w:p>
          <w:p w14:paraId="6F68CB7C" w14:textId="77777777" w:rsidR="00245BCE" w:rsidRPr="001659E7" w:rsidRDefault="00245BCE" w:rsidP="0046750B">
            <w:pPr>
              <w:tabs>
                <w:tab w:val="decimal" w:pos="1155"/>
              </w:tabs>
              <w:spacing w:line="240" w:lineRule="auto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ระบบ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225351B4" w14:textId="77777777" w:rsidR="00245BCE" w:rsidRPr="001659E7" w:rsidRDefault="00245BCE" w:rsidP="0046750B">
            <w:pPr>
              <w:tabs>
                <w:tab w:val="decimal" w:pos="1155"/>
              </w:tabs>
              <w:spacing w:line="240" w:lineRule="auto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ระบบ</w:t>
            </w:r>
          </w:p>
          <w:p w14:paraId="71723164" w14:textId="77777777" w:rsidR="00245BCE" w:rsidRPr="001659E7" w:rsidRDefault="00245BCE" w:rsidP="0046750B">
            <w:pPr>
              <w:tabs>
                <w:tab w:val="decimal" w:pos="1155"/>
              </w:tabs>
              <w:spacing w:line="240" w:lineRule="auto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ซอฟต์แวร์</w:t>
            </w:r>
          </w:p>
          <w:p w14:paraId="44DDC2B6" w14:textId="77777777" w:rsidR="00245BCE" w:rsidRPr="001659E7" w:rsidRDefault="00245BCE" w:rsidP="0046750B">
            <w:pPr>
              <w:tabs>
                <w:tab w:val="decimal" w:pos="1155"/>
              </w:tabs>
              <w:spacing w:line="240" w:lineRule="auto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ระหว่างติดตั้ง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A83A3DA" w14:textId="77777777" w:rsidR="00245BCE" w:rsidRPr="001659E7" w:rsidRDefault="00245BCE" w:rsidP="0046750B">
            <w:pPr>
              <w:tabs>
                <w:tab w:val="decimal" w:pos="1155"/>
              </w:tabs>
              <w:spacing w:line="240" w:lineRule="auto"/>
              <w:jc w:val="right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</w:p>
          <w:p w14:paraId="77318C9A" w14:textId="77777777" w:rsidR="00245BCE" w:rsidRPr="001659E7" w:rsidRDefault="00245BCE" w:rsidP="0046750B">
            <w:pPr>
              <w:tabs>
                <w:tab w:val="decimal" w:pos="1155"/>
              </w:tabs>
              <w:spacing w:line="240" w:lineRule="auto"/>
              <w:jc w:val="right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รวม</w:t>
            </w:r>
          </w:p>
        </w:tc>
      </w:tr>
      <w:tr w:rsidR="00245BCE" w:rsidRPr="001659E7" w14:paraId="1E2F0FBB" w14:textId="77777777" w:rsidTr="00961856">
        <w:tc>
          <w:tcPr>
            <w:tcW w:w="3974" w:type="dxa"/>
          </w:tcPr>
          <w:p w14:paraId="6F4F0039" w14:textId="77777777" w:rsidR="00245BCE" w:rsidRPr="001659E7" w:rsidRDefault="00245BCE" w:rsidP="0046750B">
            <w:pPr>
              <w:spacing w:line="240" w:lineRule="auto"/>
              <w:ind w:left="-86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44C87F4C" w14:textId="77777777" w:rsidR="00245BCE" w:rsidRPr="001659E7" w:rsidRDefault="00245BCE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hideMark/>
          </w:tcPr>
          <w:p w14:paraId="5AC8525C" w14:textId="77777777" w:rsidR="00245BCE" w:rsidRPr="001659E7" w:rsidRDefault="00245BCE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hideMark/>
          </w:tcPr>
          <w:p w14:paraId="520C85C3" w14:textId="77777777" w:rsidR="00245BCE" w:rsidRPr="001659E7" w:rsidRDefault="00245BCE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hideMark/>
          </w:tcPr>
          <w:p w14:paraId="45746AB9" w14:textId="77777777" w:rsidR="00245BCE" w:rsidRPr="001659E7" w:rsidRDefault="00245BCE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</w:tr>
      <w:tr w:rsidR="00866CE1" w:rsidRPr="001659E7" w14:paraId="097BA702" w14:textId="77777777" w:rsidTr="00172D5F">
        <w:tc>
          <w:tcPr>
            <w:tcW w:w="3974" w:type="dxa"/>
          </w:tcPr>
          <w:p w14:paraId="700185EB" w14:textId="77777777" w:rsidR="00866CE1" w:rsidRPr="001659E7" w:rsidRDefault="00866CE1" w:rsidP="0046750B">
            <w:pPr>
              <w:spacing w:line="240" w:lineRule="auto"/>
              <w:ind w:left="-86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057B8CC6" w14:textId="77777777" w:rsidR="00866CE1" w:rsidRPr="001659E7" w:rsidRDefault="00866CE1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3BBE590A" w14:textId="77777777" w:rsidR="00866CE1" w:rsidRPr="001659E7" w:rsidRDefault="00866CE1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106AB3DF" w14:textId="77777777" w:rsidR="00866CE1" w:rsidRPr="001659E7" w:rsidRDefault="00866CE1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68832051" w14:textId="77777777" w:rsidR="00866CE1" w:rsidRPr="001659E7" w:rsidRDefault="00866CE1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866CE1" w:rsidRPr="001659E7" w14:paraId="1DFE94EB" w14:textId="77777777" w:rsidTr="00172D5F">
        <w:tc>
          <w:tcPr>
            <w:tcW w:w="3974" w:type="dxa"/>
          </w:tcPr>
          <w:p w14:paraId="12016F44" w14:textId="1A02DE8B" w:rsidR="00866CE1" w:rsidRPr="001659E7" w:rsidRDefault="00866CE1" w:rsidP="0046750B">
            <w:pPr>
              <w:spacing w:before="10" w:line="240" w:lineRule="auto"/>
              <w:ind w:left="-86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bookmarkStart w:id="33" w:name="_Hlk80360991"/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68" w:type="dxa"/>
          </w:tcPr>
          <w:p w14:paraId="5C1647BD" w14:textId="77777777" w:rsidR="00866CE1" w:rsidRPr="001659E7" w:rsidRDefault="00866CE1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before="10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</w:tcPr>
          <w:p w14:paraId="4E1E3FD4" w14:textId="77777777" w:rsidR="00866CE1" w:rsidRPr="001659E7" w:rsidRDefault="00866CE1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before="10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</w:tcPr>
          <w:p w14:paraId="79837C4F" w14:textId="77777777" w:rsidR="00866CE1" w:rsidRPr="001659E7" w:rsidRDefault="00866CE1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before="10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</w:tcPr>
          <w:p w14:paraId="4444C9CD" w14:textId="77777777" w:rsidR="00866CE1" w:rsidRPr="001659E7" w:rsidRDefault="00866CE1" w:rsidP="0046750B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before="10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89036A" w:rsidRPr="001659E7" w14:paraId="768EA96D" w14:textId="77777777" w:rsidTr="00172D5F">
        <w:tc>
          <w:tcPr>
            <w:tcW w:w="3974" w:type="dxa"/>
          </w:tcPr>
          <w:p w14:paraId="4AA3ADDF" w14:textId="3C191748" w:rsidR="0089036A" w:rsidRPr="001659E7" w:rsidRDefault="0089036A" w:rsidP="0089036A">
            <w:pPr>
              <w:spacing w:line="240" w:lineRule="auto"/>
              <w:ind w:left="-86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มูลค่าตามบัญชีต้นปี - สุทธิ</w:t>
            </w:r>
          </w:p>
        </w:tc>
        <w:tc>
          <w:tcPr>
            <w:tcW w:w="1368" w:type="dxa"/>
          </w:tcPr>
          <w:p w14:paraId="04522E30" w14:textId="234B94E7" w:rsidR="0089036A" w:rsidRPr="001659E7" w:rsidRDefault="00EF0DC3" w:rsidP="0089036A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</w:t>
            </w:r>
            <w:r w:rsidR="0089036A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009</w:t>
            </w:r>
            <w:r w:rsidR="0089036A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037</w:t>
            </w:r>
          </w:p>
        </w:tc>
        <w:tc>
          <w:tcPr>
            <w:tcW w:w="1368" w:type="dxa"/>
          </w:tcPr>
          <w:p w14:paraId="49F41B34" w14:textId="2E668444" w:rsidR="0089036A" w:rsidRPr="001659E7" w:rsidRDefault="00EF0DC3" w:rsidP="0089036A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80</w:t>
            </w:r>
            <w:r w:rsidR="0089036A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728</w:t>
            </w:r>
          </w:p>
        </w:tc>
        <w:tc>
          <w:tcPr>
            <w:tcW w:w="1368" w:type="dxa"/>
          </w:tcPr>
          <w:p w14:paraId="34C46D10" w14:textId="7085EE82" w:rsidR="0089036A" w:rsidRPr="001659E7" w:rsidRDefault="00EF0DC3" w:rsidP="0089036A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="0089036A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035</w:t>
            </w:r>
            <w:r w:rsidR="0089036A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497</w:t>
            </w:r>
          </w:p>
        </w:tc>
        <w:tc>
          <w:tcPr>
            <w:tcW w:w="1368" w:type="dxa"/>
          </w:tcPr>
          <w:p w14:paraId="6E98CA1D" w14:textId="7DCA8C54" w:rsidR="0089036A" w:rsidRPr="001659E7" w:rsidRDefault="0089036A" w:rsidP="0089036A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=SUM(LEFT)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125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262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</w:tr>
      <w:tr w:rsidR="0089036A" w:rsidRPr="001659E7" w14:paraId="3E4D7578" w14:textId="77777777" w:rsidTr="00172D5F">
        <w:tc>
          <w:tcPr>
            <w:tcW w:w="3974" w:type="dxa"/>
          </w:tcPr>
          <w:p w14:paraId="5A06B434" w14:textId="77777777" w:rsidR="0089036A" w:rsidRPr="001659E7" w:rsidRDefault="0089036A" w:rsidP="0089036A">
            <w:pPr>
              <w:spacing w:line="240" w:lineRule="auto"/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การซื้อสินทรัพย์</w:t>
            </w:r>
          </w:p>
        </w:tc>
        <w:tc>
          <w:tcPr>
            <w:tcW w:w="1368" w:type="dxa"/>
          </w:tcPr>
          <w:p w14:paraId="4E3C2799" w14:textId="014B0AC8" w:rsidR="0089036A" w:rsidRPr="001659E7" w:rsidRDefault="00EF0DC3" w:rsidP="0089036A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275</w:t>
            </w:r>
            <w:r w:rsidR="0089036A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000</w:t>
            </w:r>
          </w:p>
        </w:tc>
        <w:tc>
          <w:tcPr>
            <w:tcW w:w="1368" w:type="dxa"/>
          </w:tcPr>
          <w:p w14:paraId="3940E1A7" w14:textId="405600BC" w:rsidR="0089036A" w:rsidRPr="001659E7" w:rsidRDefault="0089036A" w:rsidP="0089036A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-      </w:t>
            </w:r>
          </w:p>
        </w:tc>
        <w:tc>
          <w:tcPr>
            <w:tcW w:w="1368" w:type="dxa"/>
          </w:tcPr>
          <w:p w14:paraId="091D92DF" w14:textId="39A19081" w:rsidR="0089036A" w:rsidRPr="001659E7" w:rsidRDefault="00EF0DC3" w:rsidP="0089036A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511</w:t>
            </w:r>
            <w:r w:rsidR="0089036A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000</w:t>
            </w:r>
          </w:p>
        </w:tc>
        <w:tc>
          <w:tcPr>
            <w:tcW w:w="1368" w:type="dxa"/>
          </w:tcPr>
          <w:p w14:paraId="4E982843" w14:textId="77FF2B64" w:rsidR="0089036A" w:rsidRPr="001659E7" w:rsidRDefault="00EF0DC3" w:rsidP="0089036A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786</w:t>
            </w:r>
            <w:r w:rsidR="0089036A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000</w:t>
            </w:r>
          </w:p>
        </w:tc>
      </w:tr>
      <w:tr w:rsidR="0089036A" w:rsidRPr="001659E7" w14:paraId="4C8F192B" w14:textId="77777777" w:rsidTr="00172D5F">
        <w:trPr>
          <w:trHeight w:val="270"/>
        </w:trPr>
        <w:tc>
          <w:tcPr>
            <w:tcW w:w="3974" w:type="dxa"/>
          </w:tcPr>
          <w:p w14:paraId="36E33FD8" w14:textId="5D5B0419" w:rsidR="0089036A" w:rsidRPr="001659E7" w:rsidRDefault="0089036A" w:rsidP="0089036A">
            <w:pPr>
              <w:spacing w:line="240" w:lineRule="auto"/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โอนเข้า 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(ออก)</w:t>
            </w:r>
          </w:p>
        </w:tc>
        <w:tc>
          <w:tcPr>
            <w:tcW w:w="1368" w:type="dxa"/>
          </w:tcPr>
          <w:p w14:paraId="47150A73" w14:textId="6EDA2A9F" w:rsidR="0089036A" w:rsidRPr="001659E7" w:rsidRDefault="00EF0DC3" w:rsidP="0089036A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275</w:t>
            </w:r>
            <w:r w:rsidR="0089036A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000</w:t>
            </w:r>
          </w:p>
        </w:tc>
        <w:tc>
          <w:tcPr>
            <w:tcW w:w="1368" w:type="dxa"/>
          </w:tcPr>
          <w:p w14:paraId="0D3EB479" w14:textId="07CF3F3A" w:rsidR="0089036A" w:rsidRPr="001659E7" w:rsidRDefault="0089036A" w:rsidP="0089036A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-      </w:t>
            </w:r>
          </w:p>
        </w:tc>
        <w:tc>
          <w:tcPr>
            <w:tcW w:w="1368" w:type="dxa"/>
          </w:tcPr>
          <w:p w14:paraId="399E3F81" w14:textId="5EE0FA19" w:rsidR="0089036A" w:rsidRPr="001659E7" w:rsidRDefault="0089036A" w:rsidP="0089036A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275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000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368" w:type="dxa"/>
          </w:tcPr>
          <w:p w14:paraId="06F6FE86" w14:textId="447BC634" w:rsidR="0089036A" w:rsidRPr="001659E7" w:rsidRDefault="0089036A" w:rsidP="0089036A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-      </w:t>
            </w:r>
          </w:p>
        </w:tc>
      </w:tr>
      <w:tr w:rsidR="0089036A" w:rsidRPr="001659E7" w14:paraId="5F4DB64C" w14:textId="77777777" w:rsidTr="00172D5F">
        <w:tc>
          <w:tcPr>
            <w:tcW w:w="3974" w:type="dxa"/>
          </w:tcPr>
          <w:p w14:paraId="6E4C3C7C" w14:textId="050345A4" w:rsidR="0089036A" w:rsidRPr="001659E7" w:rsidRDefault="0089036A" w:rsidP="0089036A">
            <w:pPr>
              <w:spacing w:line="240" w:lineRule="auto"/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ค่าตัดจำหน่ายสินทรัพย์ไม่มีตัวตน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(หมายเหตุ 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7DB95974" w14:textId="4705AD9B" w:rsidR="0089036A" w:rsidRPr="001659E7" w:rsidRDefault="0089036A" w:rsidP="0089036A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065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385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6B560370" w14:textId="47FCA120" w:rsidR="0089036A" w:rsidRPr="001659E7" w:rsidRDefault="0089036A" w:rsidP="0089036A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425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5DCED686" w14:textId="7F3B2C60" w:rsidR="0089036A" w:rsidRPr="001659E7" w:rsidRDefault="0089036A" w:rsidP="0089036A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-      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6308AFD0" w14:textId="126CD8B8" w:rsidR="0089036A" w:rsidRPr="001659E7" w:rsidRDefault="0089036A" w:rsidP="0089036A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=SUM(left)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085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810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</w:tr>
      <w:tr w:rsidR="0089036A" w:rsidRPr="001659E7" w14:paraId="4D43FB2C" w14:textId="77777777" w:rsidTr="00172D5F">
        <w:tc>
          <w:tcPr>
            <w:tcW w:w="3974" w:type="dxa"/>
          </w:tcPr>
          <w:p w14:paraId="4357657D" w14:textId="455E0A38" w:rsidR="0089036A" w:rsidRPr="001659E7" w:rsidRDefault="0089036A" w:rsidP="0089036A">
            <w:pPr>
              <w:spacing w:line="240" w:lineRule="auto"/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มูลค่าตามบัญชีปลายปี - สุทธิ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0ADD4B20" w14:textId="0FFC2979" w:rsidR="0089036A" w:rsidRPr="001659E7" w:rsidRDefault="0089036A" w:rsidP="0089036A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493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652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640ED804" w14:textId="3EA584BB" w:rsidR="0089036A" w:rsidRPr="001659E7" w:rsidRDefault="0089036A" w:rsidP="0089036A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303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2881F808" w14:textId="57F09D55" w:rsidR="0089036A" w:rsidRPr="001659E7" w:rsidRDefault="0089036A" w:rsidP="0089036A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271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497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1D1517EF" w14:textId="0DEE6C17" w:rsidR="0089036A" w:rsidRPr="001659E7" w:rsidRDefault="0089036A" w:rsidP="0089036A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instrText xml:space="preserve"> =SUM(LEFT)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825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452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fldChar w:fldCharType="end"/>
            </w:r>
          </w:p>
        </w:tc>
      </w:tr>
      <w:tr w:rsidR="0089036A" w:rsidRPr="001659E7" w14:paraId="30B748DC" w14:textId="77777777" w:rsidTr="00172D5F">
        <w:tc>
          <w:tcPr>
            <w:tcW w:w="3974" w:type="dxa"/>
          </w:tcPr>
          <w:p w14:paraId="4407AE89" w14:textId="77777777" w:rsidR="0089036A" w:rsidRPr="001659E7" w:rsidRDefault="0089036A" w:rsidP="0089036A">
            <w:pPr>
              <w:spacing w:line="240" w:lineRule="auto"/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75BF98A8" w14:textId="77777777" w:rsidR="0089036A" w:rsidRPr="001659E7" w:rsidRDefault="0089036A" w:rsidP="0089036A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6D6E8CD3" w14:textId="77777777" w:rsidR="0089036A" w:rsidRPr="001659E7" w:rsidRDefault="0089036A" w:rsidP="0089036A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451D747C" w14:textId="77777777" w:rsidR="0089036A" w:rsidRPr="001659E7" w:rsidRDefault="0089036A" w:rsidP="0089036A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160AA060" w14:textId="77777777" w:rsidR="0089036A" w:rsidRPr="001659E7" w:rsidRDefault="0089036A" w:rsidP="0089036A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89036A" w:rsidRPr="001659E7" w14:paraId="5A616F0B" w14:textId="77777777" w:rsidTr="00172D5F">
        <w:tc>
          <w:tcPr>
            <w:tcW w:w="3974" w:type="dxa"/>
          </w:tcPr>
          <w:p w14:paraId="0272EC6E" w14:textId="61DB3E81" w:rsidR="0089036A" w:rsidRPr="001659E7" w:rsidRDefault="0089036A" w:rsidP="0089036A">
            <w:pPr>
              <w:spacing w:line="240" w:lineRule="auto"/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68" w:type="dxa"/>
          </w:tcPr>
          <w:p w14:paraId="0DE4D689" w14:textId="77777777" w:rsidR="0089036A" w:rsidRPr="001659E7" w:rsidRDefault="0089036A" w:rsidP="0089036A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</w:tcPr>
          <w:p w14:paraId="6A35C751" w14:textId="77777777" w:rsidR="0089036A" w:rsidRPr="001659E7" w:rsidRDefault="0089036A" w:rsidP="0089036A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</w:tcPr>
          <w:p w14:paraId="2C2C6484" w14:textId="77777777" w:rsidR="0089036A" w:rsidRPr="001659E7" w:rsidRDefault="0089036A" w:rsidP="0089036A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</w:tcPr>
          <w:p w14:paraId="3E18D99F" w14:textId="77777777" w:rsidR="0089036A" w:rsidRPr="001659E7" w:rsidRDefault="0089036A" w:rsidP="0089036A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89036A" w:rsidRPr="001659E7" w14:paraId="4B44FCFB" w14:textId="77777777" w:rsidTr="00172D5F">
        <w:tc>
          <w:tcPr>
            <w:tcW w:w="3974" w:type="dxa"/>
          </w:tcPr>
          <w:p w14:paraId="66EDE15F" w14:textId="77777777" w:rsidR="0089036A" w:rsidRPr="001659E7" w:rsidRDefault="0089036A" w:rsidP="0089036A">
            <w:pPr>
              <w:spacing w:line="240" w:lineRule="auto"/>
              <w:ind w:left="-86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368" w:type="dxa"/>
          </w:tcPr>
          <w:p w14:paraId="4EEBD453" w14:textId="313447F3" w:rsidR="0089036A" w:rsidRPr="001659E7" w:rsidRDefault="00EF0DC3" w:rsidP="0089036A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22</w:t>
            </w:r>
            <w:r w:rsidR="0089036A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464</w:t>
            </w:r>
            <w:r w:rsidR="0089036A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428</w:t>
            </w:r>
          </w:p>
        </w:tc>
        <w:tc>
          <w:tcPr>
            <w:tcW w:w="1368" w:type="dxa"/>
          </w:tcPr>
          <w:p w14:paraId="73C0511D" w14:textId="10EA3F8D" w:rsidR="0089036A" w:rsidRPr="001659E7" w:rsidRDefault="00EF0DC3" w:rsidP="0089036A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204</w:t>
            </w:r>
            <w:r w:rsidR="0089036A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477</w:t>
            </w:r>
          </w:p>
        </w:tc>
        <w:tc>
          <w:tcPr>
            <w:tcW w:w="1368" w:type="dxa"/>
          </w:tcPr>
          <w:p w14:paraId="33F4BEFF" w14:textId="1158955B" w:rsidR="0089036A" w:rsidRPr="001659E7" w:rsidRDefault="00EF0DC3" w:rsidP="0089036A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="0089036A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271</w:t>
            </w:r>
            <w:r w:rsidR="0089036A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497</w:t>
            </w:r>
          </w:p>
        </w:tc>
        <w:tc>
          <w:tcPr>
            <w:tcW w:w="1368" w:type="dxa"/>
          </w:tcPr>
          <w:p w14:paraId="4F50010C" w14:textId="0ECA9480" w:rsidR="0089036A" w:rsidRPr="001659E7" w:rsidRDefault="0089036A" w:rsidP="0089036A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=SUM(LEFT)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23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940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402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</w:tr>
      <w:tr w:rsidR="0089036A" w:rsidRPr="001659E7" w14:paraId="4103FCD8" w14:textId="77777777" w:rsidTr="00172D5F">
        <w:tc>
          <w:tcPr>
            <w:tcW w:w="3974" w:type="dxa"/>
          </w:tcPr>
          <w:p w14:paraId="30A9F7EF" w14:textId="77777777" w:rsidR="0089036A" w:rsidRPr="001659E7" w:rsidRDefault="0089036A" w:rsidP="0089036A">
            <w:pPr>
              <w:spacing w:line="240" w:lineRule="auto"/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ค่าตัดจำหน่ายสะสม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039961FF" w14:textId="4C1CFB5C" w:rsidR="0089036A" w:rsidRPr="001659E7" w:rsidRDefault="0089036A" w:rsidP="0089036A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14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970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776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79AF9CB4" w14:textId="0E8FC5ED" w:rsidR="0089036A" w:rsidRPr="001659E7" w:rsidRDefault="0089036A" w:rsidP="0089036A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144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174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611BADFC" w14:textId="4A0A62A1" w:rsidR="0089036A" w:rsidRPr="001659E7" w:rsidRDefault="0089036A" w:rsidP="0089036A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-      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7DEE7B7A" w14:textId="54C9C8BA" w:rsidR="0089036A" w:rsidRPr="001659E7" w:rsidRDefault="0089036A" w:rsidP="0089036A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114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950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</w:tr>
      <w:tr w:rsidR="0089036A" w:rsidRPr="001659E7" w14:paraId="692B2B1E" w14:textId="77777777" w:rsidTr="00172D5F">
        <w:tc>
          <w:tcPr>
            <w:tcW w:w="3974" w:type="dxa"/>
          </w:tcPr>
          <w:p w14:paraId="5107B852" w14:textId="71AA8E97" w:rsidR="0089036A" w:rsidRPr="001659E7" w:rsidRDefault="0089036A" w:rsidP="0089036A">
            <w:pPr>
              <w:spacing w:line="240" w:lineRule="auto"/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มูลค่าตามบัญชี - สุทธิ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3036F111" w14:textId="48DB1AA7" w:rsidR="0089036A" w:rsidRPr="001659E7" w:rsidRDefault="0089036A" w:rsidP="0089036A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493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652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6E1CA8B3" w14:textId="71CD37C0" w:rsidR="0089036A" w:rsidRPr="001659E7" w:rsidRDefault="0089036A" w:rsidP="0089036A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303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5C80C127" w14:textId="70D553FE" w:rsidR="0089036A" w:rsidRPr="001659E7" w:rsidRDefault="0089036A" w:rsidP="0089036A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271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497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527EE52F" w14:textId="038CCFA7" w:rsidR="0089036A" w:rsidRPr="001659E7" w:rsidRDefault="0089036A" w:rsidP="0089036A">
            <w:pPr>
              <w:tabs>
                <w:tab w:val="decimal" w:pos="115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825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452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</w:tr>
      <w:bookmarkEnd w:id="33"/>
    </w:tbl>
    <w:p w14:paraId="372C1F12" w14:textId="77777777" w:rsidR="00D13263" w:rsidRPr="001659E7" w:rsidRDefault="00D13263" w:rsidP="0046750B">
      <w:pPr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46" w:type="dxa"/>
        <w:tblInd w:w="135" w:type="dxa"/>
        <w:tblLayout w:type="fixed"/>
        <w:tblLook w:val="04A0" w:firstRow="1" w:lastRow="0" w:firstColumn="1" w:lastColumn="0" w:noHBand="0" w:noVBand="1"/>
      </w:tblPr>
      <w:tblGrid>
        <w:gridCol w:w="3974"/>
        <w:gridCol w:w="1368"/>
        <w:gridCol w:w="1368"/>
        <w:gridCol w:w="1368"/>
        <w:gridCol w:w="1368"/>
      </w:tblGrid>
      <w:tr w:rsidR="00307BE6" w:rsidRPr="001659E7" w14:paraId="42CF2032" w14:textId="77777777" w:rsidTr="004F10EF">
        <w:tc>
          <w:tcPr>
            <w:tcW w:w="3974" w:type="dxa"/>
          </w:tcPr>
          <w:p w14:paraId="00D6A585" w14:textId="77777777" w:rsidR="00307BE6" w:rsidRPr="001659E7" w:rsidRDefault="00307BE6" w:rsidP="0046750B">
            <w:pPr>
              <w:spacing w:before="10" w:after="6" w:line="240" w:lineRule="auto"/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472" w:type="dxa"/>
            <w:gridSpan w:val="4"/>
          </w:tcPr>
          <w:p w14:paraId="09A61061" w14:textId="20986F7A" w:rsidR="00307BE6" w:rsidRPr="001659E7" w:rsidRDefault="00307BE6" w:rsidP="0046750B">
            <w:pPr>
              <w:tabs>
                <w:tab w:val="decimal" w:pos="1013"/>
              </w:tabs>
              <w:spacing w:before="10" w:after="6" w:line="240" w:lineRule="auto"/>
              <w:jc w:val="center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งบการเงินเฉพาะกิจการ</w:t>
            </w:r>
          </w:p>
        </w:tc>
      </w:tr>
      <w:tr w:rsidR="00D44634" w:rsidRPr="001659E7" w14:paraId="7F4173F3" w14:textId="77777777" w:rsidTr="00172D5F">
        <w:tc>
          <w:tcPr>
            <w:tcW w:w="3974" w:type="dxa"/>
          </w:tcPr>
          <w:p w14:paraId="5D58B7CF" w14:textId="77777777" w:rsidR="00D44634" w:rsidRPr="001659E7" w:rsidRDefault="00D44634" w:rsidP="0046750B">
            <w:pPr>
              <w:spacing w:before="10" w:after="6" w:line="240" w:lineRule="auto"/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355C052E" w14:textId="77777777" w:rsidR="00B80C9A" w:rsidRPr="001659E7" w:rsidRDefault="00B80C9A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</w:p>
          <w:p w14:paraId="2F9058D7" w14:textId="7FA9EFA8" w:rsidR="00D44634" w:rsidRPr="001659E7" w:rsidRDefault="00D44634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ระบบ</w:t>
            </w:r>
          </w:p>
          <w:p w14:paraId="4FAD0560" w14:textId="77777777" w:rsidR="00D44634" w:rsidRPr="001659E7" w:rsidRDefault="00D44634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ซอฟต์แวร์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03CFCA8E" w14:textId="77777777" w:rsidR="00D44634" w:rsidRPr="001659E7" w:rsidRDefault="00D44634" w:rsidP="0046750B">
            <w:pPr>
              <w:tabs>
                <w:tab w:val="decimal" w:pos="1144"/>
              </w:tabs>
              <w:spacing w:before="10" w:after="6" w:line="240" w:lineRule="auto"/>
              <w:jc w:val="both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สิทธิการใช้</w:t>
            </w:r>
          </w:p>
          <w:p w14:paraId="559A60F5" w14:textId="77777777" w:rsidR="00D44634" w:rsidRPr="001659E7" w:rsidRDefault="00D44634" w:rsidP="0046750B">
            <w:pPr>
              <w:tabs>
                <w:tab w:val="decimal" w:pos="1144"/>
              </w:tabs>
              <w:spacing w:before="10" w:after="6" w:line="240" w:lineRule="auto"/>
              <w:jc w:val="both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ระบบ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1E8679C3" w14:textId="381A00E8" w:rsidR="00D44634" w:rsidRPr="001659E7" w:rsidRDefault="00F76FDD" w:rsidP="0046750B">
            <w:pPr>
              <w:tabs>
                <w:tab w:val="decimal" w:pos="1144"/>
              </w:tabs>
              <w:spacing w:before="10" w:after="6" w:line="240" w:lineRule="auto"/>
              <w:ind w:right="-90"/>
              <w:jc w:val="both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ระบบ</w:t>
            </w:r>
          </w:p>
          <w:p w14:paraId="58A1A1CA" w14:textId="186C3452" w:rsidR="00F76FDD" w:rsidRPr="001659E7" w:rsidRDefault="00F76FDD" w:rsidP="0046750B">
            <w:pPr>
              <w:tabs>
                <w:tab w:val="decimal" w:pos="1144"/>
              </w:tabs>
              <w:spacing w:before="10" w:after="6" w:line="240" w:lineRule="auto"/>
              <w:ind w:right="-90"/>
              <w:jc w:val="both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ซอฟต์แวร์</w:t>
            </w:r>
          </w:p>
          <w:p w14:paraId="27F9F0C1" w14:textId="77777777" w:rsidR="00D44634" w:rsidRPr="001659E7" w:rsidRDefault="00D44634" w:rsidP="0046750B">
            <w:pPr>
              <w:tabs>
                <w:tab w:val="decimal" w:pos="1144"/>
              </w:tabs>
              <w:spacing w:before="10" w:after="6" w:line="240" w:lineRule="auto"/>
              <w:ind w:right="-90"/>
              <w:jc w:val="both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ระหว่างติดตั้ง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3A95D775" w14:textId="77777777" w:rsidR="00D44634" w:rsidRPr="001659E7" w:rsidRDefault="00D44634" w:rsidP="0046750B">
            <w:pPr>
              <w:tabs>
                <w:tab w:val="decimal" w:pos="1144"/>
              </w:tabs>
              <w:spacing w:before="10" w:after="6" w:line="240" w:lineRule="auto"/>
              <w:jc w:val="both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</w:p>
          <w:p w14:paraId="217777F3" w14:textId="77777777" w:rsidR="00D44634" w:rsidRPr="001659E7" w:rsidRDefault="00D44634" w:rsidP="0046750B">
            <w:pPr>
              <w:tabs>
                <w:tab w:val="decimal" w:pos="1144"/>
              </w:tabs>
              <w:spacing w:before="10" w:after="6" w:line="240" w:lineRule="auto"/>
              <w:jc w:val="both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รวม</w:t>
            </w:r>
          </w:p>
        </w:tc>
      </w:tr>
      <w:tr w:rsidR="00D44634" w:rsidRPr="001659E7" w14:paraId="75D07A3A" w14:textId="77777777" w:rsidTr="00172D5F">
        <w:tc>
          <w:tcPr>
            <w:tcW w:w="3974" w:type="dxa"/>
          </w:tcPr>
          <w:p w14:paraId="0D0A26D8" w14:textId="77777777" w:rsidR="00D44634" w:rsidRPr="001659E7" w:rsidRDefault="00D44634" w:rsidP="0046750B">
            <w:pPr>
              <w:spacing w:before="10" w:after="6" w:line="240" w:lineRule="auto"/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5980DFCB" w14:textId="77777777" w:rsidR="00D44634" w:rsidRPr="001659E7" w:rsidRDefault="00D44634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hideMark/>
          </w:tcPr>
          <w:p w14:paraId="345B381A" w14:textId="77777777" w:rsidR="00D44634" w:rsidRPr="001659E7" w:rsidRDefault="00D44634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hideMark/>
          </w:tcPr>
          <w:p w14:paraId="2A840AEC" w14:textId="77777777" w:rsidR="00D44634" w:rsidRPr="001659E7" w:rsidRDefault="00D44634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90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hideMark/>
          </w:tcPr>
          <w:p w14:paraId="26A3D288" w14:textId="77777777" w:rsidR="00D44634" w:rsidRPr="001659E7" w:rsidRDefault="00D44634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</w:tr>
      <w:tr w:rsidR="00C61656" w:rsidRPr="001659E7" w14:paraId="59353485" w14:textId="77777777" w:rsidTr="00172D5F">
        <w:tc>
          <w:tcPr>
            <w:tcW w:w="3974" w:type="dxa"/>
          </w:tcPr>
          <w:p w14:paraId="42F6F98D" w14:textId="692CC794" w:rsidR="00C61656" w:rsidRPr="001659E7" w:rsidRDefault="00C61656" w:rsidP="0046750B">
            <w:pPr>
              <w:spacing w:before="10" w:after="6" w:line="240" w:lineRule="auto"/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17D08113" w14:textId="77777777" w:rsidR="00C61656" w:rsidRPr="001659E7" w:rsidRDefault="00C61656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34F46A21" w14:textId="77777777" w:rsidR="00C61656" w:rsidRPr="001659E7" w:rsidRDefault="00C61656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1F983E9F" w14:textId="77777777" w:rsidR="00C61656" w:rsidRPr="001659E7" w:rsidRDefault="00C61656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2EA709F1" w14:textId="77777777" w:rsidR="00C61656" w:rsidRPr="001659E7" w:rsidRDefault="00C61656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D44634" w:rsidRPr="001659E7" w14:paraId="2A00BB38" w14:textId="77777777" w:rsidTr="00172D5F">
        <w:tc>
          <w:tcPr>
            <w:tcW w:w="3974" w:type="dxa"/>
          </w:tcPr>
          <w:p w14:paraId="0DFA3E3D" w14:textId="0372E360" w:rsidR="00D44634" w:rsidRPr="001659E7" w:rsidRDefault="00D44634" w:rsidP="0046750B">
            <w:pPr>
              <w:spacing w:before="10" w:after="6" w:line="240" w:lineRule="auto"/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มกราคม </w:t>
            </w:r>
            <w:r w:rsidR="00866CE1"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368" w:type="dxa"/>
          </w:tcPr>
          <w:p w14:paraId="543270AB" w14:textId="77777777" w:rsidR="00D44634" w:rsidRPr="001659E7" w:rsidRDefault="00D44634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</w:tcPr>
          <w:p w14:paraId="15FB7916" w14:textId="77777777" w:rsidR="00D44634" w:rsidRPr="001659E7" w:rsidRDefault="00D44634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</w:tcPr>
          <w:p w14:paraId="6B60FB49" w14:textId="77777777" w:rsidR="00D44634" w:rsidRPr="001659E7" w:rsidRDefault="00D44634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</w:tcPr>
          <w:p w14:paraId="02950580" w14:textId="77777777" w:rsidR="00D44634" w:rsidRPr="001659E7" w:rsidRDefault="00D44634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BF24A0" w:rsidRPr="001659E7" w14:paraId="2ADA3A79" w14:textId="77777777" w:rsidTr="00172D5F">
        <w:tc>
          <w:tcPr>
            <w:tcW w:w="3974" w:type="dxa"/>
          </w:tcPr>
          <w:p w14:paraId="791B2444" w14:textId="77777777" w:rsidR="00BF24A0" w:rsidRPr="001659E7" w:rsidRDefault="00BF24A0" w:rsidP="0046750B">
            <w:pPr>
              <w:spacing w:before="10" w:after="6" w:line="240" w:lineRule="auto"/>
              <w:ind w:left="-86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368" w:type="dxa"/>
          </w:tcPr>
          <w:p w14:paraId="214B3C24" w14:textId="620FB2A5" w:rsidR="00BF24A0" w:rsidRPr="001659E7" w:rsidRDefault="00EF0DC3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15</w:t>
            </w:r>
            <w:r w:rsidR="00BF24A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462</w:t>
            </w:r>
            <w:r w:rsidR="00BF24A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350</w:t>
            </w:r>
          </w:p>
        </w:tc>
        <w:tc>
          <w:tcPr>
            <w:tcW w:w="1368" w:type="dxa"/>
          </w:tcPr>
          <w:p w14:paraId="16BC4991" w14:textId="399587ED" w:rsidR="00BF24A0" w:rsidRPr="001659E7" w:rsidRDefault="00EF0DC3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 w:firstLine="169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204</w:t>
            </w:r>
            <w:r w:rsidR="00BF24A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477</w:t>
            </w:r>
          </w:p>
        </w:tc>
        <w:tc>
          <w:tcPr>
            <w:tcW w:w="1368" w:type="dxa"/>
          </w:tcPr>
          <w:p w14:paraId="505F0030" w14:textId="35F046CC" w:rsidR="00BF24A0" w:rsidRPr="001659E7" w:rsidRDefault="00EF0DC3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90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823</w:t>
            </w:r>
            <w:r w:rsidR="00BF24A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577</w:t>
            </w:r>
          </w:p>
        </w:tc>
        <w:tc>
          <w:tcPr>
            <w:tcW w:w="1368" w:type="dxa"/>
          </w:tcPr>
          <w:p w14:paraId="67971A56" w14:textId="4CAC40AF" w:rsidR="00BF24A0" w:rsidRPr="001659E7" w:rsidRDefault="00EF0DC3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16</w:t>
            </w:r>
            <w:r w:rsidR="00BF24A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490</w:t>
            </w:r>
            <w:r w:rsidR="00BF24A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404</w:t>
            </w:r>
          </w:p>
        </w:tc>
      </w:tr>
      <w:tr w:rsidR="00BF24A0" w:rsidRPr="001659E7" w14:paraId="2B2C3171" w14:textId="77777777" w:rsidTr="00172D5F">
        <w:tc>
          <w:tcPr>
            <w:tcW w:w="3974" w:type="dxa"/>
          </w:tcPr>
          <w:p w14:paraId="1101F6A5" w14:textId="77777777" w:rsidR="00BF24A0" w:rsidRPr="001659E7" w:rsidRDefault="00BF24A0" w:rsidP="0046750B">
            <w:pPr>
              <w:spacing w:before="10" w:after="6" w:line="240" w:lineRule="auto"/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ค่าตัดจำหน่ายสะสม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135FE4BF" w14:textId="60283DE2" w:rsidR="00BF24A0" w:rsidRPr="001659E7" w:rsidRDefault="00BF24A0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478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599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3A0611EE" w14:textId="6F93AC56" w:rsidR="00BF24A0" w:rsidRPr="001659E7" w:rsidRDefault="00BF24A0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103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267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15EAB13A" w14:textId="6B063130" w:rsidR="00BF24A0" w:rsidRPr="001659E7" w:rsidRDefault="00BF24A0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90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-      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679DC8C6" w14:textId="2483B1BD" w:rsidR="00BF24A0" w:rsidRPr="001659E7" w:rsidRDefault="00BF24A0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581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866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</w:tr>
      <w:tr w:rsidR="00BF24A0" w:rsidRPr="001659E7" w14:paraId="03F4992A" w14:textId="77777777" w:rsidTr="00172D5F">
        <w:tc>
          <w:tcPr>
            <w:tcW w:w="3974" w:type="dxa"/>
          </w:tcPr>
          <w:p w14:paraId="40736218" w14:textId="5B92189C" w:rsidR="00BF24A0" w:rsidRPr="001659E7" w:rsidRDefault="003E2403" w:rsidP="0046750B">
            <w:pPr>
              <w:spacing w:before="10" w:after="6" w:line="240" w:lineRule="auto"/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มูลค่าตามบัญชี - สุทธิ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25871327" w14:textId="06CA6D8B" w:rsidR="00BF24A0" w:rsidRPr="001659E7" w:rsidRDefault="00EF0DC3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</w:t>
            </w:r>
            <w:r w:rsidR="00BF24A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983</w:t>
            </w:r>
            <w:r w:rsidR="00BF24A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751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13086288" w14:textId="7E2314E0" w:rsidR="00BF24A0" w:rsidRPr="001659E7" w:rsidRDefault="00EF0DC3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101</w:t>
            </w:r>
            <w:r w:rsidR="00BF24A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210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43B8C43D" w14:textId="0F7794F5" w:rsidR="00BF24A0" w:rsidRPr="001659E7" w:rsidRDefault="00EF0DC3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90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823</w:t>
            </w:r>
            <w:r w:rsidR="00BF24A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577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224D20EB" w14:textId="0D84A318" w:rsidR="00BF24A0" w:rsidRPr="001659E7" w:rsidRDefault="00EF0DC3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</w:t>
            </w:r>
            <w:r w:rsidR="00BF24A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908</w:t>
            </w:r>
            <w:r w:rsidR="00BF24A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538</w:t>
            </w:r>
          </w:p>
        </w:tc>
      </w:tr>
      <w:tr w:rsidR="00BF24A0" w:rsidRPr="001659E7" w14:paraId="520A8C85" w14:textId="77777777" w:rsidTr="00172D5F">
        <w:tc>
          <w:tcPr>
            <w:tcW w:w="3974" w:type="dxa"/>
          </w:tcPr>
          <w:p w14:paraId="59A47FCD" w14:textId="77777777" w:rsidR="00BF24A0" w:rsidRPr="001659E7" w:rsidRDefault="00BF24A0" w:rsidP="0046750B">
            <w:pPr>
              <w:spacing w:before="10" w:after="6" w:line="240" w:lineRule="auto"/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16C7C75F" w14:textId="77777777" w:rsidR="00BF24A0" w:rsidRPr="001659E7" w:rsidRDefault="00BF24A0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5077A856" w14:textId="77777777" w:rsidR="00BF24A0" w:rsidRPr="001659E7" w:rsidRDefault="00BF24A0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1981C708" w14:textId="77777777" w:rsidR="00BF24A0" w:rsidRPr="001659E7" w:rsidRDefault="00BF24A0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90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22BD44F1" w14:textId="77777777" w:rsidR="00BF24A0" w:rsidRPr="001659E7" w:rsidRDefault="00BF24A0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BF24A0" w:rsidRPr="001659E7" w14:paraId="40AD5DC1" w14:textId="77777777" w:rsidTr="00172D5F">
        <w:tc>
          <w:tcPr>
            <w:tcW w:w="3974" w:type="dxa"/>
          </w:tcPr>
          <w:p w14:paraId="79BDA247" w14:textId="4EAC99C1" w:rsidR="00BF24A0" w:rsidRPr="001659E7" w:rsidRDefault="00BF24A0" w:rsidP="0046750B">
            <w:pPr>
              <w:spacing w:before="10" w:after="6" w:line="240" w:lineRule="auto"/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368" w:type="dxa"/>
          </w:tcPr>
          <w:p w14:paraId="7B07876F" w14:textId="77777777" w:rsidR="00BF24A0" w:rsidRPr="001659E7" w:rsidRDefault="00BF24A0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</w:tcPr>
          <w:p w14:paraId="39A7BB42" w14:textId="77777777" w:rsidR="00BF24A0" w:rsidRPr="001659E7" w:rsidRDefault="00BF24A0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</w:tcPr>
          <w:p w14:paraId="72C7ACF6" w14:textId="77777777" w:rsidR="00BF24A0" w:rsidRPr="001659E7" w:rsidRDefault="00BF24A0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90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</w:tcPr>
          <w:p w14:paraId="71435F56" w14:textId="77777777" w:rsidR="00BF24A0" w:rsidRPr="001659E7" w:rsidRDefault="00BF24A0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BF24A0" w:rsidRPr="001659E7" w14:paraId="1DC407B4" w14:textId="77777777" w:rsidTr="00172D5F">
        <w:tc>
          <w:tcPr>
            <w:tcW w:w="3974" w:type="dxa"/>
          </w:tcPr>
          <w:p w14:paraId="55F28429" w14:textId="655F8D43" w:rsidR="00BF24A0" w:rsidRPr="001659E7" w:rsidRDefault="003E2403" w:rsidP="0046750B">
            <w:pPr>
              <w:spacing w:before="10" w:after="6" w:line="240" w:lineRule="auto"/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มูลค่าตามบัญชีต้นปี - สุทธิ</w:t>
            </w:r>
          </w:p>
        </w:tc>
        <w:tc>
          <w:tcPr>
            <w:tcW w:w="1368" w:type="dxa"/>
          </w:tcPr>
          <w:p w14:paraId="53C50AEF" w14:textId="02F39922" w:rsidR="00BF24A0" w:rsidRPr="001659E7" w:rsidRDefault="00EF0DC3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</w:t>
            </w:r>
            <w:r w:rsidR="00BF24A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983</w:t>
            </w:r>
            <w:r w:rsidR="00BF24A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751</w:t>
            </w:r>
          </w:p>
        </w:tc>
        <w:tc>
          <w:tcPr>
            <w:tcW w:w="1368" w:type="dxa"/>
          </w:tcPr>
          <w:p w14:paraId="6BC7892A" w14:textId="60A5AD8D" w:rsidR="00BF24A0" w:rsidRPr="001659E7" w:rsidRDefault="00EF0DC3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101</w:t>
            </w:r>
            <w:r w:rsidR="00BF24A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210</w:t>
            </w:r>
          </w:p>
        </w:tc>
        <w:tc>
          <w:tcPr>
            <w:tcW w:w="1368" w:type="dxa"/>
          </w:tcPr>
          <w:p w14:paraId="60E60AC4" w14:textId="668DB158" w:rsidR="00BF24A0" w:rsidRPr="001659E7" w:rsidRDefault="00EF0DC3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90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823</w:t>
            </w:r>
            <w:r w:rsidR="00BF24A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577</w:t>
            </w:r>
          </w:p>
        </w:tc>
        <w:tc>
          <w:tcPr>
            <w:tcW w:w="1368" w:type="dxa"/>
          </w:tcPr>
          <w:p w14:paraId="7437DA71" w14:textId="62B31112" w:rsidR="00BF24A0" w:rsidRPr="001659E7" w:rsidRDefault="00EF0DC3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</w:t>
            </w:r>
            <w:r w:rsidR="00BF24A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908</w:t>
            </w:r>
            <w:r w:rsidR="00BF24A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538</w:t>
            </w:r>
          </w:p>
        </w:tc>
      </w:tr>
      <w:tr w:rsidR="00BF24A0" w:rsidRPr="001659E7" w14:paraId="1C9E8301" w14:textId="77777777" w:rsidTr="00172D5F">
        <w:tc>
          <w:tcPr>
            <w:tcW w:w="3974" w:type="dxa"/>
          </w:tcPr>
          <w:p w14:paraId="4C8C4955" w14:textId="20787961" w:rsidR="00BF24A0" w:rsidRPr="001659E7" w:rsidRDefault="00BF24A0" w:rsidP="0046750B">
            <w:pPr>
              <w:spacing w:before="10" w:after="6" w:line="240" w:lineRule="auto"/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การซื้อสินทรัพย์</w:t>
            </w:r>
          </w:p>
        </w:tc>
        <w:tc>
          <w:tcPr>
            <w:tcW w:w="1368" w:type="dxa"/>
          </w:tcPr>
          <w:p w14:paraId="3CE62D67" w14:textId="22914EAD" w:rsidR="00BF24A0" w:rsidRPr="001659E7" w:rsidRDefault="00EF0DC3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="00BF24A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200</w:t>
            </w:r>
            <w:r w:rsidR="00BF24A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239</w:t>
            </w:r>
          </w:p>
        </w:tc>
        <w:tc>
          <w:tcPr>
            <w:tcW w:w="1368" w:type="dxa"/>
          </w:tcPr>
          <w:p w14:paraId="656894FE" w14:textId="5B924770" w:rsidR="00BF24A0" w:rsidRPr="001659E7" w:rsidRDefault="00BF24A0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-      </w:t>
            </w:r>
          </w:p>
        </w:tc>
        <w:tc>
          <w:tcPr>
            <w:tcW w:w="1368" w:type="dxa"/>
          </w:tcPr>
          <w:p w14:paraId="7828C689" w14:textId="3AF3AB9B" w:rsidR="00BF24A0" w:rsidRPr="001659E7" w:rsidRDefault="00EF0DC3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90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677</w:t>
            </w:r>
            <w:r w:rsidR="00BF24A0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000</w:t>
            </w:r>
          </w:p>
        </w:tc>
        <w:tc>
          <w:tcPr>
            <w:tcW w:w="1368" w:type="dxa"/>
          </w:tcPr>
          <w:p w14:paraId="4F55760C" w14:textId="52BE269B" w:rsidR="00BF24A0" w:rsidRPr="001659E7" w:rsidRDefault="00EF0DC3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="00BF24A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877</w:t>
            </w:r>
            <w:r w:rsidR="00BF24A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239</w:t>
            </w:r>
          </w:p>
        </w:tc>
      </w:tr>
      <w:tr w:rsidR="00BF24A0" w:rsidRPr="001659E7" w14:paraId="0607ADFA" w14:textId="77777777" w:rsidTr="00172D5F">
        <w:tc>
          <w:tcPr>
            <w:tcW w:w="3974" w:type="dxa"/>
          </w:tcPr>
          <w:p w14:paraId="73DDC5B9" w14:textId="22A2FFAA" w:rsidR="00BF24A0" w:rsidRPr="001659E7" w:rsidRDefault="00BF24A0" w:rsidP="0046750B">
            <w:pPr>
              <w:spacing w:before="10" w:after="6" w:line="240" w:lineRule="auto"/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โอนเข้า (ออก)</w:t>
            </w:r>
          </w:p>
        </w:tc>
        <w:tc>
          <w:tcPr>
            <w:tcW w:w="1368" w:type="dxa"/>
          </w:tcPr>
          <w:p w14:paraId="1DF73668" w14:textId="580ADD7C" w:rsidR="00BF24A0" w:rsidRPr="001659E7" w:rsidRDefault="00EF0DC3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740</w:t>
            </w:r>
            <w:r w:rsidR="00BF24A0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080</w:t>
            </w:r>
          </w:p>
        </w:tc>
        <w:tc>
          <w:tcPr>
            <w:tcW w:w="1368" w:type="dxa"/>
          </w:tcPr>
          <w:p w14:paraId="2FEEF259" w14:textId="723A2857" w:rsidR="00BF24A0" w:rsidRPr="001659E7" w:rsidRDefault="00BF24A0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-      </w:t>
            </w:r>
          </w:p>
        </w:tc>
        <w:tc>
          <w:tcPr>
            <w:tcW w:w="1368" w:type="dxa"/>
          </w:tcPr>
          <w:p w14:paraId="7CD40D81" w14:textId="2B617153" w:rsidR="00BF24A0" w:rsidRPr="001659E7" w:rsidRDefault="00BF24A0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90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740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080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368" w:type="dxa"/>
          </w:tcPr>
          <w:p w14:paraId="6E171183" w14:textId="47AA09A3" w:rsidR="00BF24A0" w:rsidRPr="001659E7" w:rsidRDefault="00BF24A0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-      </w:t>
            </w:r>
          </w:p>
        </w:tc>
      </w:tr>
      <w:tr w:rsidR="00BF24A0" w:rsidRPr="001659E7" w14:paraId="7704A45A" w14:textId="77777777" w:rsidTr="00172D5F">
        <w:tc>
          <w:tcPr>
            <w:tcW w:w="3974" w:type="dxa"/>
          </w:tcPr>
          <w:p w14:paraId="66911A3F" w14:textId="404BB66D" w:rsidR="00BF24A0" w:rsidRPr="001659E7" w:rsidRDefault="00BF24A0" w:rsidP="0046750B">
            <w:pPr>
              <w:spacing w:before="10" w:after="6" w:line="240" w:lineRule="auto"/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ค่าตัดจำหน่ายสินทรัพย์ไม่มีตัวตน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(หมายเหตุ 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67A8D4A0" w14:textId="68C1BF71" w:rsidR="00BF24A0" w:rsidRPr="001659E7" w:rsidRDefault="00BF24A0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363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160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272A0009" w14:textId="00A33CEB" w:rsidR="00BF24A0" w:rsidRPr="001659E7" w:rsidRDefault="00BF24A0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482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11502BEB" w14:textId="48C6EDA9" w:rsidR="00BF24A0" w:rsidRPr="001659E7" w:rsidRDefault="00BF24A0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90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-      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4BB19742" w14:textId="60123124" w:rsidR="00BF24A0" w:rsidRPr="001659E7" w:rsidRDefault="00BF24A0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=SUM(left)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383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642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</w:tr>
      <w:tr w:rsidR="00BF24A0" w:rsidRPr="001659E7" w14:paraId="7FADA598" w14:textId="77777777" w:rsidTr="00172D5F">
        <w:tc>
          <w:tcPr>
            <w:tcW w:w="3974" w:type="dxa"/>
          </w:tcPr>
          <w:p w14:paraId="082207AF" w14:textId="256ACEA7" w:rsidR="00BF24A0" w:rsidRPr="001659E7" w:rsidRDefault="003E2403" w:rsidP="0046750B">
            <w:pPr>
              <w:spacing w:before="10" w:after="6" w:line="240" w:lineRule="auto"/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มูลค่าตามบัญชีปลายปี - สุทธิ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1C8D8923" w14:textId="05BBFAC4" w:rsidR="00BF24A0" w:rsidRPr="001659E7" w:rsidRDefault="00BF24A0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560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910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3BF2B727" w14:textId="1A26AF8A" w:rsidR="00BF24A0" w:rsidRPr="001659E7" w:rsidRDefault="00BF24A0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728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69692A28" w14:textId="04BAEA9B" w:rsidR="00BF24A0" w:rsidRPr="001659E7" w:rsidRDefault="00BF24A0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90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760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497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02833C51" w14:textId="174ABBE8" w:rsidR="00BF24A0" w:rsidRPr="001659E7" w:rsidRDefault="00BF24A0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402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135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</w:tr>
    </w:tbl>
    <w:p w14:paraId="7BF2A5D9" w14:textId="543E6C4E" w:rsidR="00245BCE" w:rsidRPr="001659E7" w:rsidRDefault="00245BCE" w:rsidP="0046750B">
      <w:pPr>
        <w:spacing w:line="240" w:lineRule="auto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79CDBBFB" w14:textId="77777777" w:rsidR="00245BCE" w:rsidRPr="001659E7" w:rsidRDefault="00245BCE" w:rsidP="0046750B">
      <w:pPr>
        <w:spacing w:after="160" w:line="259" w:lineRule="auto"/>
        <w:rPr>
          <w:rFonts w:ascii="Browallia New" w:eastAsia="Arial Unicode MS" w:hAnsi="Browallia New" w:cs="Browallia New"/>
          <w:sz w:val="26"/>
          <w:szCs w:val="26"/>
          <w:cs/>
        </w:rPr>
      </w:pPr>
      <w:r w:rsidRPr="001659E7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7EE28CBF" w14:textId="77777777" w:rsidR="00245BCE" w:rsidRPr="001659E7" w:rsidRDefault="00245BCE" w:rsidP="0046750B">
      <w:pPr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46" w:type="dxa"/>
        <w:tblInd w:w="135" w:type="dxa"/>
        <w:tblLayout w:type="fixed"/>
        <w:tblLook w:val="04A0" w:firstRow="1" w:lastRow="0" w:firstColumn="1" w:lastColumn="0" w:noHBand="0" w:noVBand="1"/>
      </w:tblPr>
      <w:tblGrid>
        <w:gridCol w:w="3974"/>
        <w:gridCol w:w="1368"/>
        <w:gridCol w:w="1368"/>
        <w:gridCol w:w="1368"/>
        <w:gridCol w:w="1368"/>
      </w:tblGrid>
      <w:tr w:rsidR="00245BCE" w:rsidRPr="001659E7" w14:paraId="627EF7D8" w14:textId="77777777" w:rsidTr="00961856">
        <w:tc>
          <w:tcPr>
            <w:tcW w:w="3974" w:type="dxa"/>
          </w:tcPr>
          <w:p w14:paraId="7C677F1F" w14:textId="77777777" w:rsidR="00245BCE" w:rsidRPr="001659E7" w:rsidRDefault="00245BCE" w:rsidP="0046750B">
            <w:pPr>
              <w:spacing w:before="10" w:after="6" w:line="240" w:lineRule="auto"/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472" w:type="dxa"/>
            <w:gridSpan w:val="4"/>
          </w:tcPr>
          <w:p w14:paraId="2984B0CA" w14:textId="77777777" w:rsidR="00245BCE" w:rsidRPr="001659E7" w:rsidRDefault="00245BCE" w:rsidP="0046750B">
            <w:pPr>
              <w:tabs>
                <w:tab w:val="decimal" w:pos="1013"/>
              </w:tabs>
              <w:spacing w:before="10" w:after="6" w:line="240" w:lineRule="auto"/>
              <w:jc w:val="center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งบการเงินเฉพาะกิจการ</w:t>
            </w:r>
          </w:p>
        </w:tc>
      </w:tr>
      <w:tr w:rsidR="00245BCE" w:rsidRPr="001659E7" w14:paraId="49DA9598" w14:textId="77777777" w:rsidTr="00961856">
        <w:tc>
          <w:tcPr>
            <w:tcW w:w="3974" w:type="dxa"/>
          </w:tcPr>
          <w:p w14:paraId="3BF6F7BB" w14:textId="77777777" w:rsidR="00245BCE" w:rsidRPr="001659E7" w:rsidRDefault="00245BCE" w:rsidP="0046750B">
            <w:pPr>
              <w:spacing w:before="10" w:after="6" w:line="240" w:lineRule="auto"/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0C8A87BF" w14:textId="77777777" w:rsidR="00245BCE" w:rsidRPr="001659E7" w:rsidRDefault="00245BCE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</w:p>
          <w:p w14:paraId="39865073" w14:textId="77777777" w:rsidR="00245BCE" w:rsidRPr="001659E7" w:rsidRDefault="00245BCE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ระบบ</w:t>
            </w:r>
          </w:p>
          <w:p w14:paraId="70C9301B" w14:textId="77777777" w:rsidR="00245BCE" w:rsidRPr="001659E7" w:rsidRDefault="00245BCE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ซอฟต์แวร์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1475DF6" w14:textId="77777777" w:rsidR="00245BCE" w:rsidRPr="001659E7" w:rsidRDefault="00245BCE" w:rsidP="0046750B">
            <w:pPr>
              <w:tabs>
                <w:tab w:val="decimal" w:pos="1144"/>
              </w:tabs>
              <w:spacing w:before="10" w:after="6" w:line="240" w:lineRule="auto"/>
              <w:jc w:val="both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สิทธิการใช้</w:t>
            </w:r>
          </w:p>
          <w:p w14:paraId="59ECA4C5" w14:textId="77777777" w:rsidR="00245BCE" w:rsidRPr="001659E7" w:rsidRDefault="00245BCE" w:rsidP="0046750B">
            <w:pPr>
              <w:tabs>
                <w:tab w:val="decimal" w:pos="1144"/>
              </w:tabs>
              <w:spacing w:before="10" w:after="6" w:line="240" w:lineRule="auto"/>
              <w:jc w:val="both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ระบบ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667A03E3" w14:textId="77777777" w:rsidR="00245BCE" w:rsidRPr="001659E7" w:rsidRDefault="00245BCE" w:rsidP="0046750B">
            <w:pPr>
              <w:tabs>
                <w:tab w:val="decimal" w:pos="1144"/>
              </w:tabs>
              <w:spacing w:before="10" w:after="6" w:line="240" w:lineRule="auto"/>
              <w:ind w:right="-90"/>
              <w:jc w:val="both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ระบบ</w:t>
            </w:r>
          </w:p>
          <w:p w14:paraId="71F41200" w14:textId="77777777" w:rsidR="00245BCE" w:rsidRPr="001659E7" w:rsidRDefault="00245BCE" w:rsidP="0046750B">
            <w:pPr>
              <w:tabs>
                <w:tab w:val="decimal" w:pos="1144"/>
              </w:tabs>
              <w:spacing w:before="10" w:after="6" w:line="240" w:lineRule="auto"/>
              <w:ind w:right="-90"/>
              <w:jc w:val="both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ซอฟต์แวร์</w:t>
            </w:r>
          </w:p>
          <w:p w14:paraId="3B63717A" w14:textId="77777777" w:rsidR="00245BCE" w:rsidRPr="001659E7" w:rsidRDefault="00245BCE" w:rsidP="0046750B">
            <w:pPr>
              <w:tabs>
                <w:tab w:val="decimal" w:pos="1144"/>
              </w:tabs>
              <w:spacing w:before="10" w:after="6" w:line="240" w:lineRule="auto"/>
              <w:ind w:right="-90"/>
              <w:jc w:val="both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ระหว่างติดตั้ง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bottom"/>
          </w:tcPr>
          <w:p w14:paraId="71052950" w14:textId="77777777" w:rsidR="00245BCE" w:rsidRPr="001659E7" w:rsidRDefault="00245BCE" w:rsidP="0046750B">
            <w:pPr>
              <w:tabs>
                <w:tab w:val="decimal" w:pos="1144"/>
              </w:tabs>
              <w:spacing w:before="10" w:after="6" w:line="240" w:lineRule="auto"/>
              <w:jc w:val="both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</w:p>
          <w:p w14:paraId="6E0ED3A7" w14:textId="77777777" w:rsidR="00245BCE" w:rsidRPr="001659E7" w:rsidRDefault="00245BCE" w:rsidP="0046750B">
            <w:pPr>
              <w:tabs>
                <w:tab w:val="decimal" w:pos="1144"/>
              </w:tabs>
              <w:spacing w:before="10" w:after="6" w:line="240" w:lineRule="auto"/>
              <w:jc w:val="both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รวม</w:t>
            </w:r>
          </w:p>
        </w:tc>
      </w:tr>
      <w:tr w:rsidR="00245BCE" w:rsidRPr="001659E7" w14:paraId="1A7143E3" w14:textId="77777777" w:rsidTr="00961856">
        <w:tc>
          <w:tcPr>
            <w:tcW w:w="3974" w:type="dxa"/>
          </w:tcPr>
          <w:p w14:paraId="61A9BFA9" w14:textId="77777777" w:rsidR="00245BCE" w:rsidRPr="001659E7" w:rsidRDefault="00245BCE" w:rsidP="0046750B">
            <w:pPr>
              <w:spacing w:before="10" w:after="6" w:line="240" w:lineRule="auto"/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482A8F42" w14:textId="77777777" w:rsidR="00245BCE" w:rsidRPr="001659E7" w:rsidRDefault="00245BCE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hideMark/>
          </w:tcPr>
          <w:p w14:paraId="23C6C127" w14:textId="77777777" w:rsidR="00245BCE" w:rsidRPr="001659E7" w:rsidRDefault="00245BCE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hideMark/>
          </w:tcPr>
          <w:p w14:paraId="1AECB768" w14:textId="77777777" w:rsidR="00245BCE" w:rsidRPr="001659E7" w:rsidRDefault="00245BCE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90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hideMark/>
          </w:tcPr>
          <w:p w14:paraId="0644DA24" w14:textId="77777777" w:rsidR="00245BCE" w:rsidRPr="001659E7" w:rsidRDefault="00245BCE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</w:tr>
      <w:tr w:rsidR="00866CE1" w:rsidRPr="00E603BA" w14:paraId="0430A3C6" w14:textId="77777777" w:rsidTr="00172D5F">
        <w:tc>
          <w:tcPr>
            <w:tcW w:w="3974" w:type="dxa"/>
          </w:tcPr>
          <w:p w14:paraId="43B6C4F0" w14:textId="77777777" w:rsidR="00866CE1" w:rsidRPr="00E603BA" w:rsidRDefault="00866CE1" w:rsidP="0046750B">
            <w:pPr>
              <w:spacing w:before="10" w:after="6" w:line="240" w:lineRule="auto"/>
              <w:ind w:left="-86" w:right="-72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55ADFA63" w14:textId="77777777" w:rsidR="00866CE1" w:rsidRPr="00E603BA" w:rsidRDefault="00866CE1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4D56EDE5" w14:textId="77777777" w:rsidR="00866CE1" w:rsidRPr="00E603BA" w:rsidRDefault="00866CE1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1AF14FF2" w14:textId="77777777" w:rsidR="00866CE1" w:rsidRPr="00E603BA" w:rsidRDefault="00866CE1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90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3694C404" w14:textId="77777777" w:rsidR="00866CE1" w:rsidRPr="00E603BA" w:rsidRDefault="00866CE1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0"/>
                <w:szCs w:val="20"/>
                <w:lang w:val="en-GB" w:eastAsia="th-TH"/>
              </w:rPr>
            </w:pPr>
          </w:p>
        </w:tc>
      </w:tr>
      <w:tr w:rsidR="00866CE1" w:rsidRPr="001659E7" w14:paraId="16302C1F" w14:textId="77777777" w:rsidTr="00172D5F">
        <w:tc>
          <w:tcPr>
            <w:tcW w:w="3974" w:type="dxa"/>
          </w:tcPr>
          <w:p w14:paraId="59079FFF" w14:textId="01359902" w:rsidR="00866CE1" w:rsidRPr="001659E7" w:rsidRDefault="00866CE1" w:rsidP="0046750B">
            <w:pPr>
              <w:spacing w:before="10" w:after="6" w:line="240" w:lineRule="auto"/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368" w:type="dxa"/>
          </w:tcPr>
          <w:p w14:paraId="1491D4E7" w14:textId="77777777" w:rsidR="00866CE1" w:rsidRPr="001659E7" w:rsidRDefault="00866CE1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</w:tcPr>
          <w:p w14:paraId="7EB48595" w14:textId="77777777" w:rsidR="00866CE1" w:rsidRPr="001659E7" w:rsidRDefault="00866CE1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</w:tcPr>
          <w:p w14:paraId="6E75A0D5" w14:textId="77777777" w:rsidR="00866CE1" w:rsidRPr="001659E7" w:rsidRDefault="00866CE1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90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</w:tcPr>
          <w:p w14:paraId="31A80763" w14:textId="77777777" w:rsidR="00866CE1" w:rsidRPr="001659E7" w:rsidRDefault="00866CE1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BF24A0" w:rsidRPr="001659E7" w14:paraId="7B0A2D5F" w14:textId="77777777" w:rsidTr="00172D5F">
        <w:tc>
          <w:tcPr>
            <w:tcW w:w="3974" w:type="dxa"/>
          </w:tcPr>
          <w:p w14:paraId="51195BDB" w14:textId="77777777" w:rsidR="00BF24A0" w:rsidRPr="001659E7" w:rsidRDefault="00BF24A0" w:rsidP="0046750B">
            <w:pPr>
              <w:spacing w:before="10" w:after="6" w:line="240" w:lineRule="auto"/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368" w:type="dxa"/>
          </w:tcPr>
          <w:p w14:paraId="54E5BC0C" w14:textId="1637B739" w:rsidR="00BF24A0" w:rsidRPr="001659E7" w:rsidRDefault="00EF0DC3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17</w:t>
            </w:r>
            <w:r w:rsidR="00BF24A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402</w:t>
            </w:r>
            <w:r w:rsidR="00BF24A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669</w:t>
            </w:r>
          </w:p>
        </w:tc>
        <w:tc>
          <w:tcPr>
            <w:tcW w:w="1368" w:type="dxa"/>
          </w:tcPr>
          <w:p w14:paraId="22F84E8E" w14:textId="6BBAB3E0" w:rsidR="00BF24A0" w:rsidRPr="001659E7" w:rsidRDefault="00EF0DC3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204</w:t>
            </w:r>
            <w:r w:rsidR="00BF24A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477</w:t>
            </w:r>
          </w:p>
        </w:tc>
        <w:tc>
          <w:tcPr>
            <w:tcW w:w="1368" w:type="dxa"/>
          </w:tcPr>
          <w:p w14:paraId="2AEA740E" w14:textId="370CA3E9" w:rsidR="00BF24A0" w:rsidRPr="001659E7" w:rsidRDefault="00EF0DC3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90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760</w:t>
            </w:r>
            <w:r w:rsidR="00BF24A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497</w:t>
            </w:r>
          </w:p>
        </w:tc>
        <w:tc>
          <w:tcPr>
            <w:tcW w:w="1368" w:type="dxa"/>
          </w:tcPr>
          <w:p w14:paraId="7F730816" w14:textId="15593E09" w:rsidR="00BF24A0" w:rsidRPr="001659E7" w:rsidRDefault="00BF24A0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=SUM(LEFT)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18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367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643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</w:tr>
      <w:tr w:rsidR="00BF24A0" w:rsidRPr="001659E7" w14:paraId="4CB5AE69" w14:textId="77777777" w:rsidTr="00172D5F">
        <w:tc>
          <w:tcPr>
            <w:tcW w:w="3974" w:type="dxa"/>
          </w:tcPr>
          <w:p w14:paraId="507B9F9B" w14:textId="77777777" w:rsidR="00BF24A0" w:rsidRPr="001659E7" w:rsidRDefault="00BF24A0" w:rsidP="0046750B">
            <w:pPr>
              <w:spacing w:before="10" w:after="6" w:line="240" w:lineRule="auto"/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ค่าตัดจำหน่ายสะสม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31A6CE28" w14:textId="39EEF716" w:rsidR="00BF24A0" w:rsidRPr="001659E7" w:rsidRDefault="00BF24A0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841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759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1102E4D5" w14:textId="05CE30B6" w:rsidR="00BF24A0" w:rsidRPr="001659E7" w:rsidRDefault="00BF24A0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123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749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37118703" w14:textId="0158A6FD" w:rsidR="00BF24A0" w:rsidRPr="001659E7" w:rsidRDefault="00BF24A0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90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-      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36754A71" w14:textId="01C468F2" w:rsidR="00BF24A0" w:rsidRPr="001659E7" w:rsidRDefault="00BF24A0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instrText xml:space="preserve"> =SUM(left)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fldChar w:fldCharType="separate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965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508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)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fldChar w:fldCharType="end"/>
            </w:r>
          </w:p>
        </w:tc>
      </w:tr>
      <w:tr w:rsidR="00BF24A0" w:rsidRPr="001659E7" w14:paraId="72744D7E" w14:textId="77777777" w:rsidTr="00172D5F">
        <w:tc>
          <w:tcPr>
            <w:tcW w:w="3974" w:type="dxa"/>
          </w:tcPr>
          <w:p w14:paraId="70F0D86B" w14:textId="007F7428" w:rsidR="00BF24A0" w:rsidRPr="001659E7" w:rsidRDefault="003E2403" w:rsidP="0046750B">
            <w:pPr>
              <w:spacing w:before="10" w:after="6" w:line="240" w:lineRule="auto"/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มูลค่าตามบัญชี - สุทธิ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62AB7EC0" w14:textId="3A2BCC6C" w:rsidR="00BF24A0" w:rsidRPr="001659E7" w:rsidRDefault="00BF24A0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560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910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3E6E192F" w14:textId="181C4578" w:rsidR="00BF24A0" w:rsidRPr="001659E7" w:rsidRDefault="00BF24A0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728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20C8E2B0" w14:textId="764525DC" w:rsidR="00BF24A0" w:rsidRPr="001659E7" w:rsidRDefault="00BF24A0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90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760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497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55AD3FC5" w14:textId="205679B2" w:rsidR="00BF24A0" w:rsidRPr="001659E7" w:rsidRDefault="00BF24A0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402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135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</w:tr>
      <w:tr w:rsidR="00BF24A0" w:rsidRPr="00E603BA" w14:paraId="285C6893" w14:textId="77777777" w:rsidTr="00172D5F">
        <w:tc>
          <w:tcPr>
            <w:tcW w:w="3974" w:type="dxa"/>
          </w:tcPr>
          <w:p w14:paraId="1F047248" w14:textId="1C07D68F" w:rsidR="00BF24A0" w:rsidRPr="00E603BA" w:rsidRDefault="00BF24A0" w:rsidP="0046750B">
            <w:pPr>
              <w:spacing w:before="10" w:after="6" w:line="240" w:lineRule="auto"/>
              <w:ind w:left="-86" w:right="-72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08A1017C" w14:textId="77777777" w:rsidR="00BF24A0" w:rsidRPr="00E603BA" w:rsidRDefault="00BF24A0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7FEFB958" w14:textId="77777777" w:rsidR="00BF24A0" w:rsidRPr="00E603BA" w:rsidRDefault="00BF24A0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2AA667B8" w14:textId="77777777" w:rsidR="00BF24A0" w:rsidRPr="00E603BA" w:rsidRDefault="00BF24A0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90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4CE5D655" w14:textId="77777777" w:rsidR="00BF24A0" w:rsidRPr="00E603BA" w:rsidRDefault="00BF24A0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0"/>
                <w:szCs w:val="20"/>
                <w:lang w:val="en-GB" w:eastAsia="th-TH"/>
              </w:rPr>
            </w:pPr>
          </w:p>
        </w:tc>
      </w:tr>
      <w:tr w:rsidR="00BF24A0" w:rsidRPr="001659E7" w14:paraId="23BD6EE9" w14:textId="77777777" w:rsidTr="00172D5F">
        <w:tc>
          <w:tcPr>
            <w:tcW w:w="3974" w:type="dxa"/>
          </w:tcPr>
          <w:p w14:paraId="1E0E6DEB" w14:textId="4AD3C9E7" w:rsidR="00BF24A0" w:rsidRPr="001659E7" w:rsidRDefault="00BF24A0" w:rsidP="0046750B">
            <w:pPr>
              <w:spacing w:before="10" w:after="6" w:line="240" w:lineRule="auto"/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68" w:type="dxa"/>
          </w:tcPr>
          <w:p w14:paraId="2A9B930F" w14:textId="77777777" w:rsidR="00BF24A0" w:rsidRPr="001659E7" w:rsidRDefault="00BF24A0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</w:tcPr>
          <w:p w14:paraId="28033F0F" w14:textId="77777777" w:rsidR="00BF24A0" w:rsidRPr="001659E7" w:rsidRDefault="00BF24A0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</w:tcPr>
          <w:p w14:paraId="1F96F001" w14:textId="77777777" w:rsidR="00BF24A0" w:rsidRPr="001659E7" w:rsidRDefault="00BF24A0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90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</w:tcPr>
          <w:p w14:paraId="7C8209C3" w14:textId="77777777" w:rsidR="00BF24A0" w:rsidRPr="001659E7" w:rsidRDefault="00BF24A0" w:rsidP="0046750B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510F30" w:rsidRPr="001659E7" w14:paraId="4B9736FF" w14:textId="77777777" w:rsidTr="00172D5F">
        <w:tc>
          <w:tcPr>
            <w:tcW w:w="3974" w:type="dxa"/>
          </w:tcPr>
          <w:p w14:paraId="355497DE" w14:textId="26FBDDB7" w:rsidR="00510F30" w:rsidRPr="001659E7" w:rsidRDefault="00510F30" w:rsidP="00510F30">
            <w:pPr>
              <w:spacing w:before="10" w:after="6" w:line="240" w:lineRule="auto"/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มูลค่าตามบัญชีต้นปี - สุทธิ</w:t>
            </w:r>
          </w:p>
        </w:tc>
        <w:tc>
          <w:tcPr>
            <w:tcW w:w="1368" w:type="dxa"/>
          </w:tcPr>
          <w:p w14:paraId="0952F479" w14:textId="51D95AD1" w:rsidR="00510F30" w:rsidRPr="001659E7" w:rsidRDefault="00EF0DC3" w:rsidP="00510F30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</w:t>
            </w:r>
            <w:r w:rsidR="00510F3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560</w:t>
            </w:r>
            <w:r w:rsidR="00510F3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910</w:t>
            </w:r>
          </w:p>
        </w:tc>
        <w:tc>
          <w:tcPr>
            <w:tcW w:w="1368" w:type="dxa"/>
          </w:tcPr>
          <w:p w14:paraId="23010259" w14:textId="4BD07DC9" w:rsidR="00510F30" w:rsidRPr="001659E7" w:rsidRDefault="00EF0DC3" w:rsidP="00510F30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80</w:t>
            </w:r>
            <w:r w:rsidR="00510F3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728</w:t>
            </w:r>
          </w:p>
        </w:tc>
        <w:tc>
          <w:tcPr>
            <w:tcW w:w="1368" w:type="dxa"/>
          </w:tcPr>
          <w:p w14:paraId="78C3C574" w14:textId="69C598F8" w:rsidR="00510F30" w:rsidRPr="001659E7" w:rsidRDefault="00EF0DC3" w:rsidP="00510F30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90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760</w:t>
            </w:r>
            <w:r w:rsidR="00510F3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497</w:t>
            </w:r>
          </w:p>
        </w:tc>
        <w:tc>
          <w:tcPr>
            <w:tcW w:w="1368" w:type="dxa"/>
          </w:tcPr>
          <w:p w14:paraId="097AEB08" w14:textId="2035D128" w:rsidR="00510F30" w:rsidRPr="001659E7" w:rsidRDefault="00510F30" w:rsidP="00510F30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=SUM(LEFT)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402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135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</w:tr>
      <w:tr w:rsidR="00510F30" w:rsidRPr="001659E7" w14:paraId="47849975" w14:textId="77777777" w:rsidTr="00172D5F">
        <w:tc>
          <w:tcPr>
            <w:tcW w:w="3974" w:type="dxa"/>
          </w:tcPr>
          <w:p w14:paraId="0325AB1C" w14:textId="77777777" w:rsidR="00510F30" w:rsidRPr="001659E7" w:rsidRDefault="00510F30" w:rsidP="00510F30">
            <w:pPr>
              <w:spacing w:before="10" w:after="6" w:line="240" w:lineRule="auto"/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การซื้อสินทรัพย์</w:t>
            </w:r>
          </w:p>
        </w:tc>
        <w:tc>
          <w:tcPr>
            <w:tcW w:w="1368" w:type="dxa"/>
          </w:tcPr>
          <w:p w14:paraId="5721F5D0" w14:textId="0246ADB6" w:rsidR="00510F30" w:rsidRPr="001659E7" w:rsidRDefault="00510F30" w:rsidP="00510F30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-      </w:t>
            </w:r>
          </w:p>
        </w:tc>
        <w:tc>
          <w:tcPr>
            <w:tcW w:w="1368" w:type="dxa"/>
          </w:tcPr>
          <w:p w14:paraId="485CF1DC" w14:textId="6C82C0AF" w:rsidR="00510F30" w:rsidRPr="001659E7" w:rsidRDefault="00510F30" w:rsidP="00510F30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-      </w:t>
            </w:r>
          </w:p>
        </w:tc>
        <w:tc>
          <w:tcPr>
            <w:tcW w:w="1368" w:type="dxa"/>
          </w:tcPr>
          <w:p w14:paraId="30B772FE" w14:textId="7784AEEF" w:rsidR="00510F30" w:rsidRPr="001659E7" w:rsidRDefault="00EF0DC3" w:rsidP="00510F30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90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511</w:t>
            </w:r>
            <w:r w:rsidR="00510F3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000</w:t>
            </w:r>
          </w:p>
        </w:tc>
        <w:tc>
          <w:tcPr>
            <w:tcW w:w="1368" w:type="dxa"/>
          </w:tcPr>
          <w:p w14:paraId="08C34D99" w14:textId="589D876C" w:rsidR="00510F30" w:rsidRPr="001659E7" w:rsidRDefault="00510F30" w:rsidP="00510F30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=SUM(LEFT)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511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000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</w:tr>
      <w:tr w:rsidR="00510F30" w:rsidRPr="001659E7" w14:paraId="2B36B326" w14:textId="77777777" w:rsidTr="00172D5F">
        <w:tc>
          <w:tcPr>
            <w:tcW w:w="3974" w:type="dxa"/>
          </w:tcPr>
          <w:p w14:paraId="67BC2179" w14:textId="2C675AAD" w:rsidR="00510F30" w:rsidRPr="001659E7" w:rsidRDefault="00510F30" w:rsidP="00510F30">
            <w:pPr>
              <w:spacing w:before="10" w:after="6" w:line="240" w:lineRule="auto"/>
              <w:ind w:left="-86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ค่าตัดจำหน่ายสินทรัพย์ไม่มีตัวตน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(หมายเหตุ 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375D1233" w14:textId="06C93130" w:rsidR="00510F30" w:rsidRPr="001659E7" w:rsidRDefault="00510F30" w:rsidP="00510F30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534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157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14F4B9FC" w14:textId="3F488C23" w:rsidR="00510F30" w:rsidRPr="001659E7" w:rsidRDefault="00510F30" w:rsidP="00510F30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425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0B8FAC53" w14:textId="0ECB769A" w:rsidR="00510F30" w:rsidRPr="001659E7" w:rsidRDefault="00510F30" w:rsidP="00510F30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90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-      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21D2B356" w14:textId="10C8C445" w:rsidR="00510F30" w:rsidRPr="001659E7" w:rsidRDefault="00510F30" w:rsidP="00510F30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=SUM(LEFT)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554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582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</w:tr>
      <w:tr w:rsidR="00510F30" w:rsidRPr="001659E7" w14:paraId="763AECE0" w14:textId="77777777" w:rsidTr="00172D5F">
        <w:tc>
          <w:tcPr>
            <w:tcW w:w="3974" w:type="dxa"/>
          </w:tcPr>
          <w:p w14:paraId="6C838887" w14:textId="3FABFB2D" w:rsidR="00510F30" w:rsidRPr="001659E7" w:rsidRDefault="00510F30" w:rsidP="00510F30">
            <w:pPr>
              <w:spacing w:before="10" w:after="6" w:line="240" w:lineRule="auto"/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มูลค่าตามบัญชีปลายปี - สุทธิ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0D198713" w14:textId="509738FE" w:rsidR="00510F30" w:rsidRPr="001659E7" w:rsidRDefault="00510F30" w:rsidP="00510F30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026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753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1C139553" w14:textId="6A18D998" w:rsidR="00510F30" w:rsidRPr="001659E7" w:rsidRDefault="00510F30" w:rsidP="00510F30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303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3654417B" w14:textId="3F85E1D9" w:rsidR="00510F30" w:rsidRPr="001659E7" w:rsidRDefault="00510F30" w:rsidP="00510F30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90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271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497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5960EB97" w14:textId="00A2A88D" w:rsidR="00510F30" w:rsidRPr="001659E7" w:rsidRDefault="00510F30" w:rsidP="00510F30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358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553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</w:tr>
      <w:tr w:rsidR="00510F30" w:rsidRPr="00E603BA" w14:paraId="316B6923" w14:textId="77777777" w:rsidTr="00172D5F">
        <w:tc>
          <w:tcPr>
            <w:tcW w:w="3974" w:type="dxa"/>
          </w:tcPr>
          <w:p w14:paraId="4D9E323A" w14:textId="77777777" w:rsidR="00510F30" w:rsidRPr="00E603BA" w:rsidRDefault="00510F30" w:rsidP="00510F30">
            <w:pPr>
              <w:spacing w:before="10" w:after="6" w:line="240" w:lineRule="auto"/>
              <w:ind w:left="-86" w:right="-72"/>
              <w:rPr>
                <w:rFonts w:ascii="Browallia New" w:eastAsia="Arial Unicode MS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48F9C7CB" w14:textId="77777777" w:rsidR="00510F30" w:rsidRPr="00E603BA" w:rsidRDefault="00510F30" w:rsidP="00510F30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109AD944" w14:textId="77777777" w:rsidR="00510F30" w:rsidRPr="00E603BA" w:rsidRDefault="00510F30" w:rsidP="00510F30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1F8DBF40" w14:textId="77777777" w:rsidR="00510F30" w:rsidRPr="00E603BA" w:rsidRDefault="00510F30" w:rsidP="00510F30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90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0"/>
                <w:szCs w:val="20"/>
                <w:lang w:val="en-GB" w:eastAsia="th-TH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14:paraId="1BEEC0E9" w14:textId="77777777" w:rsidR="00510F30" w:rsidRPr="00E603BA" w:rsidRDefault="00510F30" w:rsidP="00510F30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0"/>
                <w:szCs w:val="20"/>
                <w:lang w:val="en-GB" w:eastAsia="th-TH"/>
              </w:rPr>
            </w:pPr>
          </w:p>
        </w:tc>
      </w:tr>
      <w:tr w:rsidR="00510F30" w:rsidRPr="001659E7" w14:paraId="648E49B4" w14:textId="77777777" w:rsidTr="00172D5F">
        <w:tc>
          <w:tcPr>
            <w:tcW w:w="3974" w:type="dxa"/>
          </w:tcPr>
          <w:p w14:paraId="00AD29ED" w14:textId="698ADD7D" w:rsidR="00510F30" w:rsidRPr="001659E7" w:rsidRDefault="00510F30" w:rsidP="00510F30">
            <w:pPr>
              <w:spacing w:before="10" w:after="6" w:line="240" w:lineRule="auto"/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ณ วันที่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ธันวาคม 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68" w:type="dxa"/>
          </w:tcPr>
          <w:p w14:paraId="0E2E2425" w14:textId="77777777" w:rsidR="00510F30" w:rsidRPr="001659E7" w:rsidRDefault="00510F30" w:rsidP="00510F30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</w:tcPr>
          <w:p w14:paraId="359655C0" w14:textId="77777777" w:rsidR="00510F30" w:rsidRPr="001659E7" w:rsidRDefault="00510F30" w:rsidP="00510F30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</w:tcPr>
          <w:p w14:paraId="63648319" w14:textId="77777777" w:rsidR="00510F30" w:rsidRPr="001659E7" w:rsidRDefault="00510F30" w:rsidP="00510F30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90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68" w:type="dxa"/>
          </w:tcPr>
          <w:p w14:paraId="22063E3C" w14:textId="77777777" w:rsidR="00510F30" w:rsidRPr="001659E7" w:rsidRDefault="00510F30" w:rsidP="00510F30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510F30" w:rsidRPr="001659E7" w14:paraId="76B97B3A" w14:textId="77777777" w:rsidTr="00172D5F">
        <w:tc>
          <w:tcPr>
            <w:tcW w:w="3974" w:type="dxa"/>
          </w:tcPr>
          <w:p w14:paraId="41AE6A4A" w14:textId="77777777" w:rsidR="00510F30" w:rsidRPr="001659E7" w:rsidRDefault="00510F30" w:rsidP="00510F30">
            <w:pPr>
              <w:spacing w:before="10" w:after="6" w:line="240" w:lineRule="auto"/>
              <w:ind w:left="-86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368" w:type="dxa"/>
          </w:tcPr>
          <w:p w14:paraId="5B3061F0" w14:textId="4CC207CD" w:rsidR="00510F30" w:rsidRPr="001659E7" w:rsidRDefault="00EF0DC3" w:rsidP="00510F30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17</w:t>
            </w:r>
            <w:r w:rsidR="0040452E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402</w:t>
            </w:r>
            <w:r w:rsidR="0040452E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669</w:t>
            </w:r>
          </w:p>
        </w:tc>
        <w:tc>
          <w:tcPr>
            <w:tcW w:w="1368" w:type="dxa"/>
          </w:tcPr>
          <w:p w14:paraId="6AFB8D9E" w14:textId="0D8DA2B0" w:rsidR="00510F30" w:rsidRPr="001659E7" w:rsidRDefault="00EF0DC3" w:rsidP="00510F30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204</w:t>
            </w:r>
            <w:r w:rsidR="00510F3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477</w:t>
            </w:r>
          </w:p>
        </w:tc>
        <w:tc>
          <w:tcPr>
            <w:tcW w:w="1368" w:type="dxa"/>
          </w:tcPr>
          <w:p w14:paraId="4F74D3CB" w14:textId="312094F2" w:rsidR="00510F30" w:rsidRPr="001659E7" w:rsidRDefault="00EF0DC3" w:rsidP="00510F30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90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4415BB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271</w:t>
            </w:r>
            <w:r w:rsidR="004415BB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497</w:t>
            </w:r>
          </w:p>
        </w:tc>
        <w:tc>
          <w:tcPr>
            <w:tcW w:w="1368" w:type="dxa"/>
          </w:tcPr>
          <w:p w14:paraId="4FEDF414" w14:textId="7B778D8A" w:rsidR="00510F30" w:rsidRPr="001659E7" w:rsidRDefault="00510F30" w:rsidP="00510F30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=SUM(LEFT)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18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878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643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</w:tr>
      <w:tr w:rsidR="00510F30" w:rsidRPr="001659E7" w14:paraId="29212574" w14:textId="77777777" w:rsidTr="00172D5F">
        <w:tc>
          <w:tcPr>
            <w:tcW w:w="3974" w:type="dxa"/>
          </w:tcPr>
          <w:p w14:paraId="44B969B7" w14:textId="77777777" w:rsidR="00510F30" w:rsidRPr="001659E7" w:rsidRDefault="00510F30" w:rsidP="00510F30">
            <w:pPr>
              <w:spacing w:before="10" w:after="6" w:line="240" w:lineRule="auto"/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ค่าตัดจำหน่ายสะสม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18195EE2" w14:textId="52AE94B5" w:rsidR="00510F30" w:rsidRPr="001659E7" w:rsidRDefault="00510F30" w:rsidP="00510F30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375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916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308AB068" w14:textId="2AB9EC0F" w:rsidR="00510F30" w:rsidRPr="001659E7" w:rsidRDefault="00510F30" w:rsidP="00510F30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144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174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539E628B" w14:textId="3A558B32" w:rsidR="00510F30" w:rsidRPr="001659E7" w:rsidRDefault="00510F30" w:rsidP="00510F30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90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-      </w:t>
            </w: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7E374363" w14:textId="219C25E7" w:rsidR="00510F30" w:rsidRPr="001659E7" w:rsidRDefault="00510F30" w:rsidP="00510F30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=SUM(LEFT)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520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090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</w:tr>
      <w:tr w:rsidR="00510F30" w:rsidRPr="001659E7" w14:paraId="25991660" w14:textId="77777777" w:rsidTr="00172D5F">
        <w:tc>
          <w:tcPr>
            <w:tcW w:w="3974" w:type="dxa"/>
          </w:tcPr>
          <w:p w14:paraId="77A6899C" w14:textId="14E59071" w:rsidR="00510F30" w:rsidRPr="001659E7" w:rsidRDefault="00510F30" w:rsidP="00510F30">
            <w:pPr>
              <w:spacing w:before="10" w:after="6" w:line="240" w:lineRule="auto"/>
              <w:ind w:left="-86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มูลค่าตามบัญชี - สุทธิ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4AFA27E6" w14:textId="0D8F2B71" w:rsidR="00510F30" w:rsidRPr="001659E7" w:rsidRDefault="00EF0DC3" w:rsidP="00E603BA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</w:t>
            </w:r>
            <w:r w:rsidR="004415BB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026</w:t>
            </w:r>
            <w:r w:rsidR="004415BB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753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25C5948A" w14:textId="2F0B813C" w:rsidR="00510F30" w:rsidRPr="001659E7" w:rsidRDefault="00510F30" w:rsidP="00E603BA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303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27E04262" w14:textId="5D7ACF18" w:rsidR="00510F30" w:rsidRPr="001659E7" w:rsidRDefault="00EF0DC3" w:rsidP="00E603BA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90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4415BB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271</w:t>
            </w:r>
            <w:r w:rsidR="004415BB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497</w:t>
            </w: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14:paraId="615F71AE" w14:textId="599728A7" w:rsidR="00510F30" w:rsidRPr="001659E7" w:rsidRDefault="00510F30" w:rsidP="00E603BA">
            <w:pPr>
              <w:tabs>
                <w:tab w:val="decimal" w:pos="1144"/>
              </w:tabs>
              <w:overflowPunct w:val="0"/>
              <w:autoSpaceDE w:val="0"/>
              <w:autoSpaceDN w:val="0"/>
              <w:adjustRightInd w:val="0"/>
              <w:spacing w:before="10" w:after="6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358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553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</w:tr>
    </w:tbl>
    <w:p w14:paraId="0856355A" w14:textId="77777777" w:rsidR="002E2421" w:rsidRPr="00E603BA" w:rsidRDefault="002E2421" w:rsidP="0046750B">
      <w:pPr>
        <w:spacing w:line="240" w:lineRule="auto"/>
        <w:jc w:val="thaiDistribute"/>
        <w:rPr>
          <w:rFonts w:ascii="Browallia New" w:hAnsi="Browallia New" w:cs="Browallia New"/>
          <w:sz w:val="20"/>
          <w:szCs w:val="20"/>
        </w:rPr>
      </w:pPr>
    </w:p>
    <w:p w14:paraId="11F1552E" w14:textId="77777777" w:rsidR="002E2421" w:rsidRPr="001659E7" w:rsidRDefault="002E2421" w:rsidP="0046750B">
      <w:pPr>
        <w:spacing w:line="240" w:lineRule="auto"/>
        <w:jc w:val="thaiDistribute"/>
        <w:rPr>
          <w:rFonts w:ascii="Browallia New" w:eastAsia="Arial Unicode MS" w:hAnsi="Browallia New" w:cs="Browallia New"/>
          <w:color w:val="000000" w:themeColor="text1"/>
          <w:sz w:val="26"/>
          <w:szCs w:val="26"/>
        </w:rPr>
      </w:pPr>
      <w:r w:rsidRPr="001659E7">
        <w:rPr>
          <w:rFonts w:ascii="Browallia New" w:eastAsia="Arial Unicode MS" w:hAnsi="Browallia New" w:cs="Browallia New"/>
          <w:color w:val="000000" w:themeColor="text1"/>
          <w:sz w:val="26"/>
          <w:szCs w:val="26"/>
          <w:cs/>
        </w:rPr>
        <w:t>ค่าตัดจำหน่ายที่รับรู้ในกำไรหรือขาดทุนซึ่งเกี่ยวข้องกับสินทรัพย์ไม่มีตัวตน แสดงดังต่อไปนี้</w:t>
      </w:r>
    </w:p>
    <w:p w14:paraId="725D9129" w14:textId="77777777" w:rsidR="002E2421" w:rsidRPr="00E603BA" w:rsidRDefault="002E2421" w:rsidP="0046750B">
      <w:pPr>
        <w:spacing w:line="240" w:lineRule="auto"/>
        <w:jc w:val="thaiDistribute"/>
        <w:rPr>
          <w:rFonts w:ascii="Browallia New" w:eastAsia="Arial Unicode MS" w:hAnsi="Browallia New" w:cs="Browallia New"/>
          <w:color w:val="auto"/>
          <w:sz w:val="20"/>
          <w:szCs w:val="20"/>
          <w:lang w:val="en-GB"/>
        </w:rPr>
      </w:pPr>
    </w:p>
    <w:tbl>
      <w:tblPr>
        <w:tblW w:w="94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1"/>
        <w:gridCol w:w="1440"/>
        <w:gridCol w:w="1440"/>
        <w:gridCol w:w="1440"/>
        <w:gridCol w:w="1440"/>
      </w:tblGrid>
      <w:tr w:rsidR="002E2421" w:rsidRPr="001659E7" w14:paraId="7E0098BE" w14:textId="77777777" w:rsidTr="00923D8A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14:paraId="0A96CEBB" w14:textId="77777777" w:rsidR="002E2421" w:rsidRPr="001659E7" w:rsidRDefault="002E2421" w:rsidP="0046750B">
            <w:pPr>
              <w:spacing w:line="240" w:lineRule="auto"/>
              <w:ind w:left="130" w:hanging="20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68580B9" w14:textId="77777777" w:rsidR="002E2421" w:rsidRPr="001659E7" w:rsidRDefault="002E2421" w:rsidP="0046750B">
            <w:pPr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AA81A2A" w14:textId="77777777" w:rsidR="002E2421" w:rsidRPr="001659E7" w:rsidRDefault="002E2421" w:rsidP="0046750B">
            <w:pPr>
              <w:spacing w:line="240" w:lineRule="auto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F24A0" w:rsidRPr="001659E7" w14:paraId="77B7ED49" w14:textId="77777777" w:rsidTr="00923D8A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14:paraId="77F0A8E8" w14:textId="77777777" w:rsidR="00BF24A0" w:rsidRPr="001659E7" w:rsidRDefault="00BF24A0" w:rsidP="0046750B">
            <w:pPr>
              <w:spacing w:line="240" w:lineRule="auto"/>
              <w:ind w:left="130" w:hanging="20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68CBE18" w14:textId="5E594068" w:rsidR="00BF24A0" w:rsidRPr="001659E7" w:rsidRDefault="00BF24A0" w:rsidP="0046750B">
            <w:pPr>
              <w:tabs>
                <w:tab w:val="right" w:pos="1224"/>
              </w:tabs>
              <w:spacing w:line="240" w:lineRule="auto"/>
              <w:ind w:left="-40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0659BA0" w14:textId="31FD88A0" w:rsidR="00BF24A0" w:rsidRPr="001659E7" w:rsidRDefault="00BF24A0" w:rsidP="0046750B">
            <w:pPr>
              <w:tabs>
                <w:tab w:val="right" w:pos="1224"/>
              </w:tabs>
              <w:spacing w:line="240" w:lineRule="auto"/>
              <w:ind w:left="-40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15101B19" w14:textId="686DF417" w:rsidR="00BF24A0" w:rsidRPr="001659E7" w:rsidRDefault="00BF24A0" w:rsidP="0046750B">
            <w:pPr>
              <w:tabs>
                <w:tab w:val="right" w:pos="1224"/>
              </w:tabs>
              <w:spacing w:line="240" w:lineRule="auto"/>
              <w:ind w:left="-40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25EC5CFC" w14:textId="51822540" w:rsidR="00BF24A0" w:rsidRPr="001659E7" w:rsidRDefault="00BF24A0" w:rsidP="0046750B">
            <w:pPr>
              <w:tabs>
                <w:tab w:val="right" w:pos="1224"/>
              </w:tabs>
              <w:spacing w:line="240" w:lineRule="auto"/>
              <w:ind w:left="-40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2E2421" w:rsidRPr="001659E7" w14:paraId="6419A03B" w14:textId="77777777" w:rsidTr="00923D8A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</w:tcPr>
          <w:p w14:paraId="6616FD22" w14:textId="77777777" w:rsidR="002E2421" w:rsidRPr="001659E7" w:rsidRDefault="002E2421" w:rsidP="0046750B">
            <w:pPr>
              <w:spacing w:line="240" w:lineRule="auto"/>
              <w:ind w:left="130" w:hanging="202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AF9E5AF" w14:textId="1E5C0360" w:rsidR="002E2421" w:rsidRPr="001659E7" w:rsidRDefault="00923D8A" w:rsidP="0046750B">
            <w:pPr>
              <w:tabs>
                <w:tab w:val="right" w:pos="1224"/>
              </w:tabs>
              <w:spacing w:line="240" w:lineRule="auto"/>
              <w:ind w:left="-40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="002E2421" w:rsidRPr="001659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FED265D" w14:textId="4AFA2F4C" w:rsidR="002E2421" w:rsidRPr="001659E7" w:rsidRDefault="00923D8A" w:rsidP="0046750B">
            <w:pPr>
              <w:tabs>
                <w:tab w:val="right" w:pos="1224"/>
              </w:tabs>
              <w:spacing w:line="240" w:lineRule="auto"/>
              <w:ind w:left="-40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="002E2421" w:rsidRPr="001659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7E5BC0A" w14:textId="7AF56400" w:rsidR="002E2421" w:rsidRPr="001659E7" w:rsidRDefault="00923D8A" w:rsidP="0046750B">
            <w:pPr>
              <w:tabs>
                <w:tab w:val="right" w:pos="1224"/>
              </w:tabs>
              <w:spacing w:line="240" w:lineRule="auto"/>
              <w:ind w:left="-40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="002E2421" w:rsidRPr="001659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36BA805" w14:textId="330A5BB2" w:rsidR="002E2421" w:rsidRPr="001659E7" w:rsidRDefault="00923D8A" w:rsidP="0046750B">
            <w:pPr>
              <w:tabs>
                <w:tab w:val="right" w:pos="1224"/>
              </w:tabs>
              <w:spacing w:line="240" w:lineRule="auto"/>
              <w:ind w:left="-40" w:right="-72"/>
              <w:jc w:val="both"/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="002E2421" w:rsidRPr="001659E7">
              <w:rPr>
                <w:rFonts w:ascii="Browallia New" w:eastAsia="Arial Unicode MS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บาท</w:t>
            </w:r>
          </w:p>
        </w:tc>
      </w:tr>
      <w:tr w:rsidR="002E2421" w:rsidRPr="00E603BA" w14:paraId="7F6A0ECA" w14:textId="77777777" w:rsidTr="00923D8A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4DE29" w14:textId="77777777" w:rsidR="002E2421" w:rsidRPr="00E603BA" w:rsidRDefault="002E2421" w:rsidP="0046750B">
            <w:pPr>
              <w:spacing w:line="240" w:lineRule="auto"/>
              <w:ind w:left="130" w:hanging="202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bidi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6BA5DC" w14:textId="77777777" w:rsidR="002E2421" w:rsidRPr="00E603BA" w:rsidRDefault="002E2421" w:rsidP="0046750B">
            <w:pPr>
              <w:tabs>
                <w:tab w:val="decimal" w:pos="1222"/>
              </w:tabs>
              <w:spacing w:line="240" w:lineRule="auto"/>
              <w:ind w:left="-40" w:right="-72"/>
              <w:jc w:val="both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bidi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C6B008" w14:textId="77777777" w:rsidR="002E2421" w:rsidRPr="00E603BA" w:rsidRDefault="002E2421" w:rsidP="0046750B">
            <w:pPr>
              <w:tabs>
                <w:tab w:val="decimal" w:pos="1222"/>
              </w:tabs>
              <w:spacing w:line="240" w:lineRule="auto"/>
              <w:ind w:left="-40" w:right="-72"/>
              <w:jc w:val="both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bidi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45BE4D7" w14:textId="77777777" w:rsidR="002E2421" w:rsidRPr="00E603BA" w:rsidRDefault="002E2421" w:rsidP="0046750B">
            <w:pPr>
              <w:tabs>
                <w:tab w:val="decimal" w:pos="1222"/>
              </w:tabs>
              <w:spacing w:line="240" w:lineRule="auto"/>
              <w:ind w:left="-40" w:right="-72"/>
              <w:jc w:val="both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bidi="ar-SA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670651" w14:textId="77777777" w:rsidR="002E2421" w:rsidRPr="00E603BA" w:rsidRDefault="002E2421" w:rsidP="0046750B">
            <w:pPr>
              <w:tabs>
                <w:tab w:val="decimal" w:pos="1222"/>
              </w:tabs>
              <w:spacing w:line="240" w:lineRule="auto"/>
              <w:ind w:left="-40" w:right="-72"/>
              <w:jc w:val="both"/>
              <w:rPr>
                <w:rFonts w:ascii="Browallia New" w:eastAsia="Arial Unicode MS" w:hAnsi="Browallia New" w:cs="Browallia New"/>
                <w:color w:val="000000" w:themeColor="text1"/>
                <w:sz w:val="20"/>
                <w:szCs w:val="20"/>
                <w:lang w:bidi="ar-SA"/>
              </w:rPr>
            </w:pPr>
          </w:p>
        </w:tc>
      </w:tr>
      <w:tr w:rsidR="00CF7AA9" w:rsidRPr="001659E7" w14:paraId="10507629" w14:textId="77777777" w:rsidTr="00923D8A"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B7ECAC" w14:textId="77777777" w:rsidR="00CF7AA9" w:rsidRPr="001659E7" w:rsidRDefault="00CF7AA9" w:rsidP="00CF7AA9">
            <w:pPr>
              <w:spacing w:line="240" w:lineRule="auto"/>
              <w:ind w:left="130" w:hanging="202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cs/>
              </w:rPr>
              <w:t>ค่าใช้จ่ายในการบริหาร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1FF72CD" w14:textId="08B0BFEB" w:rsidR="00CF7AA9" w:rsidRPr="001659E7" w:rsidRDefault="00EF0DC3" w:rsidP="00CF7AA9">
            <w:pPr>
              <w:tabs>
                <w:tab w:val="decimal" w:pos="1222"/>
              </w:tabs>
              <w:spacing w:line="240" w:lineRule="auto"/>
              <w:ind w:left="-40" w:right="-72"/>
              <w:jc w:val="both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EF0DC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2</w:t>
            </w:r>
            <w:r w:rsidR="00CF7AA9" w:rsidRPr="001659E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085</w:t>
            </w:r>
            <w:r w:rsidR="00CF7AA9" w:rsidRPr="001659E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810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FE40707" w14:textId="05CB7A84" w:rsidR="00CF7AA9" w:rsidRPr="001659E7" w:rsidRDefault="00EF0DC3" w:rsidP="00CF7AA9">
            <w:pPr>
              <w:tabs>
                <w:tab w:val="decimal" w:pos="1222"/>
              </w:tabs>
              <w:spacing w:line="240" w:lineRule="auto"/>
              <w:ind w:left="-40" w:right="-72"/>
              <w:jc w:val="both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EF0DC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1</w:t>
            </w:r>
            <w:r w:rsidR="00CF7AA9" w:rsidRPr="001659E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757</w:t>
            </w:r>
            <w:r w:rsidR="00CF7AA9" w:rsidRPr="001659E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150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9EE683D" w14:textId="688D75D7" w:rsidR="00CF7AA9" w:rsidRPr="001659E7" w:rsidRDefault="00EF0DC3" w:rsidP="00CF7AA9">
            <w:pPr>
              <w:tabs>
                <w:tab w:val="decimal" w:pos="1222"/>
              </w:tabs>
              <w:spacing w:line="240" w:lineRule="auto"/>
              <w:ind w:left="-40" w:right="-72"/>
              <w:jc w:val="both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EF0DC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1</w:t>
            </w:r>
            <w:r w:rsidR="00CF7AA9" w:rsidRPr="001659E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554</w:t>
            </w:r>
            <w:r w:rsidR="00CF7AA9" w:rsidRPr="001659E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582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A21DE0D" w14:textId="7DFDCEC5" w:rsidR="00CF7AA9" w:rsidRPr="001659E7" w:rsidRDefault="00EF0DC3" w:rsidP="00CF7AA9">
            <w:pPr>
              <w:tabs>
                <w:tab w:val="decimal" w:pos="1222"/>
              </w:tabs>
              <w:spacing w:line="240" w:lineRule="auto"/>
              <w:ind w:left="-40" w:right="-72"/>
              <w:jc w:val="both"/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ar-SA"/>
              </w:rPr>
            </w:pPr>
            <w:r w:rsidRPr="00EF0DC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1</w:t>
            </w:r>
            <w:r w:rsidR="00CF7AA9" w:rsidRPr="001659E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383</w:t>
            </w:r>
            <w:r w:rsidR="00CF7AA9" w:rsidRPr="001659E7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bidi="ar-SA"/>
              </w:rPr>
              <w:t>,</w:t>
            </w:r>
            <w:r w:rsidRPr="00EF0DC3">
              <w:rPr>
                <w:rFonts w:ascii="Browallia New" w:eastAsia="Arial Unicode MS" w:hAnsi="Browallia New" w:cs="Browallia New"/>
                <w:color w:val="000000" w:themeColor="text1"/>
                <w:sz w:val="26"/>
                <w:szCs w:val="26"/>
                <w:lang w:val="en-GB" w:bidi="ar-SA"/>
              </w:rPr>
              <w:t>642</w:t>
            </w:r>
          </w:p>
        </w:tc>
      </w:tr>
    </w:tbl>
    <w:p w14:paraId="177FF1CD" w14:textId="5224BE54" w:rsidR="00245BCE" w:rsidRPr="00E603BA" w:rsidRDefault="00245BCE" w:rsidP="0046750B">
      <w:pPr>
        <w:spacing w:line="240" w:lineRule="auto"/>
        <w:rPr>
          <w:rFonts w:ascii="Browallia New" w:hAnsi="Browallia New" w:cs="Browallia New"/>
          <w:sz w:val="20"/>
          <w:szCs w:val="20"/>
          <w:cs/>
        </w:rPr>
      </w:pPr>
    </w:p>
    <w:p w14:paraId="7AEDEB64" w14:textId="24E6E07F" w:rsidR="00132127" w:rsidRPr="001659E7" w:rsidRDefault="00EF0DC3" w:rsidP="00132127">
      <w:pPr>
        <w:pStyle w:val="Heading1"/>
        <w:rPr>
          <w:cs/>
        </w:rPr>
      </w:pPr>
      <w:r w:rsidRPr="00EF0DC3">
        <w:rPr>
          <w:lang w:val="en-GB"/>
        </w:rPr>
        <w:t>19</w:t>
      </w:r>
      <w:r w:rsidR="00132127" w:rsidRPr="001659E7">
        <w:tab/>
      </w:r>
      <w:r w:rsidR="00132127" w:rsidRPr="001659E7">
        <w:rPr>
          <w:cs/>
        </w:rPr>
        <w:t>ภาษีเงินได้รอการตัดบัญชี (สุทธิ)</w:t>
      </w:r>
    </w:p>
    <w:p w14:paraId="579D2F4B" w14:textId="77777777" w:rsidR="00113EDE" w:rsidRPr="00E603BA" w:rsidRDefault="00113EDE" w:rsidP="0046750B">
      <w:pPr>
        <w:spacing w:line="240" w:lineRule="auto"/>
        <w:rPr>
          <w:rFonts w:ascii="Browallia New" w:eastAsia="Arial Unicode MS" w:hAnsi="Browallia New" w:cs="Browallia New"/>
          <w:sz w:val="20"/>
          <w:szCs w:val="20"/>
        </w:rPr>
      </w:pPr>
    </w:p>
    <w:p w14:paraId="442C339A" w14:textId="48D9E4C3" w:rsidR="00113EDE" w:rsidRPr="001659E7" w:rsidRDefault="00113EDE" w:rsidP="0046750B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659E7">
        <w:rPr>
          <w:rFonts w:ascii="Browallia New" w:eastAsia="Arial Unicode MS" w:hAnsi="Browallia New" w:cs="Browallia New"/>
          <w:spacing w:val="-10"/>
          <w:sz w:val="26"/>
          <w:szCs w:val="26"/>
          <w:cs/>
        </w:rPr>
        <w:t xml:space="preserve">ณ วันที่ </w:t>
      </w:r>
      <w:r w:rsidR="00EF0DC3" w:rsidRPr="00EF0DC3">
        <w:rPr>
          <w:rFonts w:ascii="Browallia New" w:eastAsia="Arial Unicode MS" w:hAnsi="Browallia New" w:cs="Browallia New"/>
          <w:spacing w:val="-10"/>
          <w:sz w:val="26"/>
          <w:szCs w:val="26"/>
          <w:lang w:val="en-GB"/>
        </w:rPr>
        <w:t>31</w:t>
      </w:r>
      <w:r w:rsidR="00FF53B2" w:rsidRPr="001659E7">
        <w:rPr>
          <w:rFonts w:ascii="Browallia New" w:eastAsia="Arial Unicode MS" w:hAnsi="Browallia New" w:cs="Browallia New"/>
          <w:spacing w:val="-10"/>
          <w:sz w:val="26"/>
          <w:szCs w:val="26"/>
          <w:lang w:val="en-GB"/>
        </w:rPr>
        <w:t xml:space="preserve"> </w:t>
      </w:r>
      <w:r w:rsidR="00FF53B2" w:rsidRPr="001659E7">
        <w:rPr>
          <w:rFonts w:ascii="Browallia New" w:eastAsia="Arial Unicode MS" w:hAnsi="Browallia New" w:cs="Browallia New"/>
          <w:spacing w:val="-10"/>
          <w:sz w:val="26"/>
          <w:szCs w:val="26"/>
          <w:cs/>
          <w:lang w:val="en-GB"/>
        </w:rPr>
        <w:t xml:space="preserve">ธันวาคม </w:t>
      </w:r>
      <w:r w:rsidR="00866CE1" w:rsidRPr="001659E7">
        <w:rPr>
          <w:rFonts w:ascii="Browallia New" w:eastAsia="Arial Unicode MS" w:hAnsi="Browallia New" w:cs="Browallia New"/>
          <w:spacing w:val="-10"/>
          <w:sz w:val="26"/>
          <w:szCs w:val="26"/>
          <w:cs/>
          <w:lang w:val="en-GB"/>
        </w:rPr>
        <w:t xml:space="preserve">พ.ศ. </w:t>
      </w:r>
      <w:r w:rsidR="00EF0DC3" w:rsidRPr="00EF0DC3">
        <w:rPr>
          <w:rFonts w:ascii="Browallia New" w:eastAsia="Arial Unicode MS" w:hAnsi="Browallia New" w:cs="Browallia New"/>
          <w:spacing w:val="-10"/>
          <w:sz w:val="26"/>
          <w:szCs w:val="26"/>
          <w:lang w:val="en-GB"/>
        </w:rPr>
        <w:t>2568</w:t>
      </w:r>
      <w:r w:rsidR="00FF53B2" w:rsidRPr="001659E7">
        <w:rPr>
          <w:rFonts w:ascii="Browallia New" w:eastAsia="Arial Unicode MS" w:hAnsi="Browallia New" w:cs="Browallia New"/>
          <w:spacing w:val="-10"/>
          <w:sz w:val="26"/>
          <w:szCs w:val="26"/>
          <w:lang w:val="en-GB"/>
        </w:rPr>
        <w:t xml:space="preserve"> </w:t>
      </w:r>
      <w:r w:rsidR="00FF53B2" w:rsidRPr="001659E7">
        <w:rPr>
          <w:rFonts w:ascii="Browallia New" w:eastAsia="Arial Unicode MS" w:hAnsi="Browallia New" w:cs="Browallia New"/>
          <w:spacing w:val="-10"/>
          <w:sz w:val="26"/>
          <w:szCs w:val="26"/>
          <w:cs/>
          <w:lang w:val="en-GB"/>
        </w:rPr>
        <w:t xml:space="preserve">และ </w:t>
      </w:r>
      <w:r w:rsidR="00866CE1" w:rsidRPr="001659E7">
        <w:rPr>
          <w:rFonts w:ascii="Browallia New" w:eastAsia="Arial Unicode MS" w:hAnsi="Browallia New" w:cs="Browallia New"/>
          <w:spacing w:val="-10"/>
          <w:sz w:val="26"/>
          <w:szCs w:val="26"/>
          <w:cs/>
          <w:lang w:val="en-GB"/>
        </w:rPr>
        <w:t xml:space="preserve">พ.ศ. </w:t>
      </w:r>
      <w:r w:rsidR="00EF0DC3" w:rsidRPr="00EF0DC3">
        <w:rPr>
          <w:rFonts w:ascii="Browallia New" w:eastAsia="Arial Unicode MS" w:hAnsi="Browallia New" w:cs="Browallia New"/>
          <w:spacing w:val="-10"/>
          <w:sz w:val="26"/>
          <w:szCs w:val="26"/>
          <w:lang w:val="en-GB"/>
        </w:rPr>
        <w:t>2567</w:t>
      </w:r>
      <w:r w:rsidRPr="001659E7">
        <w:rPr>
          <w:rFonts w:ascii="Browallia New" w:eastAsia="Arial Unicode MS" w:hAnsi="Browallia New" w:cs="Browallia New"/>
          <w:spacing w:val="-10"/>
          <w:sz w:val="26"/>
          <w:szCs w:val="26"/>
        </w:rPr>
        <w:t xml:space="preserve"> </w:t>
      </w:r>
      <w:r w:rsidRPr="001659E7">
        <w:rPr>
          <w:rFonts w:ascii="Browallia New" w:eastAsia="Arial Unicode MS" w:hAnsi="Browallia New" w:cs="Browallia New"/>
          <w:spacing w:val="-10"/>
          <w:sz w:val="26"/>
          <w:szCs w:val="26"/>
          <w:cs/>
        </w:rPr>
        <w:t>สินทรัพย์และหนี้สินภาษีเงินได้รอการตัดบัญชีแสดงรายการสุทธิตามหน่วยภาษี ประกอบด้วย</w:t>
      </w: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>รายละเอียดดังนี้</w:t>
      </w:r>
    </w:p>
    <w:tbl>
      <w:tblPr>
        <w:tblW w:w="94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71"/>
        <w:gridCol w:w="1440"/>
        <w:gridCol w:w="1584"/>
        <w:gridCol w:w="1440"/>
        <w:gridCol w:w="1440"/>
      </w:tblGrid>
      <w:tr w:rsidR="00913A62" w:rsidRPr="001659E7" w14:paraId="04D64FFF" w14:textId="77777777" w:rsidTr="004F10EF">
        <w:tc>
          <w:tcPr>
            <w:tcW w:w="3571" w:type="dxa"/>
            <w:vAlign w:val="bottom"/>
          </w:tcPr>
          <w:p w14:paraId="00EC5E44" w14:textId="77777777" w:rsidR="00113EDE" w:rsidRPr="001659E7" w:rsidRDefault="00113EDE" w:rsidP="00E603BA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vAlign w:val="bottom"/>
          </w:tcPr>
          <w:p w14:paraId="06E907C9" w14:textId="77777777" w:rsidR="00113EDE" w:rsidRPr="001659E7" w:rsidRDefault="00113EDE" w:rsidP="00E603BA">
            <w:pP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eastAsia="th-TH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vAlign w:val="bottom"/>
          </w:tcPr>
          <w:p w14:paraId="34DC5C86" w14:textId="77777777" w:rsidR="00113EDE" w:rsidRPr="001659E7" w:rsidRDefault="00113EDE" w:rsidP="00E603BA">
            <w:pPr>
              <w:spacing w:line="240" w:lineRule="auto"/>
              <w:jc w:val="center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eastAsia="th-TH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F24A0" w:rsidRPr="001659E7" w14:paraId="7BA6AE7A" w14:textId="77777777" w:rsidTr="0071173E">
        <w:tc>
          <w:tcPr>
            <w:tcW w:w="3571" w:type="dxa"/>
            <w:vAlign w:val="bottom"/>
          </w:tcPr>
          <w:p w14:paraId="2CC79429" w14:textId="77777777" w:rsidR="00BF24A0" w:rsidRPr="001659E7" w:rsidRDefault="00BF24A0" w:rsidP="00E603BA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7F8BB2A8" w14:textId="63D41AC5" w:rsidR="00BF24A0" w:rsidRPr="001659E7" w:rsidRDefault="00BF24A0" w:rsidP="00E603BA">
            <w:pPr>
              <w:tabs>
                <w:tab w:val="right" w:pos="1221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2D51E3B6" w14:textId="3C723AE6" w:rsidR="00BF24A0" w:rsidRPr="001659E7" w:rsidRDefault="00BF24A0" w:rsidP="00E603BA">
            <w:pPr>
              <w:tabs>
                <w:tab w:val="right" w:pos="1368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399984F9" w14:textId="257190A2" w:rsidR="00BF24A0" w:rsidRPr="001659E7" w:rsidRDefault="00BF24A0" w:rsidP="00E603BA">
            <w:pPr>
              <w:tabs>
                <w:tab w:val="right" w:pos="1221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18F25B7" w14:textId="0E3EF49F" w:rsidR="00BF24A0" w:rsidRPr="001659E7" w:rsidRDefault="00BF24A0" w:rsidP="00E603BA">
            <w:pPr>
              <w:tabs>
                <w:tab w:val="right" w:pos="1221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E962D1" w:rsidRPr="001659E7" w14:paraId="0E19DCE7" w14:textId="77777777" w:rsidTr="00172D5F">
        <w:tc>
          <w:tcPr>
            <w:tcW w:w="3571" w:type="dxa"/>
            <w:vAlign w:val="bottom"/>
          </w:tcPr>
          <w:p w14:paraId="448065B9" w14:textId="77777777" w:rsidR="00E962D1" w:rsidRPr="001659E7" w:rsidRDefault="00E962D1" w:rsidP="00E603BA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  <w:hideMark/>
          </w:tcPr>
          <w:p w14:paraId="0CCB3729" w14:textId="77777777" w:rsidR="00E962D1" w:rsidRPr="001659E7" w:rsidRDefault="00E962D1" w:rsidP="00E603BA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  <w:hideMark/>
          </w:tcPr>
          <w:p w14:paraId="6B0FE846" w14:textId="77777777" w:rsidR="00E962D1" w:rsidRPr="001659E7" w:rsidRDefault="00E962D1" w:rsidP="00E603BA">
            <w:pPr>
              <w:tabs>
                <w:tab w:val="right" w:pos="1368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  <w:hideMark/>
          </w:tcPr>
          <w:p w14:paraId="5C4EB11A" w14:textId="77777777" w:rsidR="00E962D1" w:rsidRPr="001659E7" w:rsidRDefault="00E962D1" w:rsidP="00E603BA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  <w:hideMark/>
          </w:tcPr>
          <w:p w14:paraId="51ED0D08" w14:textId="77777777" w:rsidR="00E962D1" w:rsidRPr="001659E7" w:rsidRDefault="00E962D1" w:rsidP="00E603BA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</w:tr>
      <w:tr w:rsidR="00E962D1" w:rsidRPr="00E603BA" w14:paraId="7D49779F" w14:textId="77777777" w:rsidTr="00172D5F">
        <w:tc>
          <w:tcPr>
            <w:tcW w:w="3571" w:type="dxa"/>
            <w:vAlign w:val="bottom"/>
          </w:tcPr>
          <w:p w14:paraId="113C3A1A" w14:textId="77777777" w:rsidR="00E962D1" w:rsidRPr="00E603BA" w:rsidRDefault="00E962D1" w:rsidP="00E603BA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E8DA30E" w14:textId="77777777" w:rsidR="00E962D1" w:rsidRPr="00E603BA" w:rsidRDefault="00E962D1" w:rsidP="00E603BA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2AB51EFD" w14:textId="77777777" w:rsidR="00E962D1" w:rsidRPr="00E603BA" w:rsidRDefault="00E962D1" w:rsidP="00E603BA">
            <w:pPr>
              <w:tabs>
                <w:tab w:val="decimal" w:pos="1358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1728DA8" w14:textId="77777777" w:rsidR="00E962D1" w:rsidRPr="00E603BA" w:rsidRDefault="00E962D1" w:rsidP="00E603BA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2B10CEC" w14:textId="77777777" w:rsidR="00E962D1" w:rsidRPr="00E603BA" w:rsidRDefault="00E962D1" w:rsidP="00E603BA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Arial Unicode MS" w:hAnsi="Browallia New" w:cs="Browallia New"/>
                <w:sz w:val="16"/>
                <w:szCs w:val="16"/>
              </w:rPr>
            </w:pPr>
          </w:p>
        </w:tc>
      </w:tr>
      <w:tr w:rsidR="00E53BE7" w:rsidRPr="001659E7" w14:paraId="1D4F492F" w14:textId="77777777" w:rsidTr="00172D5F">
        <w:tc>
          <w:tcPr>
            <w:tcW w:w="3571" w:type="dxa"/>
            <w:vAlign w:val="bottom"/>
          </w:tcPr>
          <w:p w14:paraId="067F1BD1" w14:textId="77777777" w:rsidR="00E53BE7" w:rsidRPr="001659E7" w:rsidRDefault="00E53BE7" w:rsidP="00E603BA">
            <w:pPr>
              <w:spacing w:line="240" w:lineRule="auto"/>
              <w:ind w:left="-101" w:right="-133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สินทรัพย์ภาษีเงินได้รอการตัดบัญชี (สุทธิ)</w:t>
            </w:r>
          </w:p>
        </w:tc>
        <w:tc>
          <w:tcPr>
            <w:tcW w:w="1440" w:type="dxa"/>
            <w:vAlign w:val="bottom"/>
          </w:tcPr>
          <w:p w14:paraId="555AE556" w14:textId="23745ACD" w:rsidR="00E53BE7" w:rsidRPr="001659E7" w:rsidRDefault="00EF0DC3" w:rsidP="00E603BA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</w:t>
            </w:r>
            <w:r w:rsidR="000D5AC5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460</w:t>
            </w:r>
            <w:r w:rsidR="000D5AC5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084</w:t>
            </w:r>
          </w:p>
        </w:tc>
        <w:tc>
          <w:tcPr>
            <w:tcW w:w="1584" w:type="dxa"/>
            <w:vAlign w:val="bottom"/>
          </w:tcPr>
          <w:p w14:paraId="1B1CE7DD" w14:textId="4FD3975F" w:rsidR="00E53BE7" w:rsidRPr="001659E7" w:rsidRDefault="00EF0DC3" w:rsidP="00E603BA">
            <w:pPr>
              <w:tabs>
                <w:tab w:val="decimal" w:pos="1358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</w:t>
            </w:r>
            <w:r w:rsidR="00E53BE7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637</w:t>
            </w:r>
            <w:r w:rsidR="00E53BE7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482</w:t>
            </w:r>
          </w:p>
        </w:tc>
        <w:tc>
          <w:tcPr>
            <w:tcW w:w="1440" w:type="dxa"/>
            <w:vAlign w:val="bottom"/>
          </w:tcPr>
          <w:p w14:paraId="3EF7D809" w14:textId="6D6D9425" w:rsidR="00E53BE7" w:rsidRPr="001659E7" w:rsidRDefault="00EF0DC3" w:rsidP="00E603BA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</w:t>
            </w:r>
            <w:r w:rsidR="00866A3C" w:rsidRPr="00866A3C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626</w:t>
            </w:r>
            <w:r w:rsidR="00866A3C" w:rsidRPr="00866A3C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788</w:t>
            </w:r>
          </w:p>
        </w:tc>
        <w:tc>
          <w:tcPr>
            <w:tcW w:w="1440" w:type="dxa"/>
            <w:vAlign w:val="bottom"/>
          </w:tcPr>
          <w:p w14:paraId="4527A770" w14:textId="3B4F0276" w:rsidR="00E53BE7" w:rsidRPr="001659E7" w:rsidRDefault="00EF0DC3" w:rsidP="00E603BA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</w:t>
            </w:r>
            <w:r w:rsidR="00E53BE7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309</w:t>
            </w:r>
            <w:r w:rsidR="00E53BE7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028</w:t>
            </w:r>
          </w:p>
        </w:tc>
      </w:tr>
      <w:tr w:rsidR="00E53BE7" w:rsidRPr="001659E7" w14:paraId="6FFEC178" w14:textId="77777777" w:rsidTr="00172D5F">
        <w:tc>
          <w:tcPr>
            <w:tcW w:w="3571" w:type="dxa"/>
            <w:vAlign w:val="bottom"/>
          </w:tcPr>
          <w:p w14:paraId="05B74D38" w14:textId="77777777" w:rsidR="00E53BE7" w:rsidRPr="001659E7" w:rsidRDefault="00E53BE7" w:rsidP="00E603BA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หนี้สินภาษีเงินได้รอการตัดบัญชี (สุทธิ)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41A1936" w14:textId="09276093" w:rsidR="00E53BE7" w:rsidRPr="001659E7" w:rsidRDefault="00E53BE7" w:rsidP="00E603BA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 xml:space="preserve">-      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58460B7A" w14:textId="7C92B7A5" w:rsidR="00E53BE7" w:rsidRPr="001659E7" w:rsidRDefault="00E53BE7" w:rsidP="00E603BA">
            <w:pPr>
              <w:tabs>
                <w:tab w:val="decimal" w:pos="1358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 xml:space="preserve">-     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2331F84" w14:textId="500B818D" w:rsidR="00E53BE7" w:rsidRPr="001659E7" w:rsidRDefault="00E53BE7" w:rsidP="00E603BA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 xml:space="preserve">-     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E4CB669" w14:textId="28957D27" w:rsidR="00E53BE7" w:rsidRPr="001659E7" w:rsidRDefault="00E53BE7" w:rsidP="00E603BA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 xml:space="preserve">-      </w:t>
            </w:r>
          </w:p>
        </w:tc>
      </w:tr>
      <w:tr w:rsidR="00E53BE7" w:rsidRPr="001659E7" w14:paraId="77B70643" w14:textId="77777777" w:rsidTr="00172D5F">
        <w:tc>
          <w:tcPr>
            <w:tcW w:w="3571" w:type="dxa"/>
            <w:vAlign w:val="bottom"/>
          </w:tcPr>
          <w:p w14:paraId="1B5104F1" w14:textId="77777777" w:rsidR="00E53BE7" w:rsidRPr="001659E7" w:rsidRDefault="00E53BE7" w:rsidP="00E603BA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375E35" w14:textId="6CF5EE2D" w:rsidR="00E53BE7" w:rsidRPr="001659E7" w:rsidRDefault="00EF0DC3" w:rsidP="00E603BA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</w:t>
            </w:r>
            <w:r w:rsidR="00865BFD" w:rsidRPr="00865BFD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460</w:t>
            </w:r>
            <w:r w:rsidR="00865BFD" w:rsidRPr="00865BFD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084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25C3C2" w14:textId="0BFA1D75" w:rsidR="00E53BE7" w:rsidRPr="001659E7" w:rsidRDefault="00E53BE7" w:rsidP="00E603BA">
            <w:pPr>
              <w:tabs>
                <w:tab w:val="decimal" w:pos="1358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637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482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D3E5A2" w14:textId="696B3710" w:rsidR="00E53BE7" w:rsidRPr="001659E7" w:rsidRDefault="00EF0DC3" w:rsidP="00E603BA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</w:t>
            </w:r>
            <w:r w:rsidR="00866A3C" w:rsidRPr="00866A3C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626</w:t>
            </w:r>
            <w:r w:rsidR="00866A3C" w:rsidRPr="00866A3C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788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1D50F1" w14:textId="613CA810" w:rsidR="00E53BE7" w:rsidRPr="001659E7" w:rsidRDefault="00E53BE7" w:rsidP="00E603BA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309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028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</w:tr>
    </w:tbl>
    <w:p w14:paraId="19DCAFA8" w14:textId="77777777" w:rsidR="00E603BA" w:rsidRDefault="00E603BA" w:rsidP="00E603BA">
      <w:pPr>
        <w:spacing w:line="240" w:lineRule="auto"/>
        <w:rPr>
          <w:rFonts w:ascii="Browallia New" w:eastAsia="Arial Unicode MS" w:hAnsi="Browallia New" w:cs="Browallia New"/>
          <w:sz w:val="26"/>
          <w:szCs w:val="26"/>
          <w:lang w:val="en-GB"/>
        </w:rPr>
      </w:pPr>
      <w:r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p w14:paraId="51F20E91" w14:textId="77777777" w:rsidR="00113EDE" w:rsidRPr="00E603BA" w:rsidRDefault="00113EDE" w:rsidP="0046750B">
      <w:pPr>
        <w:spacing w:line="240" w:lineRule="auto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A145ED9" w14:textId="273747ED" w:rsidR="00113EDE" w:rsidRPr="001659E7" w:rsidRDefault="00113EDE" w:rsidP="0046750B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>รายการเคลื่อนไหวของภาษีเงินได้รอการตัดบัญชี(สุทธิ)</w:t>
      </w:r>
      <w:r w:rsidR="00B47B1C" w:rsidRPr="001659E7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 xml:space="preserve">สำหรับปีสิ้นสุดวันที่ </w:t>
      </w:r>
      <w:r w:rsidR="00EF0DC3" w:rsidRPr="00EF0DC3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="00FF53B2" w:rsidRPr="001659E7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FF53B2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ธันวาคม </w:t>
      </w:r>
      <w:r w:rsidR="00866CE1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EF0DC3" w:rsidRPr="00EF0DC3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="00FF53B2" w:rsidRPr="001659E7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FF53B2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และ </w:t>
      </w:r>
      <w:r w:rsidR="00866CE1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EF0DC3" w:rsidRPr="00EF0DC3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 xml:space="preserve"> ประกอบด้วยรายละเอียดดังนี้</w:t>
      </w:r>
    </w:p>
    <w:tbl>
      <w:tblPr>
        <w:tblW w:w="94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71"/>
        <w:gridCol w:w="1440"/>
        <w:gridCol w:w="1584"/>
        <w:gridCol w:w="1440"/>
        <w:gridCol w:w="1440"/>
      </w:tblGrid>
      <w:tr w:rsidR="00913A62" w:rsidRPr="001659E7" w14:paraId="3127881C" w14:textId="77777777" w:rsidTr="004F10EF">
        <w:tc>
          <w:tcPr>
            <w:tcW w:w="3571" w:type="dxa"/>
            <w:vAlign w:val="bottom"/>
          </w:tcPr>
          <w:p w14:paraId="469E69D8" w14:textId="77777777" w:rsidR="00113EDE" w:rsidRPr="00E603BA" w:rsidRDefault="00113EDE" w:rsidP="00E603BA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vAlign w:val="bottom"/>
          </w:tcPr>
          <w:p w14:paraId="464F6613" w14:textId="77777777" w:rsidR="00113EDE" w:rsidRPr="00E603BA" w:rsidRDefault="00113EDE" w:rsidP="00E603BA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center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eastAsia="th-TH"/>
              </w:rPr>
            </w:pPr>
            <w:r w:rsidRPr="00E603B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vAlign w:val="bottom"/>
          </w:tcPr>
          <w:p w14:paraId="6F0BC23D" w14:textId="77777777" w:rsidR="00113EDE" w:rsidRPr="00E603BA" w:rsidRDefault="00113EDE" w:rsidP="00E603BA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center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eastAsia="th-TH"/>
              </w:rPr>
            </w:pPr>
            <w:r w:rsidRPr="00E603B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24C60" w:rsidRPr="001659E7" w14:paraId="5167A744" w14:textId="77777777" w:rsidTr="008A71AC">
        <w:tc>
          <w:tcPr>
            <w:tcW w:w="3571" w:type="dxa"/>
            <w:vAlign w:val="bottom"/>
          </w:tcPr>
          <w:p w14:paraId="549D6E04" w14:textId="77777777" w:rsidR="00524C60" w:rsidRPr="00E603BA" w:rsidRDefault="00524C60" w:rsidP="00E603BA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3692731C" w14:textId="371E2D84" w:rsidR="00524C60" w:rsidRPr="00E603BA" w:rsidRDefault="00524C60" w:rsidP="00E603BA">
            <w:pPr>
              <w:tabs>
                <w:tab w:val="right" w:pos="1221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E603B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603BA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2B56C2FA" w14:textId="44BFD307" w:rsidR="00524C60" w:rsidRPr="00E603BA" w:rsidRDefault="00524C60" w:rsidP="00E603BA">
            <w:pPr>
              <w:tabs>
                <w:tab w:val="right" w:pos="1368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E603B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603BA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3A82C770" w14:textId="6B359930" w:rsidR="00524C60" w:rsidRPr="00E603BA" w:rsidRDefault="00524C60" w:rsidP="00E603BA">
            <w:pPr>
              <w:tabs>
                <w:tab w:val="right" w:pos="1221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E603B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603BA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629ECA1" w14:textId="04BB6545" w:rsidR="00524C60" w:rsidRPr="00E603BA" w:rsidRDefault="00524C60" w:rsidP="00E603BA">
            <w:pPr>
              <w:tabs>
                <w:tab w:val="right" w:pos="1221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E603BA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603BA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E962D1" w:rsidRPr="001659E7" w14:paraId="6971377A" w14:textId="77777777" w:rsidTr="00172D5F">
        <w:tc>
          <w:tcPr>
            <w:tcW w:w="3571" w:type="dxa"/>
            <w:vAlign w:val="bottom"/>
          </w:tcPr>
          <w:p w14:paraId="1088C02F" w14:textId="77777777" w:rsidR="00E962D1" w:rsidRPr="00E603BA" w:rsidRDefault="00E962D1" w:rsidP="00E603BA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  <w:hideMark/>
          </w:tcPr>
          <w:p w14:paraId="694194CD" w14:textId="77777777" w:rsidR="00E962D1" w:rsidRPr="00E603BA" w:rsidRDefault="00E962D1" w:rsidP="00E603BA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  <w:hideMark/>
          </w:tcPr>
          <w:p w14:paraId="13F6727D" w14:textId="77777777" w:rsidR="00E962D1" w:rsidRPr="00E603BA" w:rsidRDefault="00E962D1" w:rsidP="00E603BA">
            <w:pPr>
              <w:tabs>
                <w:tab w:val="decimal" w:pos="136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  <w:hideMark/>
          </w:tcPr>
          <w:p w14:paraId="7092DC1B" w14:textId="77777777" w:rsidR="00E962D1" w:rsidRPr="00E603BA" w:rsidRDefault="00E962D1" w:rsidP="00E603BA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  <w:hideMark/>
          </w:tcPr>
          <w:p w14:paraId="4D12E893" w14:textId="77777777" w:rsidR="00E962D1" w:rsidRPr="00E603BA" w:rsidRDefault="00E962D1" w:rsidP="00E603BA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</w:tr>
      <w:tr w:rsidR="00E962D1" w:rsidRPr="001659E7" w14:paraId="748BE06D" w14:textId="77777777" w:rsidTr="00172D5F">
        <w:tc>
          <w:tcPr>
            <w:tcW w:w="3571" w:type="dxa"/>
            <w:vAlign w:val="bottom"/>
          </w:tcPr>
          <w:p w14:paraId="376A28A0" w14:textId="77777777" w:rsidR="00E962D1" w:rsidRPr="00E603BA" w:rsidRDefault="00E962D1" w:rsidP="00E603BA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EA54BC7" w14:textId="77777777" w:rsidR="00E962D1" w:rsidRPr="00E603BA" w:rsidRDefault="00E962D1" w:rsidP="00E603BA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  <w:vAlign w:val="bottom"/>
          </w:tcPr>
          <w:p w14:paraId="26590057" w14:textId="77777777" w:rsidR="00E962D1" w:rsidRPr="00E603BA" w:rsidRDefault="00E962D1" w:rsidP="00E603BA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F6EC493" w14:textId="77777777" w:rsidR="00E962D1" w:rsidRPr="00E603BA" w:rsidRDefault="00E962D1" w:rsidP="00E603BA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778135F" w14:textId="77777777" w:rsidR="00E962D1" w:rsidRPr="00E603BA" w:rsidRDefault="00E962D1" w:rsidP="00E603BA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793188" w:rsidRPr="001659E7" w14:paraId="0DD02A6B" w14:textId="77777777" w:rsidTr="00172D5F">
        <w:tc>
          <w:tcPr>
            <w:tcW w:w="3571" w:type="dxa"/>
            <w:vAlign w:val="bottom"/>
          </w:tcPr>
          <w:p w14:paraId="352DA94A" w14:textId="5452705D" w:rsidR="00793188" w:rsidRPr="00E603BA" w:rsidRDefault="00793188" w:rsidP="00E603BA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603B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ยอดคงเหลือ ณ วันที่ </w:t>
            </w:r>
            <w:r w:rsidR="00EF0DC3" w:rsidRPr="00E603B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E603B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มกราคม</w:t>
            </w:r>
          </w:p>
        </w:tc>
        <w:tc>
          <w:tcPr>
            <w:tcW w:w="1440" w:type="dxa"/>
            <w:vAlign w:val="bottom"/>
          </w:tcPr>
          <w:p w14:paraId="33C440BE" w14:textId="54FC8838" w:rsidR="00793188" w:rsidRPr="00E603BA" w:rsidRDefault="00EF0DC3" w:rsidP="00E603BA">
            <w:pPr>
              <w:tabs>
                <w:tab w:val="decimal" w:pos="123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</w:t>
            </w:r>
            <w:r w:rsidR="00793188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637</w:t>
            </w:r>
            <w:r w:rsidR="00793188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482</w:t>
            </w:r>
          </w:p>
        </w:tc>
        <w:tc>
          <w:tcPr>
            <w:tcW w:w="1584" w:type="dxa"/>
            <w:vAlign w:val="bottom"/>
          </w:tcPr>
          <w:p w14:paraId="0AF49018" w14:textId="4E63A91E" w:rsidR="00793188" w:rsidRPr="00E603BA" w:rsidRDefault="00EF0DC3" w:rsidP="00E603BA">
            <w:pPr>
              <w:tabs>
                <w:tab w:val="decimal" w:pos="137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</w:t>
            </w:r>
            <w:r w:rsidR="00793188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460</w:t>
            </w:r>
            <w:r w:rsidR="00793188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377</w:t>
            </w:r>
          </w:p>
        </w:tc>
        <w:tc>
          <w:tcPr>
            <w:tcW w:w="1440" w:type="dxa"/>
            <w:vAlign w:val="bottom"/>
          </w:tcPr>
          <w:p w14:paraId="63489EBD" w14:textId="2CD11669" w:rsidR="00793188" w:rsidRPr="00E603BA" w:rsidRDefault="00EF0DC3" w:rsidP="00E603BA">
            <w:pPr>
              <w:tabs>
                <w:tab w:val="decimal" w:pos="1221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</w:t>
            </w:r>
            <w:r w:rsidR="00793188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309</w:t>
            </w:r>
            <w:r w:rsidR="00793188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028</w:t>
            </w:r>
          </w:p>
        </w:tc>
        <w:tc>
          <w:tcPr>
            <w:tcW w:w="1440" w:type="dxa"/>
            <w:vAlign w:val="bottom"/>
          </w:tcPr>
          <w:p w14:paraId="73FEB770" w14:textId="25B77167" w:rsidR="00793188" w:rsidRPr="00E603BA" w:rsidRDefault="00EF0DC3" w:rsidP="00E603BA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</w:t>
            </w:r>
            <w:r w:rsidR="00793188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210</w:t>
            </w:r>
            <w:r w:rsidR="00793188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399</w:t>
            </w:r>
          </w:p>
        </w:tc>
      </w:tr>
      <w:tr w:rsidR="00793188" w:rsidRPr="001659E7" w14:paraId="029E0EE9" w14:textId="77777777" w:rsidTr="00172D5F">
        <w:tc>
          <w:tcPr>
            <w:tcW w:w="3571" w:type="dxa"/>
            <w:vAlign w:val="bottom"/>
          </w:tcPr>
          <w:p w14:paraId="05F7FF8D" w14:textId="7B35DE44" w:rsidR="00793188" w:rsidRPr="00E603BA" w:rsidRDefault="00793188" w:rsidP="00E603BA">
            <w:pPr>
              <w:spacing w:line="240" w:lineRule="auto"/>
              <w:ind w:left="-101" w:right="-4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603B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(เพิ่ม)/ลดในกำไรหรือขาดทุน</w:t>
            </w:r>
            <w:r w:rsidRPr="00E603BA" w:rsidDel="00ED240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</w:t>
            </w:r>
            <w:r w:rsidRPr="00E603B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(หมายเหตุ </w:t>
            </w:r>
            <w:r w:rsidR="00EF0DC3" w:rsidRPr="00E603B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</w:t>
            </w:r>
            <w:r w:rsidRPr="00E603BA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vAlign w:val="bottom"/>
          </w:tcPr>
          <w:p w14:paraId="16136BF0" w14:textId="3AF5288C" w:rsidR="00793188" w:rsidRPr="00E603BA" w:rsidRDefault="00793188" w:rsidP="00E603BA">
            <w:pPr>
              <w:tabs>
                <w:tab w:val="decimal" w:pos="123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016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247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584" w:type="dxa"/>
            <w:vAlign w:val="bottom"/>
          </w:tcPr>
          <w:p w14:paraId="02209402" w14:textId="7FC5095F" w:rsidR="00793188" w:rsidRPr="00E603BA" w:rsidRDefault="00EF0DC3" w:rsidP="00E603BA">
            <w:pPr>
              <w:tabs>
                <w:tab w:val="decimal" w:pos="137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="00793188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022</w:t>
            </w:r>
            <w:r w:rsidR="00793188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496</w:t>
            </w:r>
          </w:p>
        </w:tc>
        <w:tc>
          <w:tcPr>
            <w:tcW w:w="1440" w:type="dxa"/>
            <w:vAlign w:val="bottom"/>
          </w:tcPr>
          <w:p w14:paraId="36DABE95" w14:textId="69E8E211" w:rsidR="00793188" w:rsidRPr="00E603BA" w:rsidRDefault="00793188" w:rsidP="00E603BA">
            <w:pPr>
              <w:tabs>
                <w:tab w:val="decimal" w:pos="1221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485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757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440" w:type="dxa"/>
            <w:vAlign w:val="bottom"/>
          </w:tcPr>
          <w:p w14:paraId="00CE3A45" w14:textId="7F81D8E5" w:rsidR="00793188" w:rsidRPr="00E603BA" w:rsidRDefault="00EF0DC3" w:rsidP="00E603BA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77</w:t>
            </w:r>
            <w:r w:rsidR="00793188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794</w:t>
            </w:r>
          </w:p>
        </w:tc>
      </w:tr>
      <w:tr w:rsidR="00793188" w:rsidRPr="001659E7" w14:paraId="6ADEE679" w14:textId="77777777" w:rsidTr="00172D5F">
        <w:tc>
          <w:tcPr>
            <w:tcW w:w="3571" w:type="dxa"/>
            <w:vAlign w:val="bottom"/>
          </w:tcPr>
          <w:p w14:paraId="25C7DC01" w14:textId="77777777" w:rsidR="00793188" w:rsidRPr="00E603BA" w:rsidRDefault="00793188" w:rsidP="00E603BA">
            <w:pPr>
              <w:spacing w:line="240" w:lineRule="auto"/>
              <w:ind w:left="-101" w:right="-4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E603B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(เพิ่ม)/ลดในกำไรหรือขาดทุน</w:t>
            </w:r>
            <w:r w:rsidRPr="00E603BA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เบ็ดเสร็จอื่น</w:t>
            </w:r>
          </w:p>
          <w:p w14:paraId="4E515352" w14:textId="084F0FA2" w:rsidR="00793188" w:rsidRPr="00E603BA" w:rsidRDefault="00793188" w:rsidP="00E603BA">
            <w:pPr>
              <w:spacing w:line="240" w:lineRule="auto"/>
              <w:ind w:left="-101" w:right="-4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603B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 </w:t>
            </w:r>
            <w:r w:rsidRPr="00E603BA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</w:t>
            </w:r>
            <w:r w:rsidRPr="00E603B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(หมายเหตุ </w:t>
            </w:r>
            <w:r w:rsidR="00EF0DC3" w:rsidRPr="00E603B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30</w:t>
            </w:r>
            <w:r w:rsidRPr="00E603BA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0F6466F" w14:textId="2418C9B8" w:rsidR="00793188" w:rsidRPr="00E603BA" w:rsidRDefault="00EF0DC3" w:rsidP="00E603BA">
            <w:pPr>
              <w:tabs>
                <w:tab w:val="decimal" w:pos="123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838</w:t>
            </w:r>
            <w:r w:rsidR="004C0868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849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vAlign w:val="bottom"/>
          </w:tcPr>
          <w:p w14:paraId="22F8DB68" w14:textId="0DEAFB1C" w:rsidR="00793188" w:rsidRPr="00E603BA" w:rsidRDefault="00EF0DC3" w:rsidP="00E603BA">
            <w:pPr>
              <w:tabs>
                <w:tab w:val="decimal" w:pos="136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154</w:t>
            </w:r>
            <w:r w:rsidR="00793188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609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005D868" w14:textId="1D2FBD49" w:rsidR="00793188" w:rsidRPr="00E603BA" w:rsidRDefault="00EF0DC3" w:rsidP="00E603BA">
            <w:pPr>
              <w:tabs>
                <w:tab w:val="decimal" w:pos="1221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803</w:t>
            </w:r>
            <w:r w:rsidR="004C0868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517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B4BED64" w14:textId="25FBEAE4" w:rsidR="00793188" w:rsidRPr="00E603BA" w:rsidRDefault="00EF0DC3" w:rsidP="00E603BA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20</w:t>
            </w:r>
            <w:r w:rsidR="00793188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835</w:t>
            </w:r>
          </w:p>
        </w:tc>
      </w:tr>
      <w:tr w:rsidR="00793188" w:rsidRPr="001659E7" w14:paraId="363AD70F" w14:textId="77777777" w:rsidTr="00172D5F">
        <w:tc>
          <w:tcPr>
            <w:tcW w:w="3571" w:type="dxa"/>
            <w:vAlign w:val="bottom"/>
          </w:tcPr>
          <w:p w14:paraId="0DEBE28F" w14:textId="73D311EA" w:rsidR="00793188" w:rsidRPr="00E603BA" w:rsidRDefault="00793188" w:rsidP="00E603BA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603B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ยอดคงเหลือ ณ วันที่ </w:t>
            </w:r>
            <w:r w:rsidR="00EF0DC3" w:rsidRPr="00E603BA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Pr="00E603B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5F4983" w14:textId="564F0E9C" w:rsidR="00793188" w:rsidRPr="00E603BA" w:rsidRDefault="00EF0DC3" w:rsidP="00E603BA">
            <w:pPr>
              <w:tabs>
                <w:tab w:val="decimal" w:pos="123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</w:t>
            </w:r>
            <w:r w:rsidR="004C0868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460</w:t>
            </w:r>
            <w:r w:rsidR="004C0868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084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B93FDF5" w14:textId="6A958B89" w:rsidR="00793188" w:rsidRPr="00E603BA" w:rsidRDefault="00793188" w:rsidP="00E603BA">
            <w:pPr>
              <w:tabs>
                <w:tab w:val="decimal" w:pos="137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637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482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8271E7" w14:textId="766FF844" w:rsidR="00793188" w:rsidRPr="00E603BA" w:rsidRDefault="00EF0DC3" w:rsidP="00E603BA">
            <w:pPr>
              <w:tabs>
                <w:tab w:val="decimal" w:pos="1221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</w:t>
            </w:r>
            <w:r w:rsidR="00B05C0A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626</w:t>
            </w:r>
            <w:r w:rsidR="00B05C0A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788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5872DA" w14:textId="231A3331" w:rsidR="00793188" w:rsidRPr="00E603BA" w:rsidRDefault="00793188" w:rsidP="00E603BA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309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028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</w:tr>
    </w:tbl>
    <w:p w14:paraId="13416325" w14:textId="77777777" w:rsidR="00A71047" w:rsidRPr="00E603BA" w:rsidRDefault="00A71047" w:rsidP="0046750B">
      <w:pPr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</w:p>
    <w:p w14:paraId="194682EE" w14:textId="00A43B1B" w:rsidR="00113EDE" w:rsidRPr="00E603BA" w:rsidRDefault="00113EDE" w:rsidP="0046750B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E603BA">
        <w:rPr>
          <w:rFonts w:ascii="Browallia New" w:eastAsia="Arial Unicode MS" w:hAnsi="Browallia New" w:cs="Browallia New"/>
          <w:sz w:val="26"/>
          <w:szCs w:val="26"/>
          <w:cs/>
        </w:rPr>
        <w:t>รายการเคลื่อนไหวของสินทรัพย์และหนี้สินภาษีเงินได้รอการตัดบัญชีมีดังนี้</w:t>
      </w:r>
    </w:p>
    <w:p w14:paraId="6705E25D" w14:textId="77777777" w:rsidR="00245BCE" w:rsidRPr="00E603BA" w:rsidRDefault="00245BCE" w:rsidP="0046750B">
      <w:pPr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57"/>
        <w:gridCol w:w="1476"/>
        <w:gridCol w:w="1477"/>
        <w:gridCol w:w="1477"/>
        <w:gridCol w:w="1477"/>
      </w:tblGrid>
      <w:tr w:rsidR="00C369E0" w:rsidRPr="00E603BA" w14:paraId="05FF2AF0" w14:textId="77777777" w:rsidTr="002043F4">
        <w:tc>
          <w:tcPr>
            <w:tcW w:w="3557" w:type="dxa"/>
            <w:vAlign w:val="bottom"/>
          </w:tcPr>
          <w:p w14:paraId="7BE18BD0" w14:textId="77777777" w:rsidR="00C369E0" w:rsidRPr="00E603BA" w:rsidRDefault="00C369E0" w:rsidP="00E603BA">
            <w:pPr>
              <w:spacing w:before="4" w:after="4" w:line="240" w:lineRule="auto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907" w:type="dxa"/>
            <w:gridSpan w:val="4"/>
          </w:tcPr>
          <w:p w14:paraId="16BDAF6A" w14:textId="77777777" w:rsidR="00C369E0" w:rsidRPr="00E603BA" w:rsidRDefault="00C369E0" w:rsidP="00E603BA">
            <w:pPr>
              <w:tabs>
                <w:tab w:val="right" w:pos="1237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center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งบการเงินรวม</w:t>
            </w:r>
          </w:p>
        </w:tc>
      </w:tr>
      <w:tr w:rsidR="00C369E0" w:rsidRPr="00E603BA" w14:paraId="68AEFDF2" w14:textId="77777777" w:rsidTr="002043F4">
        <w:tc>
          <w:tcPr>
            <w:tcW w:w="3557" w:type="dxa"/>
            <w:vAlign w:val="bottom"/>
          </w:tcPr>
          <w:p w14:paraId="291ED9DC" w14:textId="77777777" w:rsidR="00C369E0" w:rsidRPr="00E603BA" w:rsidRDefault="00C369E0" w:rsidP="00E603BA">
            <w:pPr>
              <w:spacing w:before="4" w:after="4" w:line="240" w:lineRule="auto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76" w:type="dxa"/>
            <w:tcBorders>
              <w:top w:val="single" w:sz="4" w:space="0" w:color="auto"/>
            </w:tcBorders>
            <w:vAlign w:val="bottom"/>
            <w:hideMark/>
          </w:tcPr>
          <w:p w14:paraId="1F9887E5" w14:textId="77777777" w:rsidR="00C369E0" w:rsidRPr="00E603BA" w:rsidRDefault="00C369E0" w:rsidP="00E603BA">
            <w:pPr>
              <w:tabs>
                <w:tab w:val="right" w:pos="1267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Pr="00E603BA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วันที่</w:t>
            </w:r>
          </w:p>
          <w:p w14:paraId="39A20DCB" w14:textId="046AC6E0" w:rsidR="00C369E0" w:rsidRPr="00E603BA" w:rsidRDefault="00C369E0" w:rsidP="00E603BA">
            <w:pPr>
              <w:tabs>
                <w:tab w:val="right" w:pos="1267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="00EF0DC3" w:rsidRPr="00E603BA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Pr="00E603BA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Pr="00E603BA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มกราคม</w:t>
            </w:r>
          </w:p>
          <w:p w14:paraId="18F80807" w14:textId="3A77B81B" w:rsidR="00C369E0" w:rsidRPr="00E603BA" w:rsidRDefault="00C369E0" w:rsidP="00E603BA">
            <w:pPr>
              <w:tabs>
                <w:tab w:val="right" w:pos="1267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Pr="00E603BA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EF0DC3" w:rsidRPr="00E603BA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477" w:type="dxa"/>
            <w:tcBorders>
              <w:top w:val="single" w:sz="4" w:space="0" w:color="auto"/>
            </w:tcBorders>
            <w:vAlign w:val="bottom"/>
          </w:tcPr>
          <w:p w14:paraId="7E58C1DE" w14:textId="77777777" w:rsidR="00C369E0" w:rsidRPr="00E603BA" w:rsidRDefault="00C369E0" w:rsidP="00E603BA">
            <w:pPr>
              <w:overflowPunct w:val="0"/>
              <w:autoSpaceDE w:val="0"/>
              <w:autoSpaceDN w:val="0"/>
              <w:adjustRightInd w:val="0"/>
              <w:spacing w:before="4" w:after="4" w:line="240" w:lineRule="auto"/>
              <w:jc w:val="right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เพิ่ม(ลด)</w:t>
            </w:r>
          </w:p>
          <w:p w14:paraId="2E124CDF" w14:textId="77777777" w:rsidR="00C369E0" w:rsidRPr="00E603BA" w:rsidRDefault="00C369E0" w:rsidP="00E603BA">
            <w:pPr>
              <w:tabs>
                <w:tab w:val="right" w:pos="1230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jc w:val="right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Pr="00E603BA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ในกำไรหรือ</w:t>
            </w:r>
          </w:p>
          <w:p w14:paraId="0F1BDE28" w14:textId="77777777" w:rsidR="00C369E0" w:rsidRPr="00E603BA" w:rsidRDefault="00C369E0" w:rsidP="00E603BA">
            <w:pPr>
              <w:tabs>
                <w:tab w:val="right" w:pos="1029"/>
                <w:tab w:val="right" w:pos="1230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jc w:val="right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Pr="00E603BA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ขาดทุน</w:t>
            </w:r>
          </w:p>
        </w:tc>
        <w:tc>
          <w:tcPr>
            <w:tcW w:w="1477" w:type="dxa"/>
            <w:tcBorders>
              <w:top w:val="single" w:sz="4" w:space="0" w:color="auto"/>
            </w:tcBorders>
            <w:vAlign w:val="bottom"/>
          </w:tcPr>
          <w:p w14:paraId="3B266186" w14:textId="77777777" w:rsidR="00C369E0" w:rsidRPr="00E603BA" w:rsidRDefault="00C369E0" w:rsidP="00E603BA">
            <w:pPr>
              <w:overflowPunct w:val="0"/>
              <w:autoSpaceDE w:val="0"/>
              <w:autoSpaceDN w:val="0"/>
              <w:adjustRightInd w:val="0"/>
              <w:spacing w:before="4" w:after="4" w:line="240" w:lineRule="auto"/>
              <w:jc w:val="right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เพิ่ม(ลด)</w:t>
            </w:r>
          </w:p>
          <w:p w14:paraId="4A7825F9" w14:textId="77777777" w:rsidR="00C369E0" w:rsidRPr="00E603BA" w:rsidRDefault="00C369E0" w:rsidP="00E603BA">
            <w:pPr>
              <w:tabs>
                <w:tab w:val="right" w:pos="1230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jc w:val="right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Pr="00E603BA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ในกำไรหรือ</w:t>
            </w:r>
          </w:p>
          <w:p w14:paraId="1A28C1C6" w14:textId="77777777" w:rsidR="00524C60" w:rsidRPr="00E603BA" w:rsidRDefault="00C369E0" w:rsidP="00E603BA">
            <w:pPr>
              <w:tabs>
                <w:tab w:val="right" w:pos="1237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jc w:val="right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Pr="00E603BA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ขาดทุน</w:t>
            </w:r>
          </w:p>
          <w:p w14:paraId="7E55A88E" w14:textId="04FA8764" w:rsidR="00C369E0" w:rsidRPr="00E603BA" w:rsidRDefault="00C369E0" w:rsidP="00E603BA">
            <w:pPr>
              <w:tabs>
                <w:tab w:val="right" w:pos="1237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jc w:val="right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เบ็ดเสร็จอื่น</w:t>
            </w:r>
          </w:p>
        </w:tc>
        <w:tc>
          <w:tcPr>
            <w:tcW w:w="1477" w:type="dxa"/>
            <w:tcBorders>
              <w:top w:val="single" w:sz="4" w:space="0" w:color="auto"/>
            </w:tcBorders>
            <w:vAlign w:val="bottom"/>
            <w:hideMark/>
          </w:tcPr>
          <w:p w14:paraId="37304D64" w14:textId="77777777" w:rsidR="00C369E0" w:rsidRPr="00E603BA" w:rsidRDefault="00C369E0" w:rsidP="00E603BA">
            <w:pPr>
              <w:tabs>
                <w:tab w:val="right" w:pos="1254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ab/>
              <w:t>วันที่</w:t>
            </w:r>
          </w:p>
          <w:p w14:paraId="5315CE44" w14:textId="55C3BD6C" w:rsidR="00C369E0" w:rsidRPr="00E603BA" w:rsidRDefault="00C369E0" w:rsidP="00E603BA">
            <w:pPr>
              <w:tabs>
                <w:tab w:val="right" w:pos="1254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="00EF0DC3" w:rsidRPr="00E603BA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>31</w:t>
            </w:r>
            <w:r w:rsidRPr="00E603BA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Pr="00E603BA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ธันวาคม</w:t>
            </w:r>
          </w:p>
          <w:p w14:paraId="0696F7D9" w14:textId="047A825A" w:rsidR="00C369E0" w:rsidRPr="00E603BA" w:rsidRDefault="00C369E0" w:rsidP="00E603BA">
            <w:pPr>
              <w:tabs>
                <w:tab w:val="right" w:pos="1254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ab/>
              <w:t xml:space="preserve">พ.ศ. </w:t>
            </w:r>
            <w:r w:rsidR="00EF0DC3" w:rsidRPr="00E603BA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>2568</w:t>
            </w:r>
          </w:p>
        </w:tc>
      </w:tr>
      <w:tr w:rsidR="00C369E0" w:rsidRPr="00E603BA" w14:paraId="08B364AE" w14:textId="77777777" w:rsidTr="002043F4">
        <w:tc>
          <w:tcPr>
            <w:tcW w:w="3557" w:type="dxa"/>
            <w:vAlign w:val="bottom"/>
          </w:tcPr>
          <w:p w14:paraId="1C511D02" w14:textId="77777777" w:rsidR="00C369E0" w:rsidRPr="00E603BA" w:rsidRDefault="00C369E0" w:rsidP="00E603BA">
            <w:pPr>
              <w:spacing w:before="4" w:after="4" w:line="240" w:lineRule="auto"/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76" w:type="dxa"/>
            <w:tcBorders>
              <w:bottom w:val="single" w:sz="4" w:space="0" w:color="auto"/>
            </w:tcBorders>
            <w:vAlign w:val="bottom"/>
            <w:hideMark/>
          </w:tcPr>
          <w:p w14:paraId="6ED2A55F" w14:textId="77777777" w:rsidR="00C369E0" w:rsidRPr="00E603BA" w:rsidRDefault="00C369E0" w:rsidP="00E603BA">
            <w:pPr>
              <w:tabs>
                <w:tab w:val="right" w:pos="1267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ab/>
              <w:t>บาท</w:t>
            </w:r>
          </w:p>
        </w:tc>
        <w:tc>
          <w:tcPr>
            <w:tcW w:w="1477" w:type="dxa"/>
            <w:tcBorders>
              <w:bottom w:val="single" w:sz="4" w:space="0" w:color="auto"/>
            </w:tcBorders>
            <w:vAlign w:val="bottom"/>
          </w:tcPr>
          <w:p w14:paraId="221F30F0" w14:textId="77777777" w:rsidR="00C369E0" w:rsidRPr="00E603BA" w:rsidRDefault="00C369E0" w:rsidP="00E603BA">
            <w:pPr>
              <w:tabs>
                <w:tab w:val="right" w:pos="1029"/>
                <w:tab w:val="right" w:pos="1230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jc w:val="right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ab/>
              <w:t>บาท</w:t>
            </w:r>
          </w:p>
        </w:tc>
        <w:tc>
          <w:tcPr>
            <w:tcW w:w="1477" w:type="dxa"/>
            <w:tcBorders>
              <w:bottom w:val="single" w:sz="4" w:space="0" w:color="auto"/>
            </w:tcBorders>
            <w:vAlign w:val="bottom"/>
          </w:tcPr>
          <w:p w14:paraId="21A531BE" w14:textId="77777777" w:rsidR="00C369E0" w:rsidRPr="00E603BA" w:rsidRDefault="00C369E0" w:rsidP="00E603BA">
            <w:pPr>
              <w:tabs>
                <w:tab w:val="right" w:pos="1237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ab/>
              <w:t>บาท</w:t>
            </w:r>
          </w:p>
        </w:tc>
        <w:tc>
          <w:tcPr>
            <w:tcW w:w="1477" w:type="dxa"/>
            <w:tcBorders>
              <w:bottom w:val="single" w:sz="4" w:space="0" w:color="auto"/>
            </w:tcBorders>
            <w:vAlign w:val="bottom"/>
            <w:hideMark/>
          </w:tcPr>
          <w:p w14:paraId="59721599" w14:textId="77777777" w:rsidR="00C369E0" w:rsidRPr="00E603BA" w:rsidRDefault="00C369E0" w:rsidP="00E603BA">
            <w:pPr>
              <w:tabs>
                <w:tab w:val="right" w:pos="1254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ab/>
              <w:t>บาท</w:t>
            </w:r>
          </w:p>
        </w:tc>
      </w:tr>
      <w:tr w:rsidR="00C369E0" w:rsidRPr="00E603BA" w14:paraId="103E7313" w14:textId="77777777" w:rsidTr="002043F4">
        <w:tc>
          <w:tcPr>
            <w:tcW w:w="3557" w:type="dxa"/>
            <w:vAlign w:val="bottom"/>
          </w:tcPr>
          <w:p w14:paraId="652A0F5F" w14:textId="77777777" w:rsidR="00C369E0" w:rsidRPr="00E603BA" w:rsidRDefault="00C369E0" w:rsidP="00E603BA">
            <w:pPr>
              <w:spacing w:before="4" w:after="4" w:line="240" w:lineRule="auto"/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E603B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76" w:type="dxa"/>
            <w:tcBorders>
              <w:top w:val="single" w:sz="4" w:space="0" w:color="auto"/>
            </w:tcBorders>
            <w:vAlign w:val="bottom"/>
          </w:tcPr>
          <w:p w14:paraId="199C9724" w14:textId="77777777" w:rsidR="00C369E0" w:rsidRPr="00E603BA" w:rsidRDefault="00C369E0" w:rsidP="00E603BA">
            <w:pPr>
              <w:tabs>
                <w:tab w:val="right" w:pos="1232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77" w:type="dxa"/>
            <w:tcBorders>
              <w:top w:val="single" w:sz="4" w:space="0" w:color="auto"/>
            </w:tcBorders>
            <w:vAlign w:val="bottom"/>
          </w:tcPr>
          <w:p w14:paraId="275EFB93" w14:textId="77777777" w:rsidR="00C369E0" w:rsidRPr="00E603BA" w:rsidRDefault="00C369E0" w:rsidP="00E603BA">
            <w:pPr>
              <w:tabs>
                <w:tab w:val="decimal" w:pos="1029"/>
                <w:tab w:val="right" w:pos="1230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jc w:val="right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77" w:type="dxa"/>
            <w:tcBorders>
              <w:top w:val="single" w:sz="4" w:space="0" w:color="auto"/>
            </w:tcBorders>
          </w:tcPr>
          <w:p w14:paraId="01E5F26D" w14:textId="77777777" w:rsidR="00C369E0" w:rsidRPr="00E603BA" w:rsidRDefault="00C369E0" w:rsidP="00E603BA">
            <w:pPr>
              <w:tabs>
                <w:tab w:val="right" w:pos="1237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77" w:type="dxa"/>
            <w:tcBorders>
              <w:top w:val="single" w:sz="4" w:space="0" w:color="auto"/>
            </w:tcBorders>
            <w:vAlign w:val="bottom"/>
          </w:tcPr>
          <w:p w14:paraId="6D91DFAA" w14:textId="77777777" w:rsidR="00C369E0" w:rsidRPr="00E603BA" w:rsidRDefault="00C369E0" w:rsidP="00E603BA">
            <w:pPr>
              <w:tabs>
                <w:tab w:val="right" w:pos="1237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1519B9" w:rsidRPr="00E603BA" w14:paraId="57324428" w14:textId="77777777" w:rsidTr="002043F4">
        <w:tc>
          <w:tcPr>
            <w:tcW w:w="3557" w:type="dxa"/>
            <w:vAlign w:val="bottom"/>
          </w:tcPr>
          <w:p w14:paraId="46D1631D" w14:textId="77777777" w:rsidR="001519B9" w:rsidRPr="00E603BA" w:rsidRDefault="001519B9" w:rsidP="00E603BA">
            <w:pPr>
              <w:spacing w:before="4" w:after="4"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603B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ค่าเผื่อหนี้สงสัยจะสูญ</w:t>
            </w:r>
          </w:p>
        </w:tc>
        <w:tc>
          <w:tcPr>
            <w:tcW w:w="1476" w:type="dxa"/>
            <w:vAlign w:val="bottom"/>
          </w:tcPr>
          <w:p w14:paraId="69D426C0" w14:textId="2CD0F5E6" w:rsidR="001519B9" w:rsidRPr="00E603BA" w:rsidRDefault="00EF0DC3" w:rsidP="00E603BA">
            <w:pPr>
              <w:tabs>
                <w:tab w:val="decimal" w:pos="1263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673</w:t>
            </w:r>
            <w:r w:rsidR="001519B9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604</w:t>
            </w:r>
          </w:p>
        </w:tc>
        <w:tc>
          <w:tcPr>
            <w:tcW w:w="1477" w:type="dxa"/>
            <w:vAlign w:val="bottom"/>
          </w:tcPr>
          <w:p w14:paraId="0ADF7E14" w14:textId="3F01D4A0" w:rsidR="001519B9" w:rsidRPr="00E603BA" w:rsidRDefault="001519B9" w:rsidP="00E603BA">
            <w:pPr>
              <w:tabs>
                <w:tab w:val="decimal" w:pos="1263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175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572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477" w:type="dxa"/>
          </w:tcPr>
          <w:p w14:paraId="3AF46F14" w14:textId="3243CE12" w:rsidR="001519B9" w:rsidRPr="00E603BA" w:rsidRDefault="001519B9" w:rsidP="00E603BA">
            <w:pPr>
              <w:tabs>
                <w:tab w:val="decimal" w:pos="1249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477" w:type="dxa"/>
            <w:vAlign w:val="bottom"/>
          </w:tcPr>
          <w:p w14:paraId="4E561361" w14:textId="5FC19963" w:rsidR="001519B9" w:rsidRPr="00E603BA" w:rsidRDefault="001519B9" w:rsidP="00E603BA">
            <w:pPr>
              <w:tabs>
                <w:tab w:val="decimal" w:pos="1249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=SUM(LEFT) </w:instrTex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498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032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</w:tr>
      <w:tr w:rsidR="001519B9" w:rsidRPr="00E603BA" w14:paraId="7CE937FE" w14:textId="77777777" w:rsidTr="002043F4">
        <w:tc>
          <w:tcPr>
            <w:tcW w:w="3557" w:type="dxa"/>
            <w:vAlign w:val="bottom"/>
          </w:tcPr>
          <w:p w14:paraId="3E6D9D28" w14:textId="77777777" w:rsidR="001519B9" w:rsidRPr="00E603BA" w:rsidRDefault="001519B9" w:rsidP="00E603BA">
            <w:pPr>
              <w:spacing w:before="4" w:after="4"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603B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ค่าเผื่อสินค้าเสื่อมคุณภาพ</w:t>
            </w:r>
          </w:p>
        </w:tc>
        <w:tc>
          <w:tcPr>
            <w:tcW w:w="1476" w:type="dxa"/>
            <w:vAlign w:val="bottom"/>
          </w:tcPr>
          <w:p w14:paraId="0E32CD38" w14:textId="53D14884" w:rsidR="001519B9" w:rsidRPr="00E603BA" w:rsidRDefault="00EF0DC3" w:rsidP="00E603BA">
            <w:pPr>
              <w:tabs>
                <w:tab w:val="decimal" w:pos="1263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544</w:t>
            </w:r>
            <w:r w:rsidR="001519B9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309</w:t>
            </w:r>
          </w:p>
        </w:tc>
        <w:tc>
          <w:tcPr>
            <w:tcW w:w="1477" w:type="dxa"/>
            <w:vAlign w:val="bottom"/>
          </w:tcPr>
          <w:p w14:paraId="4DF78DF9" w14:textId="05E969E4" w:rsidR="001519B9" w:rsidRPr="00E603BA" w:rsidRDefault="001519B9" w:rsidP="00E603BA">
            <w:pPr>
              <w:tabs>
                <w:tab w:val="decimal" w:pos="1263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528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306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477" w:type="dxa"/>
          </w:tcPr>
          <w:p w14:paraId="2D0E5EE0" w14:textId="6F0AFD14" w:rsidR="001519B9" w:rsidRPr="00E603BA" w:rsidRDefault="001519B9" w:rsidP="00E603BA">
            <w:pPr>
              <w:tabs>
                <w:tab w:val="decimal" w:pos="1249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477" w:type="dxa"/>
            <w:vAlign w:val="bottom"/>
          </w:tcPr>
          <w:p w14:paraId="1B5A93EA" w14:textId="42EB2B3C" w:rsidR="001519B9" w:rsidRPr="00E603BA" w:rsidRDefault="001519B9" w:rsidP="00E603BA">
            <w:pPr>
              <w:tabs>
                <w:tab w:val="decimal" w:pos="1249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=SUM(LEFT) </w:instrTex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16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003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</w:tr>
      <w:tr w:rsidR="001519B9" w:rsidRPr="00E603BA" w14:paraId="0A8338AC" w14:textId="77777777" w:rsidTr="002043F4">
        <w:tc>
          <w:tcPr>
            <w:tcW w:w="3557" w:type="dxa"/>
            <w:vAlign w:val="bottom"/>
          </w:tcPr>
          <w:p w14:paraId="1A161020" w14:textId="6254D2DD" w:rsidR="001519B9" w:rsidRPr="00E603BA" w:rsidRDefault="001519B9" w:rsidP="00E603BA">
            <w:pPr>
              <w:spacing w:before="4" w:after="4"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603BA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ค่าเสื่อมราคาของ</w:t>
            </w:r>
            <w:r w:rsidRPr="00E603B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อาคาร</w:t>
            </w:r>
          </w:p>
        </w:tc>
        <w:tc>
          <w:tcPr>
            <w:tcW w:w="1476" w:type="dxa"/>
            <w:vAlign w:val="bottom"/>
          </w:tcPr>
          <w:p w14:paraId="5B75510C" w14:textId="6443A0D7" w:rsidR="001519B9" w:rsidRPr="00E603BA" w:rsidRDefault="001519B9" w:rsidP="00E603BA">
            <w:pPr>
              <w:tabs>
                <w:tab w:val="decimal" w:pos="1263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=SUM(LEFT) </w:instrTex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657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704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477" w:type="dxa"/>
            <w:vAlign w:val="bottom"/>
          </w:tcPr>
          <w:p w14:paraId="3EB326C1" w14:textId="5939CD56" w:rsidR="001519B9" w:rsidRPr="00E603BA" w:rsidRDefault="00EF0DC3" w:rsidP="00E603BA">
            <w:pPr>
              <w:tabs>
                <w:tab w:val="decimal" w:pos="1263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443</w:t>
            </w:r>
            <w:r w:rsidR="001519B9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719</w:t>
            </w:r>
          </w:p>
        </w:tc>
        <w:tc>
          <w:tcPr>
            <w:tcW w:w="1477" w:type="dxa"/>
          </w:tcPr>
          <w:p w14:paraId="79E29B71" w14:textId="03803A93" w:rsidR="001519B9" w:rsidRPr="00E603BA" w:rsidRDefault="001519B9" w:rsidP="00E603BA">
            <w:pPr>
              <w:tabs>
                <w:tab w:val="decimal" w:pos="1249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477" w:type="dxa"/>
            <w:vAlign w:val="bottom"/>
          </w:tcPr>
          <w:p w14:paraId="05723C62" w14:textId="6DA9659C" w:rsidR="001519B9" w:rsidRPr="00E603BA" w:rsidRDefault="001519B9" w:rsidP="00E603BA">
            <w:pPr>
              <w:tabs>
                <w:tab w:val="decimal" w:pos="1249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=SUM(LEFT) </w:instrTex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101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423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</w:tr>
      <w:tr w:rsidR="001519B9" w:rsidRPr="00E603BA" w14:paraId="38A9D4D7" w14:textId="77777777" w:rsidTr="002043F4">
        <w:tc>
          <w:tcPr>
            <w:tcW w:w="3557" w:type="dxa"/>
            <w:vAlign w:val="bottom"/>
          </w:tcPr>
          <w:p w14:paraId="6721D362" w14:textId="77777777" w:rsidR="001519B9" w:rsidRPr="00E603BA" w:rsidRDefault="001519B9" w:rsidP="00E603BA">
            <w:pPr>
              <w:spacing w:before="4" w:after="4"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603B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ประมาณการหนี้สินค่ารื้อถอนสินทรัพย์ถาวร</w:t>
            </w:r>
          </w:p>
        </w:tc>
        <w:tc>
          <w:tcPr>
            <w:tcW w:w="1476" w:type="dxa"/>
            <w:vAlign w:val="bottom"/>
          </w:tcPr>
          <w:p w14:paraId="17B73996" w14:textId="3F8AC59C" w:rsidR="001519B9" w:rsidRPr="00E603BA" w:rsidRDefault="001519B9" w:rsidP="00E603BA">
            <w:pPr>
              <w:tabs>
                <w:tab w:val="decimal" w:pos="1263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=SUM(LEFT) </w:instrTex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286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417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477" w:type="dxa"/>
            <w:vAlign w:val="bottom"/>
          </w:tcPr>
          <w:p w14:paraId="6B28E0F1" w14:textId="2F6973D7" w:rsidR="001519B9" w:rsidRPr="00E603BA" w:rsidRDefault="00EF0DC3" w:rsidP="00E603BA">
            <w:pPr>
              <w:tabs>
                <w:tab w:val="decimal" w:pos="1263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439</w:t>
            </w:r>
            <w:r w:rsidR="001519B9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977</w:t>
            </w:r>
          </w:p>
        </w:tc>
        <w:tc>
          <w:tcPr>
            <w:tcW w:w="1477" w:type="dxa"/>
          </w:tcPr>
          <w:p w14:paraId="1A4A7943" w14:textId="747F66D5" w:rsidR="001519B9" w:rsidRPr="00E603BA" w:rsidRDefault="001519B9" w:rsidP="00E603BA">
            <w:pPr>
              <w:tabs>
                <w:tab w:val="decimal" w:pos="1249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477" w:type="dxa"/>
            <w:vAlign w:val="bottom"/>
          </w:tcPr>
          <w:p w14:paraId="361AAE9F" w14:textId="08F42E2E" w:rsidR="001519B9" w:rsidRPr="00E603BA" w:rsidRDefault="001519B9" w:rsidP="00E603BA">
            <w:pPr>
              <w:tabs>
                <w:tab w:val="decimal" w:pos="1249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=SUM(LEFT) </w:instrTex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726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394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</w:tr>
      <w:tr w:rsidR="001519B9" w:rsidRPr="00E603BA" w14:paraId="7D674398" w14:textId="77777777" w:rsidTr="002043F4">
        <w:tc>
          <w:tcPr>
            <w:tcW w:w="3557" w:type="dxa"/>
            <w:vAlign w:val="bottom"/>
          </w:tcPr>
          <w:p w14:paraId="66571618" w14:textId="77777777" w:rsidR="001519B9" w:rsidRPr="00E603BA" w:rsidRDefault="001519B9" w:rsidP="00E603BA">
            <w:pPr>
              <w:spacing w:before="4" w:after="4"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603B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  <w:tc>
          <w:tcPr>
            <w:tcW w:w="1476" w:type="dxa"/>
            <w:vAlign w:val="bottom"/>
          </w:tcPr>
          <w:p w14:paraId="35F77654" w14:textId="29933A8A" w:rsidR="001519B9" w:rsidRPr="00E603BA" w:rsidRDefault="001519B9" w:rsidP="00E603BA">
            <w:pPr>
              <w:tabs>
                <w:tab w:val="decimal" w:pos="1263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=SUM(LEFT) </w:instrTex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010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832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477" w:type="dxa"/>
            <w:vAlign w:val="bottom"/>
          </w:tcPr>
          <w:p w14:paraId="718345A9" w14:textId="35C47EB6" w:rsidR="001519B9" w:rsidRPr="00E603BA" w:rsidRDefault="00EF0DC3" w:rsidP="00E603BA">
            <w:pPr>
              <w:tabs>
                <w:tab w:val="decimal" w:pos="1263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616</w:t>
            </w:r>
            <w:r w:rsidR="001519B9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213</w:t>
            </w:r>
          </w:p>
        </w:tc>
        <w:tc>
          <w:tcPr>
            <w:tcW w:w="1477" w:type="dxa"/>
          </w:tcPr>
          <w:p w14:paraId="541459BB" w14:textId="79CC54F8" w:rsidR="001519B9" w:rsidRPr="00E603BA" w:rsidRDefault="00EF0DC3" w:rsidP="00E603BA">
            <w:pPr>
              <w:tabs>
                <w:tab w:val="decimal" w:pos="1249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838</w:t>
            </w:r>
            <w:r w:rsidR="00B05C0A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849</w:t>
            </w:r>
          </w:p>
        </w:tc>
        <w:tc>
          <w:tcPr>
            <w:tcW w:w="1477" w:type="dxa"/>
            <w:vAlign w:val="bottom"/>
          </w:tcPr>
          <w:p w14:paraId="2BC34628" w14:textId="136A491B" w:rsidR="001519B9" w:rsidRPr="00E603BA" w:rsidRDefault="00EF0DC3" w:rsidP="00E603BA">
            <w:pPr>
              <w:tabs>
                <w:tab w:val="decimal" w:pos="1249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</w:t>
            </w:r>
            <w:r w:rsidR="00466117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465</w:t>
            </w:r>
            <w:r w:rsidR="00466117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894</w:t>
            </w:r>
          </w:p>
        </w:tc>
      </w:tr>
      <w:tr w:rsidR="001519B9" w:rsidRPr="00E603BA" w14:paraId="45A7C337" w14:textId="77777777" w:rsidTr="002043F4">
        <w:tc>
          <w:tcPr>
            <w:tcW w:w="3557" w:type="dxa"/>
            <w:vAlign w:val="bottom"/>
          </w:tcPr>
          <w:p w14:paraId="7D9920F7" w14:textId="77777777" w:rsidR="001519B9" w:rsidRPr="00E603BA" w:rsidRDefault="001519B9" w:rsidP="00E603BA">
            <w:pPr>
              <w:spacing w:before="4" w:after="4"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603BA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1476" w:type="dxa"/>
            <w:tcBorders>
              <w:bottom w:val="single" w:sz="4" w:space="0" w:color="auto"/>
            </w:tcBorders>
            <w:vAlign w:val="bottom"/>
          </w:tcPr>
          <w:p w14:paraId="7692A295" w14:textId="192A5E57" w:rsidR="001519B9" w:rsidRPr="00E603BA" w:rsidRDefault="001519B9" w:rsidP="00E603BA">
            <w:pPr>
              <w:tabs>
                <w:tab w:val="decimal" w:pos="1263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=SUM(LEFT) </w:instrTex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15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009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841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477" w:type="dxa"/>
            <w:tcBorders>
              <w:bottom w:val="single" w:sz="4" w:space="0" w:color="auto"/>
            </w:tcBorders>
            <w:vAlign w:val="bottom"/>
          </w:tcPr>
          <w:p w14:paraId="72741BE5" w14:textId="65284321" w:rsidR="001519B9" w:rsidRPr="00E603BA" w:rsidRDefault="001519B9" w:rsidP="00E603BA">
            <w:pPr>
              <w:tabs>
                <w:tab w:val="decimal" w:pos="1263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786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013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14:paraId="6B5F2470" w14:textId="5DA2C577" w:rsidR="001519B9" w:rsidRPr="00E603BA" w:rsidRDefault="001519B9" w:rsidP="00E603BA">
            <w:pPr>
              <w:tabs>
                <w:tab w:val="decimal" w:pos="1249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477" w:type="dxa"/>
            <w:tcBorders>
              <w:bottom w:val="single" w:sz="4" w:space="0" w:color="auto"/>
            </w:tcBorders>
            <w:vAlign w:val="bottom"/>
          </w:tcPr>
          <w:p w14:paraId="3C05CD75" w14:textId="00CF8B67" w:rsidR="001519B9" w:rsidRPr="00E603BA" w:rsidRDefault="00EF0DC3" w:rsidP="00E603BA">
            <w:pPr>
              <w:tabs>
                <w:tab w:val="decimal" w:pos="1249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12</w:t>
            </w:r>
            <w:r w:rsidR="001519B9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223</w:t>
            </w:r>
            <w:r w:rsidR="001519B9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828</w:t>
            </w:r>
          </w:p>
        </w:tc>
      </w:tr>
      <w:tr w:rsidR="001519B9" w:rsidRPr="00E603BA" w14:paraId="200D421B" w14:textId="77777777" w:rsidTr="002043F4">
        <w:tc>
          <w:tcPr>
            <w:tcW w:w="3557" w:type="dxa"/>
            <w:vAlign w:val="bottom"/>
          </w:tcPr>
          <w:p w14:paraId="4FF8FA48" w14:textId="77777777" w:rsidR="001519B9" w:rsidRPr="00E603BA" w:rsidRDefault="001519B9" w:rsidP="00E603BA">
            <w:pPr>
              <w:spacing w:before="4" w:after="4"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A68C2D" w14:textId="354B45BE" w:rsidR="001519B9" w:rsidRPr="00E603BA" w:rsidRDefault="001519B9" w:rsidP="00E603BA">
            <w:pPr>
              <w:tabs>
                <w:tab w:val="decimal" w:pos="1263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24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182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707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95C6308" w14:textId="15186D0A" w:rsidR="001519B9" w:rsidRPr="00E603BA" w:rsidRDefault="001519B9" w:rsidP="00E603BA">
            <w:pPr>
              <w:tabs>
                <w:tab w:val="decimal" w:pos="1263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989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982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</w:tcPr>
          <w:p w14:paraId="084FE4BB" w14:textId="773E36A9" w:rsidR="001519B9" w:rsidRPr="00E603BA" w:rsidRDefault="00EF0DC3" w:rsidP="00E603BA">
            <w:pPr>
              <w:tabs>
                <w:tab w:val="decimal" w:pos="1249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hAnsi="Browallia New" w:cs="Browallia New"/>
                <w:sz w:val="26"/>
                <w:szCs w:val="26"/>
                <w:lang w:val="en-GB"/>
              </w:rPr>
              <w:t>838</w:t>
            </w:r>
            <w:r w:rsidR="00B05C0A" w:rsidRPr="00E603B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603BA">
              <w:rPr>
                <w:rFonts w:ascii="Browallia New" w:hAnsi="Browallia New" w:cs="Browallia New"/>
                <w:sz w:val="26"/>
                <w:szCs w:val="26"/>
                <w:lang w:val="en-GB"/>
              </w:rPr>
              <w:t>849</w:t>
            </w:r>
            <w:r w:rsidR="001519B9" w:rsidRPr="00E603BA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C067D99" w14:textId="38F074EF" w:rsidR="001519B9" w:rsidRPr="00E603BA" w:rsidRDefault="00EF0DC3" w:rsidP="00E603BA">
            <w:pPr>
              <w:tabs>
                <w:tab w:val="decimal" w:pos="1249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23</w:t>
            </w:r>
            <w:r w:rsidR="00466117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031</w:t>
            </w:r>
            <w:r w:rsidR="00466117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574</w:t>
            </w:r>
          </w:p>
        </w:tc>
      </w:tr>
      <w:tr w:rsidR="001519B9" w:rsidRPr="00E603BA" w14:paraId="7C17EA26" w14:textId="77777777" w:rsidTr="002043F4">
        <w:tc>
          <w:tcPr>
            <w:tcW w:w="3557" w:type="dxa"/>
            <w:vAlign w:val="bottom"/>
          </w:tcPr>
          <w:p w14:paraId="37ADD276" w14:textId="6E4D5DB3" w:rsidR="001519B9" w:rsidRPr="00E603BA" w:rsidRDefault="001519B9" w:rsidP="00E603BA">
            <w:pPr>
              <w:spacing w:before="4" w:after="4" w:line="240" w:lineRule="auto"/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603B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76" w:type="dxa"/>
            <w:tcBorders>
              <w:top w:val="single" w:sz="4" w:space="0" w:color="auto"/>
            </w:tcBorders>
            <w:vAlign w:val="bottom"/>
          </w:tcPr>
          <w:p w14:paraId="226FCBBD" w14:textId="77777777" w:rsidR="001519B9" w:rsidRPr="00E603BA" w:rsidRDefault="001519B9" w:rsidP="00E603BA">
            <w:pPr>
              <w:tabs>
                <w:tab w:val="decimal" w:pos="1263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77" w:type="dxa"/>
            <w:tcBorders>
              <w:top w:val="single" w:sz="4" w:space="0" w:color="auto"/>
            </w:tcBorders>
            <w:vAlign w:val="bottom"/>
          </w:tcPr>
          <w:p w14:paraId="35E7E774" w14:textId="77777777" w:rsidR="001519B9" w:rsidRPr="00E603BA" w:rsidRDefault="001519B9" w:rsidP="00E603BA">
            <w:pPr>
              <w:tabs>
                <w:tab w:val="decimal" w:pos="1263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77" w:type="dxa"/>
            <w:tcBorders>
              <w:top w:val="single" w:sz="4" w:space="0" w:color="auto"/>
            </w:tcBorders>
          </w:tcPr>
          <w:p w14:paraId="1CA72628" w14:textId="77777777" w:rsidR="001519B9" w:rsidRPr="00E603BA" w:rsidRDefault="001519B9" w:rsidP="00E603BA">
            <w:pPr>
              <w:tabs>
                <w:tab w:val="decimal" w:pos="1249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77" w:type="dxa"/>
            <w:tcBorders>
              <w:top w:val="single" w:sz="4" w:space="0" w:color="auto"/>
            </w:tcBorders>
            <w:vAlign w:val="bottom"/>
          </w:tcPr>
          <w:p w14:paraId="536F9E47" w14:textId="77777777" w:rsidR="001519B9" w:rsidRPr="00E603BA" w:rsidRDefault="001519B9" w:rsidP="00E603BA">
            <w:pPr>
              <w:tabs>
                <w:tab w:val="decimal" w:pos="1249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1519B9" w:rsidRPr="00E603BA" w14:paraId="68F407DF" w14:textId="77777777" w:rsidTr="002043F4">
        <w:tc>
          <w:tcPr>
            <w:tcW w:w="3557" w:type="dxa"/>
            <w:vAlign w:val="bottom"/>
          </w:tcPr>
          <w:p w14:paraId="697E4CDE" w14:textId="77777777" w:rsidR="002043F4" w:rsidRPr="00E603BA" w:rsidRDefault="001519B9" w:rsidP="00E603BA">
            <w:pPr>
              <w:spacing w:before="4" w:after="4"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603B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กำไรที่ยังไม่เกิดจริงจาก</w:t>
            </w:r>
            <w:r w:rsidR="002043F4" w:rsidRPr="00E603B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สินทรัพย์ทางการเงินที่</w:t>
            </w:r>
          </w:p>
          <w:p w14:paraId="3C7EA446" w14:textId="14C5D239" w:rsidR="001519B9" w:rsidRPr="00E603BA" w:rsidRDefault="002043F4" w:rsidP="00E603BA">
            <w:pPr>
              <w:spacing w:before="4" w:after="4" w:line="240" w:lineRule="auto"/>
              <w:ind w:left="-101" w:right="-150"/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</w:pPr>
            <w:r w:rsidRPr="00E603BA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E603BA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วัดมูลค่าด้วยมูลค่ายุติธรรมผ่านกำไรหรือขาดทุน</w:t>
            </w:r>
          </w:p>
        </w:tc>
        <w:tc>
          <w:tcPr>
            <w:tcW w:w="1476" w:type="dxa"/>
            <w:vAlign w:val="bottom"/>
          </w:tcPr>
          <w:p w14:paraId="6170DDA1" w14:textId="36BB779C" w:rsidR="001519B9" w:rsidRPr="00E603BA" w:rsidRDefault="001519B9" w:rsidP="00E603BA">
            <w:pPr>
              <w:tabs>
                <w:tab w:val="decimal" w:pos="1263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=SUM(LEFT) </w:instrTex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436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780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477" w:type="dxa"/>
            <w:vAlign w:val="bottom"/>
          </w:tcPr>
          <w:p w14:paraId="41F35F47" w14:textId="0249E4BF" w:rsidR="001519B9" w:rsidRPr="00E603BA" w:rsidRDefault="001519B9" w:rsidP="00E603BA">
            <w:pPr>
              <w:tabs>
                <w:tab w:val="decimal" w:pos="1263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832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763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477" w:type="dxa"/>
          </w:tcPr>
          <w:p w14:paraId="39856450" w14:textId="77777777" w:rsidR="00217FB5" w:rsidRPr="00E603BA" w:rsidRDefault="00217FB5" w:rsidP="00E603BA">
            <w:pPr>
              <w:tabs>
                <w:tab w:val="decimal" w:pos="1249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309AEEF3" w14:textId="15CECC6E" w:rsidR="001519B9" w:rsidRPr="00E603BA" w:rsidRDefault="001519B9" w:rsidP="00E603BA">
            <w:pPr>
              <w:tabs>
                <w:tab w:val="decimal" w:pos="1249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477" w:type="dxa"/>
            <w:vAlign w:val="bottom"/>
          </w:tcPr>
          <w:p w14:paraId="42CDB70B" w14:textId="7C6C568A" w:rsidR="001519B9" w:rsidRPr="00E603BA" w:rsidRDefault="001519B9" w:rsidP="00E603BA">
            <w:pPr>
              <w:tabs>
                <w:tab w:val="decimal" w:pos="1249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=SUM(LEFT) </w:instrTex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269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543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</w:tr>
      <w:tr w:rsidR="001519B9" w:rsidRPr="00E603BA" w14:paraId="2C09693A" w14:textId="77777777" w:rsidTr="002043F4">
        <w:tc>
          <w:tcPr>
            <w:tcW w:w="3557" w:type="dxa"/>
            <w:vAlign w:val="bottom"/>
          </w:tcPr>
          <w:p w14:paraId="74DEDEE9" w14:textId="77777777" w:rsidR="001519B9" w:rsidRPr="00E603BA" w:rsidRDefault="001519B9" w:rsidP="00E603BA">
            <w:pPr>
              <w:spacing w:before="4" w:after="4"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603B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สินทรัพย์สิทธิการใช้</w:t>
            </w:r>
          </w:p>
        </w:tc>
        <w:tc>
          <w:tcPr>
            <w:tcW w:w="1476" w:type="dxa"/>
            <w:tcBorders>
              <w:bottom w:val="single" w:sz="4" w:space="0" w:color="auto"/>
            </w:tcBorders>
            <w:vAlign w:val="bottom"/>
          </w:tcPr>
          <w:p w14:paraId="251A75E0" w14:textId="1144777F" w:rsidR="001519B9" w:rsidRPr="00E603BA" w:rsidRDefault="001519B9" w:rsidP="00E603BA">
            <w:pPr>
              <w:tabs>
                <w:tab w:val="decimal" w:pos="1263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14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108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445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477" w:type="dxa"/>
            <w:tcBorders>
              <w:bottom w:val="single" w:sz="4" w:space="0" w:color="auto"/>
            </w:tcBorders>
            <w:vAlign w:val="bottom"/>
          </w:tcPr>
          <w:p w14:paraId="0328D524" w14:textId="4D61096F" w:rsidR="001519B9" w:rsidRPr="00E603BA" w:rsidRDefault="00EF0DC3" w:rsidP="00E603BA">
            <w:pPr>
              <w:tabs>
                <w:tab w:val="decimal" w:pos="1263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</w:t>
            </w:r>
            <w:r w:rsidR="001519B9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806</w:t>
            </w:r>
            <w:r w:rsidR="001519B9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498</w:t>
            </w: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14:paraId="5085737C" w14:textId="47731CD4" w:rsidR="001519B9" w:rsidRPr="00E603BA" w:rsidRDefault="001519B9" w:rsidP="00E603BA">
            <w:pPr>
              <w:tabs>
                <w:tab w:val="decimal" w:pos="1249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477" w:type="dxa"/>
            <w:tcBorders>
              <w:bottom w:val="single" w:sz="4" w:space="0" w:color="auto"/>
            </w:tcBorders>
            <w:vAlign w:val="bottom"/>
          </w:tcPr>
          <w:p w14:paraId="2AAC38BD" w14:textId="711A5906" w:rsidR="001519B9" w:rsidRPr="00E603BA" w:rsidRDefault="001519B9" w:rsidP="00E603BA">
            <w:pPr>
              <w:tabs>
                <w:tab w:val="decimal" w:pos="1249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11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301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947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</w:tr>
      <w:tr w:rsidR="002B10EB" w:rsidRPr="00E603BA" w14:paraId="4C03DC68" w14:textId="77777777" w:rsidTr="002043F4">
        <w:tc>
          <w:tcPr>
            <w:tcW w:w="3557" w:type="dxa"/>
            <w:vAlign w:val="bottom"/>
          </w:tcPr>
          <w:p w14:paraId="0016A340" w14:textId="77777777" w:rsidR="002B10EB" w:rsidRPr="00E603BA" w:rsidRDefault="002B10EB" w:rsidP="00E603BA">
            <w:pPr>
              <w:spacing w:before="4" w:after="4"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F81852B" w14:textId="24747BC2" w:rsidR="002B10EB" w:rsidRPr="00E603BA" w:rsidRDefault="002B10EB" w:rsidP="00E603BA">
            <w:pPr>
              <w:tabs>
                <w:tab w:val="decimal" w:pos="1263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16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545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225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DEC84C" w14:textId="6992E062" w:rsidR="002B10EB" w:rsidRPr="00E603BA" w:rsidRDefault="002B10EB" w:rsidP="00E603BA">
            <w:pPr>
              <w:tabs>
                <w:tab w:val="decimal" w:pos="1263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26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265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</w:tcPr>
          <w:p w14:paraId="4BB6CEAB" w14:textId="280171ED" w:rsidR="002B10EB" w:rsidRPr="00E603BA" w:rsidRDefault="002B10EB" w:rsidP="00E603BA">
            <w:pPr>
              <w:tabs>
                <w:tab w:val="decimal" w:pos="1249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2365C4" w14:textId="234D02D8" w:rsidR="002B10EB" w:rsidRPr="00E603BA" w:rsidRDefault="002B10EB" w:rsidP="00E603BA">
            <w:pPr>
              <w:tabs>
                <w:tab w:val="decimal" w:pos="1249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16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571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490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</w:tr>
      <w:tr w:rsidR="002B10EB" w:rsidRPr="00E603BA" w14:paraId="21571715" w14:textId="77777777" w:rsidTr="002043F4">
        <w:tc>
          <w:tcPr>
            <w:tcW w:w="3557" w:type="dxa"/>
            <w:vAlign w:val="bottom"/>
          </w:tcPr>
          <w:p w14:paraId="4B2B5134" w14:textId="77777777" w:rsidR="002B10EB" w:rsidRPr="00E603BA" w:rsidRDefault="002B10EB" w:rsidP="00E603BA">
            <w:pPr>
              <w:spacing w:before="4" w:after="4"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76" w:type="dxa"/>
            <w:tcBorders>
              <w:top w:val="single" w:sz="4" w:space="0" w:color="auto"/>
            </w:tcBorders>
            <w:vAlign w:val="bottom"/>
          </w:tcPr>
          <w:p w14:paraId="57D72669" w14:textId="77777777" w:rsidR="002B10EB" w:rsidRPr="00E603BA" w:rsidRDefault="002B10EB" w:rsidP="00E603BA">
            <w:pPr>
              <w:tabs>
                <w:tab w:val="decimal" w:pos="1263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77" w:type="dxa"/>
            <w:tcBorders>
              <w:top w:val="single" w:sz="4" w:space="0" w:color="auto"/>
            </w:tcBorders>
            <w:vAlign w:val="bottom"/>
          </w:tcPr>
          <w:p w14:paraId="73E960E9" w14:textId="77777777" w:rsidR="002B10EB" w:rsidRPr="00E603BA" w:rsidRDefault="002B10EB" w:rsidP="00E603BA">
            <w:pPr>
              <w:tabs>
                <w:tab w:val="decimal" w:pos="1263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77" w:type="dxa"/>
            <w:tcBorders>
              <w:top w:val="single" w:sz="4" w:space="0" w:color="auto"/>
            </w:tcBorders>
          </w:tcPr>
          <w:p w14:paraId="5B37B185" w14:textId="77777777" w:rsidR="002B10EB" w:rsidRPr="00E603BA" w:rsidRDefault="002B10EB" w:rsidP="00E603BA">
            <w:pPr>
              <w:tabs>
                <w:tab w:val="decimal" w:pos="1249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77" w:type="dxa"/>
            <w:tcBorders>
              <w:top w:val="single" w:sz="4" w:space="0" w:color="auto"/>
            </w:tcBorders>
            <w:vAlign w:val="bottom"/>
          </w:tcPr>
          <w:p w14:paraId="02A2244C" w14:textId="77777777" w:rsidR="002B10EB" w:rsidRPr="00E603BA" w:rsidRDefault="002B10EB" w:rsidP="00E603BA">
            <w:pPr>
              <w:tabs>
                <w:tab w:val="decimal" w:pos="1249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2B10EB" w:rsidRPr="00E603BA" w14:paraId="3F03FA70" w14:textId="77777777" w:rsidTr="002043F4">
        <w:tc>
          <w:tcPr>
            <w:tcW w:w="3557" w:type="dxa"/>
            <w:vAlign w:val="bottom"/>
          </w:tcPr>
          <w:p w14:paraId="251D3F33" w14:textId="77777777" w:rsidR="002B10EB" w:rsidRPr="00E603BA" w:rsidRDefault="002B10EB" w:rsidP="00E603BA">
            <w:pPr>
              <w:spacing w:before="4" w:after="4"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E603BA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สินทรัพย์ภาษีเงินได้รอการตัดบัญชี (สุทธิ)</w:t>
            </w:r>
          </w:p>
        </w:tc>
        <w:tc>
          <w:tcPr>
            <w:tcW w:w="1476" w:type="dxa"/>
            <w:tcBorders>
              <w:bottom w:val="single" w:sz="4" w:space="0" w:color="auto"/>
            </w:tcBorders>
            <w:vAlign w:val="bottom"/>
          </w:tcPr>
          <w:p w14:paraId="6E0E4557" w14:textId="30F092F8" w:rsidR="002B10EB" w:rsidRPr="00E603BA" w:rsidRDefault="00EF0DC3" w:rsidP="00E603BA">
            <w:pPr>
              <w:tabs>
                <w:tab w:val="decimal" w:pos="1263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</w:t>
            </w:r>
            <w:r w:rsidR="002B10EB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637</w:t>
            </w:r>
            <w:r w:rsidR="002B10EB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482</w:t>
            </w:r>
          </w:p>
        </w:tc>
        <w:tc>
          <w:tcPr>
            <w:tcW w:w="1477" w:type="dxa"/>
            <w:tcBorders>
              <w:bottom w:val="single" w:sz="4" w:space="0" w:color="auto"/>
            </w:tcBorders>
            <w:vAlign w:val="bottom"/>
          </w:tcPr>
          <w:p w14:paraId="34871530" w14:textId="6F2F76B0" w:rsidR="002B10EB" w:rsidRPr="00E603BA" w:rsidRDefault="002B10EB" w:rsidP="00E603BA">
            <w:pPr>
              <w:tabs>
                <w:tab w:val="decimal" w:pos="1263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016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247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14:paraId="3D44B292" w14:textId="3AF8753C" w:rsidR="002B10EB" w:rsidRPr="00E603BA" w:rsidRDefault="00EF0DC3" w:rsidP="00E603BA">
            <w:pPr>
              <w:tabs>
                <w:tab w:val="decimal" w:pos="1249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hAnsi="Browallia New" w:cs="Browallia New"/>
                <w:sz w:val="26"/>
                <w:szCs w:val="26"/>
                <w:lang w:val="en-GB"/>
              </w:rPr>
              <w:t>838</w:t>
            </w:r>
            <w:r w:rsidR="00466117" w:rsidRPr="00E603B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603BA">
              <w:rPr>
                <w:rFonts w:ascii="Browallia New" w:hAnsi="Browallia New" w:cs="Browallia New"/>
                <w:sz w:val="26"/>
                <w:szCs w:val="26"/>
                <w:lang w:val="en-GB"/>
              </w:rPr>
              <w:t>849</w:t>
            </w:r>
          </w:p>
        </w:tc>
        <w:tc>
          <w:tcPr>
            <w:tcW w:w="1477" w:type="dxa"/>
            <w:tcBorders>
              <w:bottom w:val="single" w:sz="4" w:space="0" w:color="auto"/>
            </w:tcBorders>
            <w:vAlign w:val="bottom"/>
          </w:tcPr>
          <w:p w14:paraId="0F83669B" w14:textId="003FF00F" w:rsidR="002B10EB" w:rsidRPr="00E603BA" w:rsidRDefault="00EF0DC3" w:rsidP="00E603BA">
            <w:pPr>
              <w:tabs>
                <w:tab w:val="decimal" w:pos="1249"/>
              </w:tabs>
              <w:overflowPunct w:val="0"/>
              <w:autoSpaceDE w:val="0"/>
              <w:autoSpaceDN w:val="0"/>
              <w:adjustRightInd w:val="0"/>
              <w:spacing w:before="4" w:after="4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</w:t>
            </w:r>
            <w:r w:rsidR="00466117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460</w:t>
            </w:r>
            <w:r w:rsidR="00466117"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603BA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084</w:t>
            </w:r>
          </w:p>
        </w:tc>
      </w:tr>
    </w:tbl>
    <w:p w14:paraId="4B202A83" w14:textId="77777777" w:rsidR="00245BCE" w:rsidRPr="00E603BA" w:rsidRDefault="00245BCE" w:rsidP="0046750B">
      <w:pPr>
        <w:spacing w:line="240" w:lineRule="auto"/>
        <w:rPr>
          <w:rFonts w:ascii="Browallia New" w:eastAsia="Arial Unicode MS" w:hAnsi="Browallia New" w:cs="Browallia New"/>
          <w:sz w:val="26"/>
          <w:szCs w:val="26"/>
          <w:cs/>
        </w:rPr>
      </w:pPr>
      <w:r w:rsidRPr="00E603BA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590EF9A4" w14:textId="77777777" w:rsidR="00C369E0" w:rsidRPr="001659E7" w:rsidRDefault="00C369E0" w:rsidP="0046750B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7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71"/>
        <w:gridCol w:w="1476"/>
        <w:gridCol w:w="1477"/>
        <w:gridCol w:w="1477"/>
        <w:gridCol w:w="1477"/>
      </w:tblGrid>
      <w:tr w:rsidR="00524C60" w:rsidRPr="001659E7" w14:paraId="17285E31" w14:textId="77777777" w:rsidTr="00E603BA">
        <w:trPr>
          <w:trHeight w:val="20"/>
        </w:trPr>
        <w:tc>
          <w:tcPr>
            <w:tcW w:w="3571" w:type="dxa"/>
            <w:vAlign w:val="bottom"/>
          </w:tcPr>
          <w:p w14:paraId="2CDD4578" w14:textId="77777777" w:rsidR="00524C60" w:rsidRPr="001659E7" w:rsidRDefault="00524C60" w:rsidP="00E603BA">
            <w:pPr>
              <w:spacing w:line="240" w:lineRule="auto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5907" w:type="dxa"/>
            <w:gridSpan w:val="4"/>
          </w:tcPr>
          <w:p w14:paraId="3FBED619" w14:textId="77777777" w:rsidR="00524C60" w:rsidRPr="001659E7" w:rsidRDefault="00524C60" w:rsidP="00E603BA">
            <w:pPr>
              <w:tabs>
                <w:tab w:val="right" w:pos="1237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center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งบการเงินรวม</w:t>
            </w:r>
          </w:p>
        </w:tc>
      </w:tr>
      <w:tr w:rsidR="00524C60" w:rsidRPr="001659E7" w14:paraId="3A73A2C5" w14:textId="77777777" w:rsidTr="00E603BA">
        <w:trPr>
          <w:trHeight w:val="20"/>
        </w:trPr>
        <w:tc>
          <w:tcPr>
            <w:tcW w:w="3571" w:type="dxa"/>
            <w:vAlign w:val="bottom"/>
          </w:tcPr>
          <w:p w14:paraId="02B240DE" w14:textId="77777777" w:rsidR="00524C60" w:rsidRPr="001659E7" w:rsidRDefault="00524C60" w:rsidP="00E603BA">
            <w:pPr>
              <w:spacing w:line="240" w:lineRule="auto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76" w:type="dxa"/>
            <w:tcBorders>
              <w:top w:val="single" w:sz="4" w:space="0" w:color="auto"/>
            </w:tcBorders>
            <w:vAlign w:val="bottom"/>
            <w:hideMark/>
          </w:tcPr>
          <w:p w14:paraId="0B6F2792" w14:textId="77777777" w:rsidR="00524C60" w:rsidRPr="001659E7" w:rsidRDefault="00524C60" w:rsidP="00E603BA">
            <w:pPr>
              <w:tabs>
                <w:tab w:val="right" w:pos="1267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วันที่</w:t>
            </w:r>
          </w:p>
          <w:p w14:paraId="424DB1E1" w14:textId="73CBEF88" w:rsidR="00524C60" w:rsidRPr="001659E7" w:rsidRDefault="00524C60" w:rsidP="00E603BA">
            <w:pPr>
              <w:tabs>
                <w:tab w:val="right" w:pos="1267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="00EF0DC3" w:rsidRPr="00EF0DC3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มกราคม</w:t>
            </w:r>
          </w:p>
          <w:p w14:paraId="39ADEB28" w14:textId="2D6CC602" w:rsidR="00524C60" w:rsidRPr="001659E7" w:rsidRDefault="00524C60" w:rsidP="00E603BA">
            <w:pPr>
              <w:tabs>
                <w:tab w:val="right" w:pos="1267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EF0DC3" w:rsidRPr="00EF0DC3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477" w:type="dxa"/>
            <w:tcBorders>
              <w:top w:val="single" w:sz="4" w:space="0" w:color="auto"/>
            </w:tcBorders>
            <w:vAlign w:val="bottom"/>
          </w:tcPr>
          <w:p w14:paraId="602333B2" w14:textId="77777777" w:rsidR="00524C60" w:rsidRPr="001659E7" w:rsidRDefault="00524C60" w:rsidP="00E603BA">
            <w:pPr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เพิ่ม(ลด)</w:t>
            </w:r>
          </w:p>
          <w:p w14:paraId="41832F85" w14:textId="77777777" w:rsidR="00524C60" w:rsidRPr="001659E7" w:rsidRDefault="00524C60" w:rsidP="00E603BA">
            <w:pPr>
              <w:tabs>
                <w:tab w:val="right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ในกำไรหรือ</w:t>
            </w:r>
          </w:p>
          <w:p w14:paraId="60C2E4D2" w14:textId="77777777" w:rsidR="00524C60" w:rsidRPr="001659E7" w:rsidRDefault="00524C60" w:rsidP="00E603BA">
            <w:pPr>
              <w:tabs>
                <w:tab w:val="right" w:pos="1029"/>
                <w:tab w:val="right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ขาดทุน</w:t>
            </w:r>
          </w:p>
        </w:tc>
        <w:tc>
          <w:tcPr>
            <w:tcW w:w="1477" w:type="dxa"/>
            <w:tcBorders>
              <w:top w:val="single" w:sz="4" w:space="0" w:color="auto"/>
            </w:tcBorders>
            <w:vAlign w:val="bottom"/>
          </w:tcPr>
          <w:p w14:paraId="2FD12E85" w14:textId="77777777" w:rsidR="00524C60" w:rsidRPr="001659E7" w:rsidRDefault="00524C60" w:rsidP="00E603BA">
            <w:pPr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เพิ่ม(ลด)</w:t>
            </w:r>
          </w:p>
          <w:p w14:paraId="06F2832E" w14:textId="77777777" w:rsidR="00524C60" w:rsidRPr="001659E7" w:rsidRDefault="00524C60" w:rsidP="00E603BA">
            <w:pPr>
              <w:tabs>
                <w:tab w:val="right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ในกำไรหรือ</w:t>
            </w:r>
          </w:p>
          <w:p w14:paraId="7D0A5CFF" w14:textId="77777777" w:rsidR="00B759D2" w:rsidRPr="001659E7" w:rsidRDefault="00524C60" w:rsidP="00E603BA">
            <w:pPr>
              <w:tabs>
                <w:tab w:val="right" w:pos="1237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ขาดทุน</w:t>
            </w:r>
          </w:p>
          <w:p w14:paraId="209F2D8A" w14:textId="583825AE" w:rsidR="00524C60" w:rsidRPr="001659E7" w:rsidRDefault="00524C60" w:rsidP="00E603BA">
            <w:pPr>
              <w:tabs>
                <w:tab w:val="right" w:pos="1237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เบ็ดเสร็จอื่น</w:t>
            </w:r>
          </w:p>
        </w:tc>
        <w:tc>
          <w:tcPr>
            <w:tcW w:w="1477" w:type="dxa"/>
            <w:tcBorders>
              <w:top w:val="single" w:sz="4" w:space="0" w:color="auto"/>
            </w:tcBorders>
            <w:vAlign w:val="bottom"/>
            <w:hideMark/>
          </w:tcPr>
          <w:p w14:paraId="15A2D8F5" w14:textId="77777777" w:rsidR="00524C60" w:rsidRPr="001659E7" w:rsidRDefault="00524C60" w:rsidP="00E603BA">
            <w:pPr>
              <w:tabs>
                <w:tab w:val="right" w:pos="1281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ab/>
              <w:t>วันที่</w:t>
            </w:r>
          </w:p>
          <w:p w14:paraId="2369EFF8" w14:textId="734FFF72" w:rsidR="00524C60" w:rsidRPr="001659E7" w:rsidRDefault="00524C60" w:rsidP="00E603BA">
            <w:pPr>
              <w:tabs>
                <w:tab w:val="right" w:pos="1281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="00EF0DC3" w:rsidRPr="00EF0DC3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>31</w:t>
            </w: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ธันวาคม</w:t>
            </w:r>
          </w:p>
          <w:p w14:paraId="3227C314" w14:textId="10DBA1A0" w:rsidR="00524C60" w:rsidRPr="001659E7" w:rsidRDefault="00524C60" w:rsidP="00E603BA">
            <w:pPr>
              <w:tabs>
                <w:tab w:val="right" w:pos="1281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ab/>
              <w:t xml:space="preserve">พ.ศ. </w:t>
            </w:r>
            <w:r w:rsidR="00EF0DC3" w:rsidRPr="00EF0DC3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</w:tr>
      <w:tr w:rsidR="00524C60" w:rsidRPr="001659E7" w14:paraId="35E99867" w14:textId="77777777" w:rsidTr="00E603BA">
        <w:trPr>
          <w:trHeight w:val="20"/>
        </w:trPr>
        <w:tc>
          <w:tcPr>
            <w:tcW w:w="3571" w:type="dxa"/>
            <w:vAlign w:val="bottom"/>
          </w:tcPr>
          <w:p w14:paraId="01382481" w14:textId="77777777" w:rsidR="00524C60" w:rsidRPr="001659E7" w:rsidRDefault="00524C60" w:rsidP="00E603BA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476" w:type="dxa"/>
            <w:tcBorders>
              <w:bottom w:val="single" w:sz="4" w:space="0" w:color="auto"/>
            </w:tcBorders>
            <w:vAlign w:val="bottom"/>
            <w:hideMark/>
          </w:tcPr>
          <w:p w14:paraId="61DD2089" w14:textId="77777777" w:rsidR="00524C60" w:rsidRPr="001659E7" w:rsidRDefault="00524C60" w:rsidP="00E603BA">
            <w:pPr>
              <w:tabs>
                <w:tab w:val="right" w:pos="1267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ab/>
              <w:t>บาท</w:t>
            </w:r>
          </w:p>
        </w:tc>
        <w:tc>
          <w:tcPr>
            <w:tcW w:w="1477" w:type="dxa"/>
            <w:tcBorders>
              <w:bottom w:val="single" w:sz="4" w:space="0" w:color="auto"/>
            </w:tcBorders>
            <w:vAlign w:val="bottom"/>
          </w:tcPr>
          <w:p w14:paraId="7B360008" w14:textId="77777777" w:rsidR="00524C60" w:rsidRPr="001659E7" w:rsidRDefault="00524C60" w:rsidP="00E603BA">
            <w:pPr>
              <w:tabs>
                <w:tab w:val="right" w:pos="1029"/>
                <w:tab w:val="right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ab/>
              <w:t>บาท</w:t>
            </w:r>
          </w:p>
        </w:tc>
        <w:tc>
          <w:tcPr>
            <w:tcW w:w="1477" w:type="dxa"/>
            <w:tcBorders>
              <w:bottom w:val="single" w:sz="4" w:space="0" w:color="auto"/>
            </w:tcBorders>
            <w:vAlign w:val="bottom"/>
          </w:tcPr>
          <w:p w14:paraId="61AC3D86" w14:textId="77777777" w:rsidR="00524C60" w:rsidRPr="001659E7" w:rsidRDefault="00524C60" w:rsidP="00E603BA">
            <w:pPr>
              <w:tabs>
                <w:tab w:val="right" w:pos="1237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ab/>
              <w:t>บาท</w:t>
            </w:r>
          </w:p>
        </w:tc>
        <w:tc>
          <w:tcPr>
            <w:tcW w:w="1477" w:type="dxa"/>
            <w:tcBorders>
              <w:bottom w:val="single" w:sz="4" w:space="0" w:color="auto"/>
            </w:tcBorders>
            <w:vAlign w:val="bottom"/>
            <w:hideMark/>
          </w:tcPr>
          <w:p w14:paraId="27C11905" w14:textId="77777777" w:rsidR="00524C60" w:rsidRPr="001659E7" w:rsidRDefault="00524C60" w:rsidP="00E603BA">
            <w:pPr>
              <w:tabs>
                <w:tab w:val="right" w:pos="1281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ab/>
              <w:t>บาท</w:t>
            </w:r>
          </w:p>
        </w:tc>
      </w:tr>
      <w:tr w:rsidR="00524C60" w:rsidRPr="001659E7" w14:paraId="1FC86886" w14:textId="77777777" w:rsidTr="00E603BA">
        <w:trPr>
          <w:trHeight w:val="20"/>
        </w:trPr>
        <w:tc>
          <w:tcPr>
            <w:tcW w:w="3571" w:type="dxa"/>
            <w:vAlign w:val="bottom"/>
          </w:tcPr>
          <w:p w14:paraId="5D887B1D" w14:textId="77777777" w:rsidR="00524C60" w:rsidRPr="001659E7" w:rsidRDefault="00524C60" w:rsidP="00E603BA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76" w:type="dxa"/>
            <w:tcBorders>
              <w:top w:val="single" w:sz="4" w:space="0" w:color="auto"/>
            </w:tcBorders>
            <w:vAlign w:val="bottom"/>
          </w:tcPr>
          <w:p w14:paraId="57E7DD41" w14:textId="77777777" w:rsidR="00524C60" w:rsidRPr="001659E7" w:rsidRDefault="00524C60" w:rsidP="00E603BA">
            <w:pPr>
              <w:tabs>
                <w:tab w:val="right" w:pos="123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477" w:type="dxa"/>
            <w:tcBorders>
              <w:top w:val="single" w:sz="4" w:space="0" w:color="auto"/>
            </w:tcBorders>
            <w:vAlign w:val="bottom"/>
          </w:tcPr>
          <w:p w14:paraId="751FD8A8" w14:textId="77777777" w:rsidR="00524C60" w:rsidRPr="001659E7" w:rsidRDefault="00524C60" w:rsidP="00E603BA">
            <w:pPr>
              <w:tabs>
                <w:tab w:val="decimal" w:pos="1029"/>
                <w:tab w:val="right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77" w:type="dxa"/>
            <w:tcBorders>
              <w:top w:val="single" w:sz="4" w:space="0" w:color="auto"/>
            </w:tcBorders>
          </w:tcPr>
          <w:p w14:paraId="61C7A143" w14:textId="77777777" w:rsidR="00524C60" w:rsidRPr="001659E7" w:rsidRDefault="00524C60" w:rsidP="00E603BA">
            <w:pPr>
              <w:tabs>
                <w:tab w:val="right" w:pos="1237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77" w:type="dxa"/>
            <w:tcBorders>
              <w:top w:val="single" w:sz="4" w:space="0" w:color="auto"/>
            </w:tcBorders>
            <w:vAlign w:val="bottom"/>
          </w:tcPr>
          <w:p w14:paraId="42826779" w14:textId="77777777" w:rsidR="00524C60" w:rsidRPr="001659E7" w:rsidRDefault="00524C60" w:rsidP="00E603BA">
            <w:pPr>
              <w:tabs>
                <w:tab w:val="right" w:pos="1237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524C60" w:rsidRPr="001659E7" w14:paraId="20C415B9" w14:textId="77777777" w:rsidTr="00E603BA">
        <w:trPr>
          <w:trHeight w:val="20"/>
        </w:trPr>
        <w:tc>
          <w:tcPr>
            <w:tcW w:w="3571" w:type="dxa"/>
            <w:vAlign w:val="bottom"/>
          </w:tcPr>
          <w:p w14:paraId="665E8ECE" w14:textId="77777777" w:rsidR="00524C60" w:rsidRPr="001659E7" w:rsidRDefault="00524C60" w:rsidP="00E603BA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ค่าเผื่อหนี้สงสัยจะสูญ</w:t>
            </w:r>
          </w:p>
        </w:tc>
        <w:tc>
          <w:tcPr>
            <w:tcW w:w="1476" w:type="dxa"/>
            <w:vAlign w:val="bottom"/>
          </w:tcPr>
          <w:p w14:paraId="54996288" w14:textId="67E52D82" w:rsidR="00524C60" w:rsidRPr="001659E7" w:rsidRDefault="00EF0DC3" w:rsidP="00E603BA">
            <w:pPr>
              <w:tabs>
                <w:tab w:val="decimal" w:pos="126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379</w:t>
            </w:r>
            <w:r w:rsidR="00524C6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149</w:t>
            </w:r>
          </w:p>
        </w:tc>
        <w:tc>
          <w:tcPr>
            <w:tcW w:w="1477" w:type="dxa"/>
            <w:vAlign w:val="bottom"/>
          </w:tcPr>
          <w:p w14:paraId="1B65D240" w14:textId="1FFC35A5" w:rsidR="00524C60" w:rsidRPr="001659E7" w:rsidRDefault="00EF0DC3" w:rsidP="00E603BA">
            <w:pPr>
              <w:tabs>
                <w:tab w:val="decimal" w:pos="126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294</w:t>
            </w:r>
            <w:r w:rsidR="00524C6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455</w:t>
            </w:r>
          </w:p>
        </w:tc>
        <w:tc>
          <w:tcPr>
            <w:tcW w:w="1477" w:type="dxa"/>
          </w:tcPr>
          <w:p w14:paraId="2C3FA8BC" w14:textId="77777777" w:rsidR="00524C60" w:rsidRPr="001659E7" w:rsidRDefault="00524C60" w:rsidP="00E603BA">
            <w:pPr>
              <w:tabs>
                <w:tab w:val="decimal" w:pos="12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477" w:type="dxa"/>
            <w:vAlign w:val="bottom"/>
          </w:tcPr>
          <w:p w14:paraId="2138F2B7" w14:textId="06B6E7E5" w:rsidR="00524C60" w:rsidRPr="001659E7" w:rsidRDefault="00EF0DC3" w:rsidP="00E603BA">
            <w:pPr>
              <w:tabs>
                <w:tab w:val="decimal" w:pos="12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673</w:t>
            </w:r>
            <w:r w:rsidR="00524C6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604</w:t>
            </w:r>
          </w:p>
        </w:tc>
      </w:tr>
      <w:tr w:rsidR="00524C60" w:rsidRPr="001659E7" w14:paraId="0B11E96D" w14:textId="77777777" w:rsidTr="00E603BA">
        <w:trPr>
          <w:trHeight w:val="20"/>
        </w:trPr>
        <w:tc>
          <w:tcPr>
            <w:tcW w:w="3571" w:type="dxa"/>
            <w:vAlign w:val="bottom"/>
          </w:tcPr>
          <w:p w14:paraId="1D821960" w14:textId="77777777" w:rsidR="00524C60" w:rsidRPr="001659E7" w:rsidRDefault="00524C60" w:rsidP="00E603BA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ค่าเผื่อสินค้าเสื่อมคุณภาพ</w:t>
            </w:r>
          </w:p>
        </w:tc>
        <w:tc>
          <w:tcPr>
            <w:tcW w:w="1476" w:type="dxa"/>
            <w:vAlign w:val="bottom"/>
          </w:tcPr>
          <w:p w14:paraId="23143013" w14:textId="1E3E2C27" w:rsidR="00524C60" w:rsidRPr="001659E7" w:rsidRDefault="00EF0DC3" w:rsidP="00E603BA">
            <w:pPr>
              <w:tabs>
                <w:tab w:val="decimal" w:pos="126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14</w:t>
            </w:r>
            <w:r w:rsidR="00524C6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218</w:t>
            </w:r>
          </w:p>
        </w:tc>
        <w:tc>
          <w:tcPr>
            <w:tcW w:w="1477" w:type="dxa"/>
            <w:vAlign w:val="bottom"/>
          </w:tcPr>
          <w:p w14:paraId="58850538" w14:textId="62DE9B76" w:rsidR="00524C60" w:rsidRPr="001659E7" w:rsidRDefault="00EF0DC3" w:rsidP="00E603BA">
            <w:pPr>
              <w:tabs>
                <w:tab w:val="decimal" w:pos="126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530</w:t>
            </w:r>
            <w:r w:rsidR="00524C6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091</w:t>
            </w:r>
          </w:p>
        </w:tc>
        <w:tc>
          <w:tcPr>
            <w:tcW w:w="1477" w:type="dxa"/>
          </w:tcPr>
          <w:p w14:paraId="022617A7" w14:textId="77777777" w:rsidR="00524C60" w:rsidRPr="001659E7" w:rsidRDefault="00524C60" w:rsidP="00E603BA">
            <w:pPr>
              <w:tabs>
                <w:tab w:val="decimal" w:pos="12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477" w:type="dxa"/>
            <w:vAlign w:val="bottom"/>
          </w:tcPr>
          <w:p w14:paraId="0A662123" w14:textId="1E664CBE" w:rsidR="00524C60" w:rsidRPr="001659E7" w:rsidRDefault="00EF0DC3" w:rsidP="00E603BA">
            <w:pPr>
              <w:tabs>
                <w:tab w:val="decimal" w:pos="12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544</w:t>
            </w:r>
            <w:r w:rsidR="00524C6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309</w:t>
            </w:r>
          </w:p>
        </w:tc>
      </w:tr>
      <w:tr w:rsidR="00524C60" w:rsidRPr="001659E7" w14:paraId="18216614" w14:textId="77777777" w:rsidTr="00E603BA">
        <w:trPr>
          <w:trHeight w:val="20"/>
        </w:trPr>
        <w:tc>
          <w:tcPr>
            <w:tcW w:w="3571" w:type="dxa"/>
            <w:vAlign w:val="bottom"/>
          </w:tcPr>
          <w:p w14:paraId="4934BD6D" w14:textId="77777777" w:rsidR="00524C60" w:rsidRPr="001659E7" w:rsidRDefault="00524C60" w:rsidP="00E603BA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ค่าเสื่อมราคาของ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อาคาร</w:t>
            </w:r>
          </w:p>
        </w:tc>
        <w:tc>
          <w:tcPr>
            <w:tcW w:w="1476" w:type="dxa"/>
            <w:vAlign w:val="bottom"/>
          </w:tcPr>
          <w:p w14:paraId="0753CA15" w14:textId="2CDBBF14" w:rsidR="00524C60" w:rsidRPr="001659E7" w:rsidRDefault="00EF0DC3" w:rsidP="00E603BA">
            <w:pPr>
              <w:tabs>
                <w:tab w:val="decimal" w:pos="126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212</w:t>
            </w:r>
            <w:r w:rsidR="00524C6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876</w:t>
            </w:r>
          </w:p>
        </w:tc>
        <w:tc>
          <w:tcPr>
            <w:tcW w:w="1477" w:type="dxa"/>
            <w:vAlign w:val="bottom"/>
          </w:tcPr>
          <w:p w14:paraId="347C3F27" w14:textId="27C045BC" w:rsidR="00524C60" w:rsidRPr="001659E7" w:rsidRDefault="00EF0DC3" w:rsidP="00E603BA">
            <w:pPr>
              <w:tabs>
                <w:tab w:val="decimal" w:pos="126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444</w:t>
            </w:r>
            <w:r w:rsidR="00524C6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828</w:t>
            </w:r>
          </w:p>
        </w:tc>
        <w:tc>
          <w:tcPr>
            <w:tcW w:w="1477" w:type="dxa"/>
          </w:tcPr>
          <w:p w14:paraId="1D8F8580" w14:textId="77777777" w:rsidR="00524C60" w:rsidRPr="001659E7" w:rsidRDefault="00524C60" w:rsidP="00E603BA">
            <w:pPr>
              <w:tabs>
                <w:tab w:val="decimal" w:pos="12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477" w:type="dxa"/>
            <w:vAlign w:val="bottom"/>
          </w:tcPr>
          <w:p w14:paraId="26013A2C" w14:textId="1F35396E" w:rsidR="00524C60" w:rsidRPr="001659E7" w:rsidRDefault="00524C60" w:rsidP="00E603BA">
            <w:pPr>
              <w:tabs>
                <w:tab w:val="decimal" w:pos="12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=SUM(LEFT)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657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704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</w:tr>
      <w:tr w:rsidR="00524C60" w:rsidRPr="001659E7" w14:paraId="71EEA44A" w14:textId="77777777" w:rsidTr="00E603BA">
        <w:trPr>
          <w:trHeight w:val="20"/>
        </w:trPr>
        <w:tc>
          <w:tcPr>
            <w:tcW w:w="3571" w:type="dxa"/>
            <w:vAlign w:val="bottom"/>
          </w:tcPr>
          <w:p w14:paraId="5455DAAA" w14:textId="77777777" w:rsidR="00524C60" w:rsidRPr="001659E7" w:rsidRDefault="00524C60" w:rsidP="00E603BA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ประมาณการหนี้สินค่ารื้อถอนสินทรัพย์ถาวร</w:t>
            </w:r>
          </w:p>
        </w:tc>
        <w:tc>
          <w:tcPr>
            <w:tcW w:w="1476" w:type="dxa"/>
            <w:vAlign w:val="bottom"/>
          </w:tcPr>
          <w:p w14:paraId="7CB29DF2" w14:textId="2E6C28F2" w:rsidR="00524C60" w:rsidRPr="001659E7" w:rsidRDefault="00EF0DC3" w:rsidP="00E603BA">
            <w:pPr>
              <w:tabs>
                <w:tab w:val="decimal" w:pos="126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="00524C6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851</w:t>
            </w:r>
            <w:r w:rsidR="00524C6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016</w:t>
            </w:r>
          </w:p>
        </w:tc>
        <w:tc>
          <w:tcPr>
            <w:tcW w:w="1477" w:type="dxa"/>
            <w:vAlign w:val="bottom"/>
          </w:tcPr>
          <w:p w14:paraId="6B624638" w14:textId="01D0A9CA" w:rsidR="00524C60" w:rsidRPr="001659E7" w:rsidRDefault="00EF0DC3" w:rsidP="00E603BA">
            <w:pPr>
              <w:tabs>
                <w:tab w:val="decimal" w:pos="126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435</w:t>
            </w:r>
            <w:r w:rsidR="00524C6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401</w:t>
            </w:r>
          </w:p>
        </w:tc>
        <w:tc>
          <w:tcPr>
            <w:tcW w:w="1477" w:type="dxa"/>
          </w:tcPr>
          <w:p w14:paraId="342CD58B" w14:textId="77777777" w:rsidR="00524C60" w:rsidRPr="001659E7" w:rsidRDefault="00524C60" w:rsidP="00E603BA">
            <w:pPr>
              <w:tabs>
                <w:tab w:val="decimal" w:pos="12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477" w:type="dxa"/>
            <w:vAlign w:val="bottom"/>
          </w:tcPr>
          <w:p w14:paraId="3709116F" w14:textId="6B74E6C4" w:rsidR="00524C60" w:rsidRPr="001659E7" w:rsidRDefault="00524C60" w:rsidP="00E603BA">
            <w:pPr>
              <w:tabs>
                <w:tab w:val="decimal" w:pos="12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=SUM(LEFT)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286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417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</w:tr>
      <w:tr w:rsidR="00524C60" w:rsidRPr="001659E7" w14:paraId="5A0E0AE1" w14:textId="77777777" w:rsidTr="00E603BA">
        <w:trPr>
          <w:trHeight w:val="20"/>
        </w:trPr>
        <w:tc>
          <w:tcPr>
            <w:tcW w:w="3571" w:type="dxa"/>
            <w:vAlign w:val="bottom"/>
          </w:tcPr>
          <w:p w14:paraId="6B21AA55" w14:textId="77777777" w:rsidR="00524C60" w:rsidRPr="001659E7" w:rsidRDefault="00524C60" w:rsidP="00E603BA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  <w:tc>
          <w:tcPr>
            <w:tcW w:w="1476" w:type="dxa"/>
            <w:vAlign w:val="bottom"/>
          </w:tcPr>
          <w:p w14:paraId="05907E09" w14:textId="31E49BD0" w:rsidR="00524C60" w:rsidRPr="001659E7" w:rsidRDefault="00EF0DC3" w:rsidP="00E603BA">
            <w:pPr>
              <w:tabs>
                <w:tab w:val="decimal" w:pos="126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</w:t>
            </w:r>
            <w:r w:rsidR="00524C6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144</w:t>
            </w:r>
            <w:r w:rsidR="00524C6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963</w:t>
            </w:r>
          </w:p>
        </w:tc>
        <w:tc>
          <w:tcPr>
            <w:tcW w:w="1477" w:type="dxa"/>
            <w:vAlign w:val="bottom"/>
          </w:tcPr>
          <w:p w14:paraId="133FDC30" w14:textId="0E2328F6" w:rsidR="00524C60" w:rsidRPr="001659E7" w:rsidRDefault="00EF0DC3" w:rsidP="00E603BA">
            <w:pPr>
              <w:tabs>
                <w:tab w:val="decimal" w:pos="126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711</w:t>
            </w:r>
            <w:r w:rsidR="00524C6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260</w:t>
            </w:r>
          </w:p>
        </w:tc>
        <w:tc>
          <w:tcPr>
            <w:tcW w:w="1477" w:type="dxa"/>
          </w:tcPr>
          <w:p w14:paraId="13EEEAC4" w14:textId="1B969BA7" w:rsidR="00524C60" w:rsidRPr="001659E7" w:rsidRDefault="00EF0DC3" w:rsidP="00E603BA">
            <w:pPr>
              <w:tabs>
                <w:tab w:val="decimal" w:pos="12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154</w:t>
            </w:r>
            <w:r w:rsidR="00524C6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609</w:t>
            </w:r>
          </w:p>
        </w:tc>
        <w:tc>
          <w:tcPr>
            <w:tcW w:w="1477" w:type="dxa"/>
            <w:vAlign w:val="bottom"/>
          </w:tcPr>
          <w:p w14:paraId="4FB12610" w14:textId="0654AD05" w:rsidR="00524C60" w:rsidRPr="001659E7" w:rsidRDefault="00524C60" w:rsidP="00E603BA">
            <w:pPr>
              <w:tabs>
                <w:tab w:val="decimal" w:pos="12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=SUM(LEFT)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010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832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</w:tr>
      <w:tr w:rsidR="00524C60" w:rsidRPr="001659E7" w14:paraId="3253B1BB" w14:textId="77777777" w:rsidTr="00E603BA">
        <w:trPr>
          <w:trHeight w:val="20"/>
        </w:trPr>
        <w:tc>
          <w:tcPr>
            <w:tcW w:w="3571" w:type="dxa"/>
            <w:vAlign w:val="bottom"/>
          </w:tcPr>
          <w:p w14:paraId="67C4361F" w14:textId="77777777" w:rsidR="00524C60" w:rsidRPr="001659E7" w:rsidRDefault="00524C60" w:rsidP="00E603BA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1476" w:type="dxa"/>
            <w:tcBorders>
              <w:bottom w:val="single" w:sz="4" w:space="0" w:color="auto"/>
            </w:tcBorders>
            <w:vAlign w:val="bottom"/>
          </w:tcPr>
          <w:p w14:paraId="6D5D420A" w14:textId="0BBC4E9F" w:rsidR="00524C60" w:rsidRPr="001659E7" w:rsidRDefault="00EF0DC3" w:rsidP="00E603BA">
            <w:pPr>
              <w:tabs>
                <w:tab w:val="decimal" w:pos="126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17</w:t>
            </w:r>
            <w:r w:rsidR="00524C6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088</w:t>
            </w:r>
            <w:r w:rsidR="00524C6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087</w:t>
            </w:r>
          </w:p>
        </w:tc>
        <w:tc>
          <w:tcPr>
            <w:tcW w:w="1477" w:type="dxa"/>
            <w:tcBorders>
              <w:bottom w:val="single" w:sz="4" w:space="0" w:color="auto"/>
            </w:tcBorders>
            <w:vAlign w:val="bottom"/>
          </w:tcPr>
          <w:p w14:paraId="2DBB605C" w14:textId="51FC7D05" w:rsidR="00524C60" w:rsidRPr="001659E7" w:rsidRDefault="00524C60" w:rsidP="00E603BA">
            <w:pPr>
              <w:tabs>
                <w:tab w:val="decimal" w:pos="126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078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246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14:paraId="086C8477" w14:textId="77777777" w:rsidR="00524C60" w:rsidRPr="001659E7" w:rsidRDefault="00524C60" w:rsidP="00E603BA">
            <w:pPr>
              <w:tabs>
                <w:tab w:val="decimal" w:pos="12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477" w:type="dxa"/>
            <w:tcBorders>
              <w:bottom w:val="single" w:sz="4" w:space="0" w:color="auto"/>
            </w:tcBorders>
            <w:vAlign w:val="bottom"/>
          </w:tcPr>
          <w:p w14:paraId="462270F1" w14:textId="10E9386B" w:rsidR="00524C60" w:rsidRPr="001659E7" w:rsidRDefault="00524C60" w:rsidP="00E603BA">
            <w:pPr>
              <w:tabs>
                <w:tab w:val="decimal" w:pos="12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=SUM(LEFT)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009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841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</w:tr>
      <w:tr w:rsidR="00524C60" w:rsidRPr="001659E7" w14:paraId="0E233654" w14:textId="77777777" w:rsidTr="00E603BA">
        <w:trPr>
          <w:trHeight w:val="20"/>
        </w:trPr>
        <w:tc>
          <w:tcPr>
            <w:tcW w:w="3571" w:type="dxa"/>
            <w:vAlign w:val="bottom"/>
          </w:tcPr>
          <w:p w14:paraId="4FD62727" w14:textId="77777777" w:rsidR="00524C60" w:rsidRPr="001659E7" w:rsidRDefault="00524C60" w:rsidP="00E603BA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5A8E34D" w14:textId="6E098284" w:rsidR="00524C60" w:rsidRPr="001659E7" w:rsidRDefault="00524C60" w:rsidP="00E603BA">
            <w:pPr>
              <w:tabs>
                <w:tab w:val="decimal" w:pos="126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23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690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309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24DC8A" w14:textId="3BBDAE9F" w:rsidR="00524C60" w:rsidRPr="001659E7" w:rsidRDefault="00EF0DC3" w:rsidP="00E603BA">
            <w:pPr>
              <w:tabs>
                <w:tab w:val="decimal" w:pos="126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337</w:t>
            </w:r>
            <w:r w:rsidR="00524C6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789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</w:tcPr>
          <w:p w14:paraId="702D4C42" w14:textId="2BF2E358" w:rsidR="00524C60" w:rsidRPr="001659E7" w:rsidRDefault="00524C60" w:rsidP="00E603BA">
            <w:pPr>
              <w:tabs>
                <w:tab w:val="decimal" w:pos="12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154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609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D36DAD" w14:textId="3AFB678C" w:rsidR="00524C60" w:rsidRPr="001659E7" w:rsidRDefault="00524C60" w:rsidP="00E603BA">
            <w:pPr>
              <w:tabs>
                <w:tab w:val="decimal" w:pos="12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24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182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707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</w:tr>
      <w:tr w:rsidR="00524C60" w:rsidRPr="001659E7" w14:paraId="60045B60" w14:textId="77777777" w:rsidTr="00E603BA">
        <w:trPr>
          <w:trHeight w:val="20"/>
        </w:trPr>
        <w:tc>
          <w:tcPr>
            <w:tcW w:w="3571" w:type="dxa"/>
            <w:vAlign w:val="bottom"/>
          </w:tcPr>
          <w:p w14:paraId="77E7FBFE" w14:textId="77777777" w:rsidR="00524C60" w:rsidRPr="001659E7" w:rsidRDefault="00524C60" w:rsidP="00E603BA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76" w:type="dxa"/>
            <w:tcBorders>
              <w:top w:val="single" w:sz="4" w:space="0" w:color="auto"/>
            </w:tcBorders>
            <w:vAlign w:val="bottom"/>
          </w:tcPr>
          <w:p w14:paraId="19BB4A6B" w14:textId="77777777" w:rsidR="00524C60" w:rsidRPr="001659E7" w:rsidRDefault="00524C60" w:rsidP="00E603BA">
            <w:pPr>
              <w:tabs>
                <w:tab w:val="decimal" w:pos="126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77" w:type="dxa"/>
            <w:tcBorders>
              <w:top w:val="single" w:sz="4" w:space="0" w:color="auto"/>
            </w:tcBorders>
            <w:vAlign w:val="bottom"/>
          </w:tcPr>
          <w:p w14:paraId="4122AA30" w14:textId="77777777" w:rsidR="00524C60" w:rsidRPr="001659E7" w:rsidRDefault="00524C60" w:rsidP="00E603BA">
            <w:pPr>
              <w:tabs>
                <w:tab w:val="decimal" w:pos="126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77" w:type="dxa"/>
            <w:tcBorders>
              <w:top w:val="single" w:sz="4" w:space="0" w:color="auto"/>
            </w:tcBorders>
          </w:tcPr>
          <w:p w14:paraId="69E7B991" w14:textId="77777777" w:rsidR="00524C60" w:rsidRPr="001659E7" w:rsidRDefault="00524C60" w:rsidP="00E603BA">
            <w:pPr>
              <w:tabs>
                <w:tab w:val="decimal" w:pos="12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77" w:type="dxa"/>
            <w:tcBorders>
              <w:top w:val="single" w:sz="4" w:space="0" w:color="auto"/>
            </w:tcBorders>
            <w:vAlign w:val="bottom"/>
          </w:tcPr>
          <w:p w14:paraId="79C6F079" w14:textId="77777777" w:rsidR="00524C60" w:rsidRPr="001659E7" w:rsidRDefault="00524C60" w:rsidP="00E603BA">
            <w:pPr>
              <w:tabs>
                <w:tab w:val="decimal" w:pos="12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524C60" w:rsidRPr="001659E7" w14:paraId="0C58A0F4" w14:textId="77777777" w:rsidTr="00E603BA">
        <w:trPr>
          <w:trHeight w:val="20"/>
        </w:trPr>
        <w:tc>
          <w:tcPr>
            <w:tcW w:w="3571" w:type="dxa"/>
            <w:vAlign w:val="bottom"/>
          </w:tcPr>
          <w:p w14:paraId="2CD26C2A" w14:textId="77777777" w:rsidR="002043F4" w:rsidRPr="00E603BA" w:rsidRDefault="00524C60" w:rsidP="00E603BA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</w:pPr>
            <w:r w:rsidRPr="00E603BA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กำไรที่ยังไม่เกิดจริงจาก</w:t>
            </w:r>
            <w:r w:rsidR="002043F4" w:rsidRPr="00E603BA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สินทรัพย์ทางการเงินที่</w:t>
            </w:r>
          </w:p>
          <w:p w14:paraId="223250D0" w14:textId="2C902622" w:rsidR="00524C60" w:rsidRPr="001659E7" w:rsidRDefault="002043F4" w:rsidP="00E603BA">
            <w:pPr>
              <w:spacing w:line="240" w:lineRule="auto"/>
              <w:ind w:left="-101" w:right="-15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E603BA"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  <w:t xml:space="preserve">   </w:t>
            </w:r>
            <w:r w:rsidRPr="00E603BA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วัดมูลค่าด้วยมูลค่ายุติธรรมผ่านกำไรหรือขาดทุน</w:t>
            </w:r>
          </w:p>
        </w:tc>
        <w:tc>
          <w:tcPr>
            <w:tcW w:w="1476" w:type="dxa"/>
            <w:vAlign w:val="bottom"/>
          </w:tcPr>
          <w:p w14:paraId="7F52F45B" w14:textId="7ED572CD" w:rsidR="00524C60" w:rsidRPr="001659E7" w:rsidRDefault="00524C60" w:rsidP="00E603BA">
            <w:pPr>
              <w:tabs>
                <w:tab w:val="decimal" w:pos="126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368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903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477" w:type="dxa"/>
            <w:vAlign w:val="bottom"/>
          </w:tcPr>
          <w:p w14:paraId="2C753B20" w14:textId="3C78734B" w:rsidR="00524C60" w:rsidRPr="001659E7" w:rsidRDefault="00524C60" w:rsidP="00E603BA">
            <w:pPr>
              <w:tabs>
                <w:tab w:val="decimal" w:pos="126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067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877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477" w:type="dxa"/>
          </w:tcPr>
          <w:p w14:paraId="551EB33B" w14:textId="77777777" w:rsidR="00217FB5" w:rsidRDefault="00217FB5" w:rsidP="00E603BA">
            <w:pPr>
              <w:tabs>
                <w:tab w:val="decimal" w:pos="12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2869FC0A" w14:textId="64922191" w:rsidR="00524C60" w:rsidRPr="001659E7" w:rsidRDefault="00524C60" w:rsidP="00E603BA">
            <w:pPr>
              <w:tabs>
                <w:tab w:val="decimal" w:pos="12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477" w:type="dxa"/>
            <w:vAlign w:val="bottom"/>
          </w:tcPr>
          <w:p w14:paraId="04F6D511" w14:textId="3C9F4D8D" w:rsidR="00524C60" w:rsidRPr="001659E7" w:rsidRDefault="00524C60" w:rsidP="00E603BA">
            <w:pPr>
              <w:tabs>
                <w:tab w:val="decimal" w:pos="12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=SUM(LEFT)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436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780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</w:tr>
      <w:tr w:rsidR="00524C60" w:rsidRPr="001659E7" w14:paraId="5A18692C" w14:textId="77777777" w:rsidTr="00E603BA">
        <w:trPr>
          <w:trHeight w:val="20"/>
        </w:trPr>
        <w:tc>
          <w:tcPr>
            <w:tcW w:w="3571" w:type="dxa"/>
            <w:vAlign w:val="bottom"/>
          </w:tcPr>
          <w:p w14:paraId="3F2377D3" w14:textId="77777777" w:rsidR="00524C60" w:rsidRPr="001659E7" w:rsidRDefault="00524C60" w:rsidP="00E603BA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สินทรัพย์สิทธิการใช้</w:t>
            </w:r>
          </w:p>
        </w:tc>
        <w:tc>
          <w:tcPr>
            <w:tcW w:w="1476" w:type="dxa"/>
            <w:tcBorders>
              <w:bottom w:val="single" w:sz="4" w:space="0" w:color="auto"/>
            </w:tcBorders>
            <w:vAlign w:val="bottom"/>
          </w:tcPr>
          <w:p w14:paraId="4EB8A28F" w14:textId="3132CBEC" w:rsidR="00524C60" w:rsidRPr="001659E7" w:rsidRDefault="00524C60" w:rsidP="00E603BA">
            <w:pPr>
              <w:tabs>
                <w:tab w:val="decimal" w:pos="126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861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029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477" w:type="dxa"/>
            <w:tcBorders>
              <w:bottom w:val="single" w:sz="4" w:space="0" w:color="auto"/>
            </w:tcBorders>
            <w:vAlign w:val="bottom"/>
          </w:tcPr>
          <w:p w14:paraId="1C4117AD" w14:textId="4E5FB893" w:rsidR="00524C60" w:rsidRPr="001659E7" w:rsidRDefault="00EF0DC3" w:rsidP="00E603BA">
            <w:pPr>
              <w:tabs>
                <w:tab w:val="decimal" w:pos="126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="00524C6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752</w:t>
            </w:r>
            <w:r w:rsidR="00524C6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584</w:t>
            </w: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14:paraId="08360584" w14:textId="77777777" w:rsidR="00524C60" w:rsidRPr="001659E7" w:rsidRDefault="00524C60" w:rsidP="00E603BA">
            <w:pPr>
              <w:tabs>
                <w:tab w:val="decimal" w:pos="12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477" w:type="dxa"/>
            <w:tcBorders>
              <w:bottom w:val="single" w:sz="4" w:space="0" w:color="auto"/>
            </w:tcBorders>
            <w:vAlign w:val="bottom"/>
          </w:tcPr>
          <w:p w14:paraId="1B7E5F3D" w14:textId="22B0F3F8" w:rsidR="00524C60" w:rsidRPr="001659E7" w:rsidRDefault="00524C60" w:rsidP="00E603BA">
            <w:pPr>
              <w:tabs>
                <w:tab w:val="decimal" w:pos="12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14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108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445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</w:tr>
      <w:tr w:rsidR="00524C60" w:rsidRPr="001659E7" w14:paraId="73D68A2A" w14:textId="77777777" w:rsidTr="00E603BA">
        <w:trPr>
          <w:trHeight w:val="20"/>
        </w:trPr>
        <w:tc>
          <w:tcPr>
            <w:tcW w:w="3571" w:type="dxa"/>
            <w:vAlign w:val="bottom"/>
          </w:tcPr>
          <w:p w14:paraId="758797CB" w14:textId="77777777" w:rsidR="00524C60" w:rsidRPr="001659E7" w:rsidRDefault="00524C60" w:rsidP="00E603BA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D74CA4" w14:textId="5A498F5D" w:rsidR="00524C60" w:rsidRPr="001659E7" w:rsidRDefault="00524C60" w:rsidP="00E603BA">
            <w:pPr>
              <w:tabs>
                <w:tab w:val="decimal" w:pos="126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17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229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932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A42031" w14:textId="147A17A4" w:rsidR="00524C60" w:rsidRPr="001659E7" w:rsidRDefault="00EF0DC3" w:rsidP="00E603BA">
            <w:pPr>
              <w:tabs>
                <w:tab w:val="decimal" w:pos="126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684</w:t>
            </w:r>
            <w:r w:rsidR="00524C6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707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</w:tcPr>
          <w:p w14:paraId="6E73F84D" w14:textId="77777777" w:rsidR="00524C60" w:rsidRPr="001659E7" w:rsidRDefault="00524C60" w:rsidP="00E603BA">
            <w:pPr>
              <w:tabs>
                <w:tab w:val="decimal" w:pos="12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4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098F97" w14:textId="17CE6052" w:rsidR="00524C60" w:rsidRPr="001659E7" w:rsidRDefault="00524C60" w:rsidP="00E603BA">
            <w:pPr>
              <w:tabs>
                <w:tab w:val="decimal" w:pos="12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16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545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225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</w:tr>
      <w:tr w:rsidR="00524C60" w:rsidRPr="001659E7" w14:paraId="0C32B39A" w14:textId="77777777" w:rsidTr="00E603BA">
        <w:trPr>
          <w:trHeight w:val="20"/>
        </w:trPr>
        <w:tc>
          <w:tcPr>
            <w:tcW w:w="3571" w:type="dxa"/>
            <w:vAlign w:val="bottom"/>
          </w:tcPr>
          <w:p w14:paraId="087F6645" w14:textId="77777777" w:rsidR="00524C60" w:rsidRPr="001659E7" w:rsidRDefault="00524C60" w:rsidP="00E603BA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8"/>
                <w:szCs w:val="8"/>
              </w:rPr>
            </w:pPr>
          </w:p>
        </w:tc>
        <w:tc>
          <w:tcPr>
            <w:tcW w:w="1476" w:type="dxa"/>
            <w:tcBorders>
              <w:top w:val="single" w:sz="4" w:space="0" w:color="auto"/>
            </w:tcBorders>
            <w:vAlign w:val="bottom"/>
          </w:tcPr>
          <w:p w14:paraId="1A832608" w14:textId="77777777" w:rsidR="00524C60" w:rsidRPr="001659E7" w:rsidRDefault="00524C60" w:rsidP="00E603BA">
            <w:pPr>
              <w:tabs>
                <w:tab w:val="decimal" w:pos="126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8"/>
                <w:szCs w:val="8"/>
                <w:lang w:val="en-GB" w:eastAsia="th-TH"/>
              </w:rPr>
            </w:pPr>
          </w:p>
        </w:tc>
        <w:tc>
          <w:tcPr>
            <w:tcW w:w="1477" w:type="dxa"/>
            <w:tcBorders>
              <w:top w:val="single" w:sz="4" w:space="0" w:color="auto"/>
            </w:tcBorders>
            <w:vAlign w:val="bottom"/>
          </w:tcPr>
          <w:p w14:paraId="3456C6E4" w14:textId="77777777" w:rsidR="00524C60" w:rsidRPr="001659E7" w:rsidRDefault="00524C60" w:rsidP="00E603BA">
            <w:pPr>
              <w:tabs>
                <w:tab w:val="decimal" w:pos="126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8"/>
                <w:szCs w:val="8"/>
                <w:lang w:val="en-GB" w:eastAsia="th-TH"/>
              </w:rPr>
            </w:pPr>
          </w:p>
        </w:tc>
        <w:tc>
          <w:tcPr>
            <w:tcW w:w="1477" w:type="dxa"/>
            <w:tcBorders>
              <w:top w:val="single" w:sz="4" w:space="0" w:color="auto"/>
            </w:tcBorders>
          </w:tcPr>
          <w:p w14:paraId="0018E556" w14:textId="77777777" w:rsidR="00524C60" w:rsidRPr="001659E7" w:rsidRDefault="00524C60" w:rsidP="00E603BA">
            <w:pPr>
              <w:tabs>
                <w:tab w:val="decimal" w:pos="12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8"/>
                <w:szCs w:val="8"/>
                <w:lang w:val="en-GB" w:eastAsia="th-TH"/>
              </w:rPr>
            </w:pPr>
          </w:p>
        </w:tc>
        <w:tc>
          <w:tcPr>
            <w:tcW w:w="1477" w:type="dxa"/>
            <w:tcBorders>
              <w:top w:val="single" w:sz="4" w:space="0" w:color="auto"/>
            </w:tcBorders>
            <w:vAlign w:val="bottom"/>
          </w:tcPr>
          <w:p w14:paraId="5622B2D0" w14:textId="77777777" w:rsidR="00524C60" w:rsidRPr="001659E7" w:rsidRDefault="00524C60" w:rsidP="00E603BA">
            <w:pPr>
              <w:tabs>
                <w:tab w:val="decimal" w:pos="12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8"/>
                <w:szCs w:val="8"/>
                <w:lang w:val="en-GB" w:eastAsia="th-TH"/>
              </w:rPr>
            </w:pPr>
          </w:p>
        </w:tc>
      </w:tr>
      <w:tr w:rsidR="00524C60" w:rsidRPr="001659E7" w14:paraId="250A72EE" w14:textId="77777777" w:rsidTr="00E603BA">
        <w:trPr>
          <w:trHeight w:val="20"/>
        </w:trPr>
        <w:tc>
          <w:tcPr>
            <w:tcW w:w="3571" w:type="dxa"/>
            <w:vAlign w:val="bottom"/>
          </w:tcPr>
          <w:p w14:paraId="1020DA7D" w14:textId="77777777" w:rsidR="00524C60" w:rsidRPr="001659E7" w:rsidRDefault="00524C60" w:rsidP="00E603BA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สินทรัพย์ภาษีเงินได้รอการตัดบัญชี (สุทธิ)</w:t>
            </w:r>
          </w:p>
        </w:tc>
        <w:tc>
          <w:tcPr>
            <w:tcW w:w="1476" w:type="dxa"/>
            <w:tcBorders>
              <w:bottom w:val="single" w:sz="4" w:space="0" w:color="auto"/>
            </w:tcBorders>
            <w:vAlign w:val="bottom"/>
          </w:tcPr>
          <w:p w14:paraId="576AA215" w14:textId="4CA207A6" w:rsidR="00524C60" w:rsidRPr="001659E7" w:rsidRDefault="00EF0DC3" w:rsidP="00E603BA">
            <w:pPr>
              <w:tabs>
                <w:tab w:val="decimal" w:pos="126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</w:t>
            </w:r>
            <w:r w:rsidR="00524C6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460</w:t>
            </w:r>
            <w:r w:rsidR="00524C6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377</w:t>
            </w:r>
          </w:p>
        </w:tc>
        <w:tc>
          <w:tcPr>
            <w:tcW w:w="1477" w:type="dxa"/>
            <w:tcBorders>
              <w:bottom w:val="single" w:sz="4" w:space="0" w:color="auto"/>
            </w:tcBorders>
            <w:vAlign w:val="bottom"/>
          </w:tcPr>
          <w:p w14:paraId="30D8F412" w14:textId="53855B37" w:rsidR="00524C60" w:rsidRPr="001659E7" w:rsidRDefault="00EF0DC3" w:rsidP="00E603BA">
            <w:pPr>
              <w:tabs>
                <w:tab w:val="decimal" w:pos="1263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="00524C6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022</w:t>
            </w:r>
            <w:r w:rsidR="00524C6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496</w:t>
            </w:r>
          </w:p>
        </w:tc>
        <w:tc>
          <w:tcPr>
            <w:tcW w:w="1477" w:type="dxa"/>
            <w:tcBorders>
              <w:bottom w:val="single" w:sz="4" w:space="0" w:color="auto"/>
            </w:tcBorders>
          </w:tcPr>
          <w:p w14:paraId="0E18145C" w14:textId="0190278A" w:rsidR="00524C60" w:rsidRPr="001659E7" w:rsidRDefault="00EF0DC3" w:rsidP="00E603BA">
            <w:pPr>
              <w:tabs>
                <w:tab w:val="decimal" w:pos="12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154</w:t>
            </w:r>
            <w:r w:rsidR="00524C6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609</w:t>
            </w:r>
          </w:p>
        </w:tc>
        <w:tc>
          <w:tcPr>
            <w:tcW w:w="1477" w:type="dxa"/>
            <w:tcBorders>
              <w:bottom w:val="single" w:sz="4" w:space="0" w:color="auto"/>
            </w:tcBorders>
            <w:vAlign w:val="bottom"/>
          </w:tcPr>
          <w:p w14:paraId="4CD1BB47" w14:textId="5F59CC00" w:rsidR="00524C60" w:rsidRPr="001659E7" w:rsidRDefault="00EF0DC3" w:rsidP="00E603BA">
            <w:pPr>
              <w:tabs>
                <w:tab w:val="decimal" w:pos="124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</w:t>
            </w:r>
            <w:r w:rsidR="00524C6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637</w:t>
            </w:r>
            <w:r w:rsidR="00524C6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482</w:t>
            </w:r>
          </w:p>
        </w:tc>
      </w:tr>
    </w:tbl>
    <w:p w14:paraId="1367AC92" w14:textId="77777777" w:rsidR="005B5DA3" w:rsidRPr="001659E7" w:rsidRDefault="005B5DA3" w:rsidP="0046750B">
      <w:pPr>
        <w:spacing w:line="240" w:lineRule="auto"/>
        <w:rPr>
          <w:rFonts w:ascii="Browallia New" w:hAnsi="Browallia New" w:cs="Browallia New"/>
          <w:sz w:val="20"/>
          <w:szCs w:val="20"/>
        </w:rPr>
      </w:pP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00"/>
        <w:gridCol w:w="1440"/>
        <w:gridCol w:w="1440"/>
        <w:gridCol w:w="1530"/>
        <w:gridCol w:w="1440"/>
      </w:tblGrid>
      <w:tr w:rsidR="00524C60" w:rsidRPr="001659E7" w14:paraId="73E923C5" w14:textId="77777777" w:rsidTr="00623FF1">
        <w:tc>
          <w:tcPr>
            <w:tcW w:w="3600" w:type="dxa"/>
            <w:vAlign w:val="bottom"/>
          </w:tcPr>
          <w:p w14:paraId="3E5DDA09" w14:textId="77777777" w:rsidR="00524C60" w:rsidRPr="001659E7" w:rsidRDefault="00524C60" w:rsidP="00E603BA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5850" w:type="dxa"/>
            <w:gridSpan w:val="4"/>
            <w:vAlign w:val="bottom"/>
          </w:tcPr>
          <w:p w14:paraId="31826F00" w14:textId="77777777" w:rsidR="00524C60" w:rsidRPr="001659E7" w:rsidRDefault="00524C60" w:rsidP="00E603BA">
            <w:pPr>
              <w:tabs>
                <w:tab w:val="right" w:pos="102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center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งบการเงินเฉพาะกิจการ</w:t>
            </w:r>
          </w:p>
        </w:tc>
      </w:tr>
      <w:tr w:rsidR="00524C60" w:rsidRPr="001659E7" w14:paraId="51496855" w14:textId="77777777" w:rsidTr="00623FF1">
        <w:tc>
          <w:tcPr>
            <w:tcW w:w="3600" w:type="dxa"/>
            <w:vAlign w:val="bottom"/>
          </w:tcPr>
          <w:p w14:paraId="520E356D" w14:textId="77777777" w:rsidR="00524C60" w:rsidRPr="001659E7" w:rsidRDefault="00524C60" w:rsidP="00E603BA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  <w:hideMark/>
          </w:tcPr>
          <w:p w14:paraId="06246FFE" w14:textId="77777777" w:rsidR="00524C60" w:rsidRPr="001659E7" w:rsidRDefault="00524C60" w:rsidP="00E603BA">
            <w:pPr>
              <w:tabs>
                <w:tab w:val="right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วันที่</w:t>
            </w:r>
          </w:p>
          <w:p w14:paraId="3EE90B23" w14:textId="1AB89279" w:rsidR="00524C60" w:rsidRPr="001659E7" w:rsidRDefault="00524C60" w:rsidP="00E603BA">
            <w:pPr>
              <w:tabs>
                <w:tab w:val="right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="00EF0DC3" w:rsidRPr="00EF0DC3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มกราคม</w:t>
            </w:r>
          </w:p>
          <w:p w14:paraId="0D5D0979" w14:textId="3430CA85" w:rsidR="00524C60" w:rsidRPr="001659E7" w:rsidRDefault="00524C60" w:rsidP="00E603BA">
            <w:pPr>
              <w:tabs>
                <w:tab w:val="right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EF0DC3" w:rsidRPr="00EF0DC3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  <w:hideMark/>
          </w:tcPr>
          <w:p w14:paraId="45410C92" w14:textId="77777777" w:rsidR="00524C60" w:rsidRPr="001659E7" w:rsidRDefault="00524C60" w:rsidP="00E603BA">
            <w:pPr>
              <w:tabs>
                <w:tab w:val="right" w:pos="124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เพิ่ม(ลด)</w:t>
            </w:r>
          </w:p>
          <w:p w14:paraId="6B8C1DEB" w14:textId="77777777" w:rsidR="00524C60" w:rsidRPr="001659E7" w:rsidRDefault="00524C60" w:rsidP="00E603BA">
            <w:pPr>
              <w:tabs>
                <w:tab w:val="right" w:pos="124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ในกำไรหรือ</w:t>
            </w:r>
          </w:p>
          <w:p w14:paraId="7964BB40" w14:textId="77777777" w:rsidR="00524C60" w:rsidRPr="001659E7" w:rsidRDefault="00524C60" w:rsidP="00E603BA">
            <w:pPr>
              <w:tabs>
                <w:tab w:val="right" w:pos="124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ขาดทุน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28708242" w14:textId="77777777" w:rsidR="00524C60" w:rsidRPr="001659E7" w:rsidRDefault="00524C60" w:rsidP="00E603BA">
            <w:pPr>
              <w:tabs>
                <w:tab w:val="right" w:pos="131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เพิ่ม(ลด)</w:t>
            </w:r>
          </w:p>
          <w:p w14:paraId="7F41E920" w14:textId="77777777" w:rsidR="00524C60" w:rsidRPr="001659E7" w:rsidRDefault="00524C60" w:rsidP="00E603BA">
            <w:pPr>
              <w:tabs>
                <w:tab w:val="right" w:pos="131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ในกำไรหรือ</w:t>
            </w:r>
          </w:p>
          <w:p w14:paraId="1E9977F3" w14:textId="77777777" w:rsidR="00524C60" w:rsidRPr="001659E7" w:rsidRDefault="00524C60" w:rsidP="00E603BA">
            <w:pPr>
              <w:tabs>
                <w:tab w:val="right" w:pos="131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ขาดทุน</w:t>
            </w:r>
          </w:p>
          <w:p w14:paraId="009B5A8E" w14:textId="77777777" w:rsidR="00524C60" w:rsidRPr="001659E7" w:rsidRDefault="00524C60" w:rsidP="00E603BA">
            <w:pPr>
              <w:tabs>
                <w:tab w:val="right" w:pos="131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เบ็ดเสร็จอื่น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  <w:hideMark/>
          </w:tcPr>
          <w:p w14:paraId="62EDB2AE" w14:textId="77777777" w:rsidR="00524C60" w:rsidRPr="001659E7" w:rsidRDefault="00524C60" w:rsidP="00E603BA">
            <w:pPr>
              <w:tabs>
                <w:tab w:val="right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ab/>
              <w:t>วันที่</w:t>
            </w:r>
          </w:p>
          <w:p w14:paraId="53ECA6C9" w14:textId="5B7008B2" w:rsidR="00524C60" w:rsidRPr="001659E7" w:rsidRDefault="00524C60" w:rsidP="00E603BA">
            <w:pPr>
              <w:tabs>
                <w:tab w:val="right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="00EF0DC3" w:rsidRPr="00EF0DC3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>31</w:t>
            </w: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ธันวาคม</w:t>
            </w:r>
          </w:p>
          <w:p w14:paraId="38C74FB3" w14:textId="07CEA135" w:rsidR="00524C60" w:rsidRPr="001659E7" w:rsidRDefault="00524C60" w:rsidP="00E603BA">
            <w:pPr>
              <w:tabs>
                <w:tab w:val="right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ab/>
              <w:t xml:space="preserve">พ.ศ. </w:t>
            </w:r>
            <w:r w:rsidR="00EF0DC3" w:rsidRPr="00EF0DC3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>2568</w:t>
            </w:r>
          </w:p>
        </w:tc>
      </w:tr>
      <w:tr w:rsidR="00524C60" w:rsidRPr="001659E7" w14:paraId="44609661" w14:textId="77777777" w:rsidTr="00623FF1">
        <w:tc>
          <w:tcPr>
            <w:tcW w:w="3600" w:type="dxa"/>
            <w:vAlign w:val="bottom"/>
          </w:tcPr>
          <w:p w14:paraId="08346AB6" w14:textId="77777777" w:rsidR="00524C60" w:rsidRPr="001659E7" w:rsidRDefault="00524C60" w:rsidP="00E603BA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  <w:hideMark/>
          </w:tcPr>
          <w:p w14:paraId="5DEE75D2" w14:textId="77777777" w:rsidR="00524C60" w:rsidRPr="001659E7" w:rsidRDefault="00524C60" w:rsidP="00E603BA">
            <w:pPr>
              <w:tabs>
                <w:tab w:val="right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ab/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  <w:hideMark/>
          </w:tcPr>
          <w:p w14:paraId="202AF1DA" w14:textId="77777777" w:rsidR="00524C60" w:rsidRPr="001659E7" w:rsidRDefault="00524C60" w:rsidP="00E603BA">
            <w:pPr>
              <w:tabs>
                <w:tab w:val="right" w:pos="124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ab/>
              <w:t>บาท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2A8CF5A3" w14:textId="77777777" w:rsidR="00524C60" w:rsidRPr="001659E7" w:rsidRDefault="00524C60" w:rsidP="00E603BA">
            <w:pPr>
              <w:tabs>
                <w:tab w:val="right" w:pos="131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  <w:hideMark/>
          </w:tcPr>
          <w:p w14:paraId="7CB845F4" w14:textId="77777777" w:rsidR="00524C60" w:rsidRPr="001659E7" w:rsidRDefault="00524C60" w:rsidP="00E603BA">
            <w:pPr>
              <w:tabs>
                <w:tab w:val="right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ab/>
              <w:t>บาท</w:t>
            </w:r>
          </w:p>
        </w:tc>
      </w:tr>
      <w:tr w:rsidR="00524C60" w:rsidRPr="001659E7" w14:paraId="01A66E6A" w14:textId="77777777" w:rsidTr="00623FF1">
        <w:tc>
          <w:tcPr>
            <w:tcW w:w="3600" w:type="dxa"/>
            <w:vAlign w:val="bottom"/>
          </w:tcPr>
          <w:p w14:paraId="4875E114" w14:textId="77777777" w:rsidR="00524C60" w:rsidRPr="001659E7" w:rsidRDefault="00524C60" w:rsidP="00E603BA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D488DEF" w14:textId="77777777" w:rsidR="00524C60" w:rsidRPr="001659E7" w:rsidRDefault="00524C60" w:rsidP="00E603BA">
            <w:pPr>
              <w:tabs>
                <w:tab w:val="decimal" w:pos="102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37A0994" w14:textId="77777777" w:rsidR="00524C60" w:rsidRPr="001659E7" w:rsidRDefault="00524C60" w:rsidP="00E603BA">
            <w:pPr>
              <w:tabs>
                <w:tab w:val="decimal" w:pos="102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4BCE4111" w14:textId="77777777" w:rsidR="00524C60" w:rsidRPr="001659E7" w:rsidRDefault="00524C60" w:rsidP="00E603BA">
            <w:pPr>
              <w:tabs>
                <w:tab w:val="decimal" w:pos="102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2A2FBE6" w14:textId="77777777" w:rsidR="00524C60" w:rsidRPr="001659E7" w:rsidRDefault="00524C60" w:rsidP="00E603BA">
            <w:pPr>
              <w:tabs>
                <w:tab w:val="decimal" w:pos="102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70219B" w:rsidRPr="001659E7" w14:paraId="514ED5F4" w14:textId="77777777" w:rsidTr="00623FF1">
        <w:tc>
          <w:tcPr>
            <w:tcW w:w="3600" w:type="dxa"/>
            <w:vAlign w:val="bottom"/>
          </w:tcPr>
          <w:p w14:paraId="68E69366" w14:textId="77777777" w:rsidR="0070219B" w:rsidRPr="001659E7" w:rsidRDefault="0070219B" w:rsidP="00E603BA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ค่าเผื่อสินค้าเสื่อมคุณภาพ</w:t>
            </w:r>
          </w:p>
        </w:tc>
        <w:tc>
          <w:tcPr>
            <w:tcW w:w="1440" w:type="dxa"/>
            <w:vAlign w:val="bottom"/>
          </w:tcPr>
          <w:p w14:paraId="70B1A76A" w14:textId="2CA0D775" w:rsidR="0070219B" w:rsidRPr="001659E7" w:rsidRDefault="0070219B" w:rsidP="00E603BA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=SUM(LEFT)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449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440" w:type="dxa"/>
            <w:vAlign w:val="bottom"/>
          </w:tcPr>
          <w:p w14:paraId="6A70805F" w14:textId="51AEF6DC" w:rsidR="0070219B" w:rsidRPr="001659E7" w:rsidRDefault="0070219B" w:rsidP="00E603BA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058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530" w:type="dxa"/>
          </w:tcPr>
          <w:p w14:paraId="78F9A7E1" w14:textId="0410E2CC" w:rsidR="0070219B" w:rsidRPr="001659E7" w:rsidRDefault="0070219B" w:rsidP="00E603BA">
            <w:pPr>
              <w:tabs>
                <w:tab w:val="decimal" w:pos="131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440" w:type="dxa"/>
            <w:vAlign w:val="bottom"/>
          </w:tcPr>
          <w:p w14:paraId="1CAA6E1B" w14:textId="25878AB0" w:rsidR="0070219B" w:rsidRPr="001659E7" w:rsidRDefault="0070219B" w:rsidP="00E603BA">
            <w:pPr>
              <w:tabs>
                <w:tab w:val="decimal" w:pos="124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=SUM(LEFT)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391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</w:tr>
      <w:tr w:rsidR="0070219B" w:rsidRPr="001659E7" w14:paraId="0A124FB9" w14:textId="77777777" w:rsidTr="00623FF1">
        <w:tc>
          <w:tcPr>
            <w:tcW w:w="3600" w:type="dxa"/>
            <w:vAlign w:val="bottom"/>
          </w:tcPr>
          <w:p w14:paraId="5872CACE" w14:textId="77777777" w:rsidR="0070219B" w:rsidRPr="001659E7" w:rsidRDefault="0070219B" w:rsidP="00E603BA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ค่าเสื่อมราคาของ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อาคาร</w:t>
            </w:r>
          </w:p>
        </w:tc>
        <w:tc>
          <w:tcPr>
            <w:tcW w:w="1440" w:type="dxa"/>
            <w:vAlign w:val="bottom"/>
          </w:tcPr>
          <w:p w14:paraId="46DB2085" w14:textId="48B922DE" w:rsidR="0070219B" w:rsidRPr="001659E7" w:rsidRDefault="0070219B" w:rsidP="00E603BA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=SUM(LEFT)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657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704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440" w:type="dxa"/>
            <w:vAlign w:val="bottom"/>
          </w:tcPr>
          <w:p w14:paraId="5F7B666E" w14:textId="45B40AFE" w:rsidR="0070219B" w:rsidRPr="001659E7" w:rsidRDefault="00EF0DC3" w:rsidP="00E603BA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443</w:t>
            </w:r>
            <w:r w:rsidR="0070219B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719</w:t>
            </w:r>
          </w:p>
        </w:tc>
        <w:tc>
          <w:tcPr>
            <w:tcW w:w="1530" w:type="dxa"/>
          </w:tcPr>
          <w:p w14:paraId="1C157B2E" w14:textId="7ED7395E" w:rsidR="0070219B" w:rsidRPr="001659E7" w:rsidRDefault="0070219B" w:rsidP="00E603BA">
            <w:pPr>
              <w:tabs>
                <w:tab w:val="decimal" w:pos="131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440" w:type="dxa"/>
            <w:vAlign w:val="bottom"/>
          </w:tcPr>
          <w:p w14:paraId="7F2358CB" w14:textId="55E46E8B" w:rsidR="0070219B" w:rsidRPr="001659E7" w:rsidRDefault="0070219B" w:rsidP="00E603BA">
            <w:pPr>
              <w:tabs>
                <w:tab w:val="decimal" w:pos="124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=SUM(LEFT)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101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423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</w:tr>
      <w:tr w:rsidR="0070219B" w:rsidRPr="001659E7" w14:paraId="2296D42E" w14:textId="77777777" w:rsidTr="00623FF1">
        <w:tc>
          <w:tcPr>
            <w:tcW w:w="3600" w:type="dxa"/>
            <w:vAlign w:val="bottom"/>
          </w:tcPr>
          <w:p w14:paraId="7B8915F0" w14:textId="77777777" w:rsidR="0070219B" w:rsidRPr="001659E7" w:rsidRDefault="0070219B" w:rsidP="00E603BA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ประมาณการหนี้สินค่ารื้อถอนสินทรัพย์ถาวร</w:t>
            </w:r>
          </w:p>
        </w:tc>
        <w:tc>
          <w:tcPr>
            <w:tcW w:w="1440" w:type="dxa"/>
            <w:vAlign w:val="bottom"/>
          </w:tcPr>
          <w:p w14:paraId="551B9F0F" w14:textId="51BD54CB" w:rsidR="0070219B" w:rsidRPr="001659E7" w:rsidRDefault="0070219B" w:rsidP="00E603BA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=SUM(LEFT)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798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719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440" w:type="dxa"/>
            <w:vAlign w:val="bottom"/>
          </w:tcPr>
          <w:p w14:paraId="1FB1DA7E" w14:textId="06E9AF7D" w:rsidR="0070219B" w:rsidRPr="001659E7" w:rsidRDefault="00EF0DC3" w:rsidP="00E603BA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397</w:t>
            </w:r>
            <w:r w:rsidR="0070219B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873</w:t>
            </w:r>
          </w:p>
        </w:tc>
        <w:tc>
          <w:tcPr>
            <w:tcW w:w="1530" w:type="dxa"/>
          </w:tcPr>
          <w:p w14:paraId="0517D7AA" w14:textId="4A51EBD1" w:rsidR="0070219B" w:rsidRPr="001659E7" w:rsidRDefault="0070219B" w:rsidP="00E603BA">
            <w:pPr>
              <w:tabs>
                <w:tab w:val="decimal" w:pos="131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440" w:type="dxa"/>
            <w:vAlign w:val="bottom"/>
          </w:tcPr>
          <w:p w14:paraId="7EB93799" w14:textId="4E6822A8" w:rsidR="0070219B" w:rsidRPr="001659E7" w:rsidRDefault="0070219B" w:rsidP="00E603BA">
            <w:pPr>
              <w:tabs>
                <w:tab w:val="decimal" w:pos="124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=SUM(LEFT)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196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592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</w:tr>
      <w:tr w:rsidR="0070219B" w:rsidRPr="001659E7" w14:paraId="0ED5A967" w14:textId="77777777" w:rsidTr="00623FF1">
        <w:tc>
          <w:tcPr>
            <w:tcW w:w="3600" w:type="dxa"/>
            <w:vAlign w:val="bottom"/>
          </w:tcPr>
          <w:p w14:paraId="0F56BC42" w14:textId="77777777" w:rsidR="0070219B" w:rsidRPr="001659E7" w:rsidRDefault="0070219B" w:rsidP="00E603BA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  <w:tc>
          <w:tcPr>
            <w:tcW w:w="1440" w:type="dxa"/>
            <w:vAlign w:val="bottom"/>
          </w:tcPr>
          <w:p w14:paraId="0D80F7C3" w14:textId="6AB3C8B5" w:rsidR="0070219B" w:rsidRPr="001659E7" w:rsidRDefault="0070219B" w:rsidP="00E603BA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=SUM(LEFT)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490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133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440" w:type="dxa"/>
            <w:vAlign w:val="bottom"/>
          </w:tcPr>
          <w:p w14:paraId="27ADA7C4" w14:textId="7ECBF5EA" w:rsidR="0070219B" w:rsidRPr="001659E7" w:rsidRDefault="00EF0DC3" w:rsidP="00E603BA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505</w:t>
            </w:r>
            <w:r w:rsidR="0070219B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567</w:t>
            </w:r>
          </w:p>
        </w:tc>
        <w:tc>
          <w:tcPr>
            <w:tcW w:w="1530" w:type="dxa"/>
          </w:tcPr>
          <w:p w14:paraId="4C09DF52" w14:textId="02A5619F" w:rsidR="0070219B" w:rsidRPr="001659E7" w:rsidRDefault="00EF0DC3" w:rsidP="00E603BA">
            <w:pPr>
              <w:tabs>
                <w:tab w:val="decimal" w:pos="131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803</w:t>
            </w:r>
            <w:r w:rsidR="00AA3A0B" w:rsidRPr="00AA3A0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517</w:t>
            </w:r>
          </w:p>
        </w:tc>
        <w:tc>
          <w:tcPr>
            <w:tcW w:w="1440" w:type="dxa"/>
            <w:vAlign w:val="bottom"/>
          </w:tcPr>
          <w:p w14:paraId="31C933D1" w14:textId="57D31927" w:rsidR="0070219B" w:rsidRPr="001659E7" w:rsidRDefault="00EF0DC3" w:rsidP="00E603BA">
            <w:pPr>
              <w:tabs>
                <w:tab w:val="decimal" w:pos="124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</w:t>
            </w:r>
            <w:r w:rsidR="00AA3A0B" w:rsidRPr="00AA3A0B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799</w:t>
            </w:r>
            <w:r w:rsidR="00AA3A0B" w:rsidRPr="00AA3A0B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217</w:t>
            </w:r>
          </w:p>
        </w:tc>
      </w:tr>
      <w:tr w:rsidR="0070219B" w:rsidRPr="001659E7" w14:paraId="36A8A9D2" w14:textId="77777777" w:rsidTr="00623FF1">
        <w:tc>
          <w:tcPr>
            <w:tcW w:w="3600" w:type="dxa"/>
            <w:vAlign w:val="bottom"/>
          </w:tcPr>
          <w:p w14:paraId="35D08B0B" w14:textId="77777777" w:rsidR="0070219B" w:rsidRPr="001659E7" w:rsidRDefault="0070219B" w:rsidP="00E603BA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C72E86F" w14:textId="12578A68" w:rsidR="0070219B" w:rsidRPr="001659E7" w:rsidRDefault="0070219B" w:rsidP="00E603BA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=SUM(LEFT)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13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774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587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F4BB014" w14:textId="756F60C9" w:rsidR="0070219B" w:rsidRPr="001659E7" w:rsidRDefault="0070219B" w:rsidP="00E603BA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542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113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15AEF398" w14:textId="5397A183" w:rsidR="0070219B" w:rsidRPr="001659E7" w:rsidRDefault="0070219B" w:rsidP="00E603BA">
            <w:pPr>
              <w:tabs>
                <w:tab w:val="decimal" w:pos="131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3C3B94D" w14:textId="53421012" w:rsidR="0070219B" w:rsidRPr="001659E7" w:rsidRDefault="0070219B" w:rsidP="00E603BA">
            <w:pPr>
              <w:tabs>
                <w:tab w:val="decimal" w:pos="124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=SUM(LEFT)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232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474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</w:tr>
      <w:tr w:rsidR="0070219B" w:rsidRPr="001659E7" w14:paraId="5D4E7DE9" w14:textId="77777777" w:rsidTr="00623FF1">
        <w:tc>
          <w:tcPr>
            <w:tcW w:w="3600" w:type="dxa"/>
            <w:vAlign w:val="bottom"/>
          </w:tcPr>
          <w:p w14:paraId="7F87B806" w14:textId="77777777" w:rsidR="0070219B" w:rsidRPr="001659E7" w:rsidRDefault="0070219B" w:rsidP="00E603BA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ABBD1C" w14:textId="30291EDA" w:rsidR="0070219B" w:rsidRPr="001659E7" w:rsidRDefault="0070219B" w:rsidP="00E603BA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751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592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82A9A0" w14:textId="52CF8BAC" w:rsidR="0070219B" w:rsidRPr="001659E7" w:rsidRDefault="0070219B" w:rsidP="00E603BA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220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012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7EB2196A" w14:textId="26D8DD3E" w:rsidR="0070219B" w:rsidRPr="001659E7" w:rsidRDefault="00EF0DC3" w:rsidP="00E603BA">
            <w:pPr>
              <w:tabs>
                <w:tab w:val="decimal" w:pos="131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803</w:t>
            </w:r>
            <w:r w:rsidR="00AA3A0B" w:rsidRPr="00AA3A0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517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8603DA" w14:textId="47BBC159" w:rsidR="0070219B" w:rsidRPr="001659E7" w:rsidRDefault="00EF0DC3" w:rsidP="00E603BA">
            <w:pPr>
              <w:tabs>
                <w:tab w:val="decimal" w:pos="124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20</w:t>
            </w:r>
            <w:r w:rsidR="00AA3A0B" w:rsidRPr="00AA3A0B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335</w:t>
            </w:r>
            <w:r w:rsidR="00AA3A0B" w:rsidRPr="00AA3A0B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097</w:t>
            </w:r>
          </w:p>
        </w:tc>
      </w:tr>
      <w:tr w:rsidR="0070219B" w:rsidRPr="001659E7" w14:paraId="1D61B6E8" w14:textId="77777777" w:rsidTr="00623FF1">
        <w:tc>
          <w:tcPr>
            <w:tcW w:w="3600" w:type="dxa"/>
            <w:vAlign w:val="bottom"/>
          </w:tcPr>
          <w:p w14:paraId="27414AEF" w14:textId="77777777" w:rsidR="0070219B" w:rsidRPr="001659E7" w:rsidRDefault="0070219B" w:rsidP="00E603BA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EE46CE6" w14:textId="77777777" w:rsidR="0070219B" w:rsidRPr="001659E7" w:rsidRDefault="0070219B" w:rsidP="00E603BA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12"/>
                <w:szCs w:val="12"/>
                <w:lang w:val="en-GB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C325E43" w14:textId="77777777" w:rsidR="0070219B" w:rsidRPr="001659E7" w:rsidRDefault="0070219B" w:rsidP="00E603BA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12"/>
                <w:szCs w:val="12"/>
                <w:lang w:val="en-GB" w:eastAsia="th-TH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63571EB5" w14:textId="77777777" w:rsidR="0070219B" w:rsidRPr="001659E7" w:rsidRDefault="0070219B" w:rsidP="00E603BA">
            <w:pPr>
              <w:tabs>
                <w:tab w:val="decimal" w:pos="131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12"/>
                <w:szCs w:val="12"/>
                <w:lang w:val="en-GB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041F506" w14:textId="77777777" w:rsidR="0070219B" w:rsidRPr="001659E7" w:rsidRDefault="0070219B" w:rsidP="00E603BA">
            <w:pPr>
              <w:tabs>
                <w:tab w:val="decimal" w:pos="124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12"/>
                <w:szCs w:val="12"/>
                <w:lang w:val="en-GB" w:eastAsia="th-TH"/>
              </w:rPr>
            </w:pPr>
          </w:p>
        </w:tc>
      </w:tr>
      <w:tr w:rsidR="0070219B" w:rsidRPr="001659E7" w14:paraId="52DA9CE2" w14:textId="77777777" w:rsidTr="00623FF1">
        <w:tc>
          <w:tcPr>
            <w:tcW w:w="3600" w:type="dxa"/>
            <w:vAlign w:val="bottom"/>
          </w:tcPr>
          <w:p w14:paraId="48B29FF2" w14:textId="77777777" w:rsidR="0070219B" w:rsidRPr="001659E7" w:rsidRDefault="0070219B" w:rsidP="00E603BA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หนี้สินภาษีเงินได้รอการตัดบัญชี </w:t>
            </w:r>
          </w:p>
        </w:tc>
        <w:tc>
          <w:tcPr>
            <w:tcW w:w="1440" w:type="dxa"/>
            <w:vAlign w:val="bottom"/>
          </w:tcPr>
          <w:p w14:paraId="07AEF390" w14:textId="77777777" w:rsidR="0070219B" w:rsidRPr="001659E7" w:rsidRDefault="0070219B" w:rsidP="00E603BA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vAlign w:val="bottom"/>
          </w:tcPr>
          <w:p w14:paraId="5DC29D53" w14:textId="77777777" w:rsidR="0070219B" w:rsidRPr="001659E7" w:rsidRDefault="0070219B" w:rsidP="00E603BA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530" w:type="dxa"/>
            <w:vAlign w:val="bottom"/>
          </w:tcPr>
          <w:p w14:paraId="0E1A53F8" w14:textId="77777777" w:rsidR="0070219B" w:rsidRPr="001659E7" w:rsidRDefault="0070219B" w:rsidP="00E603BA">
            <w:pPr>
              <w:tabs>
                <w:tab w:val="decimal" w:pos="131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vAlign w:val="bottom"/>
          </w:tcPr>
          <w:p w14:paraId="23140A44" w14:textId="77777777" w:rsidR="0070219B" w:rsidRPr="001659E7" w:rsidRDefault="0070219B" w:rsidP="00E603BA">
            <w:pPr>
              <w:tabs>
                <w:tab w:val="decimal" w:pos="124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70219B" w:rsidRPr="001659E7" w14:paraId="5BA4F189" w14:textId="77777777" w:rsidTr="00623FF1">
        <w:tc>
          <w:tcPr>
            <w:tcW w:w="3600" w:type="dxa"/>
            <w:vAlign w:val="bottom"/>
          </w:tcPr>
          <w:p w14:paraId="6F321362" w14:textId="77777777" w:rsidR="002043F4" w:rsidRDefault="0070219B" w:rsidP="00E603BA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กำไรที่ยังไม่เกิดจริงจาก</w:t>
            </w:r>
            <w:r w:rsidR="002043F4" w:rsidRPr="002043F4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สินทรัพย์ทางการเงินที่</w:t>
            </w:r>
          </w:p>
          <w:p w14:paraId="27C15D33" w14:textId="05080B0A" w:rsidR="0070219B" w:rsidRPr="001659E7" w:rsidRDefault="002043F4" w:rsidP="00E603BA">
            <w:pPr>
              <w:spacing w:line="240" w:lineRule="auto"/>
              <w:ind w:left="-101" w:right="-107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2043F4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วัดมูลค่าด้วยมูลค่ายุติธรรมผ่านกำไรหรือขาดทุน</w:t>
            </w:r>
          </w:p>
        </w:tc>
        <w:tc>
          <w:tcPr>
            <w:tcW w:w="1440" w:type="dxa"/>
            <w:vAlign w:val="bottom"/>
          </w:tcPr>
          <w:p w14:paraId="402131DD" w14:textId="374E9897" w:rsidR="0070219B" w:rsidRPr="001659E7" w:rsidRDefault="0070219B" w:rsidP="00E603BA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=SUM(LEFT)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436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780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440" w:type="dxa"/>
            <w:vAlign w:val="bottom"/>
          </w:tcPr>
          <w:p w14:paraId="5482B7F0" w14:textId="162E072D" w:rsidR="0070219B" w:rsidRPr="001659E7" w:rsidRDefault="0070219B" w:rsidP="00E603BA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832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763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530" w:type="dxa"/>
          </w:tcPr>
          <w:p w14:paraId="0C8850D8" w14:textId="77777777" w:rsidR="00217FB5" w:rsidRDefault="00217FB5" w:rsidP="00E603BA">
            <w:pPr>
              <w:tabs>
                <w:tab w:val="decimal" w:pos="131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</w:rPr>
            </w:pPr>
          </w:p>
          <w:p w14:paraId="35D7450F" w14:textId="10EDC417" w:rsidR="0070219B" w:rsidRPr="001659E7" w:rsidRDefault="0070219B" w:rsidP="00E603BA">
            <w:pPr>
              <w:tabs>
                <w:tab w:val="decimal" w:pos="131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440" w:type="dxa"/>
            <w:vAlign w:val="bottom"/>
          </w:tcPr>
          <w:p w14:paraId="1E81263F" w14:textId="4819A613" w:rsidR="0070219B" w:rsidRPr="001659E7" w:rsidRDefault="0070219B" w:rsidP="00E603BA">
            <w:pPr>
              <w:tabs>
                <w:tab w:val="decimal" w:pos="124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=SUM(LEFT)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269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543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</w:tr>
      <w:tr w:rsidR="0070219B" w:rsidRPr="001659E7" w14:paraId="4E904B64" w14:textId="77777777" w:rsidTr="00623FF1">
        <w:tc>
          <w:tcPr>
            <w:tcW w:w="3600" w:type="dxa"/>
            <w:vAlign w:val="bottom"/>
          </w:tcPr>
          <w:p w14:paraId="61D30CE1" w14:textId="77777777" w:rsidR="0070219B" w:rsidRPr="001659E7" w:rsidRDefault="0070219B" w:rsidP="00E603BA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สินทรัพย์สิทธิการใช้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8A1F418" w14:textId="72709AE6" w:rsidR="0070219B" w:rsidRPr="001659E7" w:rsidRDefault="0070219B" w:rsidP="00E603BA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13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005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784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81E2D2F" w14:textId="681355E5" w:rsidR="0070219B" w:rsidRPr="001659E7" w:rsidRDefault="00EF0DC3" w:rsidP="00E603BA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</w:t>
            </w:r>
            <w:r w:rsidR="0070219B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567</w:t>
            </w:r>
            <w:r w:rsidR="0070219B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018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38B856A4" w14:textId="117F7AF2" w:rsidR="0070219B" w:rsidRPr="001659E7" w:rsidRDefault="0070219B" w:rsidP="00E603BA">
            <w:pPr>
              <w:tabs>
                <w:tab w:val="decimal" w:pos="131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2E0A115" w14:textId="67839268" w:rsidR="0070219B" w:rsidRPr="001659E7" w:rsidRDefault="0070219B" w:rsidP="00E603BA">
            <w:pPr>
              <w:tabs>
                <w:tab w:val="decimal" w:pos="124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438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766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</w:tr>
      <w:tr w:rsidR="002B10EB" w:rsidRPr="001659E7" w14:paraId="1D510ADF" w14:textId="77777777" w:rsidTr="009762AC">
        <w:tc>
          <w:tcPr>
            <w:tcW w:w="3600" w:type="dxa"/>
            <w:vAlign w:val="bottom"/>
          </w:tcPr>
          <w:p w14:paraId="10A90DFA" w14:textId="77777777" w:rsidR="002B10EB" w:rsidRPr="001659E7" w:rsidRDefault="002B10EB" w:rsidP="00E603BA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89F0B5" w14:textId="3D43E420" w:rsidR="002B10EB" w:rsidRPr="001659E7" w:rsidRDefault="002B10EB" w:rsidP="00E603BA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442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564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E43523" w14:textId="619EE0A5" w:rsidR="002B10EB" w:rsidRPr="001659E7" w:rsidRDefault="002B10EB" w:rsidP="00E603BA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265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745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7BD729F9" w14:textId="22213A78" w:rsidR="002B10EB" w:rsidRPr="001659E7" w:rsidRDefault="002B10EB" w:rsidP="00E603BA">
            <w:pPr>
              <w:tabs>
                <w:tab w:val="decimal" w:pos="131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722062" w14:textId="2B675A46" w:rsidR="002B10EB" w:rsidRPr="001659E7" w:rsidRDefault="002B10EB" w:rsidP="00E603BA">
            <w:pPr>
              <w:tabs>
                <w:tab w:val="decimal" w:pos="124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708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309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</w:tr>
      <w:tr w:rsidR="002B10EB" w:rsidRPr="001659E7" w14:paraId="650EA543" w14:textId="77777777" w:rsidTr="00623FF1">
        <w:tc>
          <w:tcPr>
            <w:tcW w:w="3600" w:type="dxa"/>
            <w:vAlign w:val="bottom"/>
          </w:tcPr>
          <w:p w14:paraId="491ADA7D" w14:textId="77777777" w:rsidR="002B10EB" w:rsidRPr="001659E7" w:rsidRDefault="002B10EB" w:rsidP="00E603BA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63CC035" w14:textId="77777777" w:rsidR="002B10EB" w:rsidRPr="001659E7" w:rsidRDefault="002B10EB" w:rsidP="00E603BA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10"/>
                <w:szCs w:val="10"/>
                <w:lang w:val="en-GB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3A68015" w14:textId="77777777" w:rsidR="002B10EB" w:rsidRPr="001659E7" w:rsidRDefault="002B10EB" w:rsidP="00E603BA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10"/>
                <w:szCs w:val="10"/>
                <w:lang w:val="en-GB" w:eastAsia="th-TH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258C5C67" w14:textId="77777777" w:rsidR="002B10EB" w:rsidRPr="001659E7" w:rsidRDefault="002B10EB" w:rsidP="00E603BA">
            <w:pPr>
              <w:tabs>
                <w:tab w:val="decimal" w:pos="131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10"/>
                <w:szCs w:val="10"/>
                <w:lang w:val="en-GB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4C1ACCB" w14:textId="77777777" w:rsidR="002B10EB" w:rsidRPr="001659E7" w:rsidRDefault="002B10EB" w:rsidP="00E603BA">
            <w:pPr>
              <w:tabs>
                <w:tab w:val="decimal" w:pos="124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10"/>
                <w:szCs w:val="10"/>
                <w:lang w:val="en-GB" w:eastAsia="th-TH"/>
              </w:rPr>
            </w:pPr>
          </w:p>
        </w:tc>
      </w:tr>
      <w:tr w:rsidR="002B10EB" w:rsidRPr="001659E7" w14:paraId="692465B6" w14:textId="77777777" w:rsidTr="00623FF1">
        <w:tc>
          <w:tcPr>
            <w:tcW w:w="3600" w:type="dxa"/>
            <w:vAlign w:val="bottom"/>
          </w:tcPr>
          <w:p w14:paraId="7DE6DA0C" w14:textId="77777777" w:rsidR="002B10EB" w:rsidRPr="001659E7" w:rsidRDefault="002B10EB" w:rsidP="00E603BA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สินทรัพย์ภาษีเงินได้รอการตัดบัญชี (สุทธิ)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C47EEFB" w14:textId="6D50790F" w:rsidR="002B10EB" w:rsidRPr="001659E7" w:rsidRDefault="00EF0DC3" w:rsidP="00E603BA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</w:t>
            </w:r>
            <w:r w:rsidR="002B10EB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309</w:t>
            </w:r>
            <w:r w:rsidR="002B10EB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028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EA7C6F6" w14:textId="6CD2DEAF" w:rsidR="002B10EB" w:rsidRPr="001659E7" w:rsidRDefault="002B10EB" w:rsidP="00E603BA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485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757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5588928C" w14:textId="0CE380A2" w:rsidR="002B10EB" w:rsidRPr="001659E7" w:rsidRDefault="00EF0DC3" w:rsidP="00E603BA">
            <w:pPr>
              <w:tabs>
                <w:tab w:val="decimal" w:pos="131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803</w:t>
            </w:r>
            <w:r w:rsidR="006A2DEF" w:rsidRPr="006A2DEF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517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36AF420" w14:textId="453362DA" w:rsidR="002B10EB" w:rsidRPr="001659E7" w:rsidRDefault="00EF0DC3" w:rsidP="00E603BA">
            <w:pPr>
              <w:tabs>
                <w:tab w:val="decimal" w:pos="124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</w:t>
            </w:r>
            <w:r w:rsidR="006A2DEF" w:rsidRPr="006A2DEF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626</w:t>
            </w:r>
            <w:r w:rsidR="006A2DEF" w:rsidRPr="006A2DEF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788</w:t>
            </w:r>
          </w:p>
        </w:tc>
      </w:tr>
    </w:tbl>
    <w:p w14:paraId="5D480C3F" w14:textId="77777777" w:rsidR="00524C60" w:rsidRPr="002043F4" w:rsidRDefault="00524C60" w:rsidP="0046750B">
      <w:pPr>
        <w:spacing w:line="240" w:lineRule="auto"/>
        <w:rPr>
          <w:rFonts w:ascii="Browallia New" w:hAnsi="Browallia New" w:cs="Browallia New"/>
          <w:sz w:val="4"/>
          <w:szCs w:val="4"/>
        </w:rPr>
      </w:pPr>
      <w:r w:rsidRPr="002043F4">
        <w:rPr>
          <w:rFonts w:ascii="Browallia New" w:hAnsi="Browallia New" w:cs="Browallia New"/>
          <w:sz w:val="4"/>
          <w:szCs w:val="4"/>
        </w:rPr>
        <w:br w:type="page"/>
      </w:r>
    </w:p>
    <w:p w14:paraId="1B5FFDDB" w14:textId="77777777" w:rsidR="00524C60" w:rsidRPr="001659E7" w:rsidRDefault="00524C60" w:rsidP="0046750B">
      <w:pPr>
        <w:spacing w:line="240" w:lineRule="auto"/>
        <w:rPr>
          <w:rFonts w:ascii="Browallia New" w:hAnsi="Browallia New" w:cs="Browallia New"/>
          <w:sz w:val="28"/>
          <w:szCs w:val="28"/>
        </w:rPr>
      </w:pP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00"/>
        <w:gridCol w:w="1440"/>
        <w:gridCol w:w="1440"/>
        <w:gridCol w:w="1530"/>
        <w:gridCol w:w="1440"/>
      </w:tblGrid>
      <w:tr w:rsidR="00C369E0" w:rsidRPr="001659E7" w14:paraId="3C33B273" w14:textId="77777777" w:rsidTr="00524C60">
        <w:tc>
          <w:tcPr>
            <w:tcW w:w="3600" w:type="dxa"/>
            <w:vAlign w:val="bottom"/>
          </w:tcPr>
          <w:p w14:paraId="075078BD" w14:textId="77777777" w:rsidR="00C369E0" w:rsidRPr="001659E7" w:rsidRDefault="00C369E0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5850" w:type="dxa"/>
            <w:gridSpan w:val="4"/>
            <w:vAlign w:val="bottom"/>
          </w:tcPr>
          <w:p w14:paraId="35348DE1" w14:textId="77777777" w:rsidR="00C369E0" w:rsidRPr="001659E7" w:rsidRDefault="00C369E0" w:rsidP="0046750B">
            <w:pPr>
              <w:tabs>
                <w:tab w:val="right" w:pos="1029"/>
              </w:tabs>
              <w:overflowPunct w:val="0"/>
              <w:autoSpaceDE w:val="0"/>
              <w:autoSpaceDN w:val="0"/>
              <w:adjustRightInd w:val="0"/>
              <w:spacing w:before="20" w:line="240" w:lineRule="auto"/>
              <w:ind w:right="-72"/>
              <w:jc w:val="center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งบการเงินเฉพาะกิจการ</w:t>
            </w:r>
          </w:p>
        </w:tc>
      </w:tr>
      <w:tr w:rsidR="00C369E0" w:rsidRPr="001659E7" w14:paraId="123C0F18" w14:textId="77777777" w:rsidTr="00524C60">
        <w:tc>
          <w:tcPr>
            <w:tcW w:w="3600" w:type="dxa"/>
            <w:vAlign w:val="bottom"/>
          </w:tcPr>
          <w:p w14:paraId="2651CB15" w14:textId="77777777" w:rsidR="00C369E0" w:rsidRPr="001659E7" w:rsidRDefault="00C369E0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  <w:hideMark/>
          </w:tcPr>
          <w:p w14:paraId="2AE8AE49" w14:textId="77777777" w:rsidR="00C369E0" w:rsidRPr="001659E7" w:rsidRDefault="00C369E0" w:rsidP="0046750B">
            <w:pPr>
              <w:tabs>
                <w:tab w:val="right" w:pos="1230"/>
              </w:tabs>
              <w:overflowPunct w:val="0"/>
              <w:autoSpaceDE w:val="0"/>
              <w:autoSpaceDN w:val="0"/>
              <w:adjustRightInd w:val="0"/>
              <w:spacing w:before="20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วันที่</w:t>
            </w:r>
          </w:p>
          <w:p w14:paraId="3B72EF33" w14:textId="12A11FA4" w:rsidR="00C369E0" w:rsidRPr="001659E7" w:rsidRDefault="00C369E0" w:rsidP="0046750B">
            <w:pPr>
              <w:tabs>
                <w:tab w:val="right" w:pos="1230"/>
              </w:tabs>
              <w:overflowPunct w:val="0"/>
              <w:autoSpaceDE w:val="0"/>
              <w:autoSpaceDN w:val="0"/>
              <w:adjustRightInd w:val="0"/>
              <w:spacing w:before="20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="00EF0DC3" w:rsidRPr="00EF0DC3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มกราคม</w:t>
            </w:r>
          </w:p>
          <w:p w14:paraId="434F58B6" w14:textId="34702B5E" w:rsidR="00C369E0" w:rsidRPr="001659E7" w:rsidRDefault="00C369E0" w:rsidP="0046750B">
            <w:pPr>
              <w:tabs>
                <w:tab w:val="right" w:pos="1230"/>
              </w:tabs>
              <w:overflowPunct w:val="0"/>
              <w:autoSpaceDE w:val="0"/>
              <w:autoSpaceDN w:val="0"/>
              <w:adjustRightInd w:val="0"/>
              <w:spacing w:before="20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EF0DC3" w:rsidRPr="00EF0DC3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  <w:hideMark/>
          </w:tcPr>
          <w:p w14:paraId="560B0825" w14:textId="77777777" w:rsidR="00C369E0" w:rsidRPr="001659E7" w:rsidRDefault="00C369E0" w:rsidP="0046750B">
            <w:pPr>
              <w:tabs>
                <w:tab w:val="right" w:pos="1245"/>
              </w:tabs>
              <w:overflowPunct w:val="0"/>
              <w:autoSpaceDE w:val="0"/>
              <w:autoSpaceDN w:val="0"/>
              <w:adjustRightInd w:val="0"/>
              <w:spacing w:before="20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เพิ่ม(ลด)</w:t>
            </w:r>
          </w:p>
          <w:p w14:paraId="00445EF8" w14:textId="77777777" w:rsidR="00C369E0" w:rsidRPr="001659E7" w:rsidRDefault="00C369E0" w:rsidP="0046750B">
            <w:pPr>
              <w:tabs>
                <w:tab w:val="right" w:pos="1245"/>
              </w:tabs>
              <w:overflowPunct w:val="0"/>
              <w:autoSpaceDE w:val="0"/>
              <w:autoSpaceDN w:val="0"/>
              <w:adjustRightInd w:val="0"/>
              <w:spacing w:before="20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ในกำไรหรือ</w:t>
            </w:r>
          </w:p>
          <w:p w14:paraId="59FBF64E" w14:textId="77777777" w:rsidR="00C369E0" w:rsidRPr="001659E7" w:rsidRDefault="00C369E0" w:rsidP="0046750B">
            <w:pPr>
              <w:tabs>
                <w:tab w:val="right" w:pos="1245"/>
              </w:tabs>
              <w:overflowPunct w:val="0"/>
              <w:autoSpaceDE w:val="0"/>
              <w:autoSpaceDN w:val="0"/>
              <w:adjustRightInd w:val="0"/>
              <w:spacing w:before="20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ขาดทุน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3225009B" w14:textId="77777777" w:rsidR="00C369E0" w:rsidRPr="001659E7" w:rsidRDefault="00C369E0" w:rsidP="000216B2">
            <w:pPr>
              <w:tabs>
                <w:tab w:val="right" w:pos="1315"/>
              </w:tabs>
              <w:overflowPunct w:val="0"/>
              <w:autoSpaceDE w:val="0"/>
              <w:autoSpaceDN w:val="0"/>
              <w:adjustRightInd w:val="0"/>
              <w:spacing w:before="20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เพิ่ม(ลด)</w:t>
            </w:r>
          </w:p>
          <w:p w14:paraId="5094FC3F" w14:textId="77777777" w:rsidR="00C369E0" w:rsidRPr="001659E7" w:rsidRDefault="00C369E0" w:rsidP="000216B2">
            <w:pPr>
              <w:tabs>
                <w:tab w:val="right" w:pos="1315"/>
              </w:tabs>
              <w:overflowPunct w:val="0"/>
              <w:autoSpaceDE w:val="0"/>
              <w:autoSpaceDN w:val="0"/>
              <w:adjustRightInd w:val="0"/>
              <w:spacing w:before="20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ในกำไรหรือ</w:t>
            </w:r>
          </w:p>
          <w:p w14:paraId="7E9DD0BA" w14:textId="77777777" w:rsidR="00C369E0" w:rsidRPr="001659E7" w:rsidRDefault="00C369E0" w:rsidP="000216B2">
            <w:pPr>
              <w:tabs>
                <w:tab w:val="right" w:pos="1315"/>
              </w:tabs>
              <w:overflowPunct w:val="0"/>
              <w:autoSpaceDE w:val="0"/>
              <w:autoSpaceDN w:val="0"/>
              <w:adjustRightInd w:val="0"/>
              <w:spacing w:before="20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ขาดทุน</w:t>
            </w:r>
          </w:p>
          <w:p w14:paraId="075D7998" w14:textId="77777777" w:rsidR="00C369E0" w:rsidRPr="001659E7" w:rsidRDefault="00C369E0" w:rsidP="000216B2">
            <w:pPr>
              <w:tabs>
                <w:tab w:val="right" w:pos="1315"/>
              </w:tabs>
              <w:overflowPunct w:val="0"/>
              <w:autoSpaceDE w:val="0"/>
              <w:autoSpaceDN w:val="0"/>
              <w:adjustRightInd w:val="0"/>
              <w:spacing w:before="20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เบ็ดเสร็จอื่น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  <w:hideMark/>
          </w:tcPr>
          <w:p w14:paraId="280E5FD0" w14:textId="77777777" w:rsidR="00C369E0" w:rsidRPr="001659E7" w:rsidRDefault="00C369E0" w:rsidP="0046750B">
            <w:pPr>
              <w:tabs>
                <w:tab w:val="right" w:pos="1230"/>
              </w:tabs>
              <w:overflowPunct w:val="0"/>
              <w:autoSpaceDE w:val="0"/>
              <w:autoSpaceDN w:val="0"/>
              <w:adjustRightInd w:val="0"/>
              <w:spacing w:before="20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ab/>
              <w:t>วันที่</w:t>
            </w:r>
          </w:p>
          <w:p w14:paraId="4A7E6CC1" w14:textId="45F647FC" w:rsidR="00C369E0" w:rsidRPr="001659E7" w:rsidRDefault="00C369E0" w:rsidP="0046750B">
            <w:pPr>
              <w:tabs>
                <w:tab w:val="right" w:pos="1230"/>
              </w:tabs>
              <w:overflowPunct w:val="0"/>
              <w:autoSpaceDE w:val="0"/>
              <w:autoSpaceDN w:val="0"/>
              <w:adjustRightInd w:val="0"/>
              <w:spacing w:before="20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="00EF0DC3" w:rsidRPr="00EF0DC3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>31</w:t>
            </w: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 xml:space="preserve"> </w:t>
            </w: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ธันวาคม</w:t>
            </w:r>
          </w:p>
          <w:p w14:paraId="6F1EF8CF" w14:textId="7FE26425" w:rsidR="00C369E0" w:rsidRPr="001659E7" w:rsidRDefault="00C369E0" w:rsidP="0046750B">
            <w:pPr>
              <w:tabs>
                <w:tab w:val="right" w:pos="1230"/>
              </w:tabs>
              <w:overflowPunct w:val="0"/>
              <w:autoSpaceDE w:val="0"/>
              <w:autoSpaceDN w:val="0"/>
              <w:adjustRightInd w:val="0"/>
              <w:spacing w:before="20"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ab/>
              <w:t xml:space="preserve">พ.ศ. </w:t>
            </w:r>
            <w:r w:rsidR="00EF0DC3" w:rsidRPr="00EF0DC3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</w:tr>
      <w:tr w:rsidR="00C369E0" w:rsidRPr="001659E7" w14:paraId="519D39CD" w14:textId="77777777" w:rsidTr="00524C60">
        <w:tc>
          <w:tcPr>
            <w:tcW w:w="3600" w:type="dxa"/>
            <w:vAlign w:val="bottom"/>
          </w:tcPr>
          <w:p w14:paraId="251BC2CB" w14:textId="77777777" w:rsidR="00C369E0" w:rsidRPr="001659E7" w:rsidRDefault="00C369E0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  <w:hideMark/>
          </w:tcPr>
          <w:p w14:paraId="350CACA1" w14:textId="77777777" w:rsidR="00C369E0" w:rsidRPr="001659E7" w:rsidRDefault="00C369E0" w:rsidP="0046750B">
            <w:pPr>
              <w:tabs>
                <w:tab w:val="right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ab/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  <w:hideMark/>
          </w:tcPr>
          <w:p w14:paraId="42476FE2" w14:textId="77777777" w:rsidR="00C369E0" w:rsidRPr="001659E7" w:rsidRDefault="00C369E0" w:rsidP="0046750B">
            <w:pPr>
              <w:tabs>
                <w:tab w:val="right" w:pos="124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ab/>
              <w:t>บาท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499C114F" w14:textId="77777777" w:rsidR="00C369E0" w:rsidRPr="001659E7" w:rsidRDefault="00C369E0" w:rsidP="000216B2">
            <w:pPr>
              <w:tabs>
                <w:tab w:val="right" w:pos="131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  <w:hideMark/>
          </w:tcPr>
          <w:p w14:paraId="0350E63C" w14:textId="77777777" w:rsidR="00C369E0" w:rsidRPr="001659E7" w:rsidRDefault="00C369E0" w:rsidP="0046750B">
            <w:pPr>
              <w:tabs>
                <w:tab w:val="right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ab/>
              <w:t>บาท</w:t>
            </w:r>
          </w:p>
        </w:tc>
      </w:tr>
      <w:tr w:rsidR="00C369E0" w:rsidRPr="001659E7" w14:paraId="68EC9116" w14:textId="77777777" w:rsidTr="00524C60">
        <w:tc>
          <w:tcPr>
            <w:tcW w:w="3600" w:type="dxa"/>
            <w:vAlign w:val="bottom"/>
          </w:tcPr>
          <w:p w14:paraId="17BF5B8C" w14:textId="77777777" w:rsidR="00C369E0" w:rsidRPr="001659E7" w:rsidRDefault="00C369E0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327CDD2" w14:textId="77777777" w:rsidR="00C369E0" w:rsidRPr="001659E7" w:rsidRDefault="00C369E0" w:rsidP="0046750B">
            <w:pPr>
              <w:tabs>
                <w:tab w:val="decimal" w:pos="102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90FC176" w14:textId="77777777" w:rsidR="00C369E0" w:rsidRPr="001659E7" w:rsidRDefault="00C369E0" w:rsidP="0046750B">
            <w:pPr>
              <w:tabs>
                <w:tab w:val="decimal" w:pos="102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7C7DB357" w14:textId="77777777" w:rsidR="00C369E0" w:rsidRPr="001659E7" w:rsidRDefault="00C369E0" w:rsidP="000216B2">
            <w:pPr>
              <w:tabs>
                <w:tab w:val="decimal" w:pos="131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D560AE3" w14:textId="77777777" w:rsidR="00C369E0" w:rsidRPr="001659E7" w:rsidRDefault="00C369E0" w:rsidP="0046750B">
            <w:pPr>
              <w:tabs>
                <w:tab w:val="decimal" w:pos="1029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C369E0" w:rsidRPr="001659E7" w14:paraId="5E3F555E" w14:textId="77777777" w:rsidTr="00524C60">
        <w:tc>
          <w:tcPr>
            <w:tcW w:w="3600" w:type="dxa"/>
            <w:vAlign w:val="bottom"/>
          </w:tcPr>
          <w:p w14:paraId="5686E51D" w14:textId="77777777" w:rsidR="00C369E0" w:rsidRPr="001659E7" w:rsidRDefault="00C369E0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ค่าเผื่อสินค้าเสื่อมคุณภาพ</w:t>
            </w:r>
          </w:p>
        </w:tc>
        <w:tc>
          <w:tcPr>
            <w:tcW w:w="1440" w:type="dxa"/>
            <w:vAlign w:val="bottom"/>
          </w:tcPr>
          <w:p w14:paraId="10106780" w14:textId="3A9AA6F1" w:rsidR="00C369E0" w:rsidRPr="001659E7" w:rsidRDefault="00EF0DC3" w:rsidP="0046750B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12</w:t>
            </w:r>
            <w:r w:rsidR="00C369E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050</w:t>
            </w:r>
          </w:p>
        </w:tc>
        <w:tc>
          <w:tcPr>
            <w:tcW w:w="1440" w:type="dxa"/>
            <w:vAlign w:val="bottom"/>
          </w:tcPr>
          <w:p w14:paraId="605F446F" w14:textId="02E77C03" w:rsidR="00C369E0" w:rsidRPr="001659E7" w:rsidRDefault="00EF0DC3" w:rsidP="0046750B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18</w:t>
            </w:r>
            <w:r w:rsidR="00C369E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399</w:t>
            </w:r>
          </w:p>
        </w:tc>
        <w:tc>
          <w:tcPr>
            <w:tcW w:w="1530" w:type="dxa"/>
            <w:vAlign w:val="bottom"/>
          </w:tcPr>
          <w:p w14:paraId="41D1333C" w14:textId="77777777" w:rsidR="00C369E0" w:rsidRPr="001659E7" w:rsidRDefault="00C369E0" w:rsidP="000216B2">
            <w:pPr>
              <w:tabs>
                <w:tab w:val="decimal" w:pos="131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440" w:type="dxa"/>
            <w:vAlign w:val="bottom"/>
          </w:tcPr>
          <w:p w14:paraId="11A767A1" w14:textId="13F6A092" w:rsidR="00C369E0" w:rsidRPr="001659E7" w:rsidRDefault="00C369E0" w:rsidP="0046750B">
            <w:pPr>
              <w:tabs>
                <w:tab w:val="decimal" w:pos="124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=SUM(LEFT)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449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</w:tr>
      <w:tr w:rsidR="00C369E0" w:rsidRPr="001659E7" w14:paraId="0EB84C8D" w14:textId="77777777" w:rsidTr="00524C60">
        <w:tc>
          <w:tcPr>
            <w:tcW w:w="3600" w:type="dxa"/>
            <w:vAlign w:val="bottom"/>
          </w:tcPr>
          <w:p w14:paraId="3EBAD4BC" w14:textId="2849A729" w:rsidR="00C369E0" w:rsidRPr="001659E7" w:rsidRDefault="00DF7853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ค่าเสื่อมราคาของ</w:t>
            </w:r>
            <w:r w:rsidR="00C369E0"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อาคาร</w:t>
            </w:r>
          </w:p>
        </w:tc>
        <w:tc>
          <w:tcPr>
            <w:tcW w:w="1440" w:type="dxa"/>
            <w:vAlign w:val="bottom"/>
          </w:tcPr>
          <w:p w14:paraId="2080051E" w14:textId="1DB99110" w:rsidR="00C369E0" w:rsidRPr="001659E7" w:rsidRDefault="00EF0DC3" w:rsidP="0046750B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212</w:t>
            </w:r>
            <w:r w:rsidR="00C369E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876</w:t>
            </w:r>
          </w:p>
        </w:tc>
        <w:tc>
          <w:tcPr>
            <w:tcW w:w="1440" w:type="dxa"/>
            <w:vAlign w:val="bottom"/>
          </w:tcPr>
          <w:p w14:paraId="6A511B0D" w14:textId="3F6FC4D1" w:rsidR="00C369E0" w:rsidRPr="001659E7" w:rsidRDefault="00EF0DC3" w:rsidP="0046750B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444</w:t>
            </w:r>
            <w:r w:rsidR="00C369E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828</w:t>
            </w:r>
          </w:p>
        </w:tc>
        <w:tc>
          <w:tcPr>
            <w:tcW w:w="1530" w:type="dxa"/>
            <w:vAlign w:val="bottom"/>
          </w:tcPr>
          <w:p w14:paraId="4487A2AE" w14:textId="77777777" w:rsidR="00C369E0" w:rsidRPr="001659E7" w:rsidRDefault="00C369E0" w:rsidP="000216B2">
            <w:pPr>
              <w:tabs>
                <w:tab w:val="decimal" w:pos="131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440" w:type="dxa"/>
            <w:vAlign w:val="bottom"/>
          </w:tcPr>
          <w:p w14:paraId="2278C8B3" w14:textId="60D88CF6" w:rsidR="00C369E0" w:rsidRPr="001659E7" w:rsidRDefault="00C369E0" w:rsidP="0046750B">
            <w:pPr>
              <w:tabs>
                <w:tab w:val="decimal" w:pos="124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=SUM(LEFT)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657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704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</w:tr>
      <w:tr w:rsidR="00C369E0" w:rsidRPr="001659E7" w14:paraId="021E60C9" w14:textId="77777777" w:rsidTr="00524C60">
        <w:tc>
          <w:tcPr>
            <w:tcW w:w="3600" w:type="dxa"/>
            <w:vAlign w:val="bottom"/>
          </w:tcPr>
          <w:p w14:paraId="4F5D88AD" w14:textId="77777777" w:rsidR="00C369E0" w:rsidRPr="001659E7" w:rsidRDefault="00C369E0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ประมาณการหนี้สินค่ารื้อถอนสินทรัพย์ถาวร</w:t>
            </w:r>
          </w:p>
        </w:tc>
        <w:tc>
          <w:tcPr>
            <w:tcW w:w="1440" w:type="dxa"/>
            <w:vAlign w:val="bottom"/>
          </w:tcPr>
          <w:p w14:paraId="52512B50" w14:textId="3322262F" w:rsidR="00C369E0" w:rsidRPr="001659E7" w:rsidRDefault="00EF0DC3" w:rsidP="0046750B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="00C369E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404</w:t>
            </w:r>
            <w:r w:rsidR="00C369E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356</w:t>
            </w:r>
          </w:p>
        </w:tc>
        <w:tc>
          <w:tcPr>
            <w:tcW w:w="1440" w:type="dxa"/>
            <w:vAlign w:val="bottom"/>
          </w:tcPr>
          <w:p w14:paraId="0EF78D6F" w14:textId="39D8DCBD" w:rsidR="00C369E0" w:rsidRPr="001659E7" w:rsidRDefault="00EF0DC3" w:rsidP="0046750B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394</w:t>
            </w:r>
            <w:r w:rsidR="00C369E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363</w:t>
            </w:r>
          </w:p>
        </w:tc>
        <w:tc>
          <w:tcPr>
            <w:tcW w:w="1530" w:type="dxa"/>
            <w:vAlign w:val="bottom"/>
          </w:tcPr>
          <w:p w14:paraId="49F987FB" w14:textId="77777777" w:rsidR="00C369E0" w:rsidRPr="001659E7" w:rsidRDefault="00C369E0" w:rsidP="000216B2">
            <w:pPr>
              <w:tabs>
                <w:tab w:val="decimal" w:pos="131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440" w:type="dxa"/>
            <w:vAlign w:val="bottom"/>
          </w:tcPr>
          <w:p w14:paraId="04E28BEB" w14:textId="0825BC85" w:rsidR="00C369E0" w:rsidRPr="001659E7" w:rsidRDefault="00C369E0" w:rsidP="0046750B">
            <w:pPr>
              <w:tabs>
                <w:tab w:val="decimal" w:pos="124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=SUM(LEFT)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798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719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</w:tr>
      <w:tr w:rsidR="00C369E0" w:rsidRPr="001659E7" w14:paraId="4840E9F1" w14:textId="77777777" w:rsidTr="00524C60">
        <w:tc>
          <w:tcPr>
            <w:tcW w:w="3600" w:type="dxa"/>
            <w:vAlign w:val="bottom"/>
          </w:tcPr>
          <w:p w14:paraId="6273AB27" w14:textId="77777777" w:rsidR="00C369E0" w:rsidRPr="001659E7" w:rsidRDefault="00C369E0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  <w:tc>
          <w:tcPr>
            <w:tcW w:w="1440" w:type="dxa"/>
            <w:vAlign w:val="bottom"/>
          </w:tcPr>
          <w:p w14:paraId="0A79D07D" w14:textId="184513BD" w:rsidR="00C369E0" w:rsidRPr="001659E7" w:rsidRDefault="00EF0DC3" w:rsidP="0046750B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</w:t>
            </w:r>
            <w:r w:rsidR="00C369E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848</w:t>
            </w:r>
            <w:r w:rsidR="00C369E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070</w:t>
            </w:r>
          </w:p>
        </w:tc>
        <w:tc>
          <w:tcPr>
            <w:tcW w:w="1440" w:type="dxa"/>
            <w:vAlign w:val="bottom"/>
          </w:tcPr>
          <w:p w14:paraId="7E40034E" w14:textId="4E13FBDD" w:rsidR="00C369E0" w:rsidRPr="001659E7" w:rsidRDefault="00EF0DC3" w:rsidP="0046750B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621</w:t>
            </w:r>
            <w:r w:rsidR="00957EE6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228</w:t>
            </w:r>
          </w:p>
        </w:tc>
        <w:tc>
          <w:tcPr>
            <w:tcW w:w="1530" w:type="dxa"/>
            <w:vAlign w:val="bottom"/>
          </w:tcPr>
          <w:p w14:paraId="78CBB481" w14:textId="21967CA9" w:rsidR="00C369E0" w:rsidRPr="001659E7" w:rsidRDefault="00EF0DC3" w:rsidP="000216B2">
            <w:pPr>
              <w:tabs>
                <w:tab w:val="decimal" w:pos="131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20</w:t>
            </w:r>
            <w:r w:rsidR="00957EE6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835</w:t>
            </w:r>
          </w:p>
        </w:tc>
        <w:tc>
          <w:tcPr>
            <w:tcW w:w="1440" w:type="dxa"/>
            <w:vAlign w:val="bottom"/>
          </w:tcPr>
          <w:p w14:paraId="39D8ABBB" w14:textId="51A36A13" w:rsidR="00C369E0" w:rsidRPr="001659E7" w:rsidRDefault="00C369E0" w:rsidP="0046750B">
            <w:pPr>
              <w:tabs>
                <w:tab w:val="decimal" w:pos="124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=SUM(LEFT)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490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133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</w:tr>
      <w:tr w:rsidR="00C369E0" w:rsidRPr="001659E7" w14:paraId="08CE6ED9" w14:textId="77777777" w:rsidTr="00524C60">
        <w:tc>
          <w:tcPr>
            <w:tcW w:w="3600" w:type="dxa"/>
            <w:vAlign w:val="bottom"/>
          </w:tcPr>
          <w:p w14:paraId="7D5BA78D" w14:textId="77777777" w:rsidR="00C369E0" w:rsidRPr="001659E7" w:rsidRDefault="00C369E0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037C6BB" w14:textId="1B6D317A" w:rsidR="00C369E0" w:rsidRPr="001659E7" w:rsidRDefault="00EF0DC3" w:rsidP="0046750B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15</w:t>
            </w:r>
            <w:r w:rsidR="00C369E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620</w:t>
            </w:r>
            <w:r w:rsidR="00C369E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840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6CFCD2D" w14:textId="45B93336" w:rsidR="00C369E0" w:rsidRPr="001659E7" w:rsidRDefault="00C369E0" w:rsidP="0046750B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846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253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5CFEF7A2" w14:textId="77777777" w:rsidR="00C369E0" w:rsidRPr="001659E7" w:rsidRDefault="00C369E0" w:rsidP="000216B2">
            <w:pPr>
              <w:tabs>
                <w:tab w:val="decimal" w:pos="131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C6EFC36" w14:textId="11230E1D" w:rsidR="00C369E0" w:rsidRPr="001659E7" w:rsidRDefault="00C369E0" w:rsidP="0046750B">
            <w:pPr>
              <w:tabs>
                <w:tab w:val="decimal" w:pos="124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=SUM(LEFT)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13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774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587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</w:tr>
      <w:tr w:rsidR="00C369E0" w:rsidRPr="001659E7" w14:paraId="7D7F9AF4" w14:textId="77777777" w:rsidTr="00524C60">
        <w:tc>
          <w:tcPr>
            <w:tcW w:w="3600" w:type="dxa"/>
            <w:vAlign w:val="bottom"/>
          </w:tcPr>
          <w:p w14:paraId="727F3C64" w14:textId="77777777" w:rsidR="00C369E0" w:rsidRPr="001659E7" w:rsidRDefault="00C369E0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63CC610" w14:textId="18147429" w:rsidR="00C369E0" w:rsidRPr="001659E7" w:rsidRDefault="00C369E0" w:rsidP="0046750B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  <w:instrText xml:space="preserve"> =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>SUM(ABOVE)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  <w:instrText xml:space="preserve">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098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192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86FF7F" w14:textId="122E8222" w:rsidR="00C369E0" w:rsidRPr="001659E7" w:rsidRDefault="00C369E0" w:rsidP="0046750B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fldChar w:fldCharType="separate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367</w:t>
            </w:r>
            <w:r w:rsidR="00957EE6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435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)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fldChar w:fldCharType="end"/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048101" w14:textId="5B6D91EF" w:rsidR="00C369E0" w:rsidRPr="001659E7" w:rsidRDefault="00EF0DC3" w:rsidP="000216B2">
            <w:pPr>
              <w:tabs>
                <w:tab w:val="decimal" w:pos="131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20</w:t>
            </w:r>
            <w:r w:rsidR="00957EE6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835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D5E358" w14:textId="4F17A7BF" w:rsidR="00C369E0" w:rsidRPr="001659E7" w:rsidRDefault="00C369E0" w:rsidP="0046750B">
            <w:pPr>
              <w:tabs>
                <w:tab w:val="decimal" w:pos="124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751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592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fldChar w:fldCharType="end"/>
            </w:r>
          </w:p>
        </w:tc>
      </w:tr>
      <w:tr w:rsidR="00C369E0" w:rsidRPr="001659E7" w14:paraId="13F16D85" w14:textId="77777777" w:rsidTr="00524C60">
        <w:tc>
          <w:tcPr>
            <w:tcW w:w="3600" w:type="dxa"/>
            <w:vAlign w:val="bottom"/>
          </w:tcPr>
          <w:p w14:paraId="236889BD" w14:textId="77777777" w:rsidR="00C369E0" w:rsidRPr="001659E7" w:rsidRDefault="00C369E0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C78DE50" w14:textId="77777777" w:rsidR="00C369E0" w:rsidRPr="001659E7" w:rsidRDefault="00C369E0" w:rsidP="0046750B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12"/>
                <w:szCs w:val="12"/>
                <w:lang w:val="en-GB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3F5AE48" w14:textId="77777777" w:rsidR="00C369E0" w:rsidRPr="001659E7" w:rsidRDefault="00C369E0" w:rsidP="0046750B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12"/>
                <w:szCs w:val="12"/>
                <w:lang w:val="en-GB" w:eastAsia="th-TH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432BC684" w14:textId="77777777" w:rsidR="00C369E0" w:rsidRPr="001659E7" w:rsidRDefault="00C369E0" w:rsidP="000216B2">
            <w:pPr>
              <w:tabs>
                <w:tab w:val="decimal" w:pos="131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12"/>
                <w:szCs w:val="12"/>
                <w:lang w:val="en-GB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16B7EF0" w14:textId="77777777" w:rsidR="00C369E0" w:rsidRPr="001659E7" w:rsidRDefault="00C369E0" w:rsidP="0046750B">
            <w:pPr>
              <w:tabs>
                <w:tab w:val="decimal" w:pos="124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12"/>
                <w:szCs w:val="12"/>
                <w:lang w:val="en-GB" w:eastAsia="th-TH"/>
              </w:rPr>
            </w:pPr>
          </w:p>
        </w:tc>
      </w:tr>
      <w:tr w:rsidR="00C369E0" w:rsidRPr="001659E7" w14:paraId="124CC58B" w14:textId="77777777" w:rsidTr="00524C60">
        <w:tc>
          <w:tcPr>
            <w:tcW w:w="3600" w:type="dxa"/>
            <w:vAlign w:val="bottom"/>
          </w:tcPr>
          <w:p w14:paraId="300340DD" w14:textId="77777777" w:rsidR="00C369E0" w:rsidRPr="001659E7" w:rsidRDefault="00C369E0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หนี้สินภาษีเงินได้รอการตัดบัญชี </w:t>
            </w:r>
          </w:p>
        </w:tc>
        <w:tc>
          <w:tcPr>
            <w:tcW w:w="1440" w:type="dxa"/>
            <w:vAlign w:val="bottom"/>
          </w:tcPr>
          <w:p w14:paraId="07DC3073" w14:textId="77777777" w:rsidR="00C369E0" w:rsidRPr="001659E7" w:rsidRDefault="00C369E0" w:rsidP="0046750B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vAlign w:val="bottom"/>
          </w:tcPr>
          <w:p w14:paraId="253B528E" w14:textId="77777777" w:rsidR="00C369E0" w:rsidRPr="001659E7" w:rsidRDefault="00C369E0" w:rsidP="0046750B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530" w:type="dxa"/>
            <w:vAlign w:val="bottom"/>
          </w:tcPr>
          <w:p w14:paraId="6FDAD834" w14:textId="77777777" w:rsidR="00C369E0" w:rsidRPr="001659E7" w:rsidRDefault="00C369E0" w:rsidP="000216B2">
            <w:pPr>
              <w:tabs>
                <w:tab w:val="decimal" w:pos="131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vAlign w:val="bottom"/>
          </w:tcPr>
          <w:p w14:paraId="39A53771" w14:textId="77777777" w:rsidR="00C369E0" w:rsidRPr="001659E7" w:rsidRDefault="00C369E0" w:rsidP="0046750B">
            <w:pPr>
              <w:tabs>
                <w:tab w:val="decimal" w:pos="124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C369E0" w:rsidRPr="001659E7" w14:paraId="3A44C0B1" w14:textId="77777777" w:rsidTr="00524C60">
        <w:tc>
          <w:tcPr>
            <w:tcW w:w="3600" w:type="dxa"/>
            <w:vAlign w:val="bottom"/>
          </w:tcPr>
          <w:p w14:paraId="6343137F" w14:textId="77777777" w:rsidR="002043F4" w:rsidRDefault="00C369E0" w:rsidP="002043F4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กำไรที่ยังไม่เกิดจริงจาก</w:t>
            </w:r>
            <w:r w:rsidR="002043F4" w:rsidRPr="002043F4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สินทรัพย์ทางการเงินที่</w:t>
            </w:r>
          </w:p>
          <w:p w14:paraId="264310A8" w14:textId="2C58BC78" w:rsidR="00C369E0" w:rsidRPr="002043F4" w:rsidRDefault="002043F4" w:rsidP="002043F4">
            <w:pPr>
              <w:spacing w:line="240" w:lineRule="auto"/>
              <w:ind w:left="-101" w:right="-107"/>
              <w:rPr>
                <w:rFonts w:ascii="Browallia New" w:eastAsia="Arial Unicode MS" w:hAnsi="Browallia New" w:cs="Browallia New"/>
                <w:spacing w:val="-8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  </w:t>
            </w:r>
            <w:r w:rsidRPr="002043F4">
              <w:rPr>
                <w:rFonts w:ascii="Browallia New" w:eastAsia="Arial Unicode MS" w:hAnsi="Browallia New" w:cs="Browallia New"/>
                <w:spacing w:val="-8"/>
                <w:sz w:val="26"/>
                <w:szCs w:val="26"/>
                <w:cs/>
              </w:rPr>
              <w:t>วัดมูลค่าด้วยมูลค่ายุติธรรมผ่านกำไรหรือขาดทุน</w:t>
            </w:r>
          </w:p>
        </w:tc>
        <w:tc>
          <w:tcPr>
            <w:tcW w:w="1440" w:type="dxa"/>
            <w:vAlign w:val="bottom"/>
          </w:tcPr>
          <w:p w14:paraId="75E2C87B" w14:textId="4A839089" w:rsidR="00C369E0" w:rsidRPr="001659E7" w:rsidRDefault="00C369E0" w:rsidP="0046750B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368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903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440" w:type="dxa"/>
            <w:vAlign w:val="bottom"/>
          </w:tcPr>
          <w:p w14:paraId="18321384" w14:textId="5C8670F6" w:rsidR="00C369E0" w:rsidRPr="001659E7" w:rsidRDefault="00C369E0" w:rsidP="0046750B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067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877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530" w:type="dxa"/>
            <w:vAlign w:val="bottom"/>
          </w:tcPr>
          <w:p w14:paraId="54237A1B" w14:textId="77777777" w:rsidR="00C369E0" w:rsidRPr="001659E7" w:rsidRDefault="00C369E0" w:rsidP="000216B2">
            <w:pPr>
              <w:tabs>
                <w:tab w:val="decimal" w:pos="131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440" w:type="dxa"/>
            <w:vAlign w:val="bottom"/>
          </w:tcPr>
          <w:p w14:paraId="70103EC3" w14:textId="557A97AE" w:rsidR="00C369E0" w:rsidRPr="001659E7" w:rsidRDefault="00C369E0" w:rsidP="0046750B">
            <w:pPr>
              <w:tabs>
                <w:tab w:val="decimal" w:pos="124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=SUM(LEFT)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436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780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</w:tr>
      <w:tr w:rsidR="00C369E0" w:rsidRPr="001659E7" w14:paraId="18A866A1" w14:textId="77777777" w:rsidTr="00524C60">
        <w:tc>
          <w:tcPr>
            <w:tcW w:w="3600" w:type="dxa"/>
            <w:vAlign w:val="bottom"/>
          </w:tcPr>
          <w:p w14:paraId="7AA117E5" w14:textId="77777777" w:rsidR="00C369E0" w:rsidRPr="001659E7" w:rsidRDefault="00C369E0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สินทรัพย์สิทธิการใช้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11EA4FB" w14:textId="7C4F4A76" w:rsidR="00C369E0" w:rsidRPr="001659E7" w:rsidRDefault="00C369E0" w:rsidP="0046750B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14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518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890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FABDD2A" w14:textId="520C1C08" w:rsidR="00C369E0" w:rsidRPr="001659E7" w:rsidRDefault="00EF0DC3" w:rsidP="0046750B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="00C369E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513</w:t>
            </w:r>
            <w:r w:rsidR="00C369E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106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5F5085FF" w14:textId="77777777" w:rsidR="00C369E0" w:rsidRPr="001659E7" w:rsidRDefault="00C369E0" w:rsidP="000216B2">
            <w:pPr>
              <w:tabs>
                <w:tab w:val="decimal" w:pos="131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F317D80" w14:textId="01A22E88" w:rsidR="00C369E0" w:rsidRPr="001659E7" w:rsidRDefault="00C369E0" w:rsidP="0046750B">
            <w:pPr>
              <w:tabs>
                <w:tab w:val="decimal" w:pos="124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13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005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784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</w:tr>
      <w:tr w:rsidR="00C369E0" w:rsidRPr="001659E7" w14:paraId="65F873A7" w14:textId="77777777" w:rsidTr="00524C60">
        <w:tc>
          <w:tcPr>
            <w:tcW w:w="3600" w:type="dxa"/>
            <w:vAlign w:val="bottom"/>
          </w:tcPr>
          <w:p w14:paraId="0F75DAC6" w14:textId="77777777" w:rsidR="00C369E0" w:rsidRPr="001659E7" w:rsidRDefault="00C369E0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569ED2" w14:textId="5E5FA248" w:rsidR="00C369E0" w:rsidRPr="001659E7" w:rsidRDefault="00C369E0" w:rsidP="0046750B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887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793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1179D4F" w14:textId="0ABEE25E" w:rsidR="00C369E0" w:rsidRPr="001659E7" w:rsidRDefault="00EF0DC3" w:rsidP="0046750B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445</w:t>
            </w:r>
            <w:r w:rsidR="00C369E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229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FA89F5" w14:textId="77777777" w:rsidR="00C369E0" w:rsidRPr="001659E7" w:rsidRDefault="00C369E0" w:rsidP="000216B2">
            <w:pPr>
              <w:tabs>
                <w:tab w:val="decimal" w:pos="131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8B66EE" w14:textId="468B89E6" w:rsidR="00C369E0" w:rsidRPr="001659E7" w:rsidRDefault="00C369E0" w:rsidP="0046750B">
            <w:pPr>
              <w:tabs>
                <w:tab w:val="decimal" w:pos="124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442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564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</w:tr>
      <w:tr w:rsidR="00C369E0" w:rsidRPr="001659E7" w14:paraId="51D7A268" w14:textId="77777777" w:rsidTr="00524C60">
        <w:tc>
          <w:tcPr>
            <w:tcW w:w="3600" w:type="dxa"/>
            <w:vAlign w:val="bottom"/>
          </w:tcPr>
          <w:p w14:paraId="0779BA8B" w14:textId="77777777" w:rsidR="00C369E0" w:rsidRPr="001659E7" w:rsidRDefault="00C369E0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10"/>
                <w:szCs w:val="1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3F6170C" w14:textId="77777777" w:rsidR="00C369E0" w:rsidRPr="001659E7" w:rsidRDefault="00C369E0" w:rsidP="0046750B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10"/>
                <w:szCs w:val="10"/>
                <w:lang w:val="en-GB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72DF1C2B" w14:textId="77777777" w:rsidR="00C369E0" w:rsidRPr="001659E7" w:rsidRDefault="00C369E0" w:rsidP="0046750B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10"/>
                <w:szCs w:val="10"/>
                <w:lang w:val="en-GB" w:eastAsia="th-TH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7448A4A4" w14:textId="77777777" w:rsidR="00C369E0" w:rsidRPr="001659E7" w:rsidRDefault="00C369E0" w:rsidP="000216B2">
            <w:pPr>
              <w:tabs>
                <w:tab w:val="decimal" w:pos="131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10"/>
                <w:szCs w:val="10"/>
                <w:lang w:val="en-GB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1E10DB5" w14:textId="77777777" w:rsidR="00C369E0" w:rsidRPr="001659E7" w:rsidRDefault="00C369E0" w:rsidP="0046750B">
            <w:pPr>
              <w:tabs>
                <w:tab w:val="decimal" w:pos="124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10"/>
                <w:szCs w:val="10"/>
                <w:lang w:val="en-GB" w:eastAsia="th-TH"/>
              </w:rPr>
            </w:pPr>
          </w:p>
        </w:tc>
      </w:tr>
      <w:tr w:rsidR="00C369E0" w:rsidRPr="001659E7" w14:paraId="7DE75005" w14:textId="77777777" w:rsidTr="00524C60">
        <w:tc>
          <w:tcPr>
            <w:tcW w:w="3600" w:type="dxa"/>
            <w:vAlign w:val="bottom"/>
          </w:tcPr>
          <w:p w14:paraId="587E5ED3" w14:textId="77777777" w:rsidR="00C369E0" w:rsidRPr="001659E7" w:rsidRDefault="00C369E0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สินทรัพย์ภาษีเงินได้รอการตัดบัญชี (สุทธิ)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308A5D7" w14:textId="42F7BD1E" w:rsidR="00C369E0" w:rsidRPr="001659E7" w:rsidRDefault="00EF0DC3" w:rsidP="0046750B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</w:t>
            </w:r>
            <w:r w:rsidR="00C369E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210</w:t>
            </w:r>
            <w:r w:rsidR="00C369E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399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DCECCC5" w14:textId="010B676A" w:rsidR="00C369E0" w:rsidRPr="001659E7" w:rsidRDefault="00EF0DC3" w:rsidP="0046750B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77</w:t>
            </w:r>
            <w:r w:rsidR="00957EE6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794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01928D18" w14:textId="41F58C61" w:rsidR="00C369E0" w:rsidRPr="001659E7" w:rsidRDefault="00EF0DC3" w:rsidP="000216B2">
            <w:pPr>
              <w:tabs>
                <w:tab w:val="decimal" w:pos="131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20</w:t>
            </w:r>
            <w:r w:rsidR="00957EE6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835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E3B8EEF" w14:textId="48E832C3" w:rsidR="00C369E0" w:rsidRPr="001659E7" w:rsidRDefault="00EF0DC3" w:rsidP="0046750B">
            <w:pPr>
              <w:tabs>
                <w:tab w:val="decimal" w:pos="124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</w:t>
            </w:r>
            <w:r w:rsidR="00C369E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309</w:t>
            </w:r>
            <w:r w:rsidR="00C369E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028</w:t>
            </w:r>
          </w:p>
        </w:tc>
      </w:tr>
    </w:tbl>
    <w:p w14:paraId="16635941" w14:textId="77777777" w:rsidR="00C369E0" w:rsidRPr="001659E7" w:rsidRDefault="00C369E0" w:rsidP="0046750B">
      <w:pPr>
        <w:spacing w:line="240" w:lineRule="auto"/>
        <w:rPr>
          <w:rFonts w:ascii="Browallia New" w:hAnsi="Browallia New" w:cs="Browallia New"/>
          <w:sz w:val="26"/>
          <w:szCs w:val="26"/>
        </w:rPr>
      </w:pPr>
    </w:p>
    <w:p w14:paraId="7906EE67" w14:textId="48CCB584" w:rsidR="00132127" w:rsidRPr="001659E7" w:rsidRDefault="00EF0DC3" w:rsidP="00132127">
      <w:pPr>
        <w:pStyle w:val="Heading1"/>
        <w:rPr>
          <w:cs/>
        </w:rPr>
      </w:pPr>
      <w:r w:rsidRPr="00EF0DC3">
        <w:rPr>
          <w:lang w:val="en-GB"/>
        </w:rPr>
        <w:t>20</w:t>
      </w:r>
      <w:r w:rsidR="00132127" w:rsidRPr="001659E7">
        <w:tab/>
      </w:r>
      <w:r w:rsidR="00132127" w:rsidRPr="001659E7">
        <w:rPr>
          <w:cs/>
        </w:rPr>
        <w:t>เจ้าหนี้การค้าและเจ้าหนี้อื่น</w:t>
      </w:r>
    </w:p>
    <w:p w14:paraId="4B9C4B74" w14:textId="77777777" w:rsidR="005915FA" w:rsidRPr="001659E7" w:rsidRDefault="005915FA" w:rsidP="0046750B">
      <w:pPr>
        <w:spacing w:line="240" w:lineRule="auto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5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00"/>
        <w:gridCol w:w="1440"/>
        <w:gridCol w:w="1440"/>
        <w:gridCol w:w="1530"/>
        <w:gridCol w:w="1440"/>
      </w:tblGrid>
      <w:tr w:rsidR="00913A62" w:rsidRPr="001659E7" w14:paraId="5ACDE80E" w14:textId="77777777" w:rsidTr="005F71D1">
        <w:tc>
          <w:tcPr>
            <w:tcW w:w="3600" w:type="dxa"/>
          </w:tcPr>
          <w:p w14:paraId="6F627AFC" w14:textId="77777777" w:rsidR="00113EDE" w:rsidRPr="001659E7" w:rsidRDefault="00113EDE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vAlign w:val="bottom"/>
          </w:tcPr>
          <w:p w14:paraId="3015160D" w14:textId="77777777" w:rsidR="00113EDE" w:rsidRPr="001659E7" w:rsidRDefault="00113EDE" w:rsidP="0046750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center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970" w:type="dxa"/>
            <w:gridSpan w:val="2"/>
            <w:tcBorders>
              <w:bottom w:val="single" w:sz="4" w:space="0" w:color="auto"/>
            </w:tcBorders>
            <w:vAlign w:val="bottom"/>
          </w:tcPr>
          <w:p w14:paraId="33FBB7FB" w14:textId="77777777" w:rsidR="00113EDE" w:rsidRPr="001659E7" w:rsidRDefault="00113EDE" w:rsidP="0046750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center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24C60" w:rsidRPr="001659E7" w14:paraId="71EAB64A" w14:textId="77777777" w:rsidTr="005F71D1">
        <w:tc>
          <w:tcPr>
            <w:tcW w:w="3600" w:type="dxa"/>
          </w:tcPr>
          <w:p w14:paraId="284C530E" w14:textId="77777777" w:rsidR="00524C60" w:rsidRPr="001659E7" w:rsidRDefault="00524C60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  <w:hideMark/>
          </w:tcPr>
          <w:p w14:paraId="131AFE21" w14:textId="0E215890" w:rsidR="00524C60" w:rsidRPr="001659E7" w:rsidRDefault="00524C60" w:rsidP="0046750B">
            <w:pPr>
              <w:tabs>
                <w:tab w:val="right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vAlign w:val="bottom"/>
            <w:hideMark/>
          </w:tcPr>
          <w:p w14:paraId="0D93FAC1" w14:textId="324C1BA9" w:rsidR="00524C60" w:rsidRPr="001659E7" w:rsidRDefault="00524C60" w:rsidP="0046750B">
            <w:pPr>
              <w:tabs>
                <w:tab w:val="right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30" w:type="dxa"/>
            <w:vAlign w:val="bottom"/>
            <w:hideMark/>
          </w:tcPr>
          <w:p w14:paraId="01076B86" w14:textId="695230F1" w:rsidR="00524C60" w:rsidRPr="001659E7" w:rsidRDefault="00524C60" w:rsidP="0046750B">
            <w:pPr>
              <w:tabs>
                <w:tab w:val="right" w:pos="133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vAlign w:val="bottom"/>
            <w:hideMark/>
          </w:tcPr>
          <w:p w14:paraId="14B4AA01" w14:textId="76243206" w:rsidR="00524C60" w:rsidRPr="001659E7" w:rsidRDefault="00524C60" w:rsidP="0046750B">
            <w:pPr>
              <w:tabs>
                <w:tab w:val="right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E962D1" w:rsidRPr="001659E7" w14:paraId="5FED47F5" w14:textId="77777777" w:rsidTr="005F71D1">
        <w:tc>
          <w:tcPr>
            <w:tcW w:w="3600" w:type="dxa"/>
          </w:tcPr>
          <w:p w14:paraId="546016A0" w14:textId="77777777" w:rsidR="00E962D1" w:rsidRPr="001659E7" w:rsidRDefault="00E962D1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hideMark/>
          </w:tcPr>
          <w:p w14:paraId="0550E35A" w14:textId="77777777" w:rsidR="00E962D1" w:rsidRPr="001659E7" w:rsidRDefault="00E962D1" w:rsidP="0046750B">
            <w:pPr>
              <w:tabs>
                <w:tab w:val="right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hideMark/>
          </w:tcPr>
          <w:p w14:paraId="0B2EA467" w14:textId="259D7452" w:rsidR="00E962D1" w:rsidRPr="001659E7" w:rsidRDefault="007C0173" w:rsidP="0046750B">
            <w:pPr>
              <w:tabs>
                <w:tab w:val="right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E962D1"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hideMark/>
          </w:tcPr>
          <w:p w14:paraId="1765B972" w14:textId="248442B0" w:rsidR="00E962D1" w:rsidRPr="001659E7" w:rsidRDefault="007C0173" w:rsidP="0046750B">
            <w:pPr>
              <w:tabs>
                <w:tab w:val="right" w:pos="133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E962D1"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hideMark/>
          </w:tcPr>
          <w:p w14:paraId="3487FC78" w14:textId="00FF1134" w:rsidR="00E962D1" w:rsidRPr="001659E7" w:rsidRDefault="007C0173" w:rsidP="0046750B">
            <w:pPr>
              <w:tabs>
                <w:tab w:val="right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E962D1"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E962D1" w:rsidRPr="001659E7" w14:paraId="044787B9" w14:textId="77777777" w:rsidTr="005F71D1">
        <w:tc>
          <w:tcPr>
            <w:tcW w:w="3600" w:type="dxa"/>
            <w:vAlign w:val="bottom"/>
          </w:tcPr>
          <w:p w14:paraId="2CEE5CF8" w14:textId="77777777" w:rsidR="00E962D1" w:rsidRPr="001659E7" w:rsidRDefault="00E962D1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12"/>
                <w:szCs w:val="1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F715D33" w14:textId="77777777" w:rsidR="00E962D1" w:rsidRPr="001659E7" w:rsidRDefault="00E962D1" w:rsidP="0046750B">
            <w:pPr>
              <w:tabs>
                <w:tab w:val="decimal" w:pos="130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12"/>
                <w:szCs w:val="12"/>
                <w:lang w:val="en-GB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B1155D4" w14:textId="77777777" w:rsidR="00E962D1" w:rsidRPr="001659E7" w:rsidRDefault="00E962D1" w:rsidP="0046750B">
            <w:pPr>
              <w:tabs>
                <w:tab w:val="decimal" w:pos="1304"/>
                <w:tab w:val="decimal" w:pos="1368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12"/>
                <w:szCs w:val="12"/>
                <w:lang w:val="en-GB" w:eastAsia="th-TH"/>
              </w:rPr>
            </w:pPr>
          </w:p>
        </w:tc>
        <w:tc>
          <w:tcPr>
            <w:tcW w:w="1530" w:type="dxa"/>
            <w:tcBorders>
              <w:top w:val="single" w:sz="4" w:space="0" w:color="auto"/>
            </w:tcBorders>
          </w:tcPr>
          <w:p w14:paraId="731679DC" w14:textId="77777777" w:rsidR="00E962D1" w:rsidRPr="001659E7" w:rsidRDefault="00E962D1" w:rsidP="0046750B">
            <w:pPr>
              <w:tabs>
                <w:tab w:val="decimal" w:pos="130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12"/>
                <w:szCs w:val="12"/>
                <w:lang w:val="en-GB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04DD094" w14:textId="77777777" w:rsidR="00E962D1" w:rsidRPr="001659E7" w:rsidRDefault="00E962D1" w:rsidP="0046750B">
            <w:pPr>
              <w:tabs>
                <w:tab w:val="decimal" w:pos="1216"/>
                <w:tab w:val="decimal" w:pos="130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12"/>
                <w:szCs w:val="12"/>
                <w:lang w:val="en-GB" w:eastAsia="th-TH"/>
              </w:rPr>
            </w:pPr>
          </w:p>
        </w:tc>
      </w:tr>
      <w:tr w:rsidR="00452781" w:rsidRPr="001659E7" w14:paraId="1C56A5A4" w14:textId="77777777" w:rsidTr="005F71D1">
        <w:trPr>
          <w:trHeight w:val="84"/>
        </w:trPr>
        <w:tc>
          <w:tcPr>
            <w:tcW w:w="3600" w:type="dxa"/>
          </w:tcPr>
          <w:p w14:paraId="472E8266" w14:textId="15BE2D39" w:rsidR="00452781" w:rsidRPr="001659E7" w:rsidRDefault="00452781" w:rsidP="00452781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เจ้าหนี้การค้า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40" w:type="dxa"/>
          </w:tcPr>
          <w:p w14:paraId="5E4D53C0" w14:textId="77777777" w:rsidR="00452781" w:rsidRPr="001659E7" w:rsidRDefault="00452781" w:rsidP="00452781">
            <w:pPr>
              <w:tabs>
                <w:tab w:val="decimal" w:pos="130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</w:tcPr>
          <w:p w14:paraId="5792DEA4" w14:textId="77777777" w:rsidR="00452781" w:rsidRPr="001659E7" w:rsidRDefault="00452781" w:rsidP="00452781">
            <w:pPr>
              <w:tabs>
                <w:tab w:val="decimal" w:pos="1304"/>
                <w:tab w:val="decimal" w:pos="1368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530" w:type="dxa"/>
          </w:tcPr>
          <w:p w14:paraId="38741704" w14:textId="77777777" w:rsidR="00452781" w:rsidRPr="001659E7" w:rsidRDefault="00452781" w:rsidP="00452781">
            <w:pPr>
              <w:tabs>
                <w:tab w:val="decimal" w:pos="130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</w:tcPr>
          <w:p w14:paraId="58A3BB56" w14:textId="77777777" w:rsidR="00452781" w:rsidRPr="001659E7" w:rsidRDefault="00452781" w:rsidP="00452781">
            <w:pPr>
              <w:tabs>
                <w:tab w:val="decimal" w:pos="1216"/>
                <w:tab w:val="decimal" w:pos="130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452781" w:rsidRPr="001659E7" w14:paraId="260B5904" w14:textId="77777777" w:rsidTr="005F71D1">
        <w:tc>
          <w:tcPr>
            <w:tcW w:w="3600" w:type="dxa"/>
          </w:tcPr>
          <w:p w14:paraId="431D3E6C" w14:textId="274FE350" w:rsidR="00452781" w:rsidRPr="001659E7" w:rsidRDefault="00452781" w:rsidP="00452781">
            <w:pPr>
              <w:tabs>
                <w:tab w:val="left" w:pos="157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ab/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- 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กิจการอื่น</w:t>
            </w:r>
          </w:p>
        </w:tc>
        <w:tc>
          <w:tcPr>
            <w:tcW w:w="1440" w:type="dxa"/>
          </w:tcPr>
          <w:p w14:paraId="53F097C4" w14:textId="32C0507D" w:rsidR="00452781" w:rsidRPr="001659E7" w:rsidRDefault="00EF0DC3" w:rsidP="00452781">
            <w:pPr>
              <w:tabs>
                <w:tab w:val="decimal" w:pos="124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21</w:t>
            </w:r>
            <w:r w:rsidR="00452781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639</w:t>
            </w:r>
            <w:r w:rsidR="00452781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225</w:t>
            </w:r>
          </w:p>
        </w:tc>
        <w:tc>
          <w:tcPr>
            <w:tcW w:w="1440" w:type="dxa"/>
          </w:tcPr>
          <w:p w14:paraId="4FFB0E92" w14:textId="4DCF8E12" w:rsidR="00452781" w:rsidRPr="001659E7" w:rsidRDefault="00EF0DC3" w:rsidP="00452781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32</w:t>
            </w:r>
            <w:r w:rsidR="00452781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284</w:t>
            </w:r>
            <w:r w:rsidR="00452781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199</w:t>
            </w:r>
          </w:p>
        </w:tc>
        <w:tc>
          <w:tcPr>
            <w:tcW w:w="1530" w:type="dxa"/>
          </w:tcPr>
          <w:p w14:paraId="6D6AE51B" w14:textId="2427B8E7" w:rsidR="00452781" w:rsidRPr="001659E7" w:rsidRDefault="00EF0DC3" w:rsidP="00452781">
            <w:pPr>
              <w:tabs>
                <w:tab w:val="decimal" w:pos="132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18</w:t>
            </w:r>
            <w:r w:rsidR="00452781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874</w:t>
            </w:r>
            <w:r w:rsidR="00452781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841</w:t>
            </w:r>
          </w:p>
        </w:tc>
        <w:tc>
          <w:tcPr>
            <w:tcW w:w="1440" w:type="dxa"/>
          </w:tcPr>
          <w:p w14:paraId="38E4367E" w14:textId="001D5093" w:rsidR="00452781" w:rsidRPr="001659E7" w:rsidRDefault="00EF0DC3" w:rsidP="00452781">
            <w:pPr>
              <w:tabs>
                <w:tab w:val="decimal" w:pos="124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15</w:t>
            </w:r>
            <w:r w:rsidR="00452781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841</w:t>
            </w:r>
            <w:r w:rsidR="00452781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446</w:t>
            </w:r>
          </w:p>
        </w:tc>
      </w:tr>
      <w:tr w:rsidR="00452781" w:rsidRPr="001659E7" w14:paraId="6DA95757" w14:textId="77777777" w:rsidTr="005F71D1">
        <w:tc>
          <w:tcPr>
            <w:tcW w:w="3600" w:type="dxa"/>
          </w:tcPr>
          <w:p w14:paraId="1C62AEBE" w14:textId="77C62985" w:rsidR="00452781" w:rsidRPr="001659E7" w:rsidRDefault="00452781" w:rsidP="00452781">
            <w:pPr>
              <w:tabs>
                <w:tab w:val="left" w:pos="157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val="en-GB"/>
              </w:rPr>
              <w:tab/>
            </w:r>
            <w:r w:rsidRPr="001659E7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lang w:val="en-GB"/>
              </w:rPr>
              <w:t xml:space="preserve">- </w:t>
            </w:r>
            <w:r w:rsidRPr="001659E7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val="en-GB"/>
              </w:rPr>
              <w:t xml:space="preserve">กิจการที่เกี่ยวข้องกัน (หมายเหตุ </w:t>
            </w:r>
            <w:r w:rsidR="00EF0DC3" w:rsidRPr="00EF0DC3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lang w:val="en-GB"/>
              </w:rPr>
              <w:t>34</w:t>
            </w:r>
            <w:r w:rsidRPr="001659E7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val="en-GB"/>
              </w:rPr>
              <w:t xml:space="preserve"> ข</w:t>
            </w:r>
            <w:r w:rsidRPr="001659E7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lang w:val="en-GB"/>
              </w:rPr>
              <w:t>))</w:t>
            </w:r>
          </w:p>
        </w:tc>
        <w:tc>
          <w:tcPr>
            <w:tcW w:w="1440" w:type="dxa"/>
          </w:tcPr>
          <w:p w14:paraId="10D68305" w14:textId="5075D577" w:rsidR="00452781" w:rsidRPr="001659E7" w:rsidRDefault="00452781" w:rsidP="00452781">
            <w:pPr>
              <w:tabs>
                <w:tab w:val="decimal" w:pos="124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 xml:space="preserve">-      </w:t>
            </w:r>
          </w:p>
        </w:tc>
        <w:tc>
          <w:tcPr>
            <w:tcW w:w="1440" w:type="dxa"/>
          </w:tcPr>
          <w:p w14:paraId="106D220C" w14:textId="0817CEC7" w:rsidR="00452781" w:rsidRPr="001659E7" w:rsidRDefault="00452781" w:rsidP="00452781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 xml:space="preserve">-      </w:t>
            </w:r>
          </w:p>
        </w:tc>
        <w:tc>
          <w:tcPr>
            <w:tcW w:w="1530" w:type="dxa"/>
          </w:tcPr>
          <w:p w14:paraId="45BFE7EC" w14:textId="07AA405E" w:rsidR="00452781" w:rsidRPr="001659E7" w:rsidRDefault="00EF0DC3" w:rsidP="00452781">
            <w:pPr>
              <w:tabs>
                <w:tab w:val="decimal" w:pos="132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</w:t>
            </w:r>
            <w:r w:rsidR="00452781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303</w:t>
            </w:r>
            <w:r w:rsidR="00452781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824</w:t>
            </w:r>
          </w:p>
        </w:tc>
        <w:tc>
          <w:tcPr>
            <w:tcW w:w="1440" w:type="dxa"/>
          </w:tcPr>
          <w:p w14:paraId="6E312019" w14:textId="05136C61" w:rsidR="00452781" w:rsidRPr="001659E7" w:rsidRDefault="00EF0DC3" w:rsidP="00452781">
            <w:pPr>
              <w:tabs>
                <w:tab w:val="decimal" w:pos="124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</w:t>
            </w:r>
            <w:r w:rsidR="00452781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229</w:t>
            </w:r>
            <w:r w:rsidR="00452781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162</w:t>
            </w:r>
          </w:p>
        </w:tc>
      </w:tr>
      <w:tr w:rsidR="00452781" w:rsidRPr="001659E7" w14:paraId="04253048" w14:textId="77777777" w:rsidTr="005F71D1">
        <w:tc>
          <w:tcPr>
            <w:tcW w:w="3600" w:type="dxa"/>
          </w:tcPr>
          <w:p w14:paraId="148892FA" w14:textId="70E2BABB" w:rsidR="00452781" w:rsidRPr="001659E7" w:rsidRDefault="00452781" w:rsidP="00452781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เจ้าหนี้อื่น</w:t>
            </w:r>
          </w:p>
        </w:tc>
        <w:tc>
          <w:tcPr>
            <w:tcW w:w="1440" w:type="dxa"/>
          </w:tcPr>
          <w:p w14:paraId="567B49B9" w14:textId="77777777" w:rsidR="00452781" w:rsidRPr="001659E7" w:rsidRDefault="00452781" w:rsidP="00452781">
            <w:pPr>
              <w:tabs>
                <w:tab w:val="decimal" w:pos="124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</w:tcPr>
          <w:p w14:paraId="52C8344B" w14:textId="77777777" w:rsidR="00452781" w:rsidRPr="001659E7" w:rsidRDefault="00452781" w:rsidP="00452781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530" w:type="dxa"/>
          </w:tcPr>
          <w:p w14:paraId="658B0546" w14:textId="77777777" w:rsidR="00452781" w:rsidRPr="001659E7" w:rsidRDefault="00452781" w:rsidP="00452781">
            <w:pPr>
              <w:tabs>
                <w:tab w:val="decimal" w:pos="132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</w:tcPr>
          <w:p w14:paraId="21563B14" w14:textId="77777777" w:rsidR="00452781" w:rsidRPr="001659E7" w:rsidRDefault="00452781" w:rsidP="00452781">
            <w:pPr>
              <w:tabs>
                <w:tab w:val="decimal" w:pos="124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452781" w:rsidRPr="001659E7" w14:paraId="50DA258C" w14:textId="77777777" w:rsidTr="005F71D1">
        <w:tc>
          <w:tcPr>
            <w:tcW w:w="3600" w:type="dxa"/>
          </w:tcPr>
          <w:p w14:paraId="21B9EE9C" w14:textId="5A9DCF2F" w:rsidR="00452781" w:rsidRPr="001659E7" w:rsidRDefault="00452781" w:rsidP="00452781">
            <w:pPr>
              <w:tabs>
                <w:tab w:val="left" w:pos="157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ab/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- 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กิจการอื่น</w:t>
            </w:r>
          </w:p>
        </w:tc>
        <w:tc>
          <w:tcPr>
            <w:tcW w:w="1440" w:type="dxa"/>
          </w:tcPr>
          <w:p w14:paraId="75038FD7" w14:textId="62492050" w:rsidR="00452781" w:rsidRPr="001659E7" w:rsidRDefault="00EF0DC3" w:rsidP="00452781">
            <w:pPr>
              <w:tabs>
                <w:tab w:val="decimal" w:pos="124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</w:t>
            </w:r>
            <w:r w:rsidR="00A837F8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280</w:t>
            </w:r>
            <w:r w:rsidR="00354DC7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051</w:t>
            </w:r>
          </w:p>
        </w:tc>
        <w:tc>
          <w:tcPr>
            <w:tcW w:w="1440" w:type="dxa"/>
          </w:tcPr>
          <w:p w14:paraId="24B21BA6" w14:textId="655B5CE0" w:rsidR="00452781" w:rsidRPr="001659E7" w:rsidRDefault="00EF0DC3" w:rsidP="00452781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9</w:t>
            </w:r>
            <w:r w:rsidR="00452781" w:rsidRPr="001659E7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064</w:t>
            </w:r>
            <w:r w:rsidR="00452781" w:rsidRPr="001659E7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536</w:t>
            </w:r>
          </w:p>
        </w:tc>
        <w:tc>
          <w:tcPr>
            <w:tcW w:w="1530" w:type="dxa"/>
          </w:tcPr>
          <w:p w14:paraId="5FDB828C" w14:textId="3010D365" w:rsidR="00452781" w:rsidRPr="001659E7" w:rsidRDefault="00EF0DC3" w:rsidP="00452781">
            <w:pPr>
              <w:tabs>
                <w:tab w:val="decimal" w:pos="132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</w:t>
            </w:r>
            <w:r w:rsidR="00452781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765</w:t>
            </w:r>
            <w:r w:rsidR="000430D4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108</w:t>
            </w:r>
          </w:p>
        </w:tc>
        <w:tc>
          <w:tcPr>
            <w:tcW w:w="1440" w:type="dxa"/>
          </w:tcPr>
          <w:p w14:paraId="032C2D7F" w14:textId="0DC844A2" w:rsidR="00452781" w:rsidRPr="001659E7" w:rsidRDefault="00EF0DC3" w:rsidP="00452781">
            <w:pPr>
              <w:tabs>
                <w:tab w:val="decimal" w:pos="124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</w:t>
            </w:r>
            <w:r w:rsidR="00452781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196</w:t>
            </w:r>
            <w:r w:rsidR="00452781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876</w:t>
            </w:r>
          </w:p>
        </w:tc>
      </w:tr>
      <w:tr w:rsidR="00452781" w:rsidRPr="001659E7" w14:paraId="2EA384C5" w14:textId="77777777" w:rsidTr="005F71D1">
        <w:tc>
          <w:tcPr>
            <w:tcW w:w="3600" w:type="dxa"/>
          </w:tcPr>
          <w:p w14:paraId="5BDF3F7B" w14:textId="0C8C0DE1" w:rsidR="00452781" w:rsidRPr="001659E7" w:rsidRDefault="00452781" w:rsidP="00217FB5">
            <w:pPr>
              <w:tabs>
                <w:tab w:val="left" w:pos="157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ab/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- </w:t>
            </w:r>
            <w:r w:rsidRPr="00217FB5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val="en-GB"/>
              </w:rPr>
              <w:t>กิจการ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ที่เกี่ยวข้องกัน</w:t>
            </w:r>
            <w:r w:rsidR="001659C3"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="001659C3" w:rsidRPr="001659E7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val="en-GB"/>
              </w:rPr>
              <w:t xml:space="preserve">(หมายเหตุ </w:t>
            </w:r>
            <w:r w:rsidR="00EF0DC3" w:rsidRPr="00EF0DC3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lang w:val="en-GB"/>
              </w:rPr>
              <w:t>34</w:t>
            </w:r>
            <w:r w:rsidR="001659C3" w:rsidRPr="001659E7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val="en-GB"/>
              </w:rPr>
              <w:t xml:space="preserve"> ข</w:t>
            </w:r>
            <w:r w:rsidR="001659C3" w:rsidRPr="001659E7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lang w:val="en-GB"/>
              </w:rPr>
              <w:t>))</w:t>
            </w:r>
          </w:p>
        </w:tc>
        <w:tc>
          <w:tcPr>
            <w:tcW w:w="1440" w:type="dxa"/>
          </w:tcPr>
          <w:p w14:paraId="1E933770" w14:textId="6BE0ECFC" w:rsidR="00452781" w:rsidRPr="001659E7" w:rsidRDefault="00EF0DC3" w:rsidP="00452781">
            <w:pPr>
              <w:tabs>
                <w:tab w:val="decimal" w:pos="124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314</w:t>
            </w:r>
            <w:r w:rsidR="00452781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674</w:t>
            </w:r>
          </w:p>
        </w:tc>
        <w:tc>
          <w:tcPr>
            <w:tcW w:w="1440" w:type="dxa"/>
          </w:tcPr>
          <w:p w14:paraId="10C290CB" w14:textId="501448C2" w:rsidR="00452781" w:rsidRPr="001659E7" w:rsidRDefault="00EF0DC3" w:rsidP="00452781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384</w:t>
            </w:r>
            <w:r w:rsidR="00452781" w:rsidRPr="001659E7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603</w:t>
            </w:r>
          </w:p>
        </w:tc>
        <w:tc>
          <w:tcPr>
            <w:tcW w:w="1530" w:type="dxa"/>
          </w:tcPr>
          <w:p w14:paraId="13396BB4" w14:textId="68170028" w:rsidR="00452781" w:rsidRPr="001659E7" w:rsidRDefault="00452781" w:rsidP="00452781">
            <w:pPr>
              <w:tabs>
                <w:tab w:val="decimal" w:pos="132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 xml:space="preserve">-      </w:t>
            </w:r>
          </w:p>
        </w:tc>
        <w:tc>
          <w:tcPr>
            <w:tcW w:w="1440" w:type="dxa"/>
          </w:tcPr>
          <w:p w14:paraId="1CE59576" w14:textId="7388355E" w:rsidR="00452781" w:rsidRPr="001659E7" w:rsidRDefault="00452781" w:rsidP="00452781">
            <w:pPr>
              <w:tabs>
                <w:tab w:val="decimal" w:pos="124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 xml:space="preserve">-      </w:t>
            </w:r>
          </w:p>
        </w:tc>
      </w:tr>
      <w:tr w:rsidR="00452781" w:rsidRPr="001659E7" w14:paraId="13C49EC7" w14:textId="77777777" w:rsidTr="005F71D1">
        <w:tc>
          <w:tcPr>
            <w:tcW w:w="3600" w:type="dxa"/>
          </w:tcPr>
          <w:p w14:paraId="5229362F" w14:textId="368FCBFD" w:rsidR="00452781" w:rsidRPr="001659E7" w:rsidRDefault="00452781" w:rsidP="00452781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เงินรับล่วงหน้าจากลูกค้า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1659E7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val="en-GB"/>
              </w:rPr>
              <w:t xml:space="preserve">(หมายเหตุ </w:t>
            </w:r>
            <w:r w:rsidR="00EF0DC3" w:rsidRPr="00EF0DC3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lang w:val="en-GB"/>
              </w:rPr>
              <w:t>26</w:t>
            </w:r>
            <w:r w:rsidRPr="001659E7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lang w:val="en-GB"/>
              </w:rPr>
              <w:t>.</w:t>
            </w:r>
            <w:r w:rsidR="00EF0DC3" w:rsidRPr="00EF0DC3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lang w:val="en-GB"/>
              </w:rPr>
              <w:t>1</w:t>
            </w:r>
            <w:r w:rsidRPr="001659E7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</w:tcPr>
          <w:p w14:paraId="121080E5" w14:textId="03429C54" w:rsidR="00452781" w:rsidRPr="001659E7" w:rsidRDefault="00EF0DC3" w:rsidP="00452781">
            <w:pPr>
              <w:tabs>
                <w:tab w:val="decimal" w:pos="124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26</w:t>
            </w:r>
            <w:r w:rsidR="00452781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217</w:t>
            </w:r>
            <w:r w:rsidR="000430D4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137</w:t>
            </w:r>
          </w:p>
        </w:tc>
        <w:tc>
          <w:tcPr>
            <w:tcW w:w="1440" w:type="dxa"/>
          </w:tcPr>
          <w:p w14:paraId="1E2D802D" w14:textId="42C0F967" w:rsidR="00452781" w:rsidRPr="001659E7" w:rsidRDefault="00EF0DC3" w:rsidP="00452781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23</w:t>
            </w:r>
            <w:r w:rsidR="00452781" w:rsidRPr="001659E7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481</w:t>
            </w:r>
            <w:r w:rsidR="00452781" w:rsidRPr="001659E7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835</w:t>
            </w:r>
          </w:p>
        </w:tc>
        <w:tc>
          <w:tcPr>
            <w:tcW w:w="1530" w:type="dxa"/>
          </w:tcPr>
          <w:p w14:paraId="529AED8D" w14:textId="06906D6C" w:rsidR="00452781" w:rsidRPr="001659E7" w:rsidRDefault="00EF0DC3" w:rsidP="00452781">
            <w:pPr>
              <w:tabs>
                <w:tab w:val="decimal" w:pos="132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19</w:t>
            </w:r>
            <w:r w:rsidR="00452781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943</w:t>
            </w:r>
            <w:r w:rsidR="000430D4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716</w:t>
            </w:r>
          </w:p>
        </w:tc>
        <w:tc>
          <w:tcPr>
            <w:tcW w:w="1440" w:type="dxa"/>
          </w:tcPr>
          <w:p w14:paraId="1C9824B3" w14:textId="7FA30AE8" w:rsidR="00452781" w:rsidRPr="001659E7" w:rsidRDefault="00EF0DC3" w:rsidP="00452781">
            <w:pPr>
              <w:tabs>
                <w:tab w:val="decimal" w:pos="124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17</w:t>
            </w:r>
            <w:r w:rsidR="00452781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310</w:t>
            </w:r>
            <w:r w:rsidR="00452781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666</w:t>
            </w:r>
          </w:p>
        </w:tc>
      </w:tr>
      <w:tr w:rsidR="00452781" w:rsidRPr="001659E7" w14:paraId="56D117CB" w14:textId="77777777" w:rsidTr="005F71D1">
        <w:tc>
          <w:tcPr>
            <w:tcW w:w="3600" w:type="dxa"/>
          </w:tcPr>
          <w:p w14:paraId="790BF129" w14:textId="21DD81EC" w:rsidR="00452781" w:rsidRPr="001659E7" w:rsidRDefault="00452781" w:rsidP="00452781">
            <w:pPr>
              <w:tabs>
                <w:tab w:val="left" w:pos="157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ค่าใช้จ่ายค้างจ่าย</w:t>
            </w:r>
          </w:p>
        </w:tc>
        <w:tc>
          <w:tcPr>
            <w:tcW w:w="1440" w:type="dxa"/>
          </w:tcPr>
          <w:p w14:paraId="5A2FACED" w14:textId="259D198D" w:rsidR="00452781" w:rsidRPr="001659E7" w:rsidRDefault="00452781" w:rsidP="00452781">
            <w:pPr>
              <w:tabs>
                <w:tab w:val="decimal" w:pos="124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</w:tcPr>
          <w:p w14:paraId="7209E3D3" w14:textId="00B96CB0" w:rsidR="00452781" w:rsidRPr="001659E7" w:rsidRDefault="00452781" w:rsidP="00452781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</w:p>
        </w:tc>
        <w:tc>
          <w:tcPr>
            <w:tcW w:w="1530" w:type="dxa"/>
          </w:tcPr>
          <w:p w14:paraId="00760CCB" w14:textId="37598625" w:rsidR="00452781" w:rsidRPr="001659E7" w:rsidRDefault="00452781" w:rsidP="00452781">
            <w:pPr>
              <w:tabs>
                <w:tab w:val="decimal" w:pos="132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</w:tcPr>
          <w:p w14:paraId="4BD57407" w14:textId="648B3DCE" w:rsidR="00452781" w:rsidRPr="001659E7" w:rsidRDefault="00452781" w:rsidP="00452781">
            <w:pPr>
              <w:tabs>
                <w:tab w:val="decimal" w:pos="124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452781" w:rsidRPr="001659E7" w14:paraId="50370426" w14:textId="77777777" w:rsidTr="00067FDC">
        <w:tc>
          <w:tcPr>
            <w:tcW w:w="3600" w:type="dxa"/>
          </w:tcPr>
          <w:p w14:paraId="2E8AB797" w14:textId="7BF64243" w:rsidR="00452781" w:rsidRPr="001659E7" w:rsidRDefault="00452781" w:rsidP="00452781">
            <w:pPr>
              <w:tabs>
                <w:tab w:val="left" w:pos="157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ab/>
              <w:t xml:space="preserve">- </w:t>
            </w:r>
            <w:r w:rsidRPr="00217FB5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val="en-GB"/>
              </w:rPr>
              <w:t>ค่าใช้จ่าย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พนักงานค้างจ่าย</w:t>
            </w:r>
          </w:p>
        </w:tc>
        <w:tc>
          <w:tcPr>
            <w:tcW w:w="1440" w:type="dxa"/>
          </w:tcPr>
          <w:p w14:paraId="1AB1E477" w14:textId="51352882" w:rsidR="00452781" w:rsidRPr="001659E7" w:rsidRDefault="00EF0DC3" w:rsidP="00452781">
            <w:pPr>
              <w:tabs>
                <w:tab w:val="decimal" w:pos="124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</w:t>
            </w:r>
            <w:r w:rsidR="00452781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800</w:t>
            </w:r>
            <w:r w:rsidR="00452781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705</w:t>
            </w:r>
          </w:p>
        </w:tc>
        <w:tc>
          <w:tcPr>
            <w:tcW w:w="1440" w:type="dxa"/>
          </w:tcPr>
          <w:p w14:paraId="35965D15" w14:textId="566A654F" w:rsidR="00452781" w:rsidRPr="001659E7" w:rsidRDefault="00EF0DC3" w:rsidP="00452781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7</w:t>
            </w:r>
            <w:r w:rsidR="00452781" w:rsidRPr="001659E7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570</w:t>
            </w:r>
            <w:r w:rsidR="00452781" w:rsidRPr="001659E7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092</w:t>
            </w:r>
          </w:p>
        </w:tc>
        <w:tc>
          <w:tcPr>
            <w:tcW w:w="1530" w:type="dxa"/>
          </w:tcPr>
          <w:p w14:paraId="647DBCC7" w14:textId="604DA60B" w:rsidR="00452781" w:rsidRPr="001659E7" w:rsidRDefault="00EF0DC3" w:rsidP="00452781">
            <w:pPr>
              <w:tabs>
                <w:tab w:val="decimal" w:pos="132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</w:t>
            </w:r>
            <w:r w:rsidR="00452781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034</w:t>
            </w:r>
            <w:r w:rsidR="00452781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981</w:t>
            </w:r>
          </w:p>
        </w:tc>
        <w:tc>
          <w:tcPr>
            <w:tcW w:w="1440" w:type="dxa"/>
          </w:tcPr>
          <w:p w14:paraId="46C00971" w14:textId="58DC5C22" w:rsidR="00452781" w:rsidRPr="001659E7" w:rsidRDefault="00EF0DC3" w:rsidP="00452781">
            <w:pPr>
              <w:tabs>
                <w:tab w:val="decimal" w:pos="124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</w:t>
            </w:r>
            <w:r w:rsidR="00452781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074</w:t>
            </w:r>
            <w:r w:rsidR="00452781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132</w:t>
            </w:r>
          </w:p>
        </w:tc>
      </w:tr>
      <w:tr w:rsidR="00452781" w:rsidRPr="001659E7" w14:paraId="015E3A70" w14:textId="77777777" w:rsidTr="00067FDC">
        <w:tc>
          <w:tcPr>
            <w:tcW w:w="3600" w:type="dxa"/>
          </w:tcPr>
          <w:p w14:paraId="43C7DD1B" w14:textId="3BF3DE24" w:rsidR="00452781" w:rsidRPr="001659E7" w:rsidRDefault="00452781" w:rsidP="00452781">
            <w:pPr>
              <w:tabs>
                <w:tab w:val="left" w:pos="157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ab/>
              <w:t>- ค่า</w:t>
            </w:r>
            <w:r w:rsidRPr="00217FB5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val="en-GB"/>
              </w:rPr>
              <w:t>แพทย์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ค้างจ่าย</w:t>
            </w:r>
          </w:p>
        </w:tc>
        <w:tc>
          <w:tcPr>
            <w:tcW w:w="1440" w:type="dxa"/>
          </w:tcPr>
          <w:p w14:paraId="657A2F18" w14:textId="614916FB" w:rsidR="00452781" w:rsidRPr="001659E7" w:rsidRDefault="00EF0DC3" w:rsidP="00452781">
            <w:pPr>
              <w:tabs>
                <w:tab w:val="decimal" w:pos="124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</w:t>
            </w:r>
            <w:r w:rsidR="00452781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869</w:t>
            </w:r>
            <w:r w:rsidR="00452781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761</w:t>
            </w:r>
          </w:p>
        </w:tc>
        <w:tc>
          <w:tcPr>
            <w:tcW w:w="1440" w:type="dxa"/>
          </w:tcPr>
          <w:p w14:paraId="1B6DA734" w14:textId="3D03A649" w:rsidR="00452781" w:rsidRPr="001659E7" w:rsidRDefault="00EF0DC3" w:rsidP="00452781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</w:t>
            </w:r>
            <w:r w:rsidR="00452781" w:rsidRPr="001659E7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783</w:t>
            </w:r>
            <w:r w:rsidR="00452781" w:rsidRPr="001659E7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160</w:t>
            </w:r>
          </w:p>
        </w:tc>
        <w:tc>
          <w:tcPr>
            <w:tcW w:w="1530" w:type="dxa"/>
          </w:tcPr>
          <w:p w14:paraId="58B4368D" w14:textId="6FE6BEEB" w:rsidR="00452781" w:rsidRPr="001659E7" w:rsidRDefault="00EF0DC3" w:rsidP="00452781">
            <w:pPr>
              <w:tabs>
                <w:tab w:val="decimal" w:pos="132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</w:t>
            </w:r>
            <w:r w:rsidR="00452781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684</w:t>
            </w:r>
            <w:r w:rsidR="00452781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245</w:t>
            </w:r>
          </w:p>
        </w:tc>
        <w:tc>
          <w:tcPr>
            <w:tcW w:w="1440" w:type="dxa"/>
          </w:tcPr>
          <w:p w14:paraId="149DB610" w14:textId="1685AA33" w:rsidR="00452781" w:rsidRPr="001659E7" w:rsidRDefault="00EF0DC3" w:rsidP="00452781">
            <w:pPr>
              <w:tabs>
                <w:tab w:val="decimal" w:pos="124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</w:t>
            </w:r>
            <w:r w:rsidR="00452781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524</w:t>
            </w:r>
            <w:r w:rsidR="00452781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550</w:t>
            </w:r>
          </w:p>
        </w:tc>
      </w:tr>
      <w:tr w:rsidR="00452781" w:rsidRPr="001659E7" w14:paraId="40EAF724" w14:textId="77777777" w:rsidTr="00B017E5">
        <w:tc>
          <w:tcPr>
            <w:tcW w:w="3600" w:type="dxa"/>
          </w:tcPr>
          <w:p w14:paraId="16F49E20" w14:textId="159DE90B" w:rsidR="00452781" w:rsidRPr="001659E7" w:rsidRDefault="00452781" w:rsidP="00217FB5">
            <w:pPr>
              <w:tabs>
                <w:tab w:val="left" w:pos="157"/>
              </w:tabs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ab/>
              <w:t>- อื่นๆ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162F762" w14:textId="6C05DBF6" w:rsidR="00452781" w:rsidRPr="001659E7" w:rsidRDefault="00EF0DC3" w:rsidP="00452781">
            <w:pPr>
              <w:tabs>
                <w:tab w:val="decimal" w:pos="124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</w:t>
            </w:r>
            <w:r w:rsidR="00452781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217</w:t>
            </w:r>
            <w:r w:rsidR="000430D4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457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CB95411" w14:textId="6659A631" w:rsidR="00452781" w:rsidRPr="001659E7" w:rsidRDefault="00EF0DC3" w:rsidP="00452781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</w:t>
            </w:r>
            <w:r w:rsidR="00452781" w:rsidRPr="001659E7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625</w:t>
            </w:r>
            <w:r w:rsidR="00452781" w:rsidRPr="001659E7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995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3CDAC9B9" w14:textId="580B78BB" w:rsidR="00452781" w:rsidRPr="001659E7" w:rsidRDefault="00EF0DC3" w:rsidP="00452781">
            <w:pPr>
              <w:tabs>
                <w:tab w:val="decimal" w:pos="133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</w:t>
            </w:r>
            <w:r w:rsidR="000430D4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988</w:t>
            </w:r>
            <w:r w:rsidR="000430D4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886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07984DE" w14:textId="6A8F97C8" w:rsidR="00452781" w:rsidRPr="001659E7" w:rsidRDefault="00EF0DC3" w:rsidP="00452781">
            <w:pPr>
              <w:tabs>
                <w:tab w:val="decimal" w:pos="124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</w:t>
            </w:r>
            <w:r w:rsidR="00452781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204</w:t>
            </w:r>
            <w:r w:rsidR="00452781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270</w:t>
            </w:r>
          </w:p>
        </w:tc>
      </w:tr>
      <w:tr w:rsidR="00452781" w:rsidRPr="001659E7" w14:paraId="2DC7B286" w14:textId="77777777" w:rsidTr="00067FDC">
        <w:tc>
          <w:tcPr>
            <w:tcW w:w="3600" w:type="dxa"/>
            <w:vAlign w:val="bottom"/>
          </w:tcPr>
          <w:p w14:paraId="7A1DA438" w14:textId="77777777" w:rsidR="00452781" w:rsidRPr="001659E7" w:rsidRDefault="00452781" w:rsidP="00452781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5E31E5E3" w14:textId="2B467223" w:rsidR="00452781" w:rsidRPr="001659E7" w:rsidRDefault="00EF0DC3" w:rsidP="00452781">
            <w:pPr>
              <w:tabs>
                <w:tab w:val="decimal" w:pos="124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71</w:t>
            </w:r>
            <w:r w:rsidR="00A837F8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339</w:t>
            </w:r>
            <w:r w:rsidR="000430D4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010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3B4D24E2" w14:textId="288AEC9B" w:rsidR="00452781" w:rsidRPr="001659E7" w:rsidRDefault="00452781" w:rsidP="00452781">
            <w:pPr>
              <w:tabs>
                <w:tab w:val="decimal" w:pos="123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194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420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</w:tcPr>
          <w:p w14:paraId="198CCFC4" w14:textId="37DEE0CE" w:rsidR="00452781" w:rsidRPr="001659E7" w:rsidRDefault="00EF0DC3" w:rsidP="00452781">
            <w:pPr>
              <w:tabs>
                <w:tab w:val="decimal" w:pos="133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59</w:t>
            </w:r>
            <w:r w:rsidR="00452781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595</w:t>
            </w:r>
            <w:r w:rsidR="00DB5E83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601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4A0B47A0" w14:textId="5518BFBB" w:rsidR="00452781" w:rsidRPr="001659E7" w:rsidRDefault="00452781" w:rsidP="00452781">
            <w:pPr>
              <w:tabs>
                <w:tab w:val="decimal" w:pos="1245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381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102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</w:tr>
    </w:tbl>
    <w:p w14:paraId="5D45A11C" w14:textId="77777777" w:rsidR="001A26E4" w:rsidRPr="001659E7" w:rsidRDefault="001A26E4" w:rsidP="0046750B">
      <w:pPr>
        <w:spacing w:line="240" w:lineRule="auto"/>
        <w:rPr>
          <w:rFonts w:ascii="Browallia New" w:hAnsi="Browallia New" w:cs="Browallia New"/>
          <w:sz w:val="26"/>
          <w:szCs w:val="26"/>
        </w:rPr>
      </w:pPr>
      <w:r w:rsidRPr="001659E7">
        <w:rPr>
          <w:rFonts w:ascii="Browallia New" w:hAnsi="Browallia New" w:cs="Browallia New"/>
          <w:sz w:val="26"/>
          <w:szCs w:val="26"/>
        </w:rPr>
        <w:br w:type="page"/>
      </w:r>
    </w:p>
    <w:p w14:paraId="36692AD7" w14:textId="77777777" w:rsidR="005B6735" w:rsidRPr="001659E7" w:rsidRDefault="005B6735" w:rsidP="0046750B">
      <w:pPr>
        <w:spacing w:line="240" w:lineRule="auto"/>
        <w:rPr>
          <w:rFonts w:ascii="Browallia New" w:hAnsi="Browallia New" w:cs="Browallia New"/>
          <w:sz w:val="26"/>
          <w:szCs w:val="26"/>
        </w:rPr>
      </w:pPr>
    </w:p>
    <w:p w14:paraId="1A931602" w14:textId="73A9B54E" w:rsidR="00132127" w:rsidRPr="001659E7" w:rsidRDefault="00EF0DC3" w:rsidP="00132127">
      <w:pPr>
        <w:pStyle w:val="Heading1"/>
        <w:rPr>
          <w:cs/>
        </w:rPr>
      </w:pPr>
      <w:r w:rsidRPr="00EF0DC3">
        <w:rPr>
          <w:lang w:val="en-GB"/>
        </w:rPr>
        <w:t>21</w:t>
      </w:r>
      <w:r w:rsidR="00132127" w:rsidRPr="001659E7">
        <w:tab/>
      </w:r>
      <w:r w:rsidR="00132127" w:rsidRPr="001659E7">
        <w:rPr>
          <w:cs/>
        </w:rPr>
        <w:t>หนี้สินตามสัญญาเช่า (สุทธิ)</w:t>
      </w:r>
    </w:p>
    <w:p w14:paraId="2CB879E1" w14:textId="77777777" w:rsidR="00113EDE" w:rsidRPr="001659E7" w:rsidRDefault="00113EDE" w:rsidP="0046750B">
      <w:pPr>
        <w:tabs>
          <w:tab w:val="left" w:pos="540"/>
        </w:tabs>
        <w:spacing w:line="240" w:lineRule="auto"/>
        <w:ind w:left="547" w:hanging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13"/>
        <w:gridCol w:w="1512"/>
        <w:gridCol w:w="1512"/>
        <w:gridCol w:w="1512"/>
        <w:gridCol w:w="1512"/>
      </w:tblGrid>
      <w:tr w:rsidR="00913A62" w:rsidRPr="001659E7" w14:paraId="519D0A56" w14:textId="77777777" w:rsidTr="00590727">
        <w:tc>
          <w:tcPr>
            <w:tcW w:w="3413" w:type="dxa"/>
          </w:tcPr>
          <w:p w14:paraId="3C286E14" w14:textId="77777777" w:rsidR="00113EDE" w:rsidRPr="001659E7" w:rsidRDefault="00113EDE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vAlign w:val="bottom"/>
          </w:tcPr>
          <w:p w14:paraId="7613B7B9" w14:textId="77777777" w:rsidR="00113EDE" w:rsidRPr="001659E7" w:rsidRDefault="00113EDE" w:rsidP="0046750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center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vAlign w:val="bottom"/>
          </w:tcPr>
          <w:p w14:paraId="6D7C38D4" w14:textId="77777777" w:rsidR="00113EDE" w:rsidRPr="001659E7" w:rsidRDefault="00113EDE" w:rsidP="0046750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center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24C60" w:rsidRPr="001659E7" w14:paraId="39F97EC6" w14:textId="77777777" w:rsidTr="00590727">
        <w:tc>
          <w:tcPr>
            <w:tcW w:w="3413" w:type="dxa"/>
          </w:tcPr>
          <w:p w14:paraId="10A25FAF" w14:textId="77777777" w:rsidR="00524C60" w:rsidRPr="001659E7" w:rsidRDefault="00524C60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  <w:vAlign w:val="bottom"/>
            <w:hideMark/>
          </w:tcPr>
          <w:p w14:paraId="403D7944" w14:textId="22ADBF29" w:rsidR="00524C60" w:rsidRPr="001659E7" w:rsidRDefault="00524C60" w:rsidP="00590727">
            <w:pPr>
              <w:tabs>
                <w:tab w:val="right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12" w:type="dxa"/>
            <w:vAlign w:val="bottom"/>
            <w:hideMark/>
          </w:tcPr>
          <w:p w14:paraId="1162047E" w14:textId="73AD565C" w:rsidR="00524C60" w:rsidRPr="001659E7" w:rsidRDefault="00524C60" w:rsidP="00590727">
            <w:pPr>
              <w:tabs>
                <w:tab w:val="right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12" w:type="dxa"/>
            <w:vAlign w:val="bottom"/>
            <w:hideMark/>
          </w:tcPr>
          <w:p w14:paraId="785300A1" w14:textId="42626FCA" w:rsidR="00524C60" w:rsidRPr="001659E7" w:rsidRDefault="00524C60" w:rsidP="00590727">
            <w:pPr>
              <w:tabs>
                <w:tab w:val="right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12" w:type="dxa"/>
            <w:vAlign w:val="bottom"/>
            <w:hideMark/>
          </w:tcPr>
          <w:p w14:paraId="234C1CCC" w14:textId="61D0E7F1" w:rsidR="00524C60" w:rsidRPr="001659E7" w:rsidRDefault="00524C60" w:rsidP="00590727">
            <w:pPr>
              <w:tabs>
                <w:tab w:val="right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E962D1" w:rsidRPr="001659E7" w14:paraId="2C62E75E" w14:textId="77777777" w:rsidTr="00590727">
        <w:tc>
          <w:tcPr>
            <w:tcW w:w="3413" w:type="dxa"/>
          </w:tcPr>
          <w:p w14:paraId="33814267" w14:textId="77777777" w:rsidR="00E962D1" w:rsidRPr="001659E7" w:rsidRDefault="00E962D1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hideMark/>
          </w:tcPr>
          <w:p w14:paraId="00DD4668" w14:textId="44BB3FFD" w:rsidR="00E962D1" w:rsidRPr="001659E7" w:rsidRDefault="0085073F" w:rsidP="00590727">
            <w:pPr>
              <w:tabs>
                <w:tab w:val="right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="00E962D1"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hideMark/>
          </w:tcPr>
          <w:p w14:paraId="43E2C738" w14:textId="4CCE0E64" w:rsidR="00E962D1" w:rsidRPr="001659E7" w:rsidRDefault="00590727" w:rsidP="00590727">
            <w:pPr>
              <w:tabs>
                <w:tab w:val="right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="00E962D1"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hideMark/>
          </w:tcPr>
          <w:p w14:paraId="6E01751A" w14:textId="180AED38" w:rsidR="00E962D1" w:rsidRPr="001659E7" w:rsidRDefault="00590727" w:rsidP="00590727">
            <w:pPr>
              <w:tabs>
                <w:tab w:val="right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="00E962D1"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hideMark/>
          </w:tcPr>
          <w:p w14:paraId="48F64FDF" w14:textId="763B3D7B" w:rsidR="00E962D1" w:rsidRPr="001659E7" w:rsidRDefault="00590727" w:rsidP="00590727">
            <w:pPr>
              <w:tabs>
                <w:tab w:val="right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="00E962D1"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</w:tr>
      <w:tr w:rsidR="00E962D1" w:rsidRPr="001659E7" w14:paraId="214B3A8E" w14:textId="77777777" w:rsidTr="00590727">
        <w:tc>
          <w:tcPr>
            <w:tcW w:w="3413" w:type="dxa"/>
            <w:vAlign w:val="bottom"/>
          </w:tcPr>
          <w:p w14:paraId="6952D451" w14:textId="77777777" w:rsidR="00E962D1" w:rsidRPr="001659E7" w:rsidRDefault="00E962D1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29A81918" w14:textId="77777777" w:rsidR="00E962D1" w:rsidRPr="001659E7" w:rsidRDefault="00E962D1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30D77640" w14:textId="77777777" w:rsidR="00E962D1" w:rsidRPr="001659E7" w:rsidRDefault="00E962D1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54E0487F" w14:textId="77777777" w:rsidR="00E962D1" w:rsidRPr="001659E7" w:rsidRDefault="00E962D1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3B4A0269" w14:textId="77777777" w:rsidR="00E962D1" w:rsidRPr="001659E7" w:rsidRDefault="00E962D1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593DB5" w:rsidRPr="001659E7" w14:paraId="5674BF76" w14:textId="77777777" w:rsidTr="00590727">
        <w:tc>
          <w:tcPr>
            <w:tcW w:w="3413" w:type="dxa"/>
          </w:tcPr>
          <w:p w14:paraId="5E122D34" w14:textId="77777777" w:rsidR="00593DB5" w:rsidRPr="001659E7" w:rsidRDefault="00593DB5" w:rsidP="00593DB5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1512" w:type="dxa"/>
          </w:tcPr>
          <w:p w14:paraId="7A5D1900" w14:textId="7E7D501F" w:rsidR="00593DB5" w:rsidRPr="001659E7" w:rsidRDefault="00EF0DC3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76</w:t>
            </w:r>
            <w:r w:rsidR="00593DB5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744</w:t>
            </w:r>
            <w:r w:rsidR="00593DB5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902</w:t>
            </w:r>
          </w:p>
        </w:tc>
        <w:tc>
          <w:tcPr>
            <w:tcW w:w="1512" w:type="dxa"/>
          </w:tcPr>
          <w:p w14:paraId="60951187" w14:textId="14F4D6E9" w:rsidR="00593DB5" w:rsidRPr="001659E7" w:rsidRDefault="00EF0DC3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93</w:t>
            </w:r>
            <w:r w:rsidR="00593DB5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473</w:t>
            </w:r>
            <w:r w:rsidR="00593DB5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412</w:t>
            </w:r>
          </w:p>
        </w:tc>
        <w:tc>
          <w:tcPr>
            <w:tcW w:w="1512" w:type="dxa"/>
          </w:tcPr>
          <w:p w14:paraId="51CE640C" w14:textId="7CD7D51E" w:rsidR="00593DB5" w:rsidRPr="001659E7" w:rsidRDefault="00EF0DC3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71</w:t>
            </w:r>
            <w:r w:rsidR="00593DB5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211</w:t>
            </w:r>
            <w:r w:rsidR="00593DB5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330</w:t>
            </w:r>
          </w:p>
        </w:tc>
        <w:tc>
          <w:tcPr>
            <w:tcW w:w="1512" w:type="dxa"/>
          </w:tcPr>
          <w:p w14:paraId="75E111CC" w14:textId="6CFD8394" w:rsidR="00593DB5" w:rsidRPr="001659E7" w:rsidRDefault="00EF0DC3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86</w:t>
            </w:r>
            <w:r w:rsidR="00593DB5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429</w:t>
            </w:r>
            <w:r w:rsidR="00593DB5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581</w:t>
            </w:r>
          </w:p>
        </w:tc>
      </w:tr>
      <w:tr w:rsidR="00593DB5" w:rsidRPr="001659E7" w14:paraId="64B246B0" w14:textId="77777777" w:rsidTr="00590727">
        <w:tc>
          <w:tcPr>
            <w:tcW w:w="3413" w:type="dxa"/>
          </w:tcPr>
          <w:p w14:paraId="01C1A8F9" w14:textId="77777777" w:rsidR="00593DB5" w:rsidRPr="001659E7" w:rsidRDefault="00593DB5" w:rsidP="00593DB5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val="en-GB"/>
              </w:rPr>
              <w:t>หัก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 ดอกเบี้ยในอนาคตของสัญญาเช่า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7D7C0E41" w14:textId="5386E566" w:rsidR="00593DB5" w:rsidRPr="001659E7" w:rsidRDefault="00593DB5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625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761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1B3BBD7E" w14:textId="5E0FA92B" w:rsidR="00593DB5" w:rsidRPr="001659E7" w:rsidRDefault="00593DB5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18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424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218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5DE14823" w14:textId="26AFAF32" w:rsidR="00593DB5" w:rsidRPr="001659E7" w:rsidRDefault="00593DB5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048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960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26995DDA" w14:textId="2A00B7C2" w:rsidR="00593DB5" w:rsidRPr="001659E7" w:rsidRDefault="00593DB5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17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556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651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</w:tr>
      <w:tr w:rsidR="00593DB5" w:rsidRPr="001659E7" w14:paraId="2583C013" w14:textId="77777777" w:rsidTr="00590727">
        <w:tc>
          <w:tcPr>
            <w:tcW w:w="3413" w:type="dxa"/>
          </w:tcPr>
          <w:p w14:paraId="5C2528AE" w14:textId="77777777" w:rsidR="00593DB5" w:rsidRPr="001659E7" w:rsidRDefault="00593DB5" w:rsidP="00593DB5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1896780D" w14:textId="166BB32D" w:rsidR="00593DB5" w:rsidRPr="001659E7" w:rsidRDefault="00593DB5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119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141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5F884038" w14:textId="6018B995" w:rsidR="00593DB5" w:rsidRPr="001659E7" w:rsidRDefault="00593DB5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049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194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091498B6" w14:textId="5675C30E" w:rsidR="00593DB5" w:rsidRPr="001659E7" w:rsidRDefault="00593DB5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56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162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370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763334F6" w14:textId="6F7C7E06" w:rsidR="00593DB5" w:rsidRPr="001659E7" w:rsidRDefault="00593DB5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68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872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930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</w:tr>
      <w:tr w:rsidR="00593DB5" w:rsidRPr="001659E7" w14:paraId="7698CF65" w14:textId="77777777" w:rsidTr="00590727">
        <w:tc>
          <w:tcPr>
            <w:tcW w:w="3413" w:type="dxa"/>
          </w:tcPr>
          <w:p w14:paraId="4A6C525F" w14:textId="77777777" w:rsidR="00593DB5" w:rsidRPr="001659E7" w:rsidRDefault="00593DB5" w:rsidP="00593DB5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pacing w:val="-8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pacing w:val="-8"/>
                <w:sz w:val="26"/>
                <w:szCs w:val="26"/>
                <w:u w:val="single"/>
                <w:cs/>
                <w:lang w:val="en-GB"/>
              </w:rPr>
              <w:t>หัก</w:t>
            </w:r>
            <w:r w:rsidRPr="001659E7">
              <w:rPr>
                <w:rFonts w:ascii="Browallia New" w:eastAsia="Arial Unicode MS" w:hAnsi="Browallia New" w:cs="Browallia New"/>
                <w:spacing w:val="-8"/>
                <w:sz w:val="26"/>
                <w:szCs w:val="26"/>
                <w:cs/>
                <w:lang w:val="en-GB"/>
              </w:rPr>
              <w:t xml:space="preserve">  ส่วนที่ถึงกำหนดชำระภายในหนึ่งปี</w:t>
            </w:r>
          </w:p>
        </w:tc>
        <w:tc>
          <w:tcPr>
            <w:tcW w:w="1512" w:type="dxa"/>
          </w:tcPr>
          <w:p w14:paraId="38A0EC91" w14:textId="77777777" w:rsidR="00593DB5" w:rsidRPr="001659E7" w:rsidRDefault="00593DB5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512" w:type="dxa"/>
          </w:tcPr>
          <w:p w14:paraId="10A0394A" w14:textId="77777777" w:rsidR="00593DB5" w:rsidRPr="001659E7" w:rsidRDefault="00593DB5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512" w:type="dxa"/>
          </w:tcPr>
          <w:p w14:paraId="6DC291B7" w14:textId="77777777" w:rsidR="00593DB5" w:rsidRPr="001659E7" w:rsidRDefault="00593DB5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512" w:type="dxa"/>
          </w:tcPr>
          <w:p w14:paraId="5C5CFE68" w14:textId="77777777" w:rsidR="00593DB5" w:rsidRPr="001659E7" w:rsidRDefault="00593DB5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</w:p>
        </w:tc>
      </w:tr>
      <w:tr w:rsidR="00593DB5" w:rsidRPr="001659E7" w14:paraId="3199AC6D" w14:textId="77777777" w:rsidTr="00590727">
        <w:tc>
          <w:tcPr>
            <w:tcW w:w="3413" w:type="dxa"/>
          </w:tcPr>
          <w:p w14:paraId="5F5939F2" w14:textId="06D3849A" w:rsidR="00593DB5" w:rsidRPr="001659E7" w:rsidRDefault="00593DB5" w:rsidP="00593DB5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pacing w:val="-8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pacing w:val="-8"/>
                <w:sz w:val="26"/>
                <w:szCs w:val="26"/>
                <w:lang w:val="en-GB"/>
              </w:rPr>
              <w:t xml:space="preserve">         - </w:t>
            </w:r>
            <w:r w:rsidRPr="001659E7">
              <w:rPr>
                <w:rFonts w:ascii="Browallia New" w:eastAsia="Arial Unicode MS" w:hAnsi="Browallia New" w:cs="Browallia New"/>
                <w:spacing w:val="-8"/>
                <w:sz w:val="26"/>
                <w:szCs w:val="26"/>
                <w:cs/>
                <w:lang w:val="en-GB"/>
              </w:rPr>
              <w:t>หนี้สินตามสัญญาเช่า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7D10D440" w14:textId="6A068E9F" w:rsidR="00593DB5" w:rsidRPr="001659E7" w:rsidRDefault="00593DB5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14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460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581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09AB8534" w14:textId="7147F1D5" w:rsidR="00593DB5" w:rsidRPr="001659E7" w:rsidRDefault="00593DB5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13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930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057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1421C960" w14:textId="3DBF5C23" w:rsidR="00593DB5" w:rsidRPr="001659E7" w:rsidRDefault="00593DB5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13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178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483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6F37252A" w14:textId="665285C3" w:rsidR="00593DB5" w:rsidRPr="001659E7" w:rsidRDefault="00593DB5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710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561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</w:tr>
      <w:tr w:rsidR="00593DB5" w:rsidRPr="001659E7" w14:paraId="6C501F87" w14:textId="77777777" w:rsidTr="00590727">
        <w:tc>
          <w:tcPr>
            <w:tcW w:w="3413" w:type="dxa"/>
          </w:tcPr>
          <w:p w14:paraId="6666A605" w14:textId="77777777" w:rsidR="00593DB5" w:rsidRPr="001659E7" w:rsidRDefault="00593DB5" w:rsidP="00593DB5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0AFBED47" w14:textId="03CC8BA7" w:rsidR="00593DB5" w:rsidRPr="001659E7" w:rsidRDefault="00EF0DC3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46</w:t>
            </w:r>
            <w:r w:rsidR="00593DB5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658</w:t>
            </w:r>
            <w:r w:rsidR="00593DB5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560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7DCA8000" w14:textId="0324596E" w:rsidR="00593DB5" w:rsidRPr="001659E7" w:rsidRDefault="00593DB5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119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137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5C9D7D94" w14:textId="7B9AA942" w:rsidR="00593DB5" w:rsidRPr="001659E7" w:rsidRDefault="00EF0DC3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42</w:t>
            </w:r>
            <w:r w:rsidR="00593DB5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983</w:t>
            </w:r>
            <w:r w:rsidR="001659C3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887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20E78117" w14:textId="2A0B9FE9" w:rsidR="00593DB5" w:rsidRPr="001659E7" w:rsidRDefault="00593DB5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56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162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369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</w:tr>
    </w:tbl>
    <w:p w14:paraId="58D66585" w14:textId="77777777" w:rsidR="00113EDE" w:rsidRPr="001659E7" w:rsidRDefault="00113EDE" w:rsidP="0046750B">
      <w:pPr>
        <w:spacing w:line="240" w:lineRule="auto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34017350" w14:textId="333E5737" w:rsidR="00113EDE" w:rsidRPr="001659E7" w:rsidRDefault="00113EDE" w:rsidP="0046750B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EF0DC3" w:rsidRPr="00EF0DC3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="00FF53B2" w:rsidRPr="001659E7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FF53B2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ธันวาคม </w:t>
      </w:r>
      <w:r w:rsidR="00866CE1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EF0DC3" w:rsidRPr="00EF0DC3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="00FF53B2" w:rsidRPr="001659E7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FF53B2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และ </w:t>
      </w:r>
      <w:r w:rsidR="00866CE1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EF0DC3" w:rsidRPr="00EF0DC3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 xml:space="preserve"> จำนวนเงินขั้นต่ำที่ต้องจ่าย</w:t>
      </w:r>
      <w:r w:rsidR="003031E2" w:rsidRPr="001659E7">
        <w:rPr>
          <w:rFonts w:ascii="Browallia New" w:eastAsia="Arial Unicode MS" w:hAnsi="Browallia New" w:cs="Browallia New"/>
          <w:sz w:val="26"/>
          <w:szCs w:val="26"/>
          <w:cs/>
        </w:rPr>
        <w:t>สำหรับหนี้สิน</w:t>
      </w:r>
      <w:r w:rsidR="002417B0" w:rsidRPr="001659E7">
        <w:rPr>
          <w:rFonts w:ascii="Browallia New" w:eastAsia="Arial Unicode MS" w:hAnsi="Browallia New" w:cs="Browallia New"/>
          <w:sz w:val="26"/>
          <w:szCs w:val="26"/>
          <w:cs/>
        </w:rPr>
        <w:t>ตาม</w:t>
      </w:r>
      <w:r w:rsidR="003031E2" w:rsidRPr="001659E7">
        <w:rPr>
          <w:rFonts w:ascii="Browallia New" w:eastAsia="Arial Unicode MS" w:hAnsi="Browallia New" w:cs="Browallia New"/>
          <w:sz w:val="26"/>
          <w:szCs w:val="26"/>
          <w:cs/>
        </w:rPr>
        <w:t>สัญญาเช่า</w:t>
      </w: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14:paraId="36B18F4B" w14:textId="77777777" w:rsidR="00113EDE" w:rsidRPr="001659E7" w:rsidRDefault="00113EDE" w:rsidP="0046750B">
      <w:pPr>
        <w:spacing w:line="240" w:lineRule="auto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890"/>
        <w:gridCol w:w="1530"/>
        <w:gridCol w:w="1512"/>
        <w:gridCol w:w="1512"/>
        <w:gridCol w:w="1512"/>
        <w:gridCol w:w="1512"/>
      </w:tblGrid>
      <w:tr w:rsidR="00E71AAF" w:rsidRPr="001659E7" w14:paraId="43DDD11B" w14:textId="77777777" w:rsidTr="00590727">
        <w:tc>
          <w:tcPr>
            <w:tcW w:w="1890" w:type="dxa"/>
          </w:tcPr>
          <w:p w14:paraId="54D2F1CF" w14:textId="77777777" w:rsidR="00E71AAF" w:rsidRPr="001659E7" w:rsidRDefault="00E71AAF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30" w:type="dxa"/>
          </w:tcPr>
          <w:p w14:paraId="3B936991" w14:textId="77777777" w:rsidR="00E71AAF" w:rsidRPr="001659E7" w:rsidRDefault="00E71AAF" w:rsidP="0046750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textAlignment w:val="baselin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vAlign w:val="bottom"/>
          </w:tcPr>
          <w:p w14:paraId="2145B193" w14:textId="77777777" w:rsidR="00E71AAF" w:rsidRPr="001659E7" w:rsidRDefault="00E71AAF" w:rsidP="0046750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center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vAlign w:val="bottom"/>
          </w:tcPr>
          <w:p w14:paraId="09BA1C56" w14:textId="77777777" w:rsidR="00E71AAF" w:rsidRPr="001659E7" w:rsidRDefault="00E71AAF" w:rsidP="0046750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center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24C60" w:rsidRPr="001659E7" w14:paraId="7BB2DBEB" w14:textId="77777777" w:rsidTr="00590727">
        <w:tc>
          <w:tcPr>
            <w:tcW w:w="1890" w:type="dxa"/>
          </w:tcPr>
          <w:p w14:paraId="2FABC5B0" w14:textId="77777777" w:rsidR="00524C60" w:rsidRPr="001659E7" w:rsidRDefault="00524C60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30" w:type="dxa"/>
          </w:tcPr>
          <w:p w14:paraId="6BCBB259" w14:textId="77777777" w:rsidR="00524C60" w:rsidRPr="001659E7" w:rsidRDefault="00524C60" w:rsidP="0046750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512" w:type="dxa"/>
            <w:vAlign w:val="bottom"/>
            <w:hideMark/>
          </w:tcPr>
          <w:p w14:paraId="0085F021" w14:textId="3C450CCB" w:rsidR="00524C60" w:rsidRPr="001659E7" w:rsidRDefault="00524C60" w:rsidP="00590727">
            <w:pPr>
              <w:tabs>
                <w:tab w:val="right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12" w:type="dxa"/>
            <w:vAlign w:val="bottom"/>
            <w:hideMark/>
          </w:tcPr>
          <w:p w14:paraId="2D59D5C4" w14:textId="54C7C9B2" w:rsidR="00524C60" w:rsidRPr="001659E7" w:rsidRDefault="00524C60" w:rsidP="00590727">
            <w:pPr>
              <w:tabs>
                <w:tab w:val="right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12" w:type="dxa"/>
            <w:vAlign w:val="bottom"/>
            <w:hideMark/>
          </w:tcPr>
          <w:p w14:paraId="6A6A8762" w14:textId="23F86284" w:rsidR="00524C60" w:rsidRPr="001659E7" w:rsidRDefault="00524C60" w:rsidP="00590727">
            <w:pPr>
              <w:tabs>
                <w:tab w:val="right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12" w:type="dxa"/>
            <w:vAlign w:val="bottom"/>
            <w:hideMark/>
          </w:tcPr>
          <w:p w14:paraId="13D8B560" w14:textId="5EC3F879" w:rsidR="00524C60" w:rsidRPr="001659E7" w:rsidRDefault="00524C60" w:rsidP="00590727">
            <w:pPr>
              <w:tabs>
                <w:tab w:val="right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85073F" w:rsidRPr="001659E7" w14:paraId="60797EE5" w14:textId="77777777" w:rsidTr="00590727">
        <w:tc>
          <w:tcPr>
            <w:tcW w:w="1890" w:type="dxa"/>
            <w:tcBorders>
              <w:bottom w:val="single" w:sz="4" w:space="0" w:color="auto"/>
            </w:tcBorders>
          </w:tcPr>
          <w:p w14:paraId="17ABC17B" w14:textId="77777777" w:rsidR="0085073F" w:rsidRPr="001659E7" w:rsidRDefault="0085073F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ถึงกำหนดชำระภายใน</w:t>
            </w:r>
          </w:p>
        </w:tc>
        <w:tc>
          <w:tcPr>
            <w:tcW w:w="1530" w:type="dxa"/>
          </w:tcPr>
          <w:p w14:paraId="332A4FF2" w14:textId="77777777" w:rsidR="0085073F" w:rsidRPr="001659E7" w:rsidRDefault="0085073F" w:rsidP="0046750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hideMark/>
          </w:tcPr>
          <w:p w14:paraId="7949BC98" w14:textId="59B2841B" w:rsidR="0085073F" w:rsidRPr="001659E7" w:rsidRDefault="00590727" w:rsidP="00590727">
            <w:pPr>
              <w:tabs>
                <w:tab w:val="right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="0085073F"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hideMark/>
          </w:tcPr>
          <w:p w14:paraId="1CD51094" w14:textId="3082D35B" w:rsidR="0085073F" w:rsidRPr="001659E7" w:rsidRDefault="00590727" w:rsidP="00590727">
            <w:pPr>
              <w:tabs>
                <w:tab w:val="right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="0085073F"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hideMark/>
          </w:tcPr>
          <w:p w14:paraId="34E9ACE6" w14:textId="25F311D8" w:rsidR="0085073F" w:rsidRPr="001659E7" w:rsidRDefault="00590727" w:rsidP="00590727">
            <w:pPr>
              <w:tabs>
                <w:tab w:val="right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="0085073F"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hideMark/>
          </w:tcPr>
          <w:p w14:paraId="039AB0B3" w14:textId="79003F64" w:rsidR="0085073F" w:rsidRPr="001659E7" w:rsidRDefault="00590727" w:rsidP="00590727">
            <w:pPr>
              <w:tabs>
                <w:tab w:val="right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="0085073F"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</w:tr>
      <w:tr w:rsidR="0085073F" w:rsidRPr="001659E7" w14:paraId="7FD45C5F" w14:textId="77777777" w:rsidTr="00590727">
        <w:tc>
          <w:tcPr>
            <w:tcW w:w="1890" w:type="dxa"/>
            <w:tcBorders>
              <w:top w:val="single" w:sz="4" w:space="0" w:color="auto"/>
            </w:tcBorders>
            <w:vAlign w:val="bottom"/>
          </w:tcPr>
          <w:p w14:paraId="3005F60D" w14:textId="77777777" w:rsidR="0085073F" w:rsidRPr="001659E7" w:rsidRDefault="0085073F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30" w:type="dxa"/>
          </w:tcPr>
          <w:p w14:paraId="6FBD28E9" w14:textId="77777777" w:rsidR="0085073F" w:rsidRPr="001659E7" w:rsidRDefault="0085073F" w:rsidP="0046750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46D76AD4" w14:textId="0452AED0" w:rsidR="0085073F" w:rsidRPr="001659E7" w:rsidRDefault="0085073F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512A2E57" w14:textId="77777777" w:rsidR="0085073F" w:rsidRPr="001659E7" w:rsidRDefault="0085073F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5A40ABF3" w14:textId="77777777" w:rsidR="0085073F" w:rsidRPr="001659E7" w:rsidRDefault="0085073F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7E117C24" w14:textId="77777777" w:rsidR="0085073F" w:rsidRPr="001659E7" w:rsidRDefault="0085073F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A2362C" w:rsidRPr="001659E7" w14:paraId="79E9E78F" w14:textId="77777777" w:rsidTr="00590727">
        <w:tc>
          <w:tcPr>
            <w:tcW w:w="1890" w:type="dxa"/>
          </w:tcPr>
          <w:p w14:paraId="10E8ACEA" w14:textId="170614C6" w:rsidR="00A2362C" w:rsidRPr="001659E7" w:rsidRDefault="00EF0DC3" w:rsidP="00A2362C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A2362C"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ปี</w:t>
            </w:r>
          </w:p>
        </w:tc>
        <w:tc>
          <w:tcPr>
            <w:tcW w:w="1530" w:type="dxa"/>
          </w:tcPr>
          <w:p w14:paraId="493E3EFC" w14:textId="77777777" w:rsidR="00A2362C" w:rsidRPr="001659E7" w:rsidRDefault="00A2362C" w:rsidP="00A2362C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512" w:type="dxa"/>
          </w:tcPr>
          <w:p w14:paraId="7403294D" w14:textId="4C933CFB" w:rsidR="00A2362C" w:rsidRPr="001659E7" w:rsidRDefault="00EF0DC3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16</w:t>
            </w:r>
            <w:r w:rsidR="00A2362C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752</w:t>
            </w:r>
            <w:r w:rsidR="00A2362C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712</w:t>
            </w:r>
          </w:p>
        </w:tc>
        <w:tc>
          <w:tcPr>
            <w:tcW w:w="1512" w:type="dxa"/>
          </w:tcPr>
          <w:p w14:paraId="3854746C" w14:textId="04CA2BCB" w:rsidR="00A2362C" w:rsidRPr="001659E7" w:rsidRDefault="00EF0DC3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16</w:t>
            </w:r>
            <w:r w:rsidR="00A2362C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728</w:t>
            </w:r>
            <w:r w:rsidR="00A2362C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512</w:t>
            </w:r>
          </w:p>
        </w:tc>
        <w:tc>
          <w:tcPr>
            <w:tcW w:w="1512" w:type="dxa"/>
          </w:tcPr>
          <w:p w14:paraId="1B031A0B" w14:textId="71CC6C2E" w:rsidR="00A2362C" w:rsidRPr="001659E7" w:rsidRDefault="00EF0DC3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15</w:t>
            </w:r>
            <w:r w:rsidR="00A2362C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242</w:t>
            </w:r>
            <w:r w:rsidR="00A2362C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452</w:t>
            </w:r>
          </w:p>
        </w:tc>
        <w:tc>
          <w:tcPr>
            <w:tcW w:w="1512" w:type="dxa"/>
          </w:tcPr>
          <w:p w14:paraId="610AE46C" w14:textId="77AC7B35" w:rsidR="00A2362C" w:rsidRPr="001659E7" w:rsidRDefault="00EF0DC3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15</w:t>
            </w:r>
            <w:r w:rsidR="00A2362C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218</w:t>
            </w:r>
            <w:r w:rsidR="00A2362C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252</w:t>
            </w:r>
          </w:p>
        </w:tc>
      </w:tr>
      <w:tr w:rsidR="00A2362C" w:rsidRPr="001659E7" w14:paraId="37374403" w14:textId="77777777" w:rsidTr="00590727">
        <w:tc>
          <w:tcPr>
            <w:tcW w:w="1890" w:type="dxa"/>
          </w:tcPr>
          <w:p w14:paraId="1D656179" w14:textId="19EA2E86" w:rsidR="00A2362C" w:rsidRPr="001659E7" w:rsidRDefault="00EF0DC3" w:rsidP="00A2362C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A2362C"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ปี - 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A2362C"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ปี</w:t>
            </w:r>
          </w:p>
        </w:tc>
        <w:tc>
          <w:tcPr>
            <w:tcW w:w="1530" w:type="dxa"/>
          </w:tcPr>
          <w:p w14:paraId="555910A2" w14:textId="77777777" w:rsidR="00A2362C" w:rsidRPr="001659E7" w:rsidRDefault="00A2362C" w:rsidP="00A2362C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512" w:type="dxa"/>
          </w:tcPr>
          <w:p w14:paraId="54E00119" w14:textId="1F7001C1" w:rsidR="00A2362C" w:rsidRPr="001659E7" w:rsidRDefault="00EF0DC3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34</w:t>
            </w:r>
            <w:r w:rsidR="00A2362C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103</w:t>
            </w:r>
            <w:r w:rsidR="00A2362C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110</w:t>
            </w:r>
          </w:p>
        </w:tc>
        <w:tc>
          <w:tcPr>
            <w:tcW w:w="1512" w:type="dxa"/>
          </w:tcPr>
          <w:p w14:paraId="30970BA7" w14:textId="2F0E7B38" w:rsidR="00A2362C" w:rsidRPr="001659E7" w:rsidRDefault="00EF0DC3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45</w:t>
            </w:r>
            <w:r w:rsidR="00A2362C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354</w:t>
            </w:r>
            <w:r w:rsidR="00A2362C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365</w:t>
            </w:r>
          </w:p>
        </w:tc>
        <w:tc>
          <w:tcPr>
            <w:tcW w:w="1512" w:type="dxa"/>
          </w:tcPr>
          <w:p w14:paraId="2DA6CAE7" w14:textId="1D8253DC" w:rsidR="00A2362C" w:rsidRPr="001659E7" w:rsidRDefault="00EF0DC3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30</w:t>
            </w:r>
            <w:r w:rsidR="00A2362C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445</w:t>
            </w:r>
            <w:r w:rsidR="00A2362C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846</w:t>
            </w:r>
          </w:p>
        </w:tc>
        <w:tc>
          <w:tcPr>
            <w:tcW w:w="1512" w:type="dxa"/>
          </w:tcPr>
          <w:p w14:paraId="72C2D376" w14:textId="49A48246" w:rsidR="00A2362C" w:rsidRPr="001659E7" w:rsidRDefault="00EF0DC3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40</w:t>
            </w:r>
            <w:r w:rsidR="00A2362C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552</w:t>
            </w:r>
            <w:r w:rsidR="00A2362C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890</w:t>
            </w:r>
          </w:p>
        </w:tc>
      </w:tr>
      <w:tr w:rsidR="00A2362C" w:rsidRPr="001659E7" w14:paraId="2C7180BA" w14:textId="77777777" w:rsidTr="00590727">
        <w:tc>
          <w:tcPr>
            <w:tcW w:w="1890" w:type="dxa"/>
          </w:tcPr>
          <w:p w14:paraId="5E390187" w14:textId="3BA2B4CF" w:rsidR="00A2362C" w:rsidRPr="001659E7" w:rsidRDefault="00A2362C" w:rsidP="00A2362C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มากกว่า 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530" w:type="dxa"/>
          </w:tcPr>
          <w:p w14:paraId="4BFC7B19" w14:textId="77777777" w:rsidR="00A2362C" w:rsidRPr="001659E7" w:rsidRDefault="00A2362C" w:rsidP="00A2362C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300B4CDE" w14:textId="2C1EA712" w:rsidR="00A2362C" w:rsidRPr="001659E7" w:rsidRDefault="00EF0DC3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25</w:t>
            </w:r>
            <w:r w:rsidR="00A2362C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889</w:t>
            </w:r>
            <w:r w:rsidR="00A2362C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080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3C90B1DF" w14:textId="1958FEC8" w:rsidR="00A2362C" w:rsidRPr="001659E7" w:rsidRDefault="00EF0DC3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31</w:t>
            </w:r>
            <w:r w:rsidR="00A2362C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390</w:t>
            </w:r>
            <w:r w:rsidR="00A2362C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535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16048DF5" w14:textId="0D956594" w:rsidR="00A2362C" w:rsidRPr="001659E7" w:rsidRDefault="00EF0DC3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25</w:t>
            </w:r>
            <w:r w:rsidR="00A2362C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523</w:t>
            </w:r>
            <w:r w:rsidR="00A2362C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032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47C6B098" w14:textId="6B1E186B" w:rsidR="00A2362C" w:rsidRPr="001659E7" w:rsidRDefault="00EF0DC3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30</w:t>
            </w:r>
            <w:r w:rsidR="00A2362C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658</w:t>
            </w:r>
            <w:r w:rsidR="00A2362C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439</w:t>
            </w:r>
          </w:p>
        </w:tc>
      </w:tr>
      <w:tr w:rsidR="00A2362C" w:rsidRPr="001659E7" w14:paraId="0E2B7367" w14:textId="77777777" w:rsidTr="00590727">
        <w:tc>
          <w:tcPr>
            <w:tcW w:w="1890" w:type="dxa"/>
          </w:tcPr>
          <w:p w14:paraId="19641A51" w14:textId="77777777" w:rsidR="00A2362C" w:rsidRPr="001659E7" w:rsidRDefault="00A2362C" w:rsidP="00A2362C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530" w:type="dxa"/>
          </w:tcPr>
          <w:p w14:paraId="3052587D" w14:textId="77777777" w:rsidR="00A2362C" w:rsidRPr="001659E7" w:rsidRDefault="00A2362C" w:rsidP="00A2362C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62197CB0" w14:textId="7C39DF71" w:rsidR="00A2362C" w:rsidRPr="001659E7" w:rsidRDefault="00A2362C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fldChar w:fldCharType="begin"/>
            </w:r>
            <w:r w:rsidRPr="001659E7">
              <w:rPr>
                <w:rFonts w:ascii="Browallia New" w:hAnsi="Browallia New" w:cs="Browallia New"/>
                <w:sz w:val="26"/>
                <w:szCs w:val="26"/>
              </w:rPr>
              <w:instrText xml:space="preserve"> =SUM(ABOVE) </w:instrText>
            </w:r>
            <w:r w:rsidRPr="001659E7">
              <w:rPr>
                <w:rFonts w:ascii="Browallia New" w:hAnsi="Browallia New" w:cs="Browallia New"/>
                <w:sz w:val="26"/>
                <w:szCs w:val="26"/>
              </w:rPr>
              <w:fldChar w:fldCharType="separate"/>
            </w:r>
            <w:r w:rsidR="00EF0DC3" w:rsidRPr="00EF0DC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76</w:t>
            </w:r>
            <w:r w:rsidRPr="001659E7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744</w:t>
            </w:r>
            <w:r w:rsidRPr="001659E7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902</w:t>
            </w:r>
            <w:r w:rsidRPr="001659E7">
              <w:rPr>
                <w:rFonts w:ascii="Browallia New" w:hAnsi="Browallia New" w:cs="Browallia New"/>
                <w:sz w:val="26"/>
                <w:szCs w:val="26"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06D15E82" w14:textId="0A277D81" w:rsidR="00A2362C" w:rsidRPr="001659E7" w:rsidRDefault="00A2362C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fldChar w:fldCharType="begin"/>
            </w:r>
            <w:r w:rsidRPr="001659E7">
              <w:rPr>
                <w:rFonts w:ascii="Browallia New" w:hAnsi="Browallia New" w:cs="Browallia New"/>
                <w:sz w:val="26"/>
                <w:szCs w:val="26"/>
              </w:rPr>
              <w:instrText xml:space="preserve"> =SUM(ABOVE) </w:instrText>
            </w:r>
            <w:r w:rsidRPr="001659E7">
              <w:rPr>
                <w:rFonts w:ascii="Browallia New" w:hAnsi="Browallia New" w:cs="Browallia New"/>
                <w:sz w:val="26"/>
                <w:szCs w:val="26"/>
              </w:rPr>
              <w:fldChar w:fldCharType="separate"/>
            </w:r>
            <w:r w:rsidR="00EF0DC3" w:rsidRPr="00EF0DC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93</w:t>
            </w:r>
            <w:r w:rsidRPr="001659E7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473</w:t>
            </w:r>
            <w:r w:rsidRPr="001659E7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412</w:t>
            </w:r>
            <w:r w:rsidRPr="001659E7">
              <w:rPr>
                <w:rFonts w:ascii="Browallia New" w:hAnsi="Browallia New" w:cs="Browallia New"/>
                <w:sz w:val="26"/>
                <w:szCs w:val="26"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29234A4A" w14:textId="322FBEA8" w:rsidR="00A2362C" w:rsidRPr="001659E7" w:rsidRDefault="00A2362C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211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330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49E5C10A" w14:textId="17F52246" w:rsidR="00A2362C" w:rsidRPr="001659E7" w:rsidRDefault="00A2362C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86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429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581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</w:tr>
    </w:tbl>
    <w:p w14:paraId="33F6F6EF" w14:textId="77777777" w:rsidR="00113EDE" w:rsidRPr="001659E7" w:rsidRDefault="00113EDE" w:rsidP="0046750B">
      <w:pPr>
        <w:spacing w:line="240" w:lineRule="auto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7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77"/>
      </w:tblGrid>
      <w:tr w:rsidR="00690D32" w:rsidRPr="001659E7" w14:paraId="5C173BA6" w14:textId="77777777" w:rsidTr="00172D5F">
        <w:trPr>
          <w:trHeight w:val="400"/>
        </w:trPr>
        <w:tc>
          <w:tcPr>
            <w:tcW w:w="9477" w:type="dxa"/>
            <w:vAlign w:val="center"/>
          </w:tcPr>
          <w:p w14:paraId="246BF15D" w14:textId="42FB6747" w:rsidR="00690D32" w:rsidRPr="001659E7" w:rsidRDefault="00EF0DC3" w:rsidP="0046750B">
            <w:pPr>
              <w:widowControl w:val="0"/>
              <w:tabs>
                <w:tab w:val="left" w:pos="432"/>
              </w:tabs>
              <w:spacing w:line="240" w:lineRule="auto"/>
              <w:ind w:hanging="105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EF0DC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22</w:t>
            </w:r>
            <w:r w:rsidR="00690D32"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690D32"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ภาระผูกพันผลประโยชน์พนักงาน</w:t>
            </w:r>
          </w:p>
        </w:tc>
      </w:tr>
    </w:tbl>
    <w:p w14:paraId="0258385C" w14:textId="77777777" w:rsidR="00113EDE" w:rsidRPr="001659E7" w:rsidRDefault="00113EDE" w:rsidP="0046750B">
      <w:pPr>
        <w:spacing w:line="240" w:lineRule="auto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0D76C7DD" w14:textId="29703664" w:rsidR="004E2F69" w:rsidRPr="001659E7" w:rsidRDefault="004E2F69" w:rsidP="0046750B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 xml:space="preserve">ภาระผูกพันผลประโยชน์พนักงาน ณ วันที่ </w:t>
      </w:r>
      <w:r w:rsidR="00EF0DC3" w:rsidRPr="00EF0DC3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="00FF53B2" w:rsidRPr="001659E7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FF53B2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ธันวาคม </w:t>
      </w:r>
      <w:r w:rsidR="00866CE1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EF0DC3" w:rsidRPr="00EF0DC3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="00FF53B2" w:rsidRPr="001659E7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FF53B2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และ </w:t>
      </w:r>
      <w:r w:rsidR="00866CE1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EF0DC3" w:rsidRPr="00EF0DC3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 xml:space="preserve"> ประกอบด้วยรายละเอียดดังนี้</w:t>
      </w:r>
    </w:p>
    <w:p w14:paraId="20DE23BC" w14:textId="6F045E7D" w:rsidR="004E2F69" w:rsidRPr="001659E7" w:rsidRDefault="004E2F69" w:rsidP="0046750B">
      <w:pPr>
        <w:spacing w:line="240" w:lineRule="auto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20"/>
        <w:gridCol w:w="1512"/>
        <w:gridCol w:w="1512"/>
        <w:gridCol w:w="1512"/>
        <w:gridCol w:w="1512"/>
      </w:tblGrid>
      <w:tr w:rsidR="00B803F2" w:rsidRPr="001659E7" w14:paraId="1818967C" w14:textId="77777777" w:rsidTr="00590727">
        <w:tc>
          <w:tcPr>
            <w:tcW w:w="3420" w:type="dxa"/>
          </w:tcPr>
          <w:p w14:paraId="4B8EA8B6" w14:textId="77777777" w:rsidR="00B803F2" w:rsidRPr="001659E7" w:rsidRDefault="00B803F2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vAlign w:val="bottom"/>
          </w:tcPr>
          <w:p w14:paraId="3AEB3BAA" w14:textId="77777777" w:rsidR="00B803F2" w:rsidRPr="001659E7" w:rsidRDefault="00B803F2" w:rsidP="0046750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center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vAlign w:val="bottom"/>
          </w:tcPr>
          <w:p w14:paraId="6D5CB1A9" w14:textId="77777777" w:rsidR="00B803F2" w:rsidRPr="001659E7" w:rsidRDefault="00B803F2" w:rsidP="0046750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center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24C60" w:rsidRPr="001659E7" w14:paraId="3AB3AEEB" w14:textId="77777777" w:rsidTr="00590727">
        <w:tc>
          <w:tcPr>
            <w:tcW w:w="3420" w:type="dxa"/>
          </w:tcPr>
          <w:p w14:paraId="0251D0B8" w14:textId="77777777" w:rsidR="00524C60" w:rsidRPr="001659E7" w:rsidRDefault="00524C60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  <w:vAlign w:val="bottom"/>
            <w:hideMark/>
          </w:tcPr>
          <w:p w14:paraId="17C0C2C4" w14:textId="3BEA60F9" w:rsidR="00524C60" w:rsidRPr="001659E7" w:rsidRDefault="00524C60" w:rsidP="00590727">
            <w:pPr>
              <w:tabs>
                <w:tab w:val="right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12" w:type="dxa"/>
            <w:vAlign w:val="bottom"/>
            <w:hideMark/>
          </w:tcPr>
          <w:p w14:paraId="58FC9B37" w14:textId="0201FAAB" w:rsidR="00524C60" w:rsidRPr="001659E7" w:rsidRDefault="00524C60" w:rsidP="00590727">
            <w:pPr>
              <w:tabs>
                <w:tab w:val="right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12" w:type="dxa"/>
            <w:vAlign w:val="bottom"/>
            <w:hideMark/>
          </w:tcPr>
          <w:p w14:paraId="6DDB7ECB" w14:textId="21DD5E02" w:rsidR="00524C60" w:rsidRPr="001659E7" w:rsidRDefault="00524C60" w:rsidP="00590727">
            <w:pPr>
              <w:tabs>
                <w:tab w:val="right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12" w:type="dxa"/>
            <w:vAlign w:val="bottom"/>
            <w:hideMark/>
          </w:tcPr>
          <w:p w14:paraId="189C2E94" w14:textId="386CE5A7" w:rsidR="00524C60" w:rsidRPr="001659E7" w:rsidRDefault="00524C60" w:rsidP="00590727">
            <w:pPr>
              <w:tabs>
                <w:tab w:val="right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B803F2" w:rsidRPr="001659E7" w14:paraId="3B153DFB" w14:textId="77777777" w:rsidTr="00590727">
        <w:tc>
          <w:tcPr>
            <w:tcW w:w="3420" w:type="dxa"/>
          </w:tcPr>
          <w:p w14:paraId="1A4A4E55" w14:textId="77777777" w:rsidR="00B803F2" w:rsidRPr="001659E7" w:rsidRDefault="00B803F2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hideMark/>
          </w:tcPr>
          <w:p w14:paraId="2FABC801" w14:textId="77777777" w:rsidR="00B803F2" w:rsidRPr="001659E7" w:rsidRDefault="00B803F2" w:rsidP="00590727">
            <w:pPr>
              <w:tabs>
                <w:tab w:val="right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hideMark/>
          </w:tcPr>
          <w:p w14:paraId="6C249FE2" w14:textId="198CDAD0" w:rsidR="00B803F2" w:rsidRPr="001659E7" w:rsidRDefault="00590727" w:rsidP="00590727">
            <w:pPr>
              <w:tabs>
                <w:tab w:val="right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="00B803F2"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hideMark/>
          </w:tcPr>
          <w:p w14:paraId="541692EB" w14:textId="4BB31E3A" w:rsidR="00B803F2" w:rsidRPr="001659E7" w:rsidRDefault="00590727" w:rsidP="00590727">
            <w:pPr>
              <w:tabs>
                <w:tab w:val="right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="00B803F2"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hideMark/>
          </w:tcPr>
          <w:p w14:paraId="010F17EB" w14:textId="319B678B" w:rsidR="00B803F2" w:rsidRPr="001659E7" w:rsidRDefault="00590727" w:rsidP="00590727">
            <w:pPr>
              <w:tabs>
                <w:tab w:val="right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="00B803F2"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</w:tr>
      <w:tr w:rsidR="00B803F2" w:rsidRPr="001659E7" w14:paraId="6A021D2D" w14:textId="77777777" w:rsidTr="00590727">
        <w:tc>
          <w:tcPr>
            <w:tcW w:w="3420" w:type="dxa"/>
            <w:vAlign w:val="bottom"/>
          </w:tcPr>
          <w:p w14:paraId="38F79516" w14:textId="77777777" w:rsidR="00B803F2" w:rsidRPr="001659E7" w:rsidRDefault="00B803F2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0D1F3633" w14:textId="77777777" w:rsidR="00B803F2" w:rsidRPr="001659E7" w:rsidRDefault="00B803F2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016F07C4" w14:textId="77777777" w:rsidR="00B803F2" w:rsidRPr="001659E7" w:rsidRDefault="00B803F2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1B899763" w14:textId="77777777" w:rsidR="00B803F2" w:rsidRPr="001659E7" w:rsidRDefault="00B803F2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088178C0" w14:textId="77777777" w:rsidR="00B803F2" w:rsidRPr="001659E7" w:rsidRDefault="00B803F2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B803F2" w:rsidRPr="001659E7" w14:paraId="0B4523DD" w14:textId="77777777" w:rsidTr="00590727">
        <w:tc>
          <w:tcPr>
            <w:tcW w:w="3420" w:type="dxa"/>
          </w:tcPr>
          <w:p w14:paraId="6E262B1D" w14:textId="4F4F4966" w:rsidR="00B803F2" w:rsidRPr="001659E7" w:rsidRDefault="00B803F2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งบฐานะการเงิน:</w:t>
            </w:r>
          </w:p>
        </w:tc>
        <w:tc>
          <w:tcPr>
            <w:tcW w:w="1512" w:type="dxa"/>
          </w:tcPr>
          <w:p w14:paraId="4950DEF0" w14:textId="45571644" w:rsidR="00B803F2" w:rsidRPr="001659E7" w:rsidRDefault="00B803F2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512" w:type="dxa"/>
          </w:tcPr>
          <w:p w14:paraId="3E856A24" w14:textId="38FE0300" w:rsidR="00B803F2" w:rsidRPr="001659E7" w:rsidRDefault="00B803F2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512" w:type="dxa"/>
          </w:tcPr>
          <w:p w14:paraId="1F45AF76" w14:textId="03C5D7BE" w:rsidR="00B803F2" w:rsidRPr="001659E7" w:rsidRDefault="00B803F2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512" w:type="dxa"/>
          </w:tcPr>
          <w:p w14:paraId="4F69072D" w14:textId="57F2451A" w:rsidR="00B803F2" w:rsidRPr="001659E7" w:rsidRDefault="00B803F2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</w:p>
        </w:tc>
      </w:tr>
      <w:tr w:rsidR="00F61999" w:rsidRPr="001659E7" w14:paraId="27A93E71" w14:textId="77777777" w:rsidTr="00590727">
        <w:tc>
          <w:tcPr>
            <w:tcW w:w="3420" w:type="dxa"/>
          </w:tcPr>
          <w:p w14:paraId="5F7BFECD" w14:textId="22CD3BB6" w:rsidR="00F61999" w:rsidRPr="001659E7" w:rsidRDefault="00F61999" w:rsidP="00F61999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ผลประโยชน์เมื่อเกษียณอายุ</w:t>
            </w:r>
          </w:p>
        </w:tc>
        <w:tc>
          <w:tcPr>
            <w:tcW w:w="1512" w:type="dxa"/>
          </w:tcPr>
          <w:p w14:paraId="32EAED5E" w14:textId="6E663E5A" w:rsidR="00F61999" w:rsidRPr="001659E7" w:rsidRDefault="00EF0DC3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31</w:t>
            </w:r>
            <w:r w:rsidR="003D5C82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945</w:t>
            </w:r>
            <w:r w:rsidR="003D5C82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934</w:t>
            </w:r>
          </w:p>
        </w:tc>
        <w:tc>
          <w:tcPr>
            <w:tcW w:w="1512" w:type="dxa"/>
          </w:tcPr>
          <w:p w14:paraId="79A10264" w14:textId="24D0BC3B" w:rsidR="00F61999" w:rsidRPr="001659E7" w:rsidRDefault="00EF0DC3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24</w:t>
            </w:r>
            <w:r w:rsidR="00F61999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770</w:t>
            </w:r>
            <w:r w:rsidR="00F61999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263</w:t>
            </w:r>
          </w:p>
        </w:tc>
        <w:tc>
          <w:tcPr>
            <w:tcW w:w="1512" w:type="dxa"/>
          </w:tcPr>
          <w:p w14:paraId="30E5AEF7" w14:textId="074F848B" w:rsidR="00F61999" w:rsidRPr="001659E7" w:rsidRDefault="00EF0DC3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28</w:t>
            </w:r>
            <w:r w:rsidR="00B300A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733</w:t>
            </w:r>
            <w:r w:rsidR="00B300A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610</w:t>
            </w:r>
          </w:p>
        </w:tc>
        <w:tc>
          <w:tcPr>
            <w:tcW w:w="1512" w:type="dxa"/>
          </w:tcPr>
          <w:p w14:paraId="7675FE49" w14:textId="2A59272D" w:rsidR="00F61999" w:rsidRPr="001659E7" w:rsidRDefault="00EF0DC3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22</w:t>
            </w:r>
            <w:r w:rsidR="00F61999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252</w:t>
            </w:r>
            <w:r w:rsidR="00F61999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465</w:t>
            </w:r>
          </w:p>
        </w:tc>
      </w:tr>
      <w:tr w:rsidR="00F61999" w:rsidRPr="001659E7" w14:paraId="27CECD36" w14:textId="77777777" w:rsidTr="00590727">
        <w:tc>
          <w:tcPr>
            <w:tcW w:w="3420" w:type="dxa"/>
          </w:tcPr>
          <w:p w14:paraId="1657AABF" w14:textId="43A35686" w:rsidR="00F61999" w:rsidRPr="001659E7" w:rsidRDefault="00F61999" w:rsidP="00F61999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ผลประโยชน์ระยะยาวอื่น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3C3E268C" w14:textId="60A2B63A" w:rsidR="00F61999" w:rsidRPr="001659E7" w:rsidRDefault="00EF0DC3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383</w:t>
            </w:r>
            <w:r w:rsidR="00F61999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536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37599570" w14:textId="4AA28D00" w:rsidR="00F61999" w:rsidRPr="001659E7" w:rsidRDefault="00EF0DC3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283</w:t>
            </w:r>
            <w:r w:rsidR="00F61999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897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02C6B598" w14:textId="7D968985" w:rsidR="00F61999" w:rsidRPr="001659E7" w:rsidRDefault="00EF0DC3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262</w:t>
            </w:r>
            <w:r w:rsidR="00F61999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476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1C313BC6" w14:textId="147D361D" w:rsidR="00F61999" w:rsidRPr="001659E7" w:rsidRDefault="00EF0DC3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198</w:t>
            </w:r>
            <w:r w:rsidR="00F61999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199</w:t>
            </w:r>
          </w:p>
        </w:tc>
      </w:tr>
      <w:tr w:rsidR="00F61999" w:rsidRPr="001659E7" w14:paraId="35C38C1B" w14:textId="77777777" w:rsidTr="00590727">
        <w:tc>
          <w:tcPr>
            <w:tcW w:w="3420" w:type="dxa"/>
          </w:tcPr>
          <w:p w14:paraId="20E43531" w14:textId="11B9616B" w:rsidR="00F61999" w:rsidRPr="001659E7" w:rsidRDefault="00F61999" w:rsidP="00F61999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หนี้สินในงบฐานะการเงิน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6DD95C9C" w14:textId="4B0E516C" w:rsidR="00F61999" w:rsidRPr="001659E7" w:rsidRDefault="00EF0DC3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32</w:t>
            </w:r>
            <w:r w:rsidR="003D5C82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329</w:t>
            </w:r>
            <w:r w:rsidR="003D5C82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470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46C2B546" w14:textId="6FD6B756" w:rsidR="00F61999" w:rsidRPr="001659E7" w:rsidRDefault="00F61999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25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054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160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36B107C9" w14:textId="52068D37" w:rsidR="00F61999" w:rsidRPr="001659E7" w:rsidRDefault="00EF0DC3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28</w:t>
            </w:r>
            <w:r w:rsidR="00B300A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996</w:t>
            </w:r>
            <w:r w:rsidR="00B300A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086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40847D31" w14:textId="2FEA1587" w:rsidR="00F61999" w:rsidRPr="001659E7" w:rsidRDefault="00F61999" w:rsidP="00590727">
            <w:pPr>
              <w:tabs>
                <w:tab w:val="decimal" w:pos="129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450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664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</w:tr>
    </w:tbl>
    <w:p w14:paraId="15A9CFB5" w14:textId="2E92149E" w:rsidR="00B803F2" w:rsidRPr="001659E7" w:rsidRDefault="00B803F2" w:rsidP="0046750B">
      <w:pPr>
        <w:spacing w:line="240" w:lineRule="auto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70D7798E" w14:textId="77777777" w:rsidR="003A2C54" w:rsidRPr="001659E7" w:rsidRDefault="004E2F69" w:rsidP="0046750B">
      <w:pPr>
        <w:tabs>
          <w:tab w:val="left" w:pos="540"/>
        </w:tabs>
        <w:spacing w:line="240" w:lineRule="auto"/>
        <w:ind w:left="540" w:hanging="540"/>
        <w:rPr>
          <w:rFonts w:ascii="Browallia New" w:eastAsia="Arial Unicode MS" w:hAnsi="Browallia New" w:cs="Browallia New"/>
          <w:b/>
          <w:bCs/>
          <w:sz w:val="26"/>
          <w:szCs w:val="26"/>
        </w:rPr>
      </w:pPr>
      <w:r w:rsidRPr="001659E7">
        <w:rPr>
          <w:rFonts w:ascii="Browallia New" w:eastAsia="Arial Unicode MS" w:hAnsi="Browallia New" w:cs="Browallia New"/>
          <w:b/>
          <w:bCs/>
          <w:sz w:val="26"/>
          <w:szCs w:val="26"/>
          <w:cs/>
        </w:rPr>
        <w:br w:type="page"/>
      </w:r>
    </w:p>
    <w:p w14:paraId="155F3479" w14:textId="77777777" w:rsidR="005B6735" w:rsidRPr="001659E7" w:rsidRDefault="005B6735" w:rsidP="0046750B">
      <w:pPr>
        <w:spacing w:line="240" w:lineRule="auto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006CD16A" w14:textId="0844CB5C" w:rsidR="00DF3189" w:rsidRPr="001659E7" w:rsidRDefault="00DF3189" w:rsidP="0046750B">
      <w:pPr>
        <w:spacing w:line="240" w:lineRule="auto"/>
        <w:jc w:val="both"/>
        <w:rPr>
          <w:rFonts w:ascii="Browallia New" w:eastAsia="Arial Unicode MS" w:hAnsi="Browallia New" w:cs="Browallia New"/>
          <w:sz w:val="26"/>
          <w:szCs w:val="26"/>
        </w:rPr>
      </w:pP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>รายการเคลื่อนไหวของภาระผูกพันผลประโยชน์</w:t>
      </w: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เมื่อเกษียณอายุ</w:t>
      </w: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>ระหว่างปีมีดังนี้</w:t>
      </w:r>
    </w:p>
    <w:p w14:paraId="523A3228" w14:textId="77777777" w:rsidR="00D13263" w:rsidRPr="001659E7" w:rsidRDefault="00D13263" w:rsidP="0046750B">
      <w:pPr>
        <w:spacing w:line="240" w:lineRule="auto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71"/>
        <w:gridCol w:w="1440"/>
        <w:gridCol w:w="1584"/>
        <w:gridCol w:w="1440"/>
        <w:gridCol w:w="1440"/>
      </w:tblGrid>
      <w:tr w:rsidR="00913A62" w:rsidRPr="001659E7" w14:paraId="3A8C1019" w14:textId="77777777" w:rsidTr="00E93D1D">
        <w:tc>
          <w:tcPr>
            <w:tcW w:w="3571" w:type="dxa"/>
          </w:tcPr>
          <w:p w14:paraId="4CEE750A" w14:textId="77777777" w:rsidR="004E2F69" w:rsidRPr="001659E7" w:rsidRDefault="004E2F69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vAlign w:val="bottom"/>
          </w:tcPr>
          <w:p w14:paraId="730CDF1D" w14:textId="77777777" w:rsidR="004E2F69" w:rsidRPr="001659E7" w:rsidRDefault="004E2F69" w:rsidP="0046750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center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vAlign w:val="bottom"/>
          </w:tcPr>
          <w:p w14:paraId="4FD85D9C" w14:textId="77777777" w:rsidR="004E2F69" w:rsidRPr="001659E7" w:rsidRDefault="004E2F69" w:rsidP="0046750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center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24C60" w:rsidRPr="001659E7" w14:paraId="2306E9FD" w14:textId="77777777" w:rsidTr="00172D5F">
        <w:tc>
          <w:tcPr>
            <w:tcW w:w="3571" w:type="dxa"/>
          </w:tcPr>
          <w:p w14:paraId="2A527489" w14:textId="77777777" w:rsidR="00524C60" w:rsidRPr="001659E7" w:rsidRDefault="00524C60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  <w:hideMark/>
          </w:tcPr>
          <w:p w14:paraId="384D835D" w14:textId="16F24ACC" w:rsidR="00524C60" w:rsidRPr="001659E7" w:rsidRDefault="00524C60" w:rsidP="0046750B">
            <w:pPr>
              <w:tabs>
                <w:tab w:val="right" w:pos="1221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84" w:type="dxa"/>
            <w:vAlign w:val="bottom"/>
            <w:hideMark/>
          </w:tcPr>
          <w:p w14:paraId="10B5473A" w14:textId="243642BC" w:rsidR="00524C60" w:rsidRPr="001659E7" w:rsidRDefault="00524C60" w:rsidP="0046750B">
            <w:pPr>
              <w:tabs>
                <w:tab w:val="right" w:pos="1368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vAlign w:val="bottom"/>
            <w:hideMark/>
          </w:tcPr>
          <w:p w14:paraId="157A37A4" w14:textId="053BC606" w:rsidR="00524C60" w:rsidRPr="001659E7" w:rsidRDefault="00524C60" w:rsidP="0046750B">
            <w:pPr>
              <w:tabs>
                <w:tab w:val="right" w:pos="1221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vAlign w:val="bottom"/>
            <w:hideMark/>
          </w:tcPr>
          <w:p w14:paraId="0CB55191" w14:textId="4568B2FD" w:rsidR="00524C60" w:rsidRPr="001659E7" w:rsidRDefault="00524C60" w:rsidP="0046750B">
            <w:pPr>
              <w:tabs>
                <w:tab w:val="right" w:pos="1221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E962D1" w:rsidRPr="001659E7" w14:paraId="276A916B" w14:textId="77777777" w:rsidTr="00172D5F">
        <w:tc>
          <w:tcPr>
            <w:tcW w:w="3571" w:type="dxa"/>
          </w:tcPr>
          <w:p w14:paraId="5B4B5F3B" w14:textId="77777777" w:rsidR="00E962D1" w:rsidRPr="001659E7" w:rsidRDefault="00E962D1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hideMark/>
          </w:tcPr>
          <w:p w14:paraId="75914FD8" w14:textId="77777777" w:rsidR="00E962D1" w:rsidRPr="001659E7" w:rsidRDefault="00E962D1" w:rsidP="0046750B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hideMark/>
          </w:tcPr>
          <w:p w14:paraId="62B10382" w14:textId="77777777" w:rsidR="00E962D1" w:rsidRPr="001659E7" w:rsidRDefault="00E962D1" w:rsidP="0046750B">
            <w:pPr>
              <w:tabs>
                <w:tab w:val="decimal" w:pos="1368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hideMark/>
          </w:tcPr>
          <w:p w14:paraId="3BE07DC0" w14:textId="77777777" w:rsidR="00E962D1" w:rsidRPr="001659E7" w:rsidRDefault="00E962D1" w:rsidP="0046750B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hideMark/>
          </w:tcPr>
          <w:p w14:paraId="2E44FB54" w14:textId="77777777" w:rsidR="00E962D1" w:rsidRPr="001659E7" w:rsidRDefault="00E962D1" w:rsidP="0046750B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</w:tr>
      <w:tr w:rsidR="00E962D1" w:rsidRPr="001659E7" w14:paraId="07E9EB68" w14:textId="77777777" w:rsidTr="00172D5F">
        <w:trPr>
          <w:trHeight w:val="80"/>
        </w:trPr>
        <w:tc>
          <w:tcPr>
            <w:tcW w:w="3571" w:type="dxa"/>
            <w:vAlign w:val="bottom"/>
          </w:tcPr>
          <w:p w14:paraId="3E598FC9" w14:textId="77777777" w:rsidR="00E962D1" w:rsidRPr="001659E7" w:rsidRDefault="00E962D1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CEDEAAA" w14:textId="77777777" w:rsidR="00E962D1" w:rsidRPr="001659E7" w:rsidRDefault="00E962D1" w:rsidP="0046750B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1E502AAA" w14:textId="77777777" w:rsidR="00E962D1" w:rsidRPr="001659E7" w:rsidRDefault="00E962D1" w:rsidP="0046750B">
            <w:pPr>
              <w:tabs>
                <w:tab w:val="decimal" w:pos="1368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4818A5D" w14:textId="77777777" w:rsidR="00E962D1" w:rsidRPr="001659E7" w:rsidRDefault="00E962D1" w:rsidP="0046750B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8A5B3A6" w14:textId="77777777" w:rsidR="00E962D1" w:rsidRPr="001659E7" w:rsidRDefault="00E962D1" w:rsidP="0046750B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CD5C60" w:rsidRPr="001659E7" w14:paraId="24EB8EF5" w14:textId="77777777" w:rsidTr="00172D5F">
        <w:tc>
          <w:tcPr>
            <w:tcW w:w="3571" w:type="dxa"/>
          </w:tcPr>
          <w:p w14:paraId="33F8B140" w14:textId="33784D58" w:rsidR="00CD5C60" w:rsidRPr="001659E7" w:rsidRDefault="00CD5C60" w:rsidP="00CD5C60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มกราคม</w:t>
            </w:r>
          </w:p>
        </w:tc>
        <w:tc>
          <w:tcPr>
            <w:tcW w:w="1440" w:type="dxa"/>
          </w:tcPr>
          <w:p w14:paraId="66B4AE21" w14:textId="74D63096" w:rsidR="00CD5C60" w:rsidRPr="001659E7" w:rsidRDefault="00EF0DC3" w:rsidP="00CD5C60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rtl/>
                <w:lang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24</w:t>
            </w:r>
            <w:r w:rsidR="00CD5C6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770</w:t>
            </w:r>
            <w:r w:rsidR="00CD5C6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263</w:t>
            </w:r>
          </w:p>
        </w:tc>
        <w:tc>
          <w:tcPr>
            <w:tcW w:w="1584" w:type="dxa"/>
          </w:tcPr>
          <w:p w14:paraId="3C890593" w14:textId="68F91E07" w:rsidR="00CD5C60" w:rsidRPr="001659E7" w:rsidRDefault="00EF0DC3" w:rsidP="00CD5C60">
            <w:pPr>
              <w:tabs>
                <w:tab w:val="decimal" w:pos="137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rtl/>
                <w:cs/>
                <w:lang w:val="en-GB" w:eastAsia="th-TH" w:bidi="ar-SA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20</w:t>
            </w:r>
            <w:r w:rsidR="00CD5C6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601</w:t>
            </w:r>
            <w:r w:rsidR="00CD5C6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735</w:t>
            </w:r>
          </w:p>
        </w:tc>
        <w:tc>
          <w:tcPr>
            <w:tcW w:w="1440" w:type="dxa"/>
          </w:tcPr>
          <w:p w14:paraId="6FA7AD38" w14:textId="0128727F" w:rsidR="00CD5C60" w:rsidRPr="001659E7" w:rsidRDefault="00EF0DC3" w:rsidP="00CD5C60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22</w:t>
            </w:r>
            <w:r w:rsidR="00CD5C6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252</w:t>
            </w:r>
            <w:r w:rsidR="00CD5C6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465</w:t>
            </w:r>
          </w:p>
        </w:tc>
        <w:tc>
          <w:tcPr>
            <w:tcW w:w="1440" w:type="dxa"/>
          </w:tcPr>
          <w:p w14:paraId="0EAD2EDD" w14:textId="0440D12C" w:rsidR="00CD5C60" w:rsidRPr="001659E7" w:rsidRDefault="00EF0DC3" w:rsidP="00CD5C60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19</w:t>
            </w:r>
            <w:r w:rsidR="00CD5C6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138</w:t>
            </w:r>
            <w:r w:rsidR="00CD5C6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706</w:t>
            </w:r>
          </w:p>
        </w:tc>
      </w:tr>
      <w:tr w:rsidR="00CD5C60" w:rsidRPr="001659E7" w14:paraId="3C851952" w14:textId="77777777" w:rsidTr="00172D5F">
        <w:tc>
          <w:tcPr>
            <w:tcW w:w="3571" w:type="dxa"/>
          </w:tcPr>
          <w:p w14:paraId="7BD80918" w14:textId="77777777" w:rsidR="00CD5C60" w:rsidRPr="001659E7" w:rsidRDefault="00CD5C60" w:rsidP="00CD5C60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ต้นทุนบริการปัจจุบัน</w:t>
            </w:r>
          </w:p>
        </w:tc>
        <w:tc>
          <w:tcPr>
            <w:tcW w:w="1440" w:type="dxa"/>
          </w:tcPr>
          <w:p w14:paraId="29E1D17C" w14:textId="6CA22D7D" w:rsidR="00CD5C60" w:rsidRPr="001659E7" w:rsidRDefault="00EF0DC3" w:rsidP="00CD5C60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rtl/>
                <w:cs/>
                <w:lang w:val="en-GB" w:eastAsia="th-TH" w:bidi="ar-SA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3</w:t>
            </w:r>
            <w:r w:rsidR="00CD5C6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117</w:t>
            </w:r>
            <w:r w:rsidR="00CD5C6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419</w:t>
            </w:r>
          </w:p>
        </w:tc>
        <w:tc>
          <w:tcPr>
            <w:tcW w:w="1584" w:type="dxa"/>
          </w:tcPr>
          <w:p w14:paraId="572E4DF3" w14:textId="417AC522" w:rsidR="00CD5C60" w:rsidRPr="001659E7" w:rsidRDefault="00EF0DC3" w:rsidP="00CD5C60">
            <w:pPr>
              <w:tabs>
                <w:tab w:val="decimal" w:pos="137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rtl/>
                <w:cs/>
                <w:lang w:val="en-GB" w:eastAsia="th-TH" w:bidi="ar-SA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2</w:t>
            </w:r>
            <w:r w:rsidR="00CD5C6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772</w:t>
            </w:r>
            <w:r w:rsidR="00CD5C6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379</w:t>
            </w:r>
          </w:p>
        </w:tc>
        <w:tc>
          <w:tcPr>
            <w:tcW w:w="1440" w:type="dxa"/>
          </w:tcPr>
          <w:p w14:paraId="26713D31" w14:textId="349FA2EA" w:rsidR="00CD5C60" w:rsidRPr="001659E7" w:rsidRDefault="00EF0DC3" w:rsidP="00CD5C60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2</w:t>
            </w:r>
            <w:r w:rsidR="00CD5C6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669</w:t>
            </w:r>
            <w:r w:rsidR="00CD5C6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139</w:t>
            </w:r>
          </w:p>
        </w:tc>
        <w:tc>
          <w:tcPr>
            <w:tcW w:w="1440" w:type="dxa"/>
          </w:tcPr>
          <w:p w14:paraId="61455970" w14:textId="55F43343" w:rsidR="00CD5C60" w:rsidRPr="001659E7" w:rsidRDefault="00EF0DC3" w:rsidP="00CD5C60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2</w:t>
            </w:r>
            <w:r w:rsidR="00CD5C6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439</w:t>
            </w:r>
            <w:r w:rsidR="00CD5C6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599</w:t>
            </w:r>
          </w:p>
        </w:tc>
      </w:tr>
      <w:tr w:rsidR="00CD5C60" w:rsidRPr="001659E7" w14:paraId="209E6A17" w14:textId="77777777" w:rsidTr="00172D5F">
        <w:tc>
          <w:tcPr>
            <w:tcW w:w="3571" w:type="dxa"/>
          </w:tcPr>
          <w:p w14:paraId="59292D63" w14:textId="77777777" w:rsidR="00CD5C60" w:rsidRPr="001659E7" w:rsidRDefault="00CD5C60" w:rsidP="00CD5C60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ต้นทุนดอกเบี้ย</w:t>
            </w:r>
          </w:p>
        </w:tc>
        <w:tc>
          <w:tcPr>
            <w:tcW w:w="1440" w:type="dxa"/>
          </w:tcPr>
          <w:p w14:paraId="1BBF1D90" w14:textId="2DE9FB00" w:rsidR="00CD5C60" w:rsidRPr="001659E7" w:rsidRDefault="00EF0DC3" w:rsidP="00CD5C60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rtl/>
                <w:cs/>
                <w:lang w:val="en-GB" w:eastAsia="th-TH" w:bidi="ar-SA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591</w:t>
            </w:r>
            <w:r w:rsidR="00CD5C6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807</w:t>
            </w:r>
          </w:p>
        </w:tc>
        <w:tc>
          <w:tcPr>
            <w:tcW w:w="1584" w:type="dxa"/>
          </w:tcPr>
          <w:p w14:paraId="0DDDD4B0" w14:textId="5A618419" w:rsidR="00CD5C60" w:rsidRPr="001659E7" w:rsidRDefault="00EF0DC3" w:rsidP="00CD5C60">
            <w:pPr>
              <w:tabs>
                <w:tab w:val="decimal" w:pos="137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rtl/>
                <w:cs/>
                <w:lang w:val="en-GB" w:eastAsia="th-TH" w:bidi="ar-SA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623</w:t>
            </w:r>
            <w:r w:rsidR="00CD5C6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106</w:t>
            </w:r>
          </w:p>
        </w:tc>
        <w:tc>
          <w:tcPr>
            <w:tcW w:w="1440" w:type="dxa"/>
          </w:tcPr>
          <w:p w14:paraId="12352055" w14:textId="640F380C" w:rsidR="00CD5C60" w:rsidRPr="001659E7" w:rsidRDefault="00EF0DC3" w:rsidP="00CD5C60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522</w:t>
            </w:r>
            <w:r w:rsidR="00CD5C6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220</w:t>
            </w:r>
          </w:p>
        </w:tc>
        <w:tc>
          <w:tcPr>
            <w:tcW w:w="1440" w:type="dxa"/>
          </w:tcPr>
          <w:p w14:paraId="1B261FCB" w14:textId="05294782" w:rsidR="00CD5C60" w:rsidRPr="001659E7" w:rsidRDefault="00EF0DC3" w:rsidP="00CD5C60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569</w:t>
            </w:r>
            <w:r w:rsidR="00CD5C6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987</w:t>
            </w:r>
          </w:p>
        </w:tc>
      </w:tr>
      <w:tr w:rsidR="00CD5C60" w:rsidRPr="001659E7" w14:paraId="6E5A4453" w14:textId="77777777" w:rsidTr="00CD5C60">
        <w:tc>
          <w:tcPr>
            <w:tcW w:w="3571" w:type="dxa"/>
          </w:tcPr>
          <w:p w14:paraId="1A52AC2B" w14:textId="26D039BA" w:rsidR="00CD5C60" w:rsidRPr="001659E7" w:rsidRDefault="00CD5C60" w:rsidP="00CD5C60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ขาดทุนจากการประมาณการ</w:t>
            </w:r>
          </w:p>
        </w:tc>
        <w:tc>
          <w:tcPr>
            <w:tcW w:w="1440" w:type="dxa"/>
          </w:tcPr>
          <w:p w14:paraId="70A39B40" w14:textId="77777777" w:rsidR="00CD5C60" w:rsidRPr="001659E7" w:rsidRDefault="00CD5C60" w:rsidP="00CD5C60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</w:p>
        </w:tc>
        <w:tc>
          <w:tcPr>
            <w:tcW w:w="1584" w:type="dxa"/>
          </w:tcPr>
          <w:p w14:paraId="4F87D7D7" w14:textId="77777777" w:rsidR="00CD5C60" w:rsidRPr="001659E7" w:rsidRDefault="00CD5C60" w:rsidP="00CD5C60">
            <w:pPr>
              <w:tabs>
                <w:tab w:val="decimal" w:pos="137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</w:tcPr>
          <w:p w14:paraId="29703B08" w14:textId="77777777" w:rsidR="00CD5C60" w:rsidRPr="001659E7" w:rsidRDefault="00CD5C60" w:rsidP="00CD5C60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</w:p>
        </w:tc>
        <w:tc>
          <w:tcPr>
            <w:tcW w:w="1440" w:type="dxa"/>
          </w:tcPr>
          <w:p w14:paraId="51957946" w14:textId="77777777" w:rsidR="00CD5C60" w:rsidRPr="001659E7" w:rsidRDefault="00CD5C60" w:rsidP="00CD5C60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CD5C60" w:rsidRPr="001659E7" w14:paraId="61F9C734" w14:textId="77777777" w:rsidTr="00CD5C60">
        <w:tc>
          <w:tcPr>
            <w:tcW w:w="3571" w:type="dxa"/>
          </w:tcPr>
          <w:p w14:paraId="122E0183" w14:textId="37E730F7" w:rsidR="00CD5C60" w:rsidRPr="001659E7" w:rsidRDefault="00CD5C60" w:rsidP="00CD5C60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ตามหลักการคณิตศาสตร์ประกันภัย</w:t>
            </w:r>
          </w:p>
        </w:tc>
        <w:tc>
          <w:tcPr>
            <w:tcW w:w="1440" w:type="dxa"/>
          </w:tcPr>
          <w:p w14:paraId="09FCBC56" w14:textId="3D54F67E" w:rsidR="00CD5C60" w:rsidRPr="001659E7" w:rsidRDefault="00EF0DC3" w:rsidP="00590727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rtl/>
                <w:cs/>
                <w:lang w:val="en-GB" w:eastAsia="th-TH" w:bidi="ar-SA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314F7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194</w:t>
            </w:r>
            <w:r w:rsidR="00314F7D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245</w:t>
            </w:r>
          </w:p>
        </w:tc>
        <w:tc>
          <w:tcPr>
            <w:tcW w:w="1584" w:type="dxa"/>
          </w:tcPr>
          <w:p w14:paraId="3FD1D621" w14:textId="60014A4F" w:rsidR="00CD5C60" w:rsidRPr="001659E7" w:rsidRDefault="00EF0DC3" w:rsidP="00CD5C60">
            <w:pPr>
              <w:tabs>
                <w:tab w:val="decimal" w:pos="137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773</w:t>
            </w:r>
            <w:r w:rsidR="00CD5C6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043</w:t>
            </w:r>
          </w:p>
        </w:tc>
        <w:tc>
          <w:tcPr>
            <w:tcW w:w="1440" w:type="dxa"/>
          </w:tcPr>
          <w:p w14:paraId="7010943D" w14:textId="4E0514F1" w:rsidR="00CD5C60" w:rsidRPr="001659E7" w:rsidRDefault="00EF0DC3" w:rsidP="00590727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314F7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017</w:t>
            </w:r>
            <w:r w:rsidR="00314F7D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586</w:t>
            </w:r>
          </w:p>
        </w:tc>
        <w:tc>
          <w:tcPr>
            <w:tcW w:w="1440" w:type="dxa"/>
          </w:tcPr>
          <w:p w14:paraId="4713E9B6" w14:textId="7C34B21E" w:rsidR="00CD5C60" w:rsidRPr="001659E7" w:rsidRDefault="00EF0DC3" w:rsidP="00CD5C60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104</w:t>
            </w:r>
            <w:r w:rsidR="00CD5C60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173</w:t>
            </w:r>
          </w:p>
        </w:tc>
      </w:tr>
      <w:tr w:rsidR="00CD5C60" w:rsidRPr="001659E7" w14:paraId="07F92708" w14:textId="77777777" w:rsidTr="00CD5C60">
        <w:tc>
          <w:tcPr>
            <w:tcW w:w="3571" w:type="dxa"/>
          </w:tcPr>
          <w:p w14:paraId="4E24045D" w14:textId="4FDF5A55" w:rsidR="00CD5C60" w:rsidRPr="001659E7" w:rsidRDefault="00CD5C60" w:rsidP="00CD5C60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การจ่ายชำระผลประโยชน์พนักงาน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6C83D8C" w14:textId="3097C2C0" w:rsidR="00CD5C60" w:rsidRPr="001659E7" w:rsidRDefault="00CD5C60" w:rsidP="00CD5C60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rtl/>
                <w:cs/>
                <w:lang w:val="en-GB" w:eastAsia="th-TH" w:bidi="ar-SA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727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800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5AEE14ED" w14:textId="5BCFD000" w:rsidR="00CD5C60" w:rsidRPr="001659E7" w:rsidRDefault="000216B2" w:rsidP="00CD5C60">
            <w:pPr>
              <w:tabs>
                <w:tab w:val="decimal" w:pos="137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AA5A59B" w14:textId="11891DB8" w:rsidR="00CD5C60" w:rsidRPr="001659E7" w:rsidRDefault="00CD5C60" w:rsidP="00CD5C60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727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800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FCF1F86" w14:textId="3543357C" w:rsidR="00CD5C60" w:rsidRPr="001659E7" w:rsidRDefault="000216B2" w:rsidP="00CD5C60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</w:tr>
      <w:tr w:rsidR="00CD5C60" w:rsidRPr="001659E7" w14:paraId="1A17A7F6" w14:textId="77777777" w:rsidTr="00CD5C60">
        <w:tc>
          <w:tcPr>
            <w:tcW w:w="3571" w:type="dxa"/>
          </w:tcPr>
          <w:p w14:paraId="686335D0" w14:textId="661F4451" w:rsidR="00CD5C60" w:rsidRPr="001659E7" w:rsidRDefault="00CD5C60" w:rsidP="00CD5C60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41144F2B" w14:textId="6A186776" w:rsidR="00CD5C60" w:rsidRPr="001659E7" w:rsidRDefault="00EF0DC3" w:rsidP="00CD5C60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rtl/>
                <w:cs/>
                <w:lang w:val="en-GB" w:eastAsia="th-TH" w:bidi="ar-SA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31</w:t>
            </w:r>
            <w:r w:rsidR="00314F7D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945</w:t>
            </w:r>
            <w:r w:rsidR="00314F7D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934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432DFFF5" w14:textId="02D4560B" w:rsidR="00CD5C60" w:rsidRPr="001659E7" w:rsidRDefault="00CD5C60" w:rsidP="00CD5C60">
            <w:pPr>
              <w:tabs>
                <w:tab w:val="decimal" w:pos="137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rtl/>
                <w:cs/>
                <w:lang w:val="en-GB" w:eastAsia="th-TH" w:bidi="ar-SA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24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770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263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56C143F4" w14:textId="152C6E98" w:rsidR="00CD5C60" w:rsidRPr="001659E7" w:rsidRDefault="00EF0DC3" w:rsidP="00CD5C60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28</w:t>
            </w:r>
            <w:r w:rsidR="00314F7D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733</w:t>
            </w:r>
            <w:r w:rsidR="00314F7D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610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4F58BB56" w14:textId="0D0C8EAD" w:rsidR="00CD5C60" w:rsidRPr="001659E7" w:rsidRDefault="00CD5C60" w:rsidP="00CD5C60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252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465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</w:tr>
    </w:tbl>
    <w:p w14:paraId="18935A6B" w14:textId="77777777" w:rsidR="004E2F69" w:rsidRPr="001659E7" w:rsidRDefault="004E2F69" w:rsidP="0046750B">
      <w:pPr>
        <w:spacing w:line="240" w:lineRule="auto"/>
        <w:rPr>
          <w:rFonts w:ascii="Browallia New" w:eastAsia="Arial Unicode MS" w:hAnsi="Browallia New" w:cs="Browallia New"/>
          <w:noProof/>
          <w:sz w:val="26"/>
          <w:szCs w:val="26"/>
          <w:lang w:eastAsia="en-GB"/>
        </w:rPr>
      </w:pPr>
    </w:p>
    <w:p w14:paraId="68006A60" w14:textId="77777777" w:rsidR="00DF3189" w:rsidRPr="001659E7" w:rsidRDefault="00DF3189" w:rsidP="0046750B">
      <w:pPr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>รายการเคลื่อนไหวของภาระผูกพัน</w:t>
      </w: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ผลประโยชน์ระยะยาวอื่นร</w:t>
      </w: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>ะหว่างปีมีดังนี้</w:t>
      </w:r>
    </w:p>
    <w:p w14:paraId="72FDC4DB" w14:textId="77777777" w:rsidR="00DF3189" w:rsidRPr="001659E7" w:rsidRDefault="00DF3189" w:rsidP="0046750B">
      <w:pPr>
        <w:spacing w:line="240" w:lineRule="auto"/>
        <w:rPr>
          <w:rFonts w:ascii="Browallia New" w:eastAsia="Arial Unicode MS" w:hAnsi="Browallia New" w:cs="Browallia New"/>
          <w:noProof/>
          <w:sz w:val="26"/>
          <w:szCs w:val="26"/>
          <w:lang w:eastAsia="en-GB"/>
        </w:rPr>
      </w:pPr>
    </w:p>
    <w:tbl>
      <w:tblPr>
        <w:tblW w:w="94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71"/>
        <w:gridCol w:w="1440"/>
        <w:gridCol w:w="1584"/>
        <w:gridCol w:w="1440"/>
        <w:gridCol w:w="1440"/>
      </w:tblGrid>
      <w:tr w:rsidR="00913A62" w:rsidRPr="001659E7" w14:paraId="131D9F5C" w14:textId="77777777" w:rsidTr="00E93D1D">
        <w:tc>
          <w:tcPr>
            <w:tcW w:w="3571" w:type="dxa"/>
          </w:tcPr>
          <w:p w14:paraId="0C75F98D" w14:textId="77777777" w:rsidR="00DF3189" w:rsidRPr="001659E7" w:rsidRDefault="00DF3189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vAlign w:val="bottom"/>
          </w:tcPr>
          <w:p w14:paraId="24F35098" w14:textId="77777777" w:rsidR="00DF3189" w:rsidRPr="001659E7" w:rsidRDefault="00DF3189" w:rsidP="0046750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center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vAlign w:val="bottom"/>
          </w:tcPr>
          <w:p w14:paraId="25679DCE" w14:textId="77777777" w:rsidR="00DF3189" w:rsidRPr="001659E7" w:rsidRDefault="00DF3189" w:rsidP="0046750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center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24C60" w:rsidRPr="001659E7" w14:paraId="02250B9B" w14:textId="77777777" w:rsidTr="00172D5F">
        <w:tc>
          <w:tcPr>
            <w:tcW w:w="3571" w:type="dxa"/>
          </w:tcPr>
          <w:p w14:paraId="727756BF" w14:textId="77777777" w:rsidR="00524C60" w:rsidRPr="001659E7" w:rsidRDefault="00524C60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  <w:hideMark/>
          </w:tcPr>
          <w:p w14:paraId="6747E4C8" w14:textId="3ACC0800" w:rsidR="00524C60" w:rsidRPr="001659E7" w:rsidRDefault="00524C60" w:rsidP="0046750B">
            <w:pPr>
              <w:tabs>
                <w:tab w:val="right" w:pos="1221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84" w:type="dxa"/>
            <w:vAlign w:val="bottom"/>
            <w:hideMark/>
          </w:tcPr>
          <w:p w14:paraId="4C20AF30" w14:textId="462B6DFF" w:rsidR="00524C60" w:rsidRPr="001659E7" w:rsidRDefault="00524C60" w:rsidP="0046750B">
            <w:pPr>
              <w:tabs>
                <w:tab w:val="right" w:pos="1368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vAlign w:val="bottom"/>
            <w:hideMark/>
          </w:tcPr>
          <w:p w14:paraId="1CED98CF" w14:textId="1992D904" w:rsidR="00524C60" w:rsidRPr="001659E7" w:rsidRDefault="00524C60" w:rsidP="0046750B">
            <w:pPr>
              <w:tabs>
                <w:tab w:val="right" w:pos="1221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vAlign w:val="bottom"/>
            <w:hideMark/>
          </w:tcPr>
          <w:p w14:paraId="620C04E7" w14:textId="0DC5662A" w:rsidR="00524C60" w:rsidRPr="001659E7" w:rsidRDefault="00524C60" w:rsidP="0046750B">
            <w:pPr>
              <w:tabs>
                <w:tab w:val="right" w:pos="1221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E962D1" w:rsidRPr="001659E7" w14:paraId="3EBCDE16" w14:textId="77777777" w:rsidTr="00172D5F">
        <w:tc>
          <w:tcPr>
            <w:tcW w:w="3571" w:type="dxa"/>
          </w:tcPr>
          <w:p w14:paraId="623AEC2F" w14:textId="77777777" w:rsidR="00E962D1" w:rsidRPr="001659E7" w:rsidRDefault="00E962D1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hideMark/>
          </w:tcPr>
          <w:p w14:paraId="0983ADBB" w14:textId="77777777" w:rsidR="00E962D1" w:rsidRPr="001659E7" w:rsidRDefault="00E962D1" w:rsidP="0046750B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  <w:tc>
          <w:tcPr>
            <w:tcW w:w="1584" w:type="dxa"/>
            <w:tcBorders>
              <w:bottom w:val="single" w:sz="4" w:space="0" w:color="auto"/>
            </w:tcBorders>
            <w:hideMark/>
          </w:tcPr>
          <w:p w14:paraId="1BACA392" w14:textId="77777777" w:rsidR="00E962D1" w:rsidRPr="001659E7" w:rsidRDefault="00E962D1" w:rsidP="0046750B">
            <w:pPr>
              <w:tabs>
                <w:tab w:val="decimal" w:pos="1368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hideMark/>
          </w:tcPr>
          <w:p w14:paraId="490BDA33" w14:textId="77777777" w:rsidR="00E962D1" w:rsidRPr="001659E7" w:rsidRDefault="00E962D1" w:rsidP="0046750B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hideMark/>
          </w:tcPr>
          <w:p w14:paraId="66BEBF46" w14:textId="77777777" w:rsidR="00E962D1" w:rsidRPr="001659E7" w:rsidRDefault="00E962D1" w:rsidP="0046750B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</w:tr>
      <w:tr w:rsidR="00E962D1" w:rsidRPr="001659E7" w14:paraId="398322C2" w14:textId="77777777" w:rsidTr="00172D5F">
        <w:tc>
          <w:tcPr>
            <w:tcW w:w="3571" w:type="dxa"/>
            <w:vAlign w:val="bottom"/>
          </w:tcPr>
          <w:p w14:paraId="6EA0BCEB" w14:textId="77777777" w:rsidR="00E962D1" w:rsidRPr="001659E7" w:rsidRDefault="00E962D1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77C75CA" w14:textId="77777777" w:rsidR="00E962D1" w:rsidRPr="001659E7" w:rsidRDefault="00E962D1" w:rsidP="0046750B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584" w:type="dxa"/>
            <w:tcBorders>
              <w:top w:val="single" w:sz="4" w:space="0" w:color="auto"/>
            </w:tcBorders>
          </w:tcPr>
          <w:p w14:paraId="6CBF87F1" w14:textId="77777777" w:rsidR="00E962D1" w:rsidRPr="001659E7" w:rsidRDefault="00E962D1" w:rsidP="0046750B">
            <w:pPr>
              <w:tabs>
                <w:tab w:val="decimal" w:pos="1368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ACF2649" w14:textId="77777777" w:rsidR="00E962D1" w:rsidRPr="001659E7" w:rsidRDefault="00E962D1" w:rsidP="0046750B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7FC6A34" w14:textId="77777777" w:rsidR="00E962D1" w:rsidRPr="001659E7" w:rsidRDefault="00E962D1" w:rsidP="0046750B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D5536D" w:rsidRPr="001659E7" w14:paraId="00FAB811" w14:textId="77777777" w:rsidTr="00172D5F">
        <w:tc>
          <w:tcPr>
            <w:tcW w:w="3571" w:type="dxa"/>
          </w:tcPr>
          <w:p w14:paraId="76D94C75" w14:textId="27C9D9FB" w:rsidR="00D5536D" w:rsidRPr="001659E7" w:rsidRDefault="00D5536D" w:rsidP="00D5536D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มกราคม</w:t>
            </w:r>
          </w:p>
        </w:tc>
        <w:tc>
          <w:tcPr>
            <w:tcW w:w="1440" w:type="dxa"/>
          </w:tcPr>
          <w:p w14:paraId="0957187F" w14:textId="2AFBD1E3" w:rsidR="00D5536D" w:rsidRPr="001659E7" w:rsidRDefault="00EF0DC3" w:rsidP="00D5536D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rtl/>
                <w:cs/>
                <w:lang w:val="en-GB" w:eastAsia="th-TH" w:bidi="ar-SA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283</w:t>
            </w:r>
            <w:r w:rsidR="00D5536D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897</w:t>
            </w:r>
          </w:p>
        </w:tc>
        <w:tc>
          <w:tcPr>
            <w:tcW w:w="1584" w:type="dxa"/>
          </w:tcPr>
          <w:p w14:paraId="6D537A81" w14:textId="75262EE2" w:rsidR="00D5536D" w:rsidRPr="001659E7" w:rsidRDefault="00EF0DC3" w:rsidP="00D5536D">
            <w:pPr>
              <w:tabs>
                <w:tab w:val="decimal" w:pos="136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rtl/>
                <w:cs/>
                <w:lang w:val="en-GB" w:eastAsia="th-TH" w:bidi="ar-SA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123</w:t>
            </w:r>
            <w:r w:rsidR="00D5536D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080</w:t>
            </w:r>
          </w:p>
        </w:tc>
        <w:tc>
          <w:tcPr>
            <w:tcW w:w="1440" w:type="dxa"/>
          </w:tcPr>
          <w:p w14:paraId="368F93CF" w14:textId="56A15156" w:rsidR="00D5536D" w:rsidRPr="001659E7" w:rsidRDefault="00EF0DC3" w:rsidP="00D5536D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198</w:t>
            </w:r>
            <w:r w:rsidR="00D5536D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199</w:t>
            </w:r>
          </w:p>
        </w:tc>
        <w:tc>
          <w:tcPr>
            <w:tcW w:w="1440" w:type="dxa"/>
          </w:tcPr>
          <w:p w14:paraId="3D264A3C" w14:textId="2669203F" w:rsidR="00D5536D" w:rsidRPr="001659E7" w:rsidRDefault="00EF0DC3" w:rsidP="00D5536D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101</w:t>
            </w:r>
            <w:r w:rsidR="00D5536D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644</w:t>
            </w:r>
          </w:p>
        </w:tc>
      </w:tr>
      <w:tr w:rsidR="00D5536D" w:rsidRPr="001659E7" w14:paraId="298421FE" w14:textId="77777777" w:rsidTr="00172D5F">
        <w:tc>
          <w:tcPr>
            <w:tcW w:w="3571" w:type="dxa"/>
          </w:tcPr>
          <w:p w14:paraId="2D74169B" w14:textId="77777777" w:rsidR="00D5536D" w:rsidRPr="001659E7" w:rsidRDefault="00D5536D" w:rsidP="00D5536D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ต้นทุนบริการปัจจุบัน</w:t>
            </w:r>
          </w:p>
        </w:tc>
        <w:tc>
          <w:tcPr>
            <w:tcW w:w="1440" w:type="dxa"/>
          </w:tcPr>
          <w:p w14:paraId="5993F526" w14:textId="555CD1BA" w:rsidR="00D5536D" w:rsidRPr="001659E7" w:rsidRDefault="00EF0DC3" w:rsidP="00D5536D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rtl/>
                <w:cs/>
                <w:lang w:val="en-GB" w:eastAsia="th-TH" w:bidi="ar-SA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143</w:t>
            </w:r>
            <w:r w:rsidR="00D5536D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619</w:t>
            </w:r>
          </w:p>
        </w:tc>
        <w:tc>
          <w:tcPr>
            <w:tcW w:w="1584" w:type="dxa"/>
          </w:tcPr>
          <w:p w14:paraId="1C30AB08" w14:textId="4927A110" w:rsidR="00D5536D" w:rsidRPr="001659E7" w:rsidRDefault="00EF0DC3" w:rsidP="00D5536D">
            <w:pPr>
              <w:tabs>
                <w:tab w:val="decimal" w:pos="136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rtl/>
                <w:cs/>
                <w:lang w:val="en-GB" w:eastAsia="th-TH" w:bidi="ar-SA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75</w:t>
            </w:r>
            <w:r w:rsidR="00D5536D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024</w:t>
            </w:r>
          </w:p>
        </w:tc>
        <w:tc>
          <w:tcPr>
            <w:tcW w:w="1440" w:type="dxa"/>
          </w:tcPr>
          <w:p w14:paraId="121E0336" w14:textId="00375410" w:rsidR="00D5536D" w:rsidRPr="001659E7" w:rsidRDefault="00EF0DC3" w:rsidP="00D5536D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95</w:t>
            </w:r>
            <w:r w:rsidR="00AD6F59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843</w:t>
            </w:r>
          </w:p>
        </w:tc>
        <w:tc>
          <w:tcPr>
            <w:tcW w:w="1440" w:type="dxa"/>
          </w:tcPr>
          <w:p w14:paraId="246DF607" w14:textId="5B1E4FD1" w:rsidR="00D5536D" w:rsidRPr="001659E7" w:rsidRDefault="00EF0DC3" w:rsidP="00D5536D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35</w:t>
            </w:r>
            <w:r w:rsidR="00D5536D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970</w:t>
            </w:r>
          </w:p>
        </w:tc>
      </w:tr>
      <w:tr w:rsidR="00D5536D" w:rsidRPr="001659E7" w14:paraId="2202CEEC" w14:textId="77777777" w:rsidTr="00172D5F">
        <w:tc>
          <w:tcPr>
            <w:tcW w:w="3571" w:type="dxa"/>
          </w:tcPr>
          <w:p w14:paraId="4D18D0A2" w14:textId="77777777" w:rsidR="00D5536D" w:rsidRPr="001659E7" w:rsidRDefault="00D5536D" w:rsidP="00D5536D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ต้นทุนดอกเบี้ย</w:t>
            </w:r>
          </w:p>
        </w:tc>
        <w:tc>
          <w:tcPr>
            <w:tcW w:w="1440" w:type="dxa"/>
          </w:tcPr>
          <w:p w14:paraId="4C08BC01" w14:textId="7FE75E60" w:rsidR="00D5536D" w:rsidRPr="001659E7" w:rsidRDefault="00EF0DC3" w:rsidP="00D5536D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rtl/>
                <w:cs/>
                <w:lang w:val="en-GB" w:eastAsia="th-TH" w:bidi="ar-SA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4</w:t>
            </w:r>
            <w:r w:rsidR="00D5536D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845</w:t>
            </w:r>
          </w:p>
        </w:tc>
        <w:tc>
          <w:tcPr>
            <w:tcW w:w="1584" w:type="dxa"/>
          </w:tcPr>
          <w:p w14:paraId="06215473" w14:textId="01D4C546" w:rsidR="00D5536D" w:rsidRPr="001659E7" w:rsidRDefault="00EF0DC3" w:rsidP="00D5536D">
            <w:pPr>
              <w:tabs>
                <w:tab w:val="decimal" w:pos="136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rtl/>
                <w:cs/>
                <w:lang w:val="en-GB" w:eastAsia="th-TH" w:bidi="ar-SA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1</w:t>
            </w:r>
            <w:r w:rsidR="00D5536D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808</w:t>
            </w:r>
          </w:p>
        </w:tc>
        <w:tc>
          <w:tcPr>
            <w:tcW w:w="1440" w:type="dxa"/>
          </w:tcPr>
          <w:p w14:paraId="47B16A56" w14:textId="6796B5C4" w:rsidR="00D5536D" w:rsidRPr="001659E7" w:rsidRDefault="00EF0DC3" w:rsidP="00D5536D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3</w:t>
            </w:r>
            <w:r w:rsidR="00D5536D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309</w:t>
            </w:r>
          </w:p>
        </w:tc>
        <w:tc>
          <w:tcPr>
            <w:tcW w:w="1440" w:type="dxa"/>
          </w:tcPr>
          <w:p w14:paraId="7C4945AC" w14:textId="7283B4A9" w:rsidR="00D5536D" w:rsidRPr="001659E7" w:rsidRDefault="00EF0DC3" w:rsidP="00D5536D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1</w:t>
            </w:r>
            <w:r w:rsidR="00D5536D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426</w:t>
            </w:r>
          </w:p>
        </w:tc>
      </w:tr>
      <w:tr w:rsidR="00D5536D" w:rsidRPr="001659E7" w14:paraId="63F958D7" w14:textId="77777777" w:rsidTr="00172D5F">
        <w:tc>
          <w:tcPr>
            <w:tcW w:w="3571" w:type="dxa"/>
          </w:tcPr>
          <w:p w14:paraId="5959B246" w14:textId="77777777" w:rsidR="00D5536D" w:rsidRPr="001659E7" w:rsidRDefault="00D5536D" w:rsidP="00D5536D">
            <w:pPr>
              <w:spacing w:line="240" w:lineRule="auto"/>
              <w:ind w:left="-101" w:right="-13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การวัดมูลค่าใหม่ของผลประโยชน์ระยะยาวอื่น</w:t>
            </w:r>
          </w:p>
        </w:tc>
        <w:tc>
          <w:tcPr>
            <w:tcW w:w="1440" w:type="dxa"/>
          </w:tcPr>
          <w:p w14:paraId="611911AD" w14:textId="17163434" w:rsidR="00D5536D" w:rsidRPr="001659E7" w:rsidRDefault="000216B2" w:rsidP="00D5536D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584" w:type="dxa"/>
          </w:tcPr>
          <w:p w14:paraId="19C8096B" w14:textId="649EE956" w:rsidR="00D5536D" w:rsidRPr="001659E7" w:rsidRDefault="00EF0DC3" w:rsidP="00D5536D">
            <w:pPr>
              <w:tabs>
                <w:tab w:val="decimal" w:pos="136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148</w:t>
            </w:r>
            <w:r w:rsidR="00D5536D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093</w:t>
            </w:r>
          </w:p>
        </w:tc>
        <w:tc>
          <w:tcPr>
            <w:tcW w:w="1440" w:type="dxa"/>
          </w:tcPr>
          <w:p w14:paraId="2A1E131B" w14:textId="51748F62" w:rsidR="00D5536D" w:rsidRPr="001659E7" w:rsidRDefault="000216B2" w:rsidP="00D5536D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440" w:type="dxa"/>
          </w:tcPr>
          <w:p w14:paraId="5ECFC65A" w14:textId="2654B7E6" w:rsidR="00D5536D" w:rsidRPr="001659E7" w:rsidRDefault="00EF0DC3" w:rsidP="00D5536D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123</w:t>
            </w:r>
            <w:r w:rsidR="00D5536D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267</w:t>
            </w:r>
          </w:p>
        </w:tc>
      </w:tr>
      <w:tr w:rsidR="00D5536D" w:rsidRPr="001659E7" w14:paraId="4F0C4A2E" w14:textId="77777777" w:rsidTr="00172D5F">
        <w:tc>
          <w:tcPr>
            <w:tcW w:w="3571" w:type="dxa"/>
          </w:tcPr>
          <w:p w14:paraId="5929C418" w14:textId="4D296BCD" w:rsidR="00D5536D" w:rsidRPr="001659E7" w:rsidRDefault="00D5536D" w:rsidP="00D5536D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การจ่ายชำระผลประโยชน์พนักงาน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254C222" w14:textId="552CD29A" w:rsidR="00D5536D" w:rsidRPr="001659E7" w:rsidRDefault="00D5536D" w:rsidP="00D5536D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rtl/>
                <w:cs/>
                <w:lang w:val="en-GB" w:eastAsia="th-TH" w:bidi="ar-SA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48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825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)</w:t>
            </w:r>
          </w:p>
        </w:tc>
        <w:tc>
          <w:tcPr>
            <w:tcW w:w="1584" w:type="dxa"/>
            <w:tcBorders>
              <w:bottom w:val="single" w:sz="4" w:space="0" w:color="auto"/>
            </w:tcBorders>
          </w:tcPr>
          <w:p w14:paraId="78A85E07" w14:textId="733079B6" w:rsidR="00D5536D" w:rsidRPr="001659E7" w:rsidRDefault="00D5536D" w:rsidP="00D5536D">
            <w:pPr>
              <w:tabs>
                <w:tab w:val="decimal" w:pos="136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64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108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E2C1DEA" w14:textId="74D5E6B5" w:rsidR="00D5536D" w:rsidRPr="001659E7" w:rsidRDefault="00D5536D" w:rsidP="00D5536D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34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875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D847F16" w14:textId="2D638A3C" w:rsidR="00D5536D" w:rsidRPr="001659E7" w:rsidRDefault="00D5536D" w:rsidP="00D5536D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64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108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</w:tr>
      <w:tr w:rsidR="00D5536D" w:rsidRPr="001659E7" w14:paraId="444A42F6" w14:textId="77777777" w:rsidTr="00172D5F">
        <w:tc>
          <w:tcPr>
            <w:tcW w:w="3571" w:type="dxa"/>
          </w:tcPr>
          <w:p w14:paraId="34BAA726" w14:textId="25B3BE06" w:rsidR="00D5536D" w:rsidRPr="001659E7" w:rsidRDefault="00D5536D" w:rsidP="00D5536D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7AB3DAF" w14:textId="42337FFD" w:rsidR="00D5536D" w:rsidRPr="001659E7" w:rsidRDefault="00EF0DC3" w:rsidP="00D5536D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rtl/>
                <w:cs/>
                <w:lang w:val="en-GB" w:eastAsia="th-TH" w:bidi="ar-SA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383</w:t>
            </w:r>
            <w:r w:rsidR="00D5536D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536</w:t>
            </w:r>
          </w:p>
        </w:tc>
        <w:tc>
          <w:tcPr>
            <w:tcW w:w="1584" w:type="dxa"/>
            <w:tcBorders>
              <w:top w:val="single" w:sz="4" w:space="0" w:color="auto"/>
              <w:bottom w:val="single" w:sz="4" w:space="0" w:color="auto"/>
            </w:tcBorders>
          </w:tcPr>
          <w:p w14:paraId="7F6A5D74" w14:textId="70050881" w:rsidR="00D5536D" w:rsidRPr="001659E7" w:rsidRDefault="00D5536D" w:rsidP="00D5536D">
            <w:pPr>
              <w:tabs>
                <w:tab w:val="decimal" w:pos="136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rtl/>
                <w:cs/>
                <w:lang w:val="en-GB" w:eastAsia="th-TH" w:bidi="ar-SA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283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897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2E902726" w14:textId="034D9B45" w:rsidR="00D5536D" w:rsidRPr="001659E7" w:rsidRDefault="00EF0DC3" w:rsidP="00D5536D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262</w:t>
            </w:r>
            <w:r w:rsidR="00D5536D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476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6B3AA7F5" w14:textId="40397A45" w:rsidR="00D5536D" w:rsidRPr="001659E7" w:rsidRDefault="00D5536D" w:rsidP="00D5536D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198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199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fldChar w:fldCharType="end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 xml:space="preserve"> </w:t>
            </w:r>
          </w:p>
        </w:tc>
      </w:tr>
    </w:tbl>
    <w:p w14:paraId="3347BE04" w14:textId="77777777" w:rsidR="005B6735" w:rsidRPr="001659E7" w:rsidRDefault="005B6735" w:rsidP="0046750B">
      <w:pPr>
        <w:spacing w:line="240" w:lineRule="auto"/>
        <w:jc w:val="thaiDistribute"/>
        <w:rPr>
          <w:rFonts w:ascii="Browallia New" w:eastAsia="Arial Unicode MS" w:hAnsi="Browallia New" w:cs="Browallia New"/>
          <w:noProof/>
          <w:sz w:val="26"/>
          <w:szCs w:val="26"/>
          <w:lang w:eastAsia="en-GB"/>
        </w:rPr>
      </w:pPr>
    </w:p>
    <w:p w14:paraId="62515E3E" w14:textId="6F1F8305" w:rsidR="00113EDE" w:rsidRPr="001659E7" w:rsidRDefault="00113EDE" w:rsidP="0046750B">
      <w:pPr>
        <w:spacing w:line="240" w:lineRule="auto"/>
        <w:jc w:val="thaiDistribute"/>
        <w:rPr>
          <w:rFonts w:ascii="Browallia New" w:eastAsia="Arial Unicode MS" w:hAnsi="Browallia New" w:cs="Browallia New"/>
          <w:noProof/>
          <w:sz w:val="26"/>
          <w:szCs w:val="26"/>
          <w:lang w:eastAsia="en-GB"/>
        </w:rPr>
      </w:pPr>
      <w:r w:rsidRPr="001659E7">
        <w:rPr>
          <w:rFonts w:ascii="Browallia New" w:eastAsia="Arial Unicode MS" w:hAnsi="Browallia New" w:cs="Browallia New"/>
          <w:noProof/>
          <w:sz w:val="26"/>
          <w:szCs w:val="26"/>
          <w:cs/>
          <w:lang w:eastAsia="en-GB"/>
        </w:rPr>
        <w:t>กลุ่มกิจการ</w:t>
      </w:r>
      <w:r w:rsidR="00134CF7" w:rsidRPr="001659E7">
        <w:rPr>
          <w:rFonts w:ascii="Browallia New" w:eastAsia="Arial Unicode MS" w:hAnsi="Browallia New" w:cs="Browallia New"/>
          <w:noProof/>
          <w:sz w:val="26"/>
          <w:szCs w:val="26"/>
          <w:cs/>
          <w:lang w:eastAsia="en-GB"/>
        </w:rPr>
        <w:t>และกิจการ</w:t>
      </w:r>
      <w:r w:rsidRPr="001659E7">
        <w:rPr>
          <w:rFonts w:ascii="Browallia New" w:eastAsia="Arial Unicode MS" w:hAnsi="Browallia New" w:cs="Browallia New"/>
          <w:noProof/>
          <w:sz w:val="26"/>
          <w:szCs w:val="26"/>
          <w:cs/>
          <w:lang w:eastAsia="en-GB"/>
        </w:rPr>
        <w:t>รับรู้ค่าใช้จ่ายภาระผูกพันผลประโยชน์พนักงานในงบกำไรขาดทุนเบ็ดเสร็จ</w:t>
      </w:r>
      <w:r w:rsidR="000E3009" w:rsidRPr="001659E7">
        <w:rPr>
          <w:rFonts w:ascii="Browallia New" w:eastAsia="Arial Unicode MS" w:hAnsi="Browallia New" w:cs="Browallia New"/>
          <w:noProof/>
          <w:sz w:val="26"/>
          <w:szCs w:val="26"/>
          <w:cs/>
          <w:lang w:eastAsia="en-GB"/>
        </w:rPr>
        <w:t xml:space="preserve">สำหรับปีสิ้นสุดวันที่ </w:t>
      </w:r>
      <w:r w:rsidR="00EF0DC3" w:rsidRPr="00EF0DC3">
        <w:rPr>
          <w:rFonts w:ascii="Browallia New" w:eastAsia="Arial Unicode MS" w:hAnsi="Browallia New" w:cs="Browallia New"/>
          <w:noProof/>
          <w:sz w:val="26"/>
          <w:szCs w:val="26"/>
          <w:lang w:val="en-GB" w:eastAsia="en-GB"/>
        </w:rPr>
        <w:t>31</w:t>
      </w:r>
      <w:r w:rsidR="000E3009" w:rsidRPr="001659E7">
        <w:rPr>
          <w:rFonts w:ascii="Browallia New" w:eastAsia="Arial Unicode MS" w:hAnsi="Browallia New" w:cs="Browallia New"/>
          <w:noProof/>
          <w:sz w:val="26"/>
          <w:szCs w:val="26"/>
          <w:lang w:val="en-GB" w:eastAsia="en-GB"/>
        </w:rPr>
        <w:t xml:space="preserve"> </w:t>
      </w:r>
      <w:r w:rsidR="000E3009" w:rsidRPr="001659E7">
        <w:rPr>
          <w:rFonts w:ascii="Browallia New" w:eastAsia="Arial Unicode MS" w:hAnsi="Browallia New" w:cs="Browallia New"/>
          <w:noProof/>
          <w:sz w:val="26"/>
          <w:szCs w:val="26"/>
          <w:cs/>
          <w:lang w:val="en-GB" w:eastAsia="en-GB"/>
        </w:rPr>
        <w:t xml:space="preserve">ธันวาคม </w:t>
      </w:r>
      <w:r w:rsidR="00866CE1" w:rsidRPr="001659E7">
        <w:rPr>
          <w:rFonts w:ascii="Browallia New" w:eastAsia="Arial Unicode MS" w:hAnsi="Browallia New" w:cs="Browallia New"/>
          <w:noProof/>
          <w:sz w:val="26"/>
          <w:szCs w:val="26"/>
          <w:cs/>
          <w:lang w:val="en-GB" w:eastAsia="en-GB"/>
        </w:rPr>
        <w:t xml:space="preserve">พ.ศ. </w:t>
      </w:r>
      <w:r w:rsidR="00EF0DC3" w:rsidRPr="00EF0DC3">
        <w:rPr>
          <w:rFonts w:ascii="Browallia New" w:eastAsia="Arial Unicode MS" w:hAnsi="Browallia New" w:cs="Browallia New"/>
          <w:noProof/>
          <w:sz w:val="26"/>
          <w:szCs w:val="26"/>
          <w:lang w:val="en-GB" w:eastAsia="en-GB"/>
        </w:rPr>
        <w:t>2568</w:t>
      </w:r>
      <w:r w:rsidR="000E3009" w:rsidRPr="001659E7">
        <w:rPr>
          <w:rFonts w:ascii="Browallia New" w:eastAsia="Arial Unicode MS" w:hAnsi="Browallia New" w:cs="Browallia New"/>
          <w:noProof/>
          <w:sz w:val="26"/>
          <w:szCs w:val="26"/>
          <w:lang w:val="en-GB" w:eastAsia="en-GB"/>
        </w:rPr>
        <w:t xml:space="preserve"> </w:t>
      </w:r>
      <w:r w:rsidR="000E3009" w:rsidRPr="001659E7">
        <w:rPr>
          <w:rFonts w:ascii="Browallia New" w:eastAsia="Arial Unicode MS" w:hAnsi="Browallia New" w:cs="Browallia New"/>
          <w:noProof/>
          <w:sz w:val="26"/>
          <w:szCs w:val="26"/>
          <w:cs/>
          <w:lang w:val="en-GB" w:eastAsia="en-GB"/>
        </w:rPr>
        <w:t>และ</w:t>
      </w:r>
      <w:r w:rsidR="00B80C9A" w:rsidRPr="001659E7">
        <w:rPr>
          <w:rFonts w:ascii="Browallia New" w:eastAsia="Arial Unicode MS" w:hAnsi="Browallia New" w:cs="Browallia New"/>
          <w:noProof/>
          <w:sz w:val="26"/>
          <w:szCs w:val="26"/>
          <w:lang w:val="en-GB" w:eastAsia="en-GB"/>
        </w:rPr>
        <w:t xml:space="preserve"> </w:t>
      </w:r>
      <w:r w:rsidR="00866CE1" w:rsidRPr="001659E7">
        <w:rPr>
          <w:rFonts w:ascii="Browallia New" w:eastAsia="Arial Unicode MS" w:hAnsi="Browallia New" w:cs="Browallia New"/>
          <w:noProof/>
          <w:sz w:val="26"/>
          <w:szCs w:val="26"/>
          <w:cs/>
          <w:lang w:val="en-GB" w:eastAsia="en-GB"/>
        </w:rPr>
        <w:t xml:space="preserve">พ.ศ. </w:t>
      </w:r>
      <w:r w:rsidR="00EF0DC3" w:rsidRPr="00EF0DC3">
        <w:rPr>
          <w:rFonts w:ascii="Browallia New" w:eastAsia="Arial Unicode MS" w:hAnsi="Browallia New" w:cs="Browallia New"/>
          <w:noProof/>
          <w:sz w:val="26"/>
          <w:szCs w:val="26"/>
          <w:lang w:val="en-GB" w:eastAsia="en-GB"/>
        </w:rPr>
        <w:t>2567</w:t>
      </w:r>
      <w:r w:rsidR="000E3009" w:rsidRPr="001659E7">
        <w:rPr>
          <w:rFonts w:ascii="Browallia New" w:eastAsia="Arial Unicode MS" w:hAnsi="Browallia New" w:cs="Browallia New"/>
          <w:noProof/>
          <w:sz w:val="26"/>
          <w:szCs w:val="26"/>
          <w:lang w:val="en-GB" w:eastAsia="en-GB"/>
        </w:rPr>
        <w:t xml:space="preserve"> </w:t>
      </w:r>
      <w:r w:rsidRPr="001659E7">
        <w:rPr>
          <w:rFonts w:ascii="Browallia New" w:eastAsia="Arial Unicode MS" w:hAnsi="Browallia New" w:cs="Browallia New"/>
          <w:noProof/>
          <w:sz w:val="26"/>
          <w:szCs w:val="26"/>
          <w:cs/>
          <w:lang w:eastAsia="en-GB"/>
        </w:rPr>
        <w:t>ดังนี้</w:t>
      </w:r>
    </w:p>
    <w:p w14:paraId="6699529A" w14:textId="77777777" w:rsidR="00541273" w:rsidRPr="001659E7" w:rsidRDefault="00541273" w:rsidP="0046750B">
      <w:pPr>
        <w:spacing w:line="240" w:lineRule="auto"/>
        <w:jc w:val="thaiDistribute"/>
        <w:rPr>
          <w:rFonts w:ascii="Browallia New" w:eastAsia="Arial Unicode MS" w:hAnsi="Browallia New" w:cs="Browallia New"/>
          <w:noProof/>
          <w:sz w:val="26"/>
          <w:szCs w:val="26"/>
          <w:lang w:val="en-GB" w:eastAsia="en-GB"/>
        </w:rPr>
      </w:pPr>
    </w:p>
    <w:tbl>
      <w:tblPr>
        <w:tblW w:w="94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71"/>
        <w:gridCol w:w="1476"/>
        <w:gridCol w:w="1476"/>
        <w:gridCol w:w="1476"/>
        <w:gridCol w:w="1476"/>
      </w:tblGrid>
      <w:tr w:rsidR="00913A62" w:rsidRPr="001659E7" w14:paraId="1BA1FA37" w14:textId="77777777" w:rsidTr="00E93D1D">
        <w:tc>
          <w:tcPr>
            <w:tcW w:w="3571" w:type="dxa"/>
          </w:tcPr>
          <w:p w14:paraId="2302D53C" w14:textId="77777777" w:rsidR="00113EDE" w:rsidRPr="001659E7" w:rsidRDefault="00113EDE" w:rsidP="0046750B">
            <w:pPr>
              <w:spacing w:line="240" w:lineRule="auto"/>
              <w:ind w:left="-101" w:right="-14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2952" w:type="dxa"/>
            <w:gridSpan w:val="2"/>
            <w:tcBorders>
              <w:bottom w:val="single" w:sz="4" w:space="0" w:color="auto"/>
            </w:tcBorders>
            <w:vAlign w:val="bottom"/>
          </w:tcPr>
          <w:p w14:paraId="3EBB18DE" w14:textId="77777777" w:rsidR="00113EDE" w:rsidRPr="001659E7" w:rsidRDefault="00113EDE" w:rsidP="0046750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center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952" w:type="dxa"/>
            <w:gridSpan w:val="2"/>
            <w:tcBorders>
              <w:bottom w:val="single" w:sz="4" w:space="0" w:color="auto"/>
            </w:tcBorders>
            <w:vAlign w:val="bottom"/>
          </w:tcPr>
          <w:p w14:paraId="2AB5CDB9" w14:textId="77777777" w:rsidR="00113EDE" w:rsidRPr="001659E7" w:rsidRDefault="00113EDE" w:rsidP="0046750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center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24C60" w:rsidRPr="001659E7" w14:paraId="6D6150A7" w14:textId="77777777" w:rsidTr="00172D5F">
        <w:tc>
          <w:tcPr>
            <w:tcW w:w="3571" w:type="dxa"/>
          </w:tcPr>
          <w:p w14:paraId="3008D8D0" w14:textId="77777777" w:rsidR="00524C60" w:rsidRPr="001659E7" w:rsidRDefault="00524C60" w:rsidP="0046750B">
            <w:pPr>
              <w:spacing w:line="240" w:lineRule="auto"/>
              <w:ind w:left="-101" w:right="-14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76" w:type="dxa"/>
            <w:vAlign w:val="bottom"/>
            <w:hideMark/>
          </w:tcPr>
          <w:p w14:paraId="5E726C51" w14:textId="36ED9000" w:rsidR="00524C60" w:rsidRPr="001659E7" w:rsidRDefault="00524C60" w:rsidP="0046750B">
            <w:pPr>
              <w:tabs>
                <w:tab w:val="right" w:pos="128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76" w:type="dxa"/>
            <w:vAlign w:val="bottom"/>
            <w:hideMark/>
          </w:tcPr>
          <w:p w14:paraId="66B24793" w14:textId="52FC2252" w:rsidR="00524C60" w:rsidRPr="001659E7" w:rsidRDefault="00524C60" w:rsidP="0046750B">
            <w:pPr>
              <w:tabs>
                <w:tab w:val="right" w:pos="128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76" w:type="dxa"/>
            <w:vAlign w:val="bottom"/>
            <w:hideMark/>
          </w:tcPr>
          <w:p w14:paraId="6070BEAC" w14:textId="489C6908" w:rsidR="00524C60" w:rsidRPr="001659E7" w:rsidRDefault="00524C60" w:rsidP="0046750B">
            <w:pPr>
              <w:tabs>
                <w:tab w:val="right" w:pos="128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76" w:type="dxa"/>
            <w:vAlign w:val="bottom"/>
            <w:hideMark/>
          </w:tcPr>
          <w:p w14:paraId="604FB861" w14:textId="5BAE6275" w:rsidR="00524C60" w:rsidRPr="001659E7" w:rsidRDefault="00524C60" w:rsidP="0046750B">
            <w:pPr>
              <w:tabs>
                <w:tab w:val="right" w:pos="128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E962D1" w:rsidRPr="001659E7" w14:paraId="004FE86D" w14:textId="77777777" w:rsidTr="00172D5F">
        <w:tc>
          <w:tcPr>
            <w:tcW w:w="3571" w:type="dxa"/>
          </w:tcPr>
          <w:p w14:paraId="49601AB1" w14:textId="77777777" w:rsidR="00E962D1" w:rsidRPr="001659E7" w:rsidRDefault="00E962D1" w:rsidP="0046750B">
            <w:pPr>
              <w:spacing w:line="240" w:lineRule="auto"/>
              <w:ind w:left="-101" w:right="-14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76" w:type="dxa"/>
            <w:tcBorders>
              <w:bottom w:val="single" w:sz="4" w:space="0" w:color="auto"/>
            </w:tcBorders>
            <w:hideMark/>
          </w:tcPr>
          <w:p w14:paraId="06ECD43E" w14:textId="1776B7AC" w:rsidR="00E962D1" w:rsidRPr="001659E7" w:rsidRDefault="007E77BC" w:rsidP="0046750B">
            <w:pPr>
              <w:tabs>
                <w:tab w:val="right" w:pos="128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="00E962D1"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  <w:tc>
          <w:tcPr>
            <w:tcW w:w="1476" w:type="dxa"/>
            <w:tcBorders>
              <w:bottom w:val="single" w:sz="4" w:space="0" w:color="auto"/>
            </w:tcBorders>
            <w:hideMark/>
          </w:tcPr>
          <w:p w14:paraId="4696FD21" w14:textId="22B26F35" w:rsidR="00E962D1" w:rsidRPr="001659E7" w:rsidRDefault="007E77BC" w:rsidP="0046750B">
            <w:pPr>
              <w:tabs>
                <w:tab w:val="right" w:pos="128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E962D1"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476" w:type="dxa"/>
            <w:tcBorders>
              <w:bottom w:val="single" w:sz="4" w:space="0" w:color="auto"/>
            </w:tcBorders>
            <w:hideMark/>
          </w:tcPr>
          <w:p w14:paraId="2979B414" w14:textId="2A68F473" w:rsidR="00E962D1" w:rsidRPr="001659E7" w:rsidRDefault="007E77BC" w:rsidP="0046750B">
            <w:pPr>
              <w:tabs>
                <w:tab w:val="right" w:pos="128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="00E962D1"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  <w:tc>
          <w:tcPr>
            <w:tcW w:w="1476" w:type="dxa"/>
            <w:tcBorders>
              <w:bottom w:val="single" w:sz="4" w:space="0" w:color="auto"/>
            </w:tcBorders>
            <w:hideMark/>
          </w:tcPr>
          <w:p w14:paraId="3CFE3BFB" w14:textId="4070F76F" w:rsidR="00E962D1" w:rsidRPr="001659E7" w:rsidRDefault="007E77BC" w:rsidP="0046750B">
            <w:pPr>
              <w:tabs>
                <w:tab w:val="right" w:pos="128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="00E962D1"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</w:tr>
      <w:tr w:rsidR="00E962D1" w:rsidRPr="001659E7" w14:paraId="22A476AD" w14:textId="77777777" w:rsidTr="00172D5F">
        <w:tc>
          <w:tcPr>
            <w:tcW w:w="3571" w:type="dxa"/>
            <w:vAlign w:val="bottom"/>
          </w:tcPr>
          <w:p w14:paraId="149441B7" w14:textId="77777777" w:rsidR="00E962D1" w:rsidRPr="001659E7" w:rsidRDefault="00E962D1" w:rsidP="0046750B">
            <w:pPr>
              <w:spacing w:line="240" w:lineRule="auto"/>
              <w:ind w:left="-101" w:right="-1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76" w:type="dxa"/>
            <w:tcBorders>
              <w:top w:val="single" w:sz="4" w:space="0" w:color="auto"/>
            </w:tcBorders>
          </w:tcPr>
          <w:p w14:paraId="16A9D217" w14:textId="77777777" w:rsidR="00E962D1" w:rsidRPr="001659E7" w:rsidRDefault="00E962D1" w:rsidP="0046750B">
            <w:pPr>
              <w:tabs>
                <w:tab w:val="decimal" w:pos="128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76" w:type="dxa"/>
            <w:tcBorders>
              <w:top w:val="single" w:sz="4" w:space="0" w:color="auto"/>
            </w:tcBorders>
          </w:tcPr>
          <w:p w14:paraId="0BED7E94" w14:textId="77777777" w:rsidR="00E962D1" w:rsidRPr="001659E7" w:rsidRDefault="00E962D1" w:rsidP="0046750B">
            <w:pPr>
              <w:tabs>
                <w:tab w:val="decimal" w:pos="128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76" w:type="dxa"/>
            <w:tcBorders>
              <w:top w:val="single" w:sz="4" w:space="0" w:color="auto"/>
            </w:tcBorders>
          </w:tcPr>
          <w:p w14:paraId="311D9E9B" w14:textId="77777777" w:rsidR="00E962D1" w:rsidRPr="001659E7" w:rsidRDefault="00E962D1" w:rsidP="0046750B">
            <w:pPr>
              <w:tabs>
                <w:tab w:val="decimal" w:pos="128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76" w:type="dxa"/>
            <w:tcBorders>
              <w:top w:val="single" w:sz="4" w:space="0" w:color="auto"/>
            </w:tcBorders>
          </w:tcPr>
          <w:p w14:paraId="585A7E19" w14:textId="77777777" w:rsidR="00E962D1" w:rsidRPr="001659E7" w:rsidRDefault="00E962D1" w:rsidP="0046750B">
            <w:pPr>
              <w:tabs>
                <w:tab w:val="decimal" w:pos="128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7203CB" w:rsidRPr="001659E7" w14:paraId="644DFE41" w14:textId="77777777" w:rsidTr="00172D5F">
        <w:tc>
          <w:tcPr>
            <w:tcW w:w="3571" w:type="dxa"/>
          </w:tcPr>
          <w:p w14:paraId="1A698C6A" w14:textId="77777777" w:rsidR="007203CB" w:rsidRPr="001659E7" w:rsidRDefault="007203CB" w:rsidP="007203CB">
            <w:pPr>
              <w:spacing w:line="240" w:lineRule="auto"/>
              <w:ind w:left="-101" w:right="-14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ต้นทุนการขายและการให้บริการ</w:t>
            </w:r>
          </w:p>
        </w:tc>
        <w:tc>
          <w:tcPr>
            <w:tcW w:w="1476" w:type="dxa"/>
          </w:tcPr>
          <w:p w14:paraId="5E3C6F82" w14:textId="446AC16A" w:rsidR="007203CB" w:rsidRPr="001659E7" w:rsidRDefault="00EF0DC3" w:rsidP="007203CB">
            <w:pPr>
              <w:tabs>
                <w:tab w:val="decimal" w:pos="128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rtl/>
                <w:cs/>
                <w:lang w:val="en-GB" w:eastAsia="th-TH" w:bidi="ar-SA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1</w:t>
            </w:r>
            <w:r w:rsidR="007203CB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275</w:t>
            </w:r>
            <w:r w:rsidR="007203CB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694</w:t>
            </w:r>
          </w:p>
        </w:tc>
        <w:tc>
          <w:tcPr>
            <w:tcW w:w="1476" w:type="dxa"/>
          </w:tcPr>
          <w:p w14:paraId="4F8EC67C" w14:textId="3CD59EA1" w:rsidR="007203CB" w:rsidRPr="001659E7" w:rsidRDefault="00EF0DC3" w:rsidP="007203CB">
            <w:pPr>
              <w:tabs>
                <w:tab w:val="decimal" w:pos="128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rtl/>
                <w:cs/>
                <w:lang w:val="en-GB" w:eastAsia="th-TH" w:bidi="ar-SA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985</w:t>
            </w:r>
            <w:r w:rsidR="007203CB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303</w:t>
            </w:r>
          </w:p>
        </w:tc>
        <w:tc>
          <w:tcPr>
            <w:tcW w:w="1476" w:type="dxa"/>
          </w:tcPr>
          <w:p w14:paraId="33617158" w14:textId="6B30D5A6" w:rsidR="007203CB" w:rsidRPr="001659E7" w:rsidRDefault="00EF0DC3" w:rsidP="007203CB">
            <w:pPr>
              <w:tabs>
                <w:tab w:val="decimal" w:pos="128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1</w:t>
            </w:r>
            <w:r w:rsidR="007203CB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008</w:t>
            </w:r>
            <w:r w:rsidR="007203CB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686</w:t>
            </w:r>
          </w:p>
        </w:tc>
        <w:tc>
          <w:tcPr>
            <w:tcW w:w="1476" w:type="dxa"/>
          </w:tcPr>
          <w:p w14:paraId="3C45FED5" w14:textId="4F8A8D9E" w:rsidR="007203CB" w:rsidRPr="001659E7" w:rsidRDefault="00EF0DC3" w:rsidP="007203CB">
            <w:pPr>
              <w:tabs>
                <w:tab w:val="decimal" w:pos="128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785</w:t>
            </w:r>
            <w:r w:rsidR="007203CB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970</w:t>
            </w:r>
          </w:p>
        </w:tc>
      </w:tr>
      <w:tr w:rsidR="007203CB" w:rsidRPr="001659E7" w14:paraId="27A1C5FF" w14:textId="77777777" w:rsidTr="00172D5F">
        <w:tc>
          <w:tcPr>
            <w:tcW w:w="3571" w:type="dxa"/>
          </w:tcPr>
          <w:p w14:paraId="1F1FEB64" w14:textId="56FFA16A" w:rsidR="007203CB" w:rsidRPr="001659E7" w:rsidRDefault="007203CB" w:rsidP="007203CB">
            <w:pPr>
              <w:spacing w:line="240" w:lineRule="auto"/>
              <w:ind w:left="-101" w:right="-14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ค่าใช้จ่ายในการขายและต้นทุนในการจัดจำหน่าย</w:t>
            </w:r>
          </w:p>
        </w:tc>
        <w:tc>
          <w:tcPr>
            <w:tcW w:w="1476" w:type="dxa"/>
          </w:tcPr>
          <w:p w14:paraId="269624C2" w14:textId="572694B9" w:rsidR="007203CB" w:rsidRPr="001659E7" w:rsidRDefault="00EF0DC3" w:rsidP="007203CB">
            <w:pPr>
              <w:tabs>
                <w:tab w:val="decimal" w:pos="128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469</w:t>
            </w:r>
            <w:r w:rsidR="007203CB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566</w:t>
            </w:r>
          </w:p>
        </w:tc>
        <w:tc>
          <w:tcPr>
            <w:tcW w:w="1476" w:type="dxa"/>
          </w:tcPr>
          <w:p w14:paraId="690D009D" w14:textId="3EE7B2F7" w:rsidR="007203CB" w:rsidRPr="001659E7" w:rsidRDefault="00EF0DC3" w:rsidP="007203CB">
            <w:pPr>
              <w:tabs>
                <w:tab w:val="decimal" w:pos="128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407</w:t>
            </w:r>
            <w:r w:rsidR="007203CB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054</w:t>
            </w:r>
          </w:p>
        </w:tc>
        <w:tc>
          <w:tcPr>
            <w:tcW w:w="1476" w:type="dxa"/>
          </w:tcPr>
          <w:p w14:paraId="32DD7495" w14:textId="55FAD8B3" w:rsidR="007203CB" w:rsidRPr="001659E7" w:rsidRDefault="00EF0DC3" w:rsidP="007203CB">
            <w:pPr>
              <w:tabs>
                <w:tab w:val="decimal" w:pos="128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265</w:t>
            </w:r>
            <w:r w:rsidR="007203CB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397</w:t>
            </w:r>
          </w:p>
        </w:tc>
        <w:tc>
          <w:tcPr>
            <w:tcW w:w="1476" w:type="dxa"/>
          </w:tcPr>
          <w:p w14:paraId="74CE4108" w14:textId="61E212DA" w:rsidR="007203CB" w:rsidRPr="001659E7" w:rsidRDefault="00EF0DC3" w:rsidP="007203CB">
            <w:pPr>
              <w:tabs>
                <w:tab w:val="decimal" w:pos="128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254</w:t>
            </w:r>
            <w:r w:rsidR="007203CB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536</w:t>
            </w:r>
          </w:p>
        </w:tc>
      </w:tr>
      <w:tr w:rsidR="007203CB" w:rsidRPr="001659E7" w14:paraId="0A51C622" w14:textId="77777777" w:rsidTr="00172D5F">
        <w:tc>
          <w:tcPr>
            <w:tcW w:w="3571" w:type="dxa"/>
          </w:tcPr>
          <w:p w14:paraId="0435854F" w14:textId="77777777" w:rsidR="007203CB" w:rsidRPr="001659E7" w:rsidRDefault="007203CB" w:rsidP="007203CB">
            <w:pPr>
              <w:spacing w:line="240" w:lineRule="auto"/>
              <w:ind w:left="-101" w:right="-14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ค่าใช้จ่ายในการบริหาร</w:t>
            </w:r>
          </w:p>
        </w:tc>
        <w:tc>
          <w:tcPr>
            <w:tcW w:w="1476" w:type="dxa"/>
            <w:tcBorders>
              <w:bottom w:val="single" w:sz="4" w:space="0" w:color="auto"/>
            </w:tcBorders>
          </w:tcPr>
          <w:p w14:paraId="1447C79F" w14:textId="6F911FE1" w:rsidR="007203CB" w:rsidRPr="001659E7" w:rsidRDefault="00EF0DC3" w:rsidP="007203CB">
            <w:pPr>
              <w:tabs>
                <w:tab w:val="decimal" w:pos="128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rtl/>
                <w:cs/>
                <w:lang w:val="en-GB" w:eastAsia="th-TH" w:bidi="ar-SA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2</w:t>
            </w:r>
            <w:r w:rsidR="007203CB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112</w:t>
            </w:r>
            <w:r w:rsidR="007203CB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430</w:t>
            </w:r>
          </w:p>
        </w:tc>
        <w:tc>
          <w:tcPr>
            <w:tcW w:w="1476" w:type="dxa"/>
            <w:tcBorders>
              <w:bottom w:val="single" w:sz="4" w:space="0" w:color="auto"/>
            </w:tcBorders>
          </w:tcPr>
          <w:p w14:paraId="20C1E0C7" w14:textId="323EE31D" w:rsidR="007203CB" w:rsidRPr="001659E7" w:rsidRDefault="00EF0DC3" w:rsidP="007203CB">
            <w:pPr>
              <w:tabs>
                <w:tab w:val="decimal" w:pos="128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rtl/>
                <w:cs/>
                <w:lang w:val="en-GB" w:eastAsia="th-TH" w:bidi="ar-SA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2</w:t>
            </w:r>
            <w:r w:rsidR="007203CB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228</w:t>
            </w:r>
            <w:r w:rsidR="007203CB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053</w:t>
            </w:r>
          </w:p>
        </w:tc>
        <w:tc>
          <w:tcPr>
            <w:tcW w:w="1476" w:type="dxa"/>
            <w:tcBorders>
              <w:bottom w:val="single" w:sz="4" w:space="0" w:color="auto"/>
            </w:tcBorders>
          </w:tcPr>
          <w:p w14:paraId="48D8E6BE" w14:textId="3B19C0EB" w:rsidR="007203CB" w:rsidRPr="001659E7" w:rsidRDefault="00EF0DC3" w:rsidP="007203CB">
            <w:pPr>
              <w:tabs>
                <w:tab w:val="decimal" w:pos="128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2</w:t>
            </w:r>
            <w:r w:rsidR="007203CB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016</w:t>
            </w:r>
            <w:r w:rsidR="007203CB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428</w:t>
            </w:r>
          </w:p>
        </w:tc>
        <w:tc>
          <w:tcPr>
            <w:tcW w:w="1476" w:type="dxa"/>
            <w:tcBorders>
              <w:bottom w:val="single" w:sz="4" w:space="0" w:color="auto"/>
            </w:tcBorders>
          </w:tcPr>
          <w:p w14:paraId="4418E68F" w14:textId="384EA187" w:rsidR="007203CB" w:rsidRPr="001659E7" w:rsidRDefault="00EF0DC3" w:rsidP="007203CB">
            <w:pPr>
              <w:tabs>
                <w:tab w:val="decimal" w:pos="128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2</w:t>
            </w:r>
            <w:r w:rsidR="007203CB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129</w:t>
            </w:r>
            <w:r w:rsidR="007203CB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743</w:t>
            </w:r>
          </w:p>
        </w:tc>
      </w:tr>
      <w:tr w:rsidR="007203CB" w:rsidRPr="001659E7" w14:paraId="398BE86F" w14:textId="77777777" w:rsidTr="00172D5F">
        <w:tc>
          <w:tcPr>
            <w:tcW w:w="3571" w:type="dxa"/>
          </w:tcPr>
          <w:p w14:paraId="7E2AB315" w14:textId="77777777" w:rsidR="007203CB" w:rsidRPr="001659E7" w:rsidRDefault="007203CB" w:rsidP="007203CB">
            <w:pPr>
              <w:spacing w:line="240" w:lineRule="auto"/>
              <w:ind w:left="-101" w:right="-14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</w:tcBorders>
          </w:tcPr>
          <w:p w14:paraId="47251754" w14:textId="3EF2B1B9" w:rsidR="007203CB" w:rsidRPr="001659E7" w:rsidRDefault="007203CB" w:rsidP="007203CB">
            <w:pPr>
              <w:tabs>
                <w:tab w:val="decimal" w:pos="128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rtl/>
                <w:cs/>
                <w:lang w:val="en-GB" w:eastAsia="th-TH" w:bidi="ar-SA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3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857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690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fldChar w:fldCharType="end"/>
            </w: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</w:tcBorders>
          </w:tcPr>
          <w:p w14:paraId="74FCBE2A" w14:textId="0F6C9254" w:rsidR="007203CB" w:rsidRPr="001659E7" w:rsidRDefault="007203CB" w:rsidP="007203CB">
            <w:pPr>
              <w:tabs>
                <w:tab w:val="decimal" w:pos="128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rtl/>
                <w:cs/>
                <w:lang w:val="en-GB" w:eastAsia="th-TH" w:bidi="ar-SA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3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620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 w:bidi="ar-SA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410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fldChar w:fldCharType="end"/>
            </w: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</w:tcBorders>
          </w:tcPr>
          <w:p w14:paraId="1F184A7E" w14:textId="2916E42B" w:rsidR="007203CB" w:rsidRPr="001659E7" w:rsidRDefault="007203CB" w:rsidP="007203CB">
            <w:pPr>
              <w:tabs>
                <w:tab w:val="decimal" w:pos="128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rtl/>
                <w:cs/>
                <w:lang w:val="en-GB" w:eastAsia="th-TH" w:bidi="ar-SA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3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290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511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fldChar w:fldCharType="end"/>
            </w:r>
          </w:p>
        </w:tc>
        <w:tc>
          <w:tcPr>
            <w:tcW w:w="1476" w:type="dxa"/>
            <w:tcBorders>
              <w:top w:val="single" w:sz="4" w:space="0" w:color="auto"/>
              <w:bottom w:val="single" w:sz="4" w:space="0" w:color="auto"/>
            </w:tcBorders>
          </w:tcPr>
          <w:p w14:paraId="01EE99B8" w14:textId="10BB6422" w:rsidR="007203CB" w:rsidRPr="001659E7" w:rsidRDefault="007203CB" w:rsidP="007203CB">
            <w:pPr>
              <w:tabs>
                <w:tab w:val="decimal" w:pos="128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rtl/>
                <w:cs/>
                <w:lang w:val="en-GB" w:eastAsia="th-TH" w:bidi="ar-SA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3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170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 w:bidi="ar-SA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249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fldChar w:fldCharType="end"/>
            </w:r>
          </w:p>
        </w:tc>
      </w:tr>
    </w:tbl>
    <w:p w14:paraId="4760B3D5" w14:textId="77777777" w:rsidR="00113EDE" w:rsidRPr="001659E7" w:rsidRDefault="00113EDE" w:rsidP="0046750B">
      <w:pPr>
        <w:spacing w:line="240" w:lineRule="auto"/>
        <w:jc w:val="thaiDistribute"/>
        <w:rPr>
          <w:rFonts w:ascii="Browallia New" w:eastAsia="Arial Unicode MS" w:hAnsi="Browallia New" w:cs="Browallia New"/>
          <w:noProof/>
          <w:sz w:val="26"/>
          <w:szCs w:val="26"/>
          <w:lang w:eastAsia="en-GB"/>
        </w:rPr>
      </w:pPr>
    </w:p>
    <w:p w14:paraId="3EDED81A" w14:textId="77777777" w:rsidR="001A26E4" w:rsidRPr="001659E7" w:rsidRDefault="001A26E4" w:rsidP="0046750B">
      <w:pPr>
        <w:spacing w:line="240" w:lineRule="auto"/>
        <w:rPr>
          <w:rFonts w:ascii="Browallia New" w:eastAsia="Arial Unicode MS" w:hAnsi="Browallia New" w:cs="Browallia New"/>
          <w:noProof/>
          <w:sz w:val="26"/>
          <w:szCs w:val="26"/>
          <w:cs/>
          <w:lang w:val="en-GB" w:eastAsia="en-GB"/>
        </w:rPr>
      </w:pPr>
      <w:r w:rsidRPr="001659E7">
        <w:rPr>
          <w:rFonts w:ascii="Browallia New" w:eastAsia="Arial Unicode MS" w:hAnsi="Browallia New" w:cs="Browallia New"/>
          <w:noProof/>
          <w:sz w:val="26"/>
          <w:szCs w:val="26"/>
          <w:cs/>
          <w:lang w:val="en-GB" w:eastAsia="en-GB"/>
        </w:rPr>
        <w:br w:type="page"/>
      </w:r>
    </w:p>
    <w:p w14:paraId="75758E85" w14:textId="77777777" w:rsidR="001A26E4" w:rsidRPr="001659E7" w:rsidRDefault="001A26E4" w:rsidP="0046750B">
      <w:pPr>
        <w:spacing w:line="240" w:lineRule="auto"/>
        <w:jc w:val="thaiDistribute"/>
        <w:rPr>
          <w:rFonts w:ascii="Browallia New" w:eastAsia="Arial Unicode MS" w:hAnsi="Browallia New" w:cs="Browallia New"/>
          <w:noProof/>
          <w:sz w:val="26"/>
          <w:szCs w:val="26"/>
          <w:lang w:val="en-GB" w:eastAsia="en-GB"/>
        </w:rPr>
      </w:pPr>
    </w:p>
    <w:p w14:paraId="63DFC420" w14:textId="19530101" w:rsidR="00113EDE" w:rsidRPr="001659E7" w:rsidRDefault="00113EDE" w:rsidP="0046750B">
      <w:pPr>
        <w:spacing w:line="240" w:lineRule="auto"/>
        <w:jc w:val="thaiDistribute"/>
        <w:rPr>
          <w:rFonts w:ascii="Browallia New" w:eastAsia="Arial Unicode MS" w:hAnsi="Browallia New" w:cs="Browallia New"/>
          <w:noProof/>
          <w:sz w:val="26"/>
          <w:szCs w:val="26"/>
          <w:lang w:val="en-GB" w:eastAsia="en-GB"/>
        </w:rPr>
      </w:pPr>
      <w:r w:rsidRPr="001659E7">
        <w:rPr>
          <w:rFonts w:ascii="Browallia New" w:eastAsia="Arial Unicode MS" w:hAnsi="Browallia New" w:cs="Browallia New"/>
          <w:noProof/>
          <w:sz w:val="26"/>
          <w:szCs w:val="26"/>
          <w:cs/>
          <w:lang w:val="en-GB" w:eastAsia="en-GB"/>
        </w:rPr>
        <w:t>ข้อสมมติหลักในการประมาณการตามหลักคณิตศาสตร์ประกันภัยที่ใช้เป็นดังนี้</w:t>
      </w:r>
      <w:r w:rsidR="00105DE1" w:rsidRPr="001659E7">
        <w:rPr>
          <w:rFonts w:ascii="Browallia New" w:eastAsia="Arial Unicode MS" w:hAnsi="Browallia New" w:cs="Browallia New"/>
          <w:noProof/>
          <w:sz w:val="26"/>
          <w:szCs w:val="26"/>
          <w:cs/>
          <w:lang w:val="en-GB" w:eastAsia="en-GB"/>
        </w:rPr>
        <w:t xml:space="preserve"> </w:t>
      </w:r>
    </w:p>
    <w:p w14:paraId="1A73DFFC" w14:textId="77777777" w:rsidR="00B902A4" w:rsidRPr="001659E7" w:rsidRDefault="00B902A4" w:rsidP="0046750B">
      <w:pPr>
        <w:spacing w:line="240" w:lineRule="auto"/>
        <w:jc w:val="thaiDistribute"/>
        <w:rPr>
          <w:rFonts w:ascii="Browallia New" w:eastAsia="Arial Unicode MS" w:hAnsi="Browallia New" w:cs="Browallia New"/>
          <w:noProof/>
          <w:sz w:val="26"/>
          <w:szCs w:val="26"/>
          <w:lang w:val="en-GB" w:eastAsia="en-GB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7"/>
        <w:gridCol w:w="1656"/>
        <w:gridCol w:w="1656"/>
        <w:gridCol w:w="1656"/>
        <w:gridCol w:w="1656"/>
      </w:tblGrid>
      <w:tr w:rsidR="00FA2BB0" w:rsidRPr="001659E7" w14:paraId="2870EAF4" w14:textId="77777777" w:rsidTr="00E93D1D">
        <w:tc>
          <w:tcPr>
            <w:tcW w:w="2837" w:type="dxa"/>
          </w:tcPr>
          <w:p w14:paraId="6A6490A6" w14:textId="77777777" w:rsidR="00FA2BB0" w:rsidRPr="001659E7" w:rsidRDefault="00FA2BB0" w:rsidP="0046750B">
            <w:pPr>
              <w:spacing w:line="240" w:lineRule="auto"/>
              <w:ind w:left="-101" w:right="-14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3312" w:type="dxa"/>
            <w:gridSpan w:val="2"/>
            <w:tcBorders>
              <w:bottom w:val="single" w:sz="4" w:space="0" w:color="auto"/>
            </w:tcBorders>
          </w:tcPr>
          <w:p w14:paraId="2F0E22CC" w14:textId="77777777" w:rsidR="00FA2BB0" w:rsidRPr="001659E7" w:rsidRDefault="00FA2BB0" w:rsidP="0046750B">
            <w:pPr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312" w:type="dxa"/>
            <w:gridSpan w:val="2"/>
            <w:tcBorders>
              <w:bottom w:val="single" w:sz="4" w:space="0" w:color="auto"/>
            </w:tcBorders>
          </w:tcPr>
          <w:p w14:paraId="4C59B491" w14:textId="77777777" w:rsidR="00FA2BB0" w:rsidRPr="001659E7" w:rsidRDefault="00FA2BB0" w:rsidP="0046750B">
            <w:pPr>
              <w:spacing w:line="240" w:lineRule="auto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962D1" w:rsidRPr="001659E7" w14:paraId="2FAEB12E" w14:textId="77777777" w:rsidTr="00172D5F">
        <w:tc>
          <w:tcPr>
            <w:tcW w:w="2837" w:type="dxa"/>
          </w:tcPr>
          <w:p w14:paraId="0EF26909" w14:textId="77777777" w:rsidR="00E962D1" w:rsidRPr="001659E7" w:rsidRDefault="00E962D1" w:rsidP="0046750B">
            <w:pPr>
              <w:spacing w:line="240" w:lineRule="auto"/>
              <w:ind w:left="-101" w:right="-14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  <w:hideMark/>
          </w:tcPr>
          <w:p w14:paraId="04B4424F" w14:textId="7B555D36" w:rsidR="00E962D1" w:rsidRPr="001659E7" w:rsidRDefault="00E962D1" w:rsidP="0046750B">
            <w:pPr>
              <w:tabs>
                <w:tab w:val="right" w:pos="14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866CE1"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  <w:hideMark/>
          </w:tcPr>
          <w:p w14:paraId="1260817B" w14:textId="4E2CE844" w:rsidR="00E962D1" w:rsidRPr="001659E7" w:rsidRDefault="00E962D1" w:rsidP="0046750B">
            <w:pPr>
              <w:tabs>
                <w:tab w:val="right" w:pos="14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866CE1"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  <w:hideMark/>
          </w:tcPr>
          <w:p w14:paraId="1B5408AE" w14:textId="4E7C31AA" w:rsidR="00E962D1" w:rsidRPr="001659E7" w:rsidRDefault="00E962D1" w:rsidP="0046750B">
            <w:pPr>
              <w:tabs>
                <w:tab w:val="right" w:pos="14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="00866CE1"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  <w:hideMark/>
          </w:tcPr>
          <w:p w14:paraId="01DDA925" w14:textId="7DEE1705" w:rsidR="00E962D1" w:rsidRPr="001659E7" w:rsidRDefault="00E962D1" w:rsidP="0046750B">
            <w:pPr>
              <w:tabs>
                <w:tab w:val="right" w:pos="144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866CE1"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E962D1" w:rsidRPr="001659E7" w14:paraId="32621BD1" w14:textId="77777777" w:rsidTr="00172D5F">
        <w:tc>
          <w:tcPr>
            <w:tcW w:w="2837" w:type="dxa"/>
            <w:vAlign w:val="bottom"/>
          </w:tcPr>
          <w:p w14:paraId="5BD00927" w14:textId="77777777" w:rsidR="00E962D1" w:rsidRPr="001659E7" w:rsidRDefault="00E962D1" w:rsidP="0046750B">
            <w:pPr>
              <w:spacing w:line="240" w:lineRule="auto"/>
              <w:ind w:left="-101" w:right="-1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56FC0D09" w14:textId="77777777" w:rsidR="00E962D1" w:rsidRPr="001659E7" w:rsidRDefault="00E962D1" w:rsidP="0046750B">
            <w:pPr>
              <w:tabs>
                <w:tab w:val="right" w:pos="14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1E8CF361" w14:textId="77777777" w:rsidR="00E962D1" w:rsidRPr="001659E7" w:rsidRDefault="00E962D1" w:rsidP="0046750B">
            <w:pPr>
              <w:tabs>
                <w:tab w:val="right" w:pos="14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2061934D" w14:textId="77777777" w:rsidR="00E962D1" w:rsidRPr="001659E7" w:rsidRDefault="00E962D1" w:rsidP="0046750B">
            <w:pPr>
              <w:tabs>
                <w:tab w:val="right" w:pos="14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</w:tcPr>
          <w:p w14:paraId="5A5CBA40" w14:textId="77777777" w:rsidR="00E962D1" w:rsidRPr="001659E7" w:rsidRDefault="00E962D1" w:rsidP="0046750B">
            <w:pPr>
              <w:tabs>
                <w:tab w:val="right" w:pos="144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466BE5" w:rsidRPr="001659E7" w14:paraId="54E708AA" w14:textId="77777777" w:rsidTr="00172D5F">
        <w:tc>
          <w:tcPr>
            <w:tcW w:w="2837" w:type="dxa"/>
          </w:tcPr>
          <w:p w14:paraId="78D1F059" w14:textId="77777777" w:rsidR="00B94055" w:rsidRPr="001659E7" w:rsidRDefault="00B94055" w:rsidP="00B94055">
            <w:pPr>
              <w:spacing w:line="240" w:lineRule="auto"/>
              <w:ind w:left="-101" w:right="-14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อัตราคิดลด</w:t>
            </w:r>
          </w:p>
        </w:tc>
        <w:tc>
          <w:tcPr>
            <w:tcW w:w="1656" w:type="dxa"/>
          </w:tcPr>
          <w:p w14:paraId="28FE74DA" w14:textId="2D16D58D" w:rsidR="00B94055" w:rsidRPr="001659E7" w:rsidRDefault="00B94055" w:rsidP="00B94055">
            <w:pPr>
              <w:tabs>
                <w:tab w:val="right" w:pos="14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rtl/>
                <w:cs/>
                <w:lang w:val="en-GB" w:eastAsia="th-TH" w:bidi="ar-SA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ab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.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02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 xml:space="preserve">% - 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.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92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%</w:t>
            </w:r>
          </w:p>
        </w:tc>
        <w:tc>
          <w:tcPr>
            <w:tcW w:w="1656" w:type="dxa"/>
          </w:tcPr>
          <w:p w14:paraId="44D5A60A" w14:textId="2C4840F9" w:rsidR="00B94055" w:rsidRPr="001659E7" w:rsidRDefault="00B94055" w:rsidP="00B94055">
            <w:pPr>
              <w:tabs>
                <w:tab w:val="right" w:pos="14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rtl/>
                <w:cs/>
                <w:lang w:val="en-GB" w:eastAsia="th-TH" w:bidi="ar-SA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ab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.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02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 xml:space="preserve">% - 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.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92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%</w:t>
            </w:r>
          </w:p>
        </w:tc>
        <w:tc>
          <w:tcPr>
            <w:tcW w:w="1656" w:type="dxa"/>
          </w:tcPr>
          <w:p w14:paraId="534F951D" w14:textId="68624001" w:rsidR="00B94055" w:rsidRPr="001659E7" w:rsidRDefault="00B94055" w:rsidP="00B94055">
            <w:pPr>
              <w:tabs>
                <w:tab w:val="right" w:pos="144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center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ab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.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02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 xml:space="preserve">% - 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.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%</w:t>
            </w:r>
          </w:p>
        </w:tc>
        <w:tc>
          <w:tcPr>
            <w:tcW w:w="1656" w:type="dxa"/>
          </w:tcPr>
          <w:p w14:paraId="2F185E51" w14:textId="1BE4148C" w:rsidR="00B94055" w:rsidRPr="001659E7" w:rsidRDefault="00B94055" w:rsidP="00B94055">
            <w:pPr>
              <w:tabs>
                <w:tab w:val="right" w:pos="144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ab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.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02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 xml:space="preserve">% - 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.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/>
              </w:rPr>
              <w:t>45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color w:val="000000" w:themeColor="text1"/>
                <w:sz w:val="26"/>
                <w:szCs w:val="26"/>
                <w:lang w:val="en-GB" w:eastAsia="th-TH" w:bidi="ar-SA"/>
              </w:rPr>
              <w:t>%</w:t>
            </w:r>
          </w:p>
        </w:tc>
      </w:tr>
      <w:tr w:rsidR="00B94055" w:rsidRPr="001659E7" w14:paraId="179A430F" w14:textId="77777777" w:rsidTr="00172D5F">
        <w:tc>
          <w:tcPr>
            <w:tcW w:w="2837" w:type="dxa"/>
          </w:tcPr>
          <w:p w14:paraId="3E444749" w14:textId="77777777" w:rsidR="00B94055" w:rsidRPr="001659E7" w:rsidRDefault="00B94055" w:rsidP="00B94055">
            <w:pPr>
              <w:spacing w:line="240" w:lineRule="auto"/>
              <w:ind w:left="-101" w:right="-14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อัตราการขึ้นเงินเดือน</w:t>
            </w:r>
          </w:p>
        </w:tc>
        <w:tc>
          <w:tcPr>
            <w:tcW w:w="1656" w:type="dxa"/>
          </w:tcPr>
          <w:p w14:paraId="5C6F9A14" w14:textId="2CE48930" w:rsidR="00B94055" w:rsidRPr="001659E7" w:rsidRDefault="00B94055" w:rsidP="00B94055">
            <w:pPr>
              <w:tabs>
                <w:tab w:val="right" w:pos="14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rtl/>
                <w:cs/>
                <w:lang w:val="en-GB" w:eastAsia="th-TH" w:bidi="ar-SA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.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%</w:t>
            </w:r>
          </w:p>
        </w:tc>
        <w:tc>
          <w:tcPr>
            <w:tcW w:w="1656" w:type="dxa"/>
          </w:tcPr>
          <w:p w14:paraId="4076D3F2" w14:textId="1A3FC959" w:rsidR="00B94055" w:rsidRPr="001659E7" w:rsidRDefault="00B94055" w:rsidP="00B94055">
            <w:pPr>
              <w:tabs>
                <w:tab w:val="right" w:pos="14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rtl/>
                <w:cs/>
                <w:lang w:val="en-GB" w:eastAsia="th-TH" w:bidi="ar-SA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.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%</w:t>
            </w:r>
          </w:p>
        </w:tc>
        <w:tc>
          <w:tcPr>
            <w:tcW w:w="1656" w:type="dxa"/>
          </w:tcPr>
          <w:p w14:paraId="29ADCD39" w14:textId="7CA75EE7" w:rsidR="00B94055" w:rsidRPr="001659E7" w:rsidRDefault="00B94055" w:rsidP="00B94055">
            <w:pPr>
              <w:tabs>
                <w:tab w:val="right" w:pos="14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center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.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%</w:t>
            </w:r>
          </w:p>
        </w:tc>
        <w:tc>
          <w:tcPr>
            <w:tcW w:w="1656" w:type="dxa"/>
          </w:tcPr>
          <w:p w14:paraId="0BA6C32D" w14:textId="1B1A139F" w:rsidR="00B94055" w:rsidRPr="001659E7" w:rsidRDefault="00B94055" w:rsidP="00B94055">
            <w:pPr>
              <w:tabs>
                <w:tab w:val="right" w:pos="144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.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%</w:t>
            </w:r>
          </w:p>
        </w:tc>
      </w:tr>
      <w:tr w:rsidR="00B94055" w:rsidRPr="001659E7" w14:paraId="4970C8F5" w14:textId="77777777" w:rsidTr="00172D5F">
        <w:tc>
          <w:tcPr>
            <w:tcW w:w="2837" w:type="dxa"/>
          </w:tcPr>
          <w:p w14:paraId="140B4249" w14:textId="77777777" w:rsidR="00B94055" w:rsidRPr="001659E7" w:rsidRDefault="00B94055" w:rsidP="00B94055">
            <w:pPr>
              <w:spacing w:line="240" w:lineRule="auto"/>
              <w:ind w:left="-101" w:right="-14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อัตราการหมุนเวียน</w:t>
            </w:r>
          </w:p>
        </w:tc>
        <w:tc>
          <w:tcPr>
            <w:tcW w:w="1656" w:type="dxa"/>
          </w:tcPr>
          <w:p w14:paraId="0EFAA7F7" w14:textId="47485926" w:rsidR="00B94055" w:rsidRPr="001659E7" w:rsidRDefault="00B94055" w:rsidP="00B94055">
            <w:pPr>
              <w:tabs>
                <w:tab w:val="right" w:pos="14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rtl/>
                <w:cs/>
                <w:lang w:val="en-GB" w:eastAsia="th-TH" w:bidi="ar-SA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.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 xml:space="preserve">% - 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.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%</w:t>
            </w:r>
          </w:p>
        </w:tc>
        <w:tc>
          <w:tcPr>
            <w:tcW w:w="1656" w:type="dxa"/>
          </w:tcPr>
          <w:p w14:paraId="410A601C" w14:textId="7341AC2B" w:rsidR="00B94055" w:rsidRPr="001659E7" w:rsidRDefault="00B94055" w:rsidP="00B94055">
            <w:pPr>
              <w:tabs>
                <w:tab w:val="right" w:pos="14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rtl/>
                <w:cs/>
                <w:lang w:val="en-GB" w:eastAsia="th-TH" w:bidi="ar-SA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.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 xml:space="preserve">% - 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.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%</w:t>
            </w:r>
          </w:p>
        </w:tc>
        <w:tc>
          <w:tcPr>
            <w:tcW w:w="1656" w:type="dxa"/>
          </w:tcPr>
          <w:p w14:paraId="4615E08C" w14:textId="5E6AC117" w:rsidR="00B94055" w:rsidRPr="001659E7" w:rsidRDefault="00B94055" w:rsidP="00B94055">
            <w:pPr>
              <w:tabs>
                <w:tab w:val="right" w:pos="14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center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.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 xml:space="preserve">% - 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.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%</w:t>
            </w:r>
          </w:p>
        </w:tc>
        <w:tc>
          <w:tcPr>
            <w:tcW w:w="1656" w:type="dxa"/>
          </w:tcPr>
          <w:p w14:paraId="5054348C" w14:textId="05CE628F" w:rsidR="00B94055" w:rsidRPr="001659E7" w:rsidRDefault="00B94055" w:rsidP="00B94055">
            <w:pPr>
              <w:tabs>
                <w:tab w:val="right" w:pos="144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.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 xml:space="preserve">% - 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.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%</w:t>
            </w:r>
          </w:p>
        </w:tc>
      </w:tr>
      <w:tr w:rsidR="00B94055" w:rsidRPr="001659E7" w14:paraId="536077F2" w14:textId="77777777" w:rsidTr="00172D5F">
        <w:tc>
          <w:tcPr>
            <w:tcW w:w="2837" w:type="dxa"/>
          </w:tcPr>
          <w:p w14:paraId="06DA40A4" w14:textId="77777777" w:rsidR="00B94055" w:rsidRPr="001659E7" w:rsidRDefault="00B94055" w:rsidP="00B94055">
            <w:pPr>
              <w:spacing w:line="240" w:lineRule="auto"/>
              <w:ind w:left="-101" w:right="-14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อัตรามรณะ</w:t>
            </w:r>
          </w:p>
        </w:tc>
        <w:tc>
          <w:tcPr>
            <w:tcW w:w="1656" w:type="dxa"/>
          </w:tcPr>
          <w:p w14:paraId="3D5B4A84" w14:textId="1752526E" w:rsidR="00B94055" w:rsidRPr="001659E7" w:rsidRDefault="00EF0DC3" w:rsidP="00B94055">
            <w:pPr>
              <w:tabs>
                <w:tab w:val="decimal" w:pos="14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4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105</w:t>
            </w:r>
            <w:r w:rsidR="00B94055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 xml:space="preserve">% </w:t>
            </w:r>
            <w:r w:rsidR="00B94055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  <w:t>ของ</w:t>
            </w:r>
          </w:p>
          <w:p w14:paraId="40E5AB19" w14:textId="739B7667" w:rsidR="00B94055" w:rsidRPr="001659E7" w:rsidRDefault="00B94055" w:rsidP="00B94055">
            <w:pPr>
              <w:tabs>
                <w:tab w:val="right" w:pos="14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4"/>
              <w:jc w:val="right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  <w:t xml:space="preserve"> 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TMO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2560</w:t>
            </w:r>
          </w:p>
        </w:tc>
        <w:tc>
          <w:tcPr>
            <w:tcW w:w="1656" w:type="dxa"/>
          </w:tcPr>
          <w:p w14:paraId="5C465291" w14:textId="01907B41" w:rsidR="00B94055" w:rsidRPr="001659E7" w:rsidRDefault="00EF0DC3" w:rsidP="00B94055">
            <w:pPr>
              <w:tabs>
                <w:tab w:val="decimal" w:pos="14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4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105</w:t>
            </w:r>
            <w:r w:rsidR="00B94055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 xml:space="preserve">% </w:t>
            </w:r>
            <w:r w:rsidR="00B94055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  <w:t>ของ</w:t>
            </w:r>
          </w:p>
          <w:p w14:paraId="7DB5FD49" w14:textId="3F1B784D" w:rsidR="00B94055" w:rsidRPr="001659E7" w:rsidRDefault="00B94055" w:rsidP="008F4E3A">
            <w:pPr>
              <w:tabs>
                <w:tab w:val="decimal" w:pos="14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4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TMO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2560</w:t>
            </w:r>
          </w:p>
        </w:tc>
        <w:tc>
          <w:tcPr>
            <w:tcW w:w="1656" w:type="dxa"/>
          </w:tcPr>
          <w:p w14:paraId="26430A4A" w14:textId="7449E066" w:rsidR="00B94055" w:rsidRPr="001659E7" w:rsidRDefault="00EF0DC3" w:rsidP="00B94055">
            <w:pPr>
              <w:tabs>
                <w:tab w:val="decimal" w:pos="14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4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105</w:t>
            </w:r>
            <w:r w:rsidR="00B94055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 xml:space="preserve">% </w:t>
            </w:r>
            <w:r w:rsidR="00B94055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  <w:t>ของ</w:t>
            </w:r>
          </w:p>
          <w:p w14:paraId="514475AE" w14:textId="6CE9177C" w:rsidR="00B94055" w:rsidRPr="001659E7" w:rsidRDefault="00B94055" w:rsidP="008F4E3A">
            <w:pPr>
              <w:tabs>
                <w:tab w:val="decimal" w:pos="14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4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TMO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2560</w:t>
            </w:r>
          </w:p>
        </w:tc>
        <w:tc>
          <w:tcPr>
            <w:tcW w:w="1656" w:type="dxa"/>
          </w:tcPr>
          <w:p w14:paraId="76CD646B" w14:textId="216438F9" w:rsidR="00B94055" w:rsidRPr="001659E7" w:rsidRDefault="00EF0DC3" w:rsidP="00B94055">
            <w:pPr>
              <w:tabs>
                <w:tab w:val="decimal" w:pos="14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4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105</w:t>
            </w:r>
            <w:r w:rsidR="00B94055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 xml:space="preserve">% </w:t>
            </w:r>
            <w:r w:rsidR="00B94055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  <w:t>ของ</w:t>
            </w:r>
          </w:p>
          <w:p w14:paraId="64C0CC0A" w14:textId="63D7652C" w:rsidR="00B94055" w:rsidRPr="001659E7" w:rsidRDefault="00B94055" w:rsidP="008F4E3A">
            <w:pPr>
              <w:tabs>
                <w:tab w:val="decimal" w:pos="14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4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TMO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2560</w:t>
            </w:r>
          </w:p>
        </w:tc>
      </w:tr>
    </w:tbl>
    <w:p w14:paraId="36E6505D" w14:textId="77777777" w:rsidR="00113EDE" w:rsidRPr="001659E7" w:rsidRDefault="00113EDE" w:rsidP="0046750B">
      <w:pPr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</w:p>
    <w:p w14:paraId="3CA5C445" w14:textId="77777777" w:rsidR="00113EDE" w:rsidRPr="001659E7" w:rsidRDefault="00113EDE" w:rsidP="0046750B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>การวิเคราะห์ความอ่อนไหวของข้อสมมติหลักในการประมาณการตามหลักคณิตศาสตร์ประกันภัยเป็นดังนี้</w:t>
      </w:r>
    </w:p>
    <w:p w14:paraId="3E6765A8" w14:textId="77777777" w:rsidR="00113EDE" w:rsidRPr="001659E7" w:rsidRDefault="00113EDE" w:rsidP="0046750B">
      <w:pPr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15"/>
        <w:gridCol w:w="1656"/>
        <w:gridCol w:w="1422"/>
        <w:gridCol w:w="1423"/>
        <w:gridCol w:w="1422"/>
        <w:gridCol w:w="1423"/>
      </w:tblGrid>
      <w:tr w:rsidR="00913A62" w:rsidRPr="001659E7" w14:paraId="3F9F71CB" w14:textId="77777777" w:rsidTr="008263F5">
        <w:tc>
          <w:tcPr>
            <w:tcW w:w="2115" w:type="dxa"/>
            <w:vAlign w:val="bottom"/>
          </w:tcPr>
          <w:p w14:paraId="1FB3A8AA" w14:textId="77777777" w:rsidR="00113EDE" w:rsidRPr="001659E7" w:rsidRDefault="00113EDE" w:rsidP="0046750B">
            <w:pPr>
              <w:spacing w:before="40" w:line="240" w:lineRule="auto"/>
              <w:ind w:left="-101" w:right="-14"/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lang w:val="en-GB"/>
              </w:rPr>
            </w:pPr>
          </w:p>
        </w:tc>
        <w:tc>
          <w:tcPr>
            <w:tcW w:w="1656" w:type="dxa"/>
            <w:vAlign w:val="bottom"/>
          </w:tcPr>
          <w:p w14:paraId="4A5A31F0" w14:textId="77777777" w:rsidR="00113EDE" w:rsidRPr="001659E7" w:rsidRDefault="00113EDE" w:rsidP="0046750B">
            <w:pPr>
              <w:spacing w:before="40" w:line="240" w:lineRule="auto"/>
              <w:ind w:right="-72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5690" w:type="dxa"/>
            <w:gridSpan w:val="4"/>
            <w:tcBorders>
              <w:bottom w:val="single" w:sz="4" w:space="0" w:color="auto"/>
            </w:tcBorders>
            <w:vAlign w:val="bottom"/>
          </w:tcPr>
          <w:p w14:paraId="013A962A" w14:textId="77777777" w:rsidR="00113EDE" w:rsidRPr="001659E7" w:rsidRDefault="00113EDE" w:rsidP="0046750B">
            <w:pPr>
              <w:spacing w:before="40" w:line="240" w:lineRule="auto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>เพิ่มขึ้น(ลดลง)ในภาระผูกพันผลประโยชน์พนักงาน</w:t>
            </w:r>
          </w:p>
        </w:tc>
      </w:tr>
      <w:tr w:rsidR="00913A62" w:rsidRPr="001659E7" w14:paraId="15AE45E3" w14:textId="77777777" w:rsidTr="00172D5F">
        <w:tc>
          <w:tcPr>
            <w:tcW w:w="2115" w:type="dxa"/>
            <w:vAlign w:val="bottom"/>
          </w:tcPr>
          <w:p w14:paraId="62DD5CDA" w14:textId="77777777" w:rsidR="00113EDE" w:rsidRPr="001659E7" w:rsidRDefault="00113EDE" w:rsidP="0046750B">
            <w:pPr>
              <w:spacing w:line="240" w:lineRule="auto"/>
              <w:ind w:left="-101" w:right="-14"/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lang w:val="en-GB"/>
              </w:rPr>
            </w:pPr>
          </w:p>
        </w:tc>
        <w:tc>
          <w:tcPr>
            <w:tcW w:w="1656" w:type="dxa"/>
            <w:vAlign w:val="bottom"/>
          </w:tcPr>
          <w:p w14:paraId="613FEFE9" w14:textId="77777777" w:rsidR="00113EDE" w:rsidRPr="001659E7" w:rsidRDefault="00113EDE" w:rsidP="0046750B">
            <w:pPr>
              <w:spacing w:line="240" w:lineRule="auto"/>
              <w:ind w:right="-72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</w:pPr>
          </w:p>
        </w:tc>
        <w:tc>
          <w:tcPr>
            <w:tcW w:w="28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E399E1" w14:textId="77777777" w:rsidR="00113EDE" w:rsidRPr="001659E7" w:rsidRDefault="00113EDE" w:rsidP="0046750B">
            <w:pPr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4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2933D94" w14:textId="77777777" w:rsidR="00113EDE" w:rsidRPr="001659E7" w:rsidRDefault="00113EDE" w:rsidP="0046750B">
            <w:pPr>
              <w:spacing w:line="240" w:lineRule="auto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24C60" w:rsidRPr="001659E7" w14:paraId="43329570" w14:textId="77777777" w:rsidTr="00172D5F">
        <w:tc>
          <w:tcPr>
            <w:tcW w:w="2115" w:type="dxa"/>
            <w:vAlign w:val="bottom"/>
          </w:tcPr>
          <w:p w14:paraId="59BBD753" w14:textId="77777777" w:rsidR="00524C60" w:rsidRPr="001659E7" w:rsidRDefault="00524C60" w:rsidP="0046750B">
            <w:pPr>
              <w:spacing w:line="240" w:lineRule="auto"/>
              <w:ind w:left="-101" w:right="-14"/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lang w:val="en-GB"/>
              </w:rPr>
            </w:pPr>
          </w:p>
        </w:tc>
        <w:tc>
          <w:tcPr>
            <w:tcW w:w="1656" w:type="dxa"/>
            <w:vAlign w:val="bottom"/>
          </w:tcPr>
          <w:p w14:paraId="16407E65" w14:textId="77777777" w:rsidR="00524C60" w:rsidRPr="001659E7" w:rsidRDefault="00524C60" w:rsidP="0046750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center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pacing w:val="-6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snapToGrid w:val="0"/>
                <w:spacing w:val="-6"/>
                <w:sz w:val="26"/>
                <w:szCs w:val="26"/>
                <w:cs/>
                <w:lang w:val="en-GB" w:eastAsia="th-TH"/>
              </w:rPr>
              <w:t>การเปลี่ยนแปลง</w:t>
            </w:r>
          </w:p>
        </w:tc>
        <w:tc>
          <w:tcPr>
            <w:tcW w:w="1422" w:type="dxa"/>
            <w:vAlign w:val="bottom"/>
            <w:hideMark/>
          </w:tcPr>
          <w:p w14:paraId="433DAA1B" w14:textId="06E08175" w:rsidR="00524C60" w:rsidRPr="001659E7" w:rsidRDefault="00524C60" w:rsidP="0046750B">
            <w:pPr>
              <w:tabs>
                <w:tab w:val="right" w:pos="120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23" w:type="dxa"/>
            <w:vAlign w:val="bottom"/>
            <w:hideMark/>
          </w:tcPr>
          <w:p w14:paraId="2FB3973D" w14:textId="47A2D591" w:rsidR="00524C60" w:rsidRPr="001659E7" w:rsidRDefault="00524C60" w:rsidP="0046750B">
            <w:pPr>
              <w:tabs>
                <w:tab w:val="right" w:pos="12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22" w:type="dxa"/>
            <w:vAlign w:val="bottom"/>
            <w:hideMark/>
          </w:tcPr>
          <w:p w14:paraId="17BDD94D" w14:textId="55611324" w:rsidR="00524C60" w:rsidRPr="001659E7" w:rsidRDefault="00524C60" w:rsidP="0046750B">
            <w:pPr>
              <w:tabs>
                <w:tab w:val="right" w:pos="12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23" w:type="dxa"/>
            <w:vAlign w:val="bottom"/>
            <w:hideMark/>
          </w:tcPr>
          <w:p w14:paraId="69462627" w14:textId="7C9F99A5" w:rsidR="00524C60" w:rsidRPr="001659E7" w:rsidRDefault="00524C60" w:rsidP="0046750B">
            <w:pPr>
              <w:tabs>
                <w:tab w:val="right" w:pos="12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E962D1" w:rsidRPr="001659E7" w14:paraId="21187B94" w14:textId="77777777" w:rsidTr="00172D5F">
        <w:tc>
          <w:tcPr>
            <w:tcW w:w="2115" w:type="dxa"/>
            <w:vAlign w:val="bottom"/>
          </w:tcPr>
          <w:p w14:paraId="069BB96A" w14:textId="77777777" w:rsidR="00E962D1" w:rsidRPr="001659E7" w:rsidRDefault="00E962D1" w:rsidP="0046750B">
            <w:pPr>
              <w:spacing w:line="240" w:lineRule="auto"/>
              <w:ind w:left="-101" w:right="-14"/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lang w:val="en-GB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  <w:vAlign w:val="bottom"/>
          </w:tcPr>
          <w:p w14:paraId="1F24D52D" w14:textId="77777777" w:rsidR="00E962D1" w:rsidRPr="001659E7" w:rsidRDefault="00E962D1" w:rsidP="0046750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center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pacing w:val="-6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snapToGrid w:val="0"/>
                <w:spacing w:val="-6"/>
                <w:sz w:val="26"/>
                <w:szCs w:val="26"/>
                <w:cs/>
                <w:lang w:val="en-GB" w:eastAsia="th-TH"/>
              </w:rPr>
              <w:t>ในข้อสมมติ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bottom"/>
            <w:hideMark/>
          </w:tcPr>
          <w:p w14:paraId="6312E5A1" w14:textId="77777777" w:rsidR="00E962D1" w:rsidRPr="001659E7" w:rsidRDefault="00E962D1" w:rsidP="0046750B">
            <w:pPr>
              <w:tabs>
                <w:tab w:val="right" w:pos="120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ab/>
              <w:t>บาท</w:t>
            </w:r>
          </w:p>
        </w:tc>
        <w:tc>
          <w:tcPr>
            <w:tcW w:w="1423" w:type="dxa"/>
            <w:tcBorders>
              <w:bottom w:val="single" w:sz="4" w:space="0" w:color="auto"/>
            </w:tcBorders>
            <w:vAlign w:val="bottom"/>
            <w:hideMark/>
          </w:tcPr>
          <w:p w14:paraId="670039DD" w14:textId="77777777" w:rsidR="00E962D1" w:rsidRPr="001659E7" w:rsidRDefault="00E962D1" w:rsidP="0046750B">
            <w:pPr>
              <w:tabs>
                <w:tab w:val="right" w:pos="12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ab/>
              <w:t>บาท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bottom"/>
            <w:hideMark/>
          </w:tcPr>
          <w:p w14:paraId="0EB8AE1A" w14:textId="77777777" w:rsidR="00E962D1" w:rsidRPr="001659E7" w:rsidRDefault="00E962D1" w:rsidP="0046750B">
            <w:pPr>
              <w:tabs>
                <w:tab w:val="right" w:pos="12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ab/>
              <w:t>บาท</w:t>
            </w:r>
          </w:p>
        </w:tc>
        <w:tc>
          <w:tcPr>
            <w:tcW w:w="1423" w:type="dxa"/>
            <w:tcBorders>
              <w:bottom w:val="single" w:sz="4" w:space="0" w:color="auto"/>
            </w:tcBorders>
            <w:vAlign w:val="bottom"/>
            <w:hideMark/>
          </w:tcPr>
          <w:p w14:paraId="5DFBD49D" w14:textId="77777777" w:rsidR="00E962D1" w:rsidRPr="001659E7" w:rsidRDefault="00E962D1" w:rsidP="0046750B">
            <w:pPr>
              <w:tabs>
                <w:tab w:val="right" w:pos="12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ab/>
              <w:t>บาท</w:t>
            </w:r>
          </w:p>
        </w:tc>
      </w:tr>
      <w:tr w:rsidR="00E962D1" w:rsidRPr="001659E7" w14:paraId="42EB8FAF" w14:textId="77777777" w:rsidTr="00172D5F">
        <w:tc>
          <w:tcPr>
            <w:tcW w:w="2115" w:type="dxa"/>
            <w:vAlign w:val="bottom"/>
          </w:tcPr>
          <w:p w14:paraId="4349AFDC" w14:textId="77777777" w:rsidR="00E962D1" w:rsidRPr="001659E7" w:rsidRDefault="00E962D1" w:rsidP="0046750B">
            <w:pPr>
              <w:spacing w:line="240" w:lineRule="auto"/>
              <w:ind w:left="-101" w:right="-14"/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</w:pPr>
          </w:p>
        </w:tc>
        <w:tc>
          <w:tcPr>
            <w:tcW w:w="1656" w:type="dxa"/>
            <w:tcBorders>
              <w:top w:val="single" w:sz="4" w:space="0" w:color="auto"/>
            </w:tcBorders>
            <w:vAlign w:val="bottom"/>
          </w:tcPr>
          <w:p w14:paraId="7CEC759E" w14:textId="77777777" w:rsidR="00E962D1" w:rsidRPr="001659E7" w:rsidRDefault="00E962D1" w:rsidP="0046750B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pacing w:val="-6"/>
                <w:sz w:val="26"/>
                <w:szCs w:val="26"/>
                <w:lang w:val="en-GB" w:eastAsia="th-TH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  <w:vAlign w:val="bottom"/>
          </w:tcPr>
          <w:p w14:paraId="1669216B" w14:textId="77777777" w:rsidR="00E962D1" w:rsidRPr="001659E7" w:rsidRDefault="00E962D1" w:rsidP="0046750B">
            <w:pPr>
              <w:tabs>
                <w:tab w:val="decimal" w:pos="12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23" w:type="dxa"/>
            <w:tcBorders>
              <w:top w:val="single" w:sz="4" w:space="0" w:color="auto"/>
            </w:tcBorders>
            <w:vAlign w:val="bottom"/>
          </w:tcPr>
          <w:p w14:paraId="5A33B274" w14:textId="77777777" w:rsidR="00E962D1" w:rsidRPr="001659E7" w:rsidRDefault="00E962D1" w:rsidP="0046750B">
            <w:pPr>
              <w:tabs>
                <w:tab w:val="decimal" w:pos="12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22" w:type="dxa"/>
            <w:tcBorders>
              <w:top w:val="single" w:sz="4" w:space="0" w:color="auto"/>
            </w:tcBorders>
            <w:vAlign w:val="bottom"/>
          </w:tcPr>
          <w:p w14:paraId="0C51E8E8" w14:textId="77777777" w:rsidR="00E962D1" w:rsidRPr="001659E7" w:rsidRDefault="00E962D1" w:rsidP="0046750B">
            <w:pPr>
              <w:tabs>
                <w:tab w:val="decimal" w:pos="12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23" w:type="dxa"/>
            <w:tcBorders>
              <w:top w:val="single" w:sz="4" w:space="0" w:color="auto"/>
            </w:tcBorders>
            <w:vAlign w:val="bottom"/>
          </w:tcPr>
          <w:p w14:paraId="3D60BAD0" w14:textId="77777777" w:rsidR="00E962D1" w:rsidRPr="001659E7" w:rsidRDefault="00E962D1" w:rsidP="0046750B">
            <w:pPr>
              <w:tabs>
                <w:tab w:val="decimal" w:pos="12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0436E5" w:rsidRPr="001659E7" w14:paraId="0A2DCEC7" w14:textId="77777777" w:rsidTr="00172D5F">
        <w:tc>
          <w:tcPr>
            <w:tcW w:w="2115" w:type="dxa"/>
            <w:vAlign w:val="bottom"/>
          </w:tcPr>
          <w:p w14:paraId="61F40969" w14:textId="77777777" w:rsidR="000436E5" w:rsidRPr="001659E7" w:rsidRDefault="000436E5" w:rsidP="000436E5">
            <w:pPr>
              <w:spacing w:line="240" w:lineRule="auto"/>
              <w:ind w:left="-101" w:right="-14"/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lang w:val="en-GB" w:eastAsia="en-GB" w:bidi="ar-SA"/>
              </w:rPr>
            </w:pPr>
            <w:r w:rsidRPr="001659E7"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cs/>
                <w:lang w:val="en-GB" w:eastAsia="en-GB"/>
              </w:rPr>
              <w:t>อัตราคิดลด</w:t>
            </w:r>
          </w:p>
        </w:tc>
        <w:tc>
          <w:tcPr>
            <w:tcW w:w="1656" w:type="dxa"/>
            <w:vAlign w:val="bottom"/>
          </w:tcPr>
          <w:p w14:paraId="6A19DD01" w14:textId="0273FB91" w:rsidR="000436E5" w:rsidRPr="001659E7" w:rsidRDefault="000436E5" w:rsidP="000436E5">
            <w:pPr>
              <w:spacing w:line="240" w:lineRule="auto"/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lang w:val="en-GB" w:eastAsia="en-GB" w:bidi="ar-SA"/>
              </w:rPr>
            </w:pPr>
            <w:r w:rsidRPr="001659E7"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cs/>
                <w:lang w:val="en-GB" w:eastAsia="en-GB"/>
              </w:rPr>
              <w:t xml:space="preserve">เพิ่มขึ้นร้อยละ </w:t>
            </w:r>
            <w:r w:rsidR="00EF0DC3" w:rsidRPr="00EF0DC3"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lang w:val="en-GB" w:eastAsia="en-GB"/>
              </w:rPr>
              <w:t>0</w:t>
            </w:r>
            <w:r w:rsidRPr="001659E7"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cs/>
                <w:lang w:val="en-GB" w:eastAsia="en-GB"/>
              </w:rPr>
              <w:t>.</w:t>
            </w:r>
            <w:r w:rsidR="00EF0DC3" w:rsidRPr="00EF0DC3"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lang w:val="en-GB" w:eastAsia="en-GB"/>
              </w:rPr>
              <w:t>50</w:t>
            </w:r>
          </w:p>
        </w:tc>
        <w:tc>
          <w:tcPr>
            <w:tcW w:w="1422" w:type="dxa"/>
            <w:vAlign w:val="bottom"/>
          </w:tcPr>
          <w:p w14:paraId="7D4063B9" w14:textId="11DF8102" w:rsidR="000436E5" w:rsidRPr="001659E7" w:rsidRDefault="000436E5" w:rsidP="000436E5">
            <w:pPr>
              <w:tabs>
                <w:tab w:val="decimal" w:pos="12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090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306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)</w:t>
            </w:r>
          </w:p>
        </w:tc>
        <w:tc>
          <w:tcPr>
            <w:tcW w:w="1423" w:type="dxa"/>
            <w:vAlign w:val="bottom"/>
          </w:tcPr>
          <w:p w14:paraId="2A3EB3C8" w14:textId="64A0FA57" w:rsidR="000436E5" w:rsidRPr="001659E7" w:rsidRDefault="000436E5" w:rsidP="000436E5">
            <w:pPr>
              <w:tabs>
                <w:tab w:val="decimal" w:pos="12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040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453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)</w:t>
            </w:r>
          </w:p>
        </w:tc>
        <w:tc>
          <w:tcPr>
            <w:tcW w:w="1422" w:type="dxa"/>
            <w:vAlign w:val="bottom"/>
          </w:tcPr>
          <w:p w14:paraId="4283D7FF" w14:textId="25FA0BE7" w:rsidR="000436E5" w:rsidRPr="001659E7" w:rsidRDefault="000436E5" w:rsidP="000436E5">
            <w:pPr>
              <w:tabs>
                <w:tab w:val="decimal" w:pos="12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870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269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423" w:type="dxa"/>
            <w:vAlign w:val="bottom"/>
          </w:tcPr>
          <w:p w14:paraId="57023165" w14:textId="1F0BC649" w:rsidR="000436E5" w:rsidRPr="001659E7" w:rsidRDefault="000436E5" w:rsidP="000436E5">
            <w:pPr>
              <w:tabs>
                <w:tab w:val="decimal" w:pos="12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848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761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)</w:t>
            </w:r>
          </w:p>
        </w:tc>
      </w:tr>
      <w:tr w:rsidR="000436E5" w:rsidRPr="001659E7" w14:paraId="632BF62D" w14:textId="77777777" w:rsidTr="00172D5F">
        <w:tc>
          <w:tcPr>
            <w:tcW w:w="2115" w:type="dxa"/>
            <w:vAlign w:val="bottom"/>
          </w:tcPr>
          <w:p w14:paraId="1A626F07" w14:textId="77777777" w:rsidR="000436E5" w:rsidRPr="001659E7" w:rsidRDefault="000436E5" w:rsidP="000436E5">
            <w:pPr>
              <w:spacing w:line="240" w:lineRule="auto"/>
              <w:ind w:left="-101" w:right="-14"/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lang w:val="en-GB" w:eastAsia="en-GB" w:bidi="ar-SA"/>
              </w:rPr>
            </w:pPr>
            <w:r w:rsidRPr="001659E7"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cs/>
                <w:lang w:val="en-GB" w:eastAsia="en-GB"/>
              </w:rPr>
              <w:t>อัตราคิดลด</w:t>
            </w:r>
          </w:p>
        </w:tc>
        <w:tc>
          <w:tcPr>
            <w:tcW w:w="1656" w:type="dxa"/>
            <w:vAlign w:val="bottom"/>
          </w:tcPr>
          <w:p w14:paraId="4D4A2500" w14:textId="30E211E6" w:rsidR="000436E5" w:rsidRPr="001659E7" w:rsidRDefault="000436E5" w:rsidP="000436E5">
            <w:pPr>
              <w:spacing w:line="240" w:lineRule="auto"/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lang w:val="en-GB" w:eastAsia="en-GB" w:bidi="ar-SA"/>
              </w:rPr>
            </w:pPr>
            <w:r w:rsidRPr="001659E7"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cs/>
                <w:lang w:val="en-GB" w:eastAsia="en-GB"/>
              </w:rPr>
              <w:t xml:space="preserve">ลดลงร้อยละ </w:t>
            </w:r>
            <w:r w:rsidR="00EF0DC3" w:rsidRPr="00EF0DC3"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lang w:val="en-GB" w:eastAsia="en-GB"/>
              </w:rPr>
              <w:t>0</w:t>
            </w:r>
            <w:r w:rsidRPr="001659E7"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cs/>
                <w:lang w:val="en-GB" w:eastAsia="en-GB"/>
              </w:rPr>
              <w:t>.</w:t>
            </w:r>
            <w:r w:rsidR="00EF0DC3" w:rsidRPr="00EF0DC3"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lang w:val="en-GB" w:eastAsia="en-GB"/>
              </w:rPr>
              <w:t>50</w:t>
            </w:r>
          </w:p>
        </w:tc>
        <w:tc>
          <w:tcPr>
            <w:tcW w:w="1422" w:type="dxa"/>
            <w:vAlign w:val="bottom"/>
          </w:tcPr>
          <w:p w14:paraId="307A5974" w14:textId="4CF41FBB" w:rsidR="000436E5" w:rsidRPr="001659E7" w:rsidRDefault="00EF0DC3" w:rsidP="000436E5">
            <w:pPr>
              <w:tabs>
                <w:tab w:val="decimal" w:pos="12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1</w:t>
            </w:r>
            <w:r w:rsidR="000436E5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179</w:t>
            </w:r>
            <w:r w:rsidR="000436E5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494</w:t>
            </w:r>
          </w:p>
        </w:tc>
        <w:tc>
          <w:tcPr>
            <w:tcW w:w="1423" w:type="dxa"/>
            <w:vAlign w:val="bottom"/>
          </w:tcPr>
          <w:p w14:paraId="60C6728F" w14:textId="41D4C4E2" w:rsidR="000436E5" w:rsidRPr="001659E7" w:rsidRDefault="00EF0DC3" w:rsidP="000436E5">
            <w:pPr>
              <w:tabs>
                <w:tab w:val="decimal" w:pos="12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1</w:t>
            </w:r>
            <w:r w:rsidR="000436E5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126</w:t>
            </w:r>
            <w:r w:rsidR="000436E5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258</w:t>
            </w:r>
          </w:p>
        </w:tc>
        <w:tc>
          <w:tcPr>
            <w:tcW w:w="1422" w:type="dxa"/>
            <w:vAlign w:val="bottom"/>
          </w:tcPr>
          <w:p w14:paraId="3825B35D" w14:textId="0FDF13C6" w:rsidR="000436E5" w:rsidRPr="001659E7" w:rsidRDefault="00EF0DC3" w:rsidP="000436E5">
            <w:pPr>
              <w:tabs>
                <w:tab w:val="decimal" w:pos="12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939</w:t>
            </w:r>
            <w:r w:rsidR="000436E5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770</w:t>
            </w:r>
          </w:p>
        </w:tc>
        <w:tc>
          <w:tcPr>
            <w:tcW w:w="1423" w:type="dxa"/>
            <w:vAlign w:val="bottom"/>
          </w:tcPr>
          <w:p w14:paraId="195EC157" w14:textId="1A659753" w:rsidR="000436E5" w:rsidRPr="001659E7" w:rsidRDefault="00EF0DC3" w:rsidP="000436E5">
            <w:pPr>
              <w:tabs>
                <w:tab w:val="decimal" w:pos="12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916</w:t>
            </w:r>
            <w:r w:rsidR="000436E5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722</w:t>
            </w:r>
          </w:p>
        </w:tc>
      </w:tr>
      <w:tr w:rsidR="000436E5" w:rsidRPr="001659E7" w14:paraId="604BDA4A" w14:textId="77777777" w:rsidTr="00172D5F">
        <w:tc>
          <w:tcPr>
            <w:tcW w:w="2115" w:type="dxa"/>
            <w:vAlign w:val="bottom"/>
          </w:tcPr>
          <w:p w14:paraId="289018CE" w14:textId="77777777" w:rsidR="000436E5" w:rsidRPr="001659E7" w:rsidRDefault="000436E5" w:rsidP="000436E5">
            <w:pPr>
              <w:spacing w:line="240" w:lineRule="auto"/>
              <w:ind w:left="-101" w:right="-14"/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lang w:val="en-GB" w:eastAsia="en-GB" w:bidi="ar-SA"/>
              </w:rPr>
            </w:pPr>
            <w:r w:rsidRPr="001659E7"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cs/>
                <w:lang w:val="en-GB" w:eastAsia="en-GB"/>
              </w:rPr>
              <w:t>อัตราการขึ้นเงินเดือน</w:t>
            </w:r>
          </w:p>
        </w:tc>
        <w:tc>
          <w:tcPr>
            <w:tcW w:w="1656" w:type="dxa"/>
            <w:vAlign w:val="bottom"/>
          </w:tcPr>
          <w:p w14:paraId="3B14655D" w14:textId="323247D1" w:rsidR="000436E5" w:rsidRPr="001659E7" w:rsidRDefault="000436E5" w:rsidP="000436E5">
            <w:pPr>
              <w:spacing w:line="240" w:lineRule="auto"/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lang w:val="en-GB" w:eastAsia="en-GB" w:bidi="ar-SA"/>
              </w:rPr>
            </w:pPr>
            <w:r w:rsidRPr="001659E7"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cs/>
                <w:lang w:val="en-GB" w:eastAsia="en-GB"/>
              </w:rPr>
              <w:t xml:space="preserve">เพิ่มขึ้นร้อยละ </w:t>
            </w:r>
            <w:r w:rsidR="00EF0DC3" w:rsidRPr="00EF0DC3"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lang w:val="en-GB" w:eastAsia="en-GB"/>
              </w:rPr>
              <w:t>1</w:t>
            </w:r>
            <w:r w:rsidRPr="001659E7"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cs/>
                <w:lang w:val="en-GB" w:eastAsia="en-GB"/>
              </w:rPr>
              <w:t>.</w:t>
            </w:r>
            <w:r w:rsidR="00EF0DC3" w:rsidRPr="00EF0DC3"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lang w:val="en-GB" w:eastAsia="en-GB"/>
              </w:rPr>
              <w:t>00</w:t>
            </w:r>
          </w:p>
        </w:tc>
        <w:tc>
          <w:tcPr>
            <w:tcW w:w="1422" w:type="dxa"/>
            <w:vAlign w:val="bottom"/>
          </w:tcPr>
          <w:p w14:paraId="1881620D" w14:textId="6EEFEA4B" w:rsidR="000436E5" w:rsidRPr="001659E7" w:rsidRDefault="00EF0DC3" w:rsidP="000436E5">
            <w:pPr>
              <w:tabs>
                <w:tab w:val="decimal" w:pos="12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1</w:t>
            </w:r>
            <w:r w:rsidR="000436E5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655</w:t>
            </w:r>
            <w:r w:rsidR="000436E5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365</w:t>
            </w:r>
          </w:p>
        </w:tc>
        <w:tc>
          <w:tcPr>
            <w:tcW w:w="1423" w:type="dxa"/>
            <w:vAlign w:val="bottom"/>
          </w:tcPr>
          <w:p w14:paraId="369B4837" w14:textId="75EEB8B0" w:rsidR="000436E5" w:rsidRPr="001659E7" w:rsidRDefault="00EF0DC3" w:rsidP="000436E5">
            <w:pPr>
              <w:tabs>
                <w:tab w:val="decimal" w:pos="12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1</w:t>
            </w:r>
            <w:r w:rsidR="000436E5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402</w:t>
            </w:r>
            <w:r w:rsidR="000436E5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399</w:t>
            </w:r>
          </w:p>
        </w:tc>
        <w:tc>
          <w:tcPr>
            <w:tcW w:w="1422" w:type="dxa"/>
            <w:vAlign w:val="bottom"/>
          </w:tcPr>
          <w:p w14:paraId="7E2E485C" w14:textId="66C19358" w:rsidR="000436E5" w:rsidRPr="001659E7" w:rsidRDefault="00EF0DC3" w:rsidP="000436E5">
            <w:pPr>
              <w:tabs>
                <w:tab w:val="decimal" w:pos="12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1</w:t>
            </w:r>
            <w:r w:rsidR="000436E5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358</w:t>
            </w:r>
            <w:r w:rsidR="000436E5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738</w:t>
            </w:r>
          </w:p>
        </w:tc>
        <w:tc>
          <w:tcPr>
            <w:tcW w:w="1423" w:type="dxa"/>
            <w:vAlign w:val="bottom"/>
          </w:tcPr>
          <w:p w14:paraId="509ADE38" w14:textId="5749C814" w:rsidR="000436E5" w:rsidRPr="001659E7" w:rsidRDefault="00EF0DC3" w:rsidP="000436E5">
            <w:pPr>
              <w:tabs>
                <w:tab w:val="decimal" w:pos="12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1</w:t>
            </w:r>
            <w:r w:rsidR="000436E5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161</w:t>
            </w:r>
            <w:r w:rsidR="000436E5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314</w:t>
            </w:r>
          </w:p>
        </w:tc>
      </w:tr>
      <w:tr w:rsidR="000436E5" w:rsidRPr="001659E7" w14:paraId="15FF3C7D" w14:textId="77777777" w:rsidTr="00172D5F">
        <w:tc>
          <w:tcPr>
            <w:tcW w:w="2115" w:type="dxa"/>
            <w:vAlign w:val="bottom"/>
          </w:tcPr>
          <w:p w14:paraId="590241D1" w14:textId="77777777" w:rsidR="000436E5" w:rsidRPr="001659E7" w:rsidRDefault="000436E5" w:rsidP="000436E5">
            <w:pPr>
              <w:spacing w:line="240" w:lineRule="auto"/>
              <w:ind w:left="-101" w:right="-14"/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lang w:val="en-GB" w:eastAsia="en-GB" w:bidi="ar-SA"/>
              </w:rPr>
            </w:pPr>
            <w:r w:rsidRPr="001659E7"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cs/>
                <w:lang w:val="en-GB" w:eastAsia="en-GB"/>
              </w:rPr>
              <w:t>อัตราการขึ้นเงินเดือน</w:t>
            </w:r>
          </w:p>
        </w:tc>
        <w:tc>
          <w:tcPr>
            <w:tcW w:w="1656" w:type="dxa"/>
            <w:vAlign w:val="bottom"/>
          </w:tcPr>
          <w:p w14:paraId="46A3CF35" w14:textId="0C3496D4" w:rsidR="000436E5" w:rsidRPr="001659E7" w:rsidRDefault="000436E5" w:rsidP="000436E5">
            <w:pPr>
              <w:spacing w:line="240" w:lineRule="auto"/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lang w:val="en-GB" w:eastAsia="en-GB" w:bidi="ar-SA"/>
              </w:rPr>
            </w:pPr>
            <w:r w:rsidRPr="001659E7"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cs/>
                <w:lang w:val="en-GB" w:eastAsia="en-GB"/>
              </w:rPr>
              <w:t xml:space="preserve">ลดลงร้อยละ </w:t>
            </w:r>
            <w:r w:rsidR="00EF0DC3" w:rsidRPr="00EF0DC3"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lang w:val="en-GB" w:eastAsia="en-GB"/>
              </w:rPr>
              <w:t>1</w:t>
            </w:r>
            <w:r w:rsidRPr="001659E7"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cs/>
                <w:lang w:val="en-GB" w:eastAsia="en-GB"/>
              </w:rPr>
              <w:t>.</w:t>
            </w:r>
            <w:r w:rsidR="00EF0DC3" w:rsidRPr="00EF0DC3"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lang w:val="en-GB" w:eastAsia="en-GB"/>
              </w:rPr>
              <w:t>00</w:t>
            </w:r>
          </w:p>
        </w:tc>
        <w:tc>
          <w:tcPr>
            <w:tcW w:w="1422" w:type="dxa"/>
            <w:vAlign w:val="bottom"/>
          </w:tcPr>
          <w:p w14:paraId="15510DC2" w14:textId="37849B4C" w:rsidR="000436E5" w:rsidRPr="001659E7" w:rsidRDefault="000436E5" w:rsidP="000436E5">
            <w:pPr>
              <w:tabs>
                <w:tab w:val="decimal" w:pos="12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437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223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)</w:t>
            </w:r>
          </w:p>
        </w:tc>
        <w:tc>
          <w:tcPr>
            <w:tcW w:w="1423" w:type="dxa"/>
            <w:vAlign w:val="bottom"/>
          </w:tcPr>
          <w:p w14:paraId="6189755C" w14:textId="2FB79BBE" w:rsidR="000436E5" w:rsidRPr="001659E7" w:rsidRDefault="000436E5" w:rsidP="000436E5">
            <w:pPr>
              <w:tabs>
                <w:tab w:val="decimal" w:pos="12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220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247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)</w:t>
            </w:r>
          </w:p>
        </w:tc>
        <w:tc>
          <w:tcPr>
            <w:tcW w:w="1422" w:type="dxa"/>
            <w:vAlign w:val="bottom"/>
          </w:tcPr>
          <w:p w14:paraId="716838DD" w14:textId="19C77558" w:rsidR="000436E5" w:rsidRPr="001659E7" w:rsidRDefault="000436E5" w:rsidP="000436E5">
            <w:pPr>
              <w:tabs>
                <w:tab w:val="decimal" w:pos="12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184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761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)</w:t>
            </w:r>
          </w:p>
        </w:tc>
        <w:tc>
          <w:tcPr>
            <w:tcW w:w="1423" w:type="dxa"/>
            <w:vAlign w:val="bottom"/>
          </w:tcPr>
          <w:p w14:paraId="465A6C72" w14:textId="4688B658" w:rsidR="000436E5" w:rsidRPr="001659E7" w:rsidRDefault="000436E5" w:rsidP="000436E5">
            <w:pPr>
              <w:tabs>
                <w:tab w:val="decimal" w:pos="12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014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561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)</w:t>
            </w:r>
          </w:p>
        </w:tc>
      </w:tr>
      <w:tr w:rsidR="000436E5" w:rsidRPr="001659E7" w14:paraId="666DFC6B" w14:textId="77777777" w:rsidTr="00172D5F">
        <w:tc>
          <w:tcPr>
            <w:tcW w:w="2115" w:type="dxa"/>
            <w:vAlign w:val="bottom"/>
          </w:tcPr>
          <w:p w14:paraId="7BC05089" w14:textId="77777777" w:rsidR="000436E5" w:rsidRPr="001659E7" w:rsidRDefault="000436E5" w:rsidP="000436E5">
            <w:pPr>
              <w:spacing w:line="240" w:lineRule="auto"/>
              <w:ind w:left="-101" w:right="-14"/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lang w:val="en-GB" w:eastAsia="en-GB" w:bidi="ar-SA"/>
              </w:rPr>
            </w:pPr>
            <w:r w:rsidRPr="001659E7"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cs/>
                <w:lang w:val="en-GB" w:eastAsia="en-GB"/>
              </w:rPr>
              <w:t>อัตราการหมุนเวียน</w:t>
            </w:r>
          </w:p>
        </w:tc>
        <w:tc>
          <w:tcPr>
            <w:tcW w:w="1656" w:type="dxa"/>
            <w:vAlign w:val="bottom"/>
          </w:tcPr>
          <w:p w14:paraId="1BDEA2C4" w14:textId="359D0ECF" w:rsidR="000436E5" w:rsidRPr="001659E7" w:rsidRDefault="000436E5" w:rsidP="000436E5">
            <w:pPr>
              <w:spacing w:line="240" w:lineRule="auto"/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lang w:val="en-GB" w:eastAsia="en-GB" w:bidi="ar-SA"/>
              </w:rPr>
            </w:pPr>
            <w:r w:rsidRPr="001659E7"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cs/>
                <w:lang w:val="en-GB" w:eastAsia="en-GB"/>
              </w:rPr>
              <w:t xml:space="preserve">เพิ่มขึ้นร้อยละ </w:t>
            </w:r>
            <w:r w:rsidR="00EF0DC3" w:rsidRPr="00EF0DC3"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lang w:val="en-GB" w:eastAsia="en-GB"/>
              </w:rPr>
              <w:t>20</w:t>
            </w:r>
            <w:r w:rsidRPr="001659E7"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cs/>
                <w:lang w:val="en-GB" w:eastAsia="en-GB"/>
              </w:rPr>
              <w:t>.</w:t>
            </w:r>
            <w:r w:rsidR="00EF0DC3" w:rsidRPr="00EF0DC3"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lang w:val="en-GB" w:eastAsia="en-GB"/>
              </w:rPr>
              <w:t>00</w:t>
            </w:r>
          </w:p>
        </w:tc>
        <w:tc>
          <w:tcPr>
            <w:tcW w:w="1422" w:type="dxa"/>
            <w:vAlign w:val="bottom"/>
          </w:tcPr>
          <w:p w14:paraId="4716EA95" w14:textId="1450254E" w:rsidR="000436E5" w:rsidRPr="001659E7" w:rsidRDefault="000436E5" w:rsidP="000436E5">
            <w:pPr>
              <w:tabs>
                <w:tab w:val="decimal" w:pos="12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062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853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)</w:t>
            </w:r>
          </w:p>
        </w:tc>
        <w:tc>
          <w:tcPr>
            <w:tcW w:w="1423" w:type="dxa"/>
            <w:vAlign w:val="bottom"/>
          </w:tcPr>
          <w:p w14:paraId="55322481" w14:textId="6BD8B200" w:rsidR="000436E5" w:rsidRPr="001659E7" w:rsidRDefault="000436E5" w:rsidP="000436E5">
            <w:pPr>
              <w:tabs>
                <w:tab w:val="decimal" w:pos="12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744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595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)</w:t>
            </w:r>
          </w:p>
        </w:tc>
        <w:tc>
          <w:tcPr>
            <w:tcW w:w="1422" w:type="dxa"/>
            <w:vAlign w:val="bottom"/>
          </w:tcPr>
          <w:p w14:paraId="7FAF428D" w14:textId="770EC9AF" w:rsidR="000436E5" w:rsidRPr="001659E7" w:rsidRDefault="000436E5" w:rsidP="000436E5">
            <w:pPr>
              <w:tabs>
                <w:tab w:val="decimal" w:pos="12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625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676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)</w:t>
            </w:r>
          </w:p>
        </w:tc>
        <w:tc>
          <w:tcPr>
            <w:tcW w:w="1423" w:type="dxa"/>
            <w:vAlign w:val="bottom"/>
          </w:tcPr>
          <w:p w14:paraId="01990553" w14:textId="4FD7A731" w:rsidR="000436E5" w:rsidRPr="001659E7" w:rsidRDefault="000436E5" w:rsidP="000436E5">
            <w:pPr>
              <w:tabs>
                <w:tab w:val="decimal" w:pos="12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391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661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)</w:t>
            </w:r>
          </w:p>
        </w:tc>
      </w:tr>
      <w:tr w:rsidR="000436E5" w:rsidRPr="001659E7" w14:paraId="0C6F2A74" w14:textId="77777777" w:rsidTr="00172D5F">
        <w:tc>
          <w:tcPr>
            <w:tcW w:w="2115" w:type="dxa"/>
            <w:vAlign w:val="bottom"/>
          </w:tcPr>
          <w:p w14:paraId="247988B7" w14:textId="77777777" w:rsidR="000436E5" w:rsidRPr="001659E7" w:rsidRDefault="000436E5" w:rsidP="000436E5">
            <w:pPr>
              <w:spacing w:line="240" w:lineRule="auto"/>
              <w:ind w:left="-101" w:right="-14"/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lang w:val="en-GB" w:eastAsia="en-GB" w:bidi="ar-SA"/>
              </w:rPr>
            </w:pPr>
            <w:r w:rsidRPr="001659E7"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cs/>
                <w:lang w:val="en-GB" w:eastAsia="en-GB"/>
              </w:rPr>
              <w:t>อัตราการหมุนเวียน</w:t>
            </w:r>
          </w:p>
        </w:tc>
        <w:tc>
          <w:tcPr>
            <w:tcW w:w="1656" w:type="dxa"/>
            <w:vAlign w:val="bottom"/>
          </w:tcPr>
          <w:p w14:paraId="657E8C60" w14:textId="0374D4B3" w:rsidR="000436E5" w:rsidRPr="001659E7" w:rsidRDefault="000436E5" w:rsidP="000436E5">
            <w:pPr>
              <w:spacing w:line="240" w:lineRule="auto"/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lang w:val="en-GB" w:eastAsia="en-GB" w:bidi="ar-SA"/>
              </w:rPr>
            </w:pPr>
            <w:r w:rsidRPr="001659E7"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cs/>
                <w:lang w:val="en-GB" w:eastAsia="en-GB"/>
              </w:rPr>
              <w:t xml:space="preserve">ลดลงร้อยละ </w:t>
            </w:r>
            <w:r w:rsidR="00EF0DC3" w:rsidRPr="00EF0DC3"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lang w:val="en-GB" w:eastAsia="en-GB"/>
              </w:rPr>
              <w:t>20</w:t>
            </w:r>
            <w:r w:rsidRPr="001659E7"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cs/>
                <w:lang w:val="en-GB" w:eastAsia="en-GB"/>
              </w:rPr>
              <w:t>.</w:t>
            </w:r>
            <w:r w:rsidR="00EF0DC3" w:rsidRPr="00EF0DC3"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lang w:val="en-GB" w:eastAsia="en-GB"/>
              </w:rPr>
              <w:t>00</w:t>
            </w:r>
          </w:p>
        </w:tc>
        <w:tc>
          <w:tcPr>
            <w:tcW w:w="1422" w:type="dxa"/>
            <w:vAlign w:val="bottom"/>
          </w:tcPr>
          <w:p w14:paraId="42DC2C0C" w14:textId="2828DB4C" w:rsidR="000436E5" w:rsidRPr="001659E7" w:rsidRDefault="00EF0DC3" w:rsidP="000436E5">
            <w:pPr>
              <w:tabs>
                <w:tab w:val="decimal" w:pos="12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2</w:t>
            </w:r>
            <w:r w:rsidR="000436E5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446</w:t>
            </w:r>
            <w:r w:rsidR="000436E5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731</w:t>
            </w:r>
          </w:p>
        </w:tc>
        <w:tc>
          <w:tcPr>
            <w:tcW w:w="1423" w:type="dxa"/>
            <w:vAlign w:val="bottom"/>
          </w:tcPr>
          <w:p w14:paraId="139294CA" w14:textId="224D0E7F" w:rsidR="000436E5" w:rsidRPr="001659E7" w:rsidRDefault="00EF0DC3" w:rsidP="000436E5">
            <w:pPr>
              <w:tabs>
                <w:tab w:val="decimal" w:pos="12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2</w:t>
            </w:r>
            <w:r w:rsidR="000436E5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060</w:t>
            </w:r>
            <w:r w:rsidR="000436E5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470</w:t>
            </w:r>
          </w:p>
        </w:tc>
        <w:tc>
          <w:tcPr>
            <w:tcW w:w="1422" w:type="dxa"/>
            <w:vAlign w:val="bottom"/>
          </w:tcPr>
          <w:p w14:paraId="7962C758" w14:textId="703BD2CD" w:rsidR="000436E5" w:rsidRPr="001659E7" w:rsidRDefault="00EF0DC3" w:rsidP="000436E5">
            <w:pPr>
              <w:tabs>
                <w:tab w:val="decimal" w:pos="12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1</w:t>
            </w:r>
            <w:r w:rsidR="000436E5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923</w:t>
            </w:r>
            <w:r w:rsidR="000436E5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504</w:t>
            </w:r>
          </w:p>
        </w:tc>
        <w:tc>
          <w:tcPr>
            <w:tcW w:w="1423" w:type="dxa"/>
            <w:vAlign w:val="bottom"/>
          </w:tcPr>
          <w:p w14:paraId="5D86837D" w14:textId="0AC6963C" w:rsidR="000436E5" w:rsidRPr="001659E7" w:rsidRDefault="00EF0DC3" w:rsidP="000436E5">
            <w:pPr>
              <w:tabs>
                <w:tab w:val="decimal" w:pos="12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1</w:t>
            </w:r>
            <w:r w:rsidR="000436E5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640</w:t>
            </w:r>
            <w:r w:rsidR="000436E5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255</w:t>
            </w:r>
          </w:p>
        </w:tc>
      </w:tr>
      <w:tr w:rsidR="000436E5" w:rsidRPr="001659E7" w14:paraId="043E5881" w14:textId="77777777" w:rsidTr="00172D5F">
        <w:tc>
          <w:tcPr>
            <w:tcW w:w="2115" w:type="dxa"/>
            <w:vAlign w:val="bottom"/>
          </w:tcPr>
          <w:p w14:paraId="1FBC6807" w14:textId="77777777" w:rsidR="000436E5" w:rsidRPr="001659E7" w:rsidRDefault="000436E5" w:rsidP="000436E5">
            <w:pPr>
              <w:spacing w:line="240" w:lineRule="auto"/>
              <w:ind w:left="-101" w:right="-14"/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lang w:val="en-GB" w:eastAsia="en-GB" w:bidi="ar-SA"/>
              </w:rPr>
            </w:pPr>
            <w:r w:rsidRPr="001659E7"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cs/>
                <w:lang w:val="en-GB" w:eastAsia="en-GB"/>
              </w:rPr>
              <w:t>อัตรามรณะ</w:t>
            </w:r>
          </w:p>
        </w:tc>
        <w:tc>
          <w:tcPr>
            <w:tcW w:w="1656" w:type="dxa"/>
            <w:vAlign w:val="bottom"/>
          </w:tcPr>
          <w:p w14:paraId="19EF9DC0" w14:textId="3D76B669" w:rsidR="000436E5" w:rsidRPr="001659E7" w:rsidRDefault="000436E5" w:rsidP="000436E5">
            <w:pPr>
              <w:spacing w:line="240" w:lineRule="auto"/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lang w:val="en-GB" w:eastAsia="en-GB" w:bidi="ar-SA"/>
              </w:rPr>
            </w:pPr>
            <w:r w:rsidRPr="001659E7"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cs/>
                <w:lang w:val="en-GB" w:eastAsia="en-GB"/>
              </w:rPr>
              <w:t xml:space="preserve">เพิ่มขึ้นร้อยละ </w:t>
            </w:r>
            <w:r w:rsidR="00EF0DC3" w:rsidRPr="00EF0DC3"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lang w:val="en-GB" w:eastAsia="en-GB"/>
              </w:rPr>
              <w:t>20</w:t>
            </w:r>
            <w:r w:rsidRPr="001659E7"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cs/>
                <w:lang w:val="en-GB" w:eastAsia="en-GB"/>
              </w:rPr>
              <w:t>.</w:t>
            </w:r>
            <w:r w:rsidR="00EF0DC3" w:rsidRPr="00EF0DC3"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lang w:val="en-GB" w:eastAsia="en-GB"/>
              </w:rPr>
              <w:t>00</w:t>
            </w:r>
          </w:p>
        </w:tc>
        <w:tc>
          <w:tcPr>
            <w:tcW w:w="1422" w:type="dxa"/>
            <w:vAlign w:val="bottom"/>
          </w:tcPr>
          <w:p w14:paraId="188393FD" w14:textId="05D304F0" w:rsidR="000436E5" w:rsidRPr="001659E7" w:rsidRDefault="000436E5" w:rsidP="000436E5">
            <w:pPr>
              <w:tabs>
                <w:tab w:val="decimal" w:pos="12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113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881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)</w:t>
            </w:r>
          </w:p>
        </w:tc>
        <w:tc>
          <w:tcPr>
            <w:tcW w:w="1423" w:type="dxa"/>
            <w:vAlign w:val="bottom"/>
          </w:tcPr>
          <w:p w14:paraId="0AD0FE18" w14:textId="6A32E871" w:rsidR="000436E5" w:rsidRPr="001659E7" w:rsidRDefault="000436E5" w:rsidP="000436E5">
            <w:pPr>
              <w:tabs>
                <w:tab w:val="decimal" w:pos="12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97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775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)</w:t>
            </w:r>
          </w:p>
        </w:tc>
        <w:tc>
          <w:tcPr>
            <w:tcW w:w="1422" w:type="dxa"/>
            <w:vAlign w:val="bottom"/>
          </w:tcPr>
          <w:p w14:paraId="0EB0A681" w14:textId="7534EFD8" w:rsidR="000436E5" w:rsidRPr="001659E7" w:rsidRDefault="000436E5" w:rsidP="000436E5">
            <w:pPr>
              <w:tabs>
                <w:tab w:val="decimal" w:pos="12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94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712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)</w:t>
            </w:r>
          </w:p>
        </w:tc>
        <w:tc>
          <w:tcPr>
            <w:tcW w:w="1423" w:type="dxa"/>
            <w:vAlign w:val="bottom"/>
          </w:tcPr>
          <w:p w14:paraId="29F056CA" w14:textId="0F923BD6" w:rsidR="000436E5" w:rsidRPr="001659E7" w:rsidRDefault="000436E5" w:rsidP="000436E5">
            <w:pPr>
              <w:tabs>
                <w:tab w:val="decimal" w:pos="12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82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102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)</w:t>
            </w:r>
          </w:p>
        </w:tc>
      </w:tr>
      <w:tr w:rsidR="000436E5" w:rsidRPr="001659E7" w14:paraId="3676DBED" w14:textId="77777777" w:rsidTr="00172D5F">
        <w:tc>
          <w:tcPr>
            <w:tcW w:w="2115" w:type="dxa"/>
            <w:vAlign w:val="bottom"/>
          </w:tcPr>
          <w:p w14:paraId="66D60D86" w14:textId="77777777" w:rsidR="000436E5" w:rsidRPr="001659E7" w:rsidRDefault="000436E5" w:rsidP="000436E5">
            <w:pPr>
              <w:spacing w:line="240" w:lineRule="auto"/>
              <w:ind w:left="-101" w:right="-14"/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lang w:val="en-GB" w:eastAsia="en-GB" w:bidi="ar-SA"/>
              </w:rPr>
            </w:pPr>
            <w:r w:rsidRPr="001659E7"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cs/>
                <w:lang w:val="en-GB" w:eastAsia="en-GB"/>
              </w:rPr>
              <w:t>อัตรามรณะ</w:t>
            </w:r>
          </w:p>
        </w:tc>
        <w:tc>
          <w:tcPr>
            <w:tcW w:w="1656" w:type="dxa"/>
            <w:vAlign w:val="bottom"/>
          </w:tcPr>
          <w:p w14:paraId="3CD1C484" w14:textId="043F3EF9" w:rsidR="000436E5" w:rsidRPr="001659E7" w:rsidRDefault="000436E5" w:rsidP="000436E5">
            <w:pPr>
              <w:spacing w:line="240" w:lineRule="auto"/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lang w:val="en-GB" w:eastAsia="en-GB" w:bidi="ar-SA"/>
              </w:rPr>
            </w:pPr>
            <w:r w:rsidRPr="001659E7"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cs/>
                <w:lang w:val="en-GB" w:eastAsia="en-GB"/>
              </w:rPr>
              <w:t xml:space="preserve">ลดลงร้อยละ </w:t>
            </w:r>
            <w:r w:rsidR="00EF0DC3" w:rsidRPr="00EF0DC3"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lang w:val="en-GB" w:eastAsia="en-GB"/>
              </w:rPr>
              <w:t>20</w:t>
            </w:r>
            <w:r w:rsidRPr="001659E7"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cs/>
                <w:lang w:val="en-GB" w:eastAsia="en-GB"/>
              </w:rPr>
              <w:t>.</w:t>
            </w:r>
            <w:r w:rsidR="00EF0DC3" w:rsidRPr="00EF0DC3">
              <w:rPr>
                <w:rFonts w:ascii="Browallia New" w:eastAsia="Times New Roman" w:hAnsi="Browallia New" w:cs="Browallia New"/>
                <w:spacing w:val="-6"/>
                <w:sz w:val="26"/>
                <w:szCs w:val="26"/>
                <w:lang w:val="en-GB" w:eastAsia="en-GB"/>
              </w:rPr>
              <w:t>00</w:t>
            </w:r>
          </w:p>
        </w:tc>
        <w:tc>
          <w:tcPr>
            <w:tcW w:w="1422" w:type="dxa"/>
            <w:vAlign w:val="bottom"/>
          </w:tcPr>
          <w:p w14:paraId="566CD8F0" w14:textId="2A90183F" w:rsidR="000436E5" w:rsidRPr="001659E7" w:rsidRDefault="00EF0DC3" w:rsidP="000436E5">
            <w:pPr>
              <w:tabs>
                <w:tab w:val="decimal" w:pos="12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114</w:t>
            </w:r>
            <w:r w:rsidR="000436E5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517</w:t>
            </w:r>
          </w:p>
        </w:tc>
        <w:tc>
          <w:tcPr>
            <w:tcW w:w="1423" w:type="dxa"/>
            <w:vAlign w:val="bottom"/>
          </w:tcPr>
          <w:p w14:paraId="28CB58FD" w14:textId="09CC6EFD" w:rsidR="000436E5" w:rsidRPr="001659E7" w:rsidRDefault="00EF0DC3" w:rsidP="000436E5">
            <w:pPr>
              <w:tabs>
                <w:tab w:val="decimal" w:pos="12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98</w:t>
            </w:r>
            <w:r w:rsidR="000436E5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309</w:t>
            </w:r>
          </w:p>
        </w:tc>
        <w:tc>
          <w:tcPr>
            <w:tcW w:w="1422" w:type="dxa"/>
            <w:vAlign w:val="bottom"/>
          </w:tcPr>
          <w:p w14:paraId="1C21A7AC" w14:textId="311D67C9" w:rsidR="000436E5" w:rsidRPr="001659E7" w:rsidRDefault="00EF0DC3" w:rsidP="000436E5">
            <w:pPr>
              <w:tabs>
                <w:tab w:val="decimal" w:pos="12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95</w:t>
            </w:r>
            <w:r w:rsidR="000436E5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215</w:t>
            </w:r>
          </w:p>
        </w:tc>
        <w:tc>
          <w:tcPr>
            <w:tcW w:w="1423" w:type="dxa"/>
            <w:vAlign w:val="bottom"/>
          </w:tcPr>
          <w:p w14:paraId="522A2915" w14:textId="43DEB5A2" w:rsidR="000436E5" w:rsidRPr="001659E7" w:rsidRDefault="00EF0DC3" w:rsidP="000436E5">
            <w:pPr>
              <w:tabs>
                <w:tab w:val="decimal" w:pos="121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82</w:t>
            </w:r>
            <w:r w:rsidR="000436E5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530</w:t>
            </w:r>
          </w:p>
        </w:tc>
      </w:tr>
    </w:tbl>
    <w:p w14:paraId="12075F8F" w14:textId="77777777" w:rsidR="005B6735" w:rsidRPr="001659E7" w:rsidRDefault="005B6735" w:rsidP="0046750B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FE9BAD4" w14:textId="3C9A23D6" w:rsidR="00113EDE" w:rsidRPr="001659E7" w:rsidRDefault="00113EDE" w:rsidP="0046750B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>การวิเคราะห์ความอ่อนไหวข้างต้นนี้อ้างอิงจากการเปลี่ยนแปลงข้อสมมติใดข้อสมมติหนึ่ง ขณะที่ให้ข้อสมมติอื่นคงที่ ในทางปฏิบัติ</w:t>
      </w:r>
      <w:r w:rsidRPr="001659E7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สถานการณ์ดังกล่าวยากที่จะเกิดขึ้น และการเปลี่ยนแปลงในข้อสมมติบางเรื่องอาจมีความสัมพันธ์กันในการคำนวณการวิเคราะห์ความอ่อนไหวของภาระผูกพันผลประโยชน์พนักงานที่กำหนดไว้ที่มีต่อการเปลี่ยนแปลงในข้อสมมติหลักได้ใช้วิธีเดียวกันกับการคำนวณหนี้สินผลประโยชน์</w:t>
      </w: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>เมื่อเกษียณอายุที่รับรู้ในงบฐานะการเงิน</w:t>
      </w:r>
    </w:p>
    <w:p w14:paraId="04B1349B" w14:textId="77777777" w:rsidR="00113EDE" w:rsidRPr="001659E7" w:rsidRDefault="00113EDE" w:rsidP="0046750B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D3BCCC4" w14:textId="77777777" w:rsidR="00113EDE" w:rsidRPr="001659E7" w:rsidRDefault="00113EDE" w:rsidP="0046750B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>วิธีการและประเภทของข้อสมมติที่ใช้ในการจัดทำการวิเคราะห์ความอ่อนไหวไม่ได้เปลี่ยนแปลงจากปีก่อน</w:t>
      </w:r>
    </w:p>
    <w:p w14:paraId="1A2B465C" w14:textId="77777777" w:rsidR="00113EDE" w:rsidRPr="001659E7" w:rsidRDefault="00113EDE" w:rsidP="0046750B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936F205" w14:textId="3C3445B6" w:rsidR="00113EDE" w:rsidRPr="001659E7" w:rsidRDefault="00113EDE" w:rsidP="0046750B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EF0DC3" w:rsidRPr="00EF0DC3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ธันวาคม </w:t>
      </w:r>
      <w:r w:rsidR="00866CE1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EF0DC3" w:rsidRPr="00EF0DC3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ระยะเวลาถัวเฉลี่ยน้ำหนักของภาระผูกพันตามโครงการเงินชดเชยตามกฎหมายของ</w:t>
      </w:r>
      <w:r w:rsidR="00280897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กิจการและบริษัทย่อย</w:t>
      </w:r>
      <w:r w:rsidR="00A12724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ในงบการเงินรวมคื</w:t>
      </w:r>
      <w:r w:rsidR="00280897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อ</w:t>
      </w:r>
      <w:r w:rsidR="00EB572D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EF0DC3" w:rsidRPr="00EF0DC3">
        <w:rPr>
          <w:rFonts w:ascii="Browallia New" w:eastAsia="Arial Unicode MS" w:hAnsi="Browallia New" w:cs="Browallia New"/>
          <w:sz w:val="26"/>
          <w:szCs w:val="26"/>
          <w:lang w:val="en-GB"/>
        </w:rPr>
        <w:t>12</w:t>
      </w:r>
      <w:r w:rsidR="00A052B3" w:rsidRPr="001659E7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ปี </w:t>
      </w:r>
      <w:r w:rsidR="00696CA2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 xml:space="preserve">ถึง </w:t>
      </w:r>
      <w:r w:rsidR="00EF0DC3" w:rsidRPr="00EF0DC3">
        <w:rPr>
          <w:rFonts w:ascii="Browallia New" w:eastAsia="Arial Unicode MS" w:hAnsi="Browallia New" w:cs="Browallia New"/>
          <w:sz w:val="26"/>
          <w:szCs w:val="26"/>
          <w:lang w:val="en-GB"/>
        </w:rPr>
        <w:t>21</w:t>
      </w: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ปี </w:t>
      </w:r>
      <w:r w:rsidR="00280897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ตามลำดับ </w:t>
      </w:r>
      <w:r w:rsidR="00A12724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และงบการเงินเฉพาะกิจการคือ </w:t>
      </w:r>
      <w:r w:rsidR="00EF0DC3" w:rsidRPr="00EF0DC3">
        <w:rPr>
          <w:rFonts w:ascii="Browallia New" w:eastAsia="Arial Unicode MS" w:hAnsi="Browallia New" w:cs="Browallia New"/>
          <w:sz w:val="26"/>
          <w:szCs w:val="26"/>
          <w:lang w:val="en-GB"/>
        </w:rPr>
        <w:t>12</w:t>
      </w:r>
      <w:r w:rsidR="00A12724" w:rsidRPr="001659E7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A12724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ปี </w:t>
      </w: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(</w:t>
      </w:r>
      <w:r w:rsidR="00866CE1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EF0DC3" w:rsidRPr="00EF0DC3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1659E7">
        <w:rPr>
          <w:rFonts w:ascii="Browallia New" w:eastAsia="Arial Unicode MS" w:hAnsi="Browallia New" w:cs="Browallia New"/>
          <w:sz w:val="26"/>
          <w:szCs w:val="26"/>
          <w:lang w:val="en-GB"/>
        </w:rPr>
        <w:t>:</w:t>
      </w: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A12724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ของกิจการและ</w:t>
      </w:r>
      <w:r w:rsidR="002A5238" w:rsidRPr="001659E7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="00A12724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บริษัทย่อยในงบการเงินรวมคือ </w:t>
      </w:r>
      <w:r w:rsidR="00EF0DC3" w:rsidRPr="00EF0DC3">
        <w:rPr>
          <w:rFonts w:ascii="Browallia New" w:eastAsia="Arial Unicode MS" w:hAnsi="Browallia New" w:cs="Browallia New"/>
          <w:sz w:val="26"/>
          <w:szCs w:val="26"/>
          <w:lang w:val="en-GB"/>
        </w:rPr>
        <w:t>12</w:t>
      </w:r>
      <w:r w:rsidR="0069641D" w:rsidRPr="001659E7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69641D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ปี </w:t>
      </w:r>
      <w:r w:rsidR="002C31A5">
        <w:rPr>
          <w:rFonts w:ascii="Browallia New" w:eastAsia="Arial Unicode MS" w:hAnsi="Browallia New" w:cs="Browallia New" w:hint="cs"/>
          <w:sz w:val="26"/>
          <w:szCs w:val="26"/>
          <w:cs/>
          <w:lang w:val="en-GB"/>
        </w:rPr>
        <w:t>ถึง</w:t>
      </w:r>
      <w:r w:rsidR="0069641D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EF0DC3" w:rsidRPr="00EF0DC3">
        <w:rPr>
          <w:rFonts w:ascii="Browallia New" w:eastAsia="Arial Unicode MS" w:hAnsi="Browallia New" w:cs="Browallia New"/>
          <w:sz w:val="26"/>
          <w:szCs w:val="26"/>
          <w:lang w:val="en-GB"/>
        </w:rPr>
        <w:t>21</w:t>
      </w:r>
      <w:r w:rsidR="0069641D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ปี ตามลำดับ และงบการเงินเฉพาะกิจการคือ </w:t>
      </w:r>
      <w:r w:rsidR="00EF0DC3" w:rsidRPr="00EF0DC3">
        <w:rPr>
          <w:rFonts w:ascii="Browallia New" w:eastAsia="Arial Unicode MS" w:hAnsi="Browallia New" w:cs="Browallia New"/>
          <w:sz w:val="26"/>
          <w:szCs w:val="26"/>
          <w:lang w:val="en-GB"/>
        </w:rPr>
        <w:t>12</w:t>
      </w:r>
      <w:r w:rsidR="0069641D" w:rsidRPr="001659E7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69641D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ปี</w:t>
      </w: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) </w:t>
      </w:r>
    </w:p>
    <w:p w14:paraId="4B015CEE" w14:textId="77777777" w:rsidR="001A26E4" w:rsidRPr="001659E7" w:rsidRDefault="001A26E4" w:rsidP="0046750B">
      <w:pPr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  <w:r w:rsidRPr="001659E7">
        <w:rPr>
          <w:rFonts w:ascii="Browallia New" w:eastAsia="Arial Unicode MS" w:hAnsi="Browallia New" w:cs="Browallia New"/>
          <w:sz w:val="26"/>
          <w:szCs w:val="26"/>
          <w:cs/>
        </w:rPr>
        <w:br w:type="page"/>
      </w:r>
    </w:p>
    <w:p w14:paraId="67033EBB" w14:textId="77777777" w:rsidR="001A512D" w:rsidRPr="001659E7" w:rsidRDefault="001A512D" w:rsidP="0046750B">
      <w:pPr>
        <w:spacing w:line="240" w:lineRule="auto"/>
        <w:rPr>
          <w:rFonts w:ascii="Browallia New" w:eastAsia="Arial Unicode MS" w:hAnsi="Browallia New" w:cs="Browallia New"/>
          <w:sz w:val="26"/>
          <w:szCs w:val="26"/>
          <w:cs/>
        </w:rPr>
      </w:pPr>
    </w:p>
    <w:p w14:paraId="491A1513" w14:textId="7F7840D2" w:rsidR="00113EDE" w:rsidRPr="001659E7" w:rsidRDefault="00113EDE" w:rsidP="0046750B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การวิเคราะห์การครบกำหนดของการจ่ายชำระผลประโยชน์เมื่อเกษียณอายุที่ไม่มีการคิดลดมีดังนี้</w:t>
      </w:r>
    </w:p>
    <w:p w14:paraId="435BA95B" w14:textId="101B096A" w:rsidR="00D823C9" w:rsidRPr="001659E7" w:rsidRDefault="00D823C9" w:rsidP="0046750B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376"/>
        <w:gridCol w:w="1377"/>
        <w:gridCol w:w="1376"/>
        <w:gridCol w:w="1377"/>
      </w:tblGrid>
      <w:tr w:rsidR="00B803F2" w:rsidRPr="001659E7" w14:paraId="7BE7FD6D" w14:textId="77777777" w:rsidTr="00E93D1D">
        <w:tc>
          <w:tcPr>
            <w:tcW w:w="3969" w:type="dxa"/>
          </w:tcPr>
          <w:p w14:paraId="6EAA2289" w14:textId="77777777" w:rsidR="00B803F2" w:rsidRPr="001659E7" w:rsidRDefault="00B803F2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2753" w:type="dxa"/>
            <w:gridSpan w:val="2"/>
            <w:tcBorders>
              <w:bottom w:val="single" w:sz="4" w:space="0" w:color="auto"/>
            </w:tcBorders>
            <w:vAlign w:val="bottom"/>
          </w:tcPr>
          <w:p w14:paraId="0FFBD217" w14:textId="77777777" w:rsidR="00B803F2" w:rsidRPr="001659E7" w:rsidRDefault="00B803F2" w:rsidP="0046750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center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53" w:type="dxa"/>
            <w:gridSpan w:val="2"/>
            <w:tcBorders>
              <w:bottom w:val="single" w:sz="4" w:space="0" w:color="auto"/>
            </w:tcBorders>
            <w:vAlign w:val="bottom"/>
          </w:tcPr>
          <w:p w14:paraId="4AB77A9F" w14:textId="77777777" w:rsidR="00B803F2" w:rsidRPr="001659E7" w:rsidRDefault="00B803F2" w:rsidP="0046750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center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9370D" w:rsidRPr="001659E7" w14:paraId="5D713153" w14:textId="77777777" w:rsidTr="00172D5F">
        <w:tc>
          <w:tcPr>
            <w:tcW w:w="3969" w:type="dxa"/>
          </w:tcPr>
          <w:p w14:paraId="0DF22C5F" w14:textId="77777777" w:rsidR="00F9370D" w:rsidRPr="001659E7" w:rsidRDefault="00F9370D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76" w:type="dxa"/>
            <w:vAlign w:val="bottom"/>
            <w:hideMark/>
          </w:tcPr>
          <w:p w14:paraId="1E9CF009" w14:textId="4625E3FC" w:rsidR="00F9370D" w:rsidRPr="001659E7" w:rsidRDefault="00F9370D" w:rsidP="0046750B">
            <w:pPr>
              <w:tabs>
                <w:tab w:val="right" w:pos="1138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77" w:type="dxa"/>
            <w:vAlign w:val="bottom"/>
            <w:hideMark/>
          </w:tcPr>
          <w:p w14:paraId="05B1539A" w14:textId="2B3DCFCC" w:rsidR="00F9370D" w:rsidRPr="001659E7" w:rsidRDefault="00F9370D" w:rsidP="0046750B">
            <w:pPr>
              <w:tabs>
                <w:tab w:val="right" w:pos="1138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376" w:type="dxa"/>
            <w:vAlign w:val="bottom"/>
            <w:hideMark/>
          </w:tcPr>
          <w:p w14:paraId="7EE0F59C" w14:textId="67FDB8D3" w:rsidR="00F9370D" w:rsidRPr="001659E7" w:rsidRDefault="00F9370D" w:rsidP="0046750B">
            <w:pPr>
              <w:tabs>
                <w:tab w:val="right" w:pos="1138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77" w:type="dxa"/>
            <w:vAlign w:val="bottom"/>
            <w:hideMark/>
          </w:tcPr>
          <w:p w14:paraId="173B6A7E" w14:textId="7064D6C5" w:rsidR="00F9370D" w:rsidRPr="001659E7" w:rsidRDefault="00F9370D" w:rsidP="0046750B">
            <w:pPr>
              <w:tabs>
                <w:tab w:val="right" w:pos="1138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B803F2" w:rsidRPr="001659E7" w14:paraId="13378366" w14:textId="77777777" w:rsidTr="00172D5F">
        <w:tc>
          <w:tcPr>
            <w:tcW w:w="3969" w:type="dxa"/>
          </w:tcPr>
          <w:p w14:paraId="5A7E16EA" w14:textId="77777777" w:rsidR="00B803F2" w:rsidRPr="001659E7" w:rsidRDefault="00B803F2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  <w:hideMark/>
          </w:tcPr>
          <w:p w14:paraId="32420013" w14:textId="77777777" w:rsidR="00B803F2" w:rsidRPr="001659E7" w:rsidRDefault="00B803F2" w:rsidP="0046750B">
            <w:pPr>
              <w:tabs>
                <w:tab w:val="right" w:pos="114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hideMark/>
          </w:tcPr>
          <w:p w14:paraId="2909B66A" w14:textId="77777777" w:rsidR="00B803F2" w:rsidRPr="001659E7" w:rsidRDefault="00B803F2" w:rsidP="0046750B">
            <w:pPr>
              <w:tabs>
                <w:tab w:val="right" w:pos="114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76" w:type="dxa"/>
            <w:tcBorders>
              <w:bottom w:val="single" w:sz="4" w:space="0" w:color="auto"/>
            </w:tcBorders>
            <w:hideMark/>
          </w:tcPr>
          <w:p w14:paraId="74A7CE5B" w14:textId="77777777" w:rsidR="00B803F2" w:rsidRPr="001659E7" w:rsidRDefault="00B803F2" w:rsidP="0046750B">
            <w:pPr>
              <w:tabs>
                <w:tab w:val="right" w:pos="114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hideMark/>
          </w:tcPr>
          <w:p w14:paraId="64A46EB2" w14:textId="77777777" w:rsidR="00B803F2" w:rsidRPr="001659E7" w:rsidRDefault="00B803F2" w:rsidP="0046750B">
            <w:pPr>
              <w:tabs>
                <w:tab w:val="right" w:pos="114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B803F2" w:rsidRPr="001659E7" w14:paraId="57E10F34" w14:textId="77777777" w:rsidTr="00172D5F">
        <w:tc>
          <w:tcPr>
            <w:tcW w:w="3969" w:type="dxa"/>
            <w:vAlign w:val="bottom"/>
          </w:tcPr>
          <w:p w14:paraId="53B8A6A3" w14:textId="77777777" w:rsidR="00B803F2" w:rsidRPr="001659E7" w:rsidRDefault="00B803F2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76" w:type="dxa"/>
            <w:tcBorders>
              <w:top w:val="single" w:sz="4" w:space="0" w:color="auto"/>
            </w:tcBorders>
          </w:tcPr>
          <w:p w14:paraId="6DDD9919" w14:textId="77777777" w:rsidR="00B803F2" w:rsidRPr="001659E7" w:rsidRDefault="00B803F2" w:rsidP="0046750B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77" w:type="dxa"/>
            <w:tcBorders>
              <w:top w:val="single" w:sz="4" w:space="0" w:color="auto"/>
            </w:tcBorders>
          </w:tcPr>
          <w:p w14:paraId="694744C6" w14:textId="77777777" w:rsidR="00B803F2" w:rsidRPr="001659E7" w:rsidRDefault="00B803F2" w:rsidP="0046750B">
            <w:pPr>
              <w:tabs>
                <w:tab w:val="decimal" w:pos="1368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76" w:type="dxa"/>
            <w:tcBorders>
              <w:top w:val="single" w:sz="4" w:space="0" w:color="auto"/>
            </w:tcBorders>
          </w:tcPr>
          <w:p w14:paraId="6E2640F6" w14:textId="77777777" w:rsidR="00B803F2" w:rsidRPr="001659E7" w:rsidRDefault="00B803F2" w:rsidP="0046750B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77" w:type="dxa"/>
            <w:tcBorders>
              <w:top w:val="single" w:sz="4" w:space="0" w:color="auto"/>
            </w:tcBorders>
          </w:tcPr>
          <w:p w14:paraId="4C96FFD3" w14:textId="77777777" w:rsidR="00B803F2" w:rsidRPr="001659E7" w:rsidRDefault="00B803F2" w:rsidP="0046750B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B803F2" w:rsidRPr="001659E7" w14:paraId="019C4E6D" w14:textId="77777777" w:rsidTr="00172D5F">
        <w:tc>
          <w:tcPr>
            <w:tcW w:w="3969" w:type="dxa"/>
            <w:vAlign w:val="center"/>
          </w:tcPr>
          <w:p w14:paraId="701117A7" w14:textId="6BCBA0E5" w:rsidR="00B803F2" w:rsidRPr="001659E7" w:rsidRDefault="00B803F2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ผลประโยชน์เมื่อเกษียณอายุ</w:t>
            </w:r>
          </w:p>
        </w:tc>
        <w:tc>
          <w:tcPr>
            <w:tcW w:w="1376" w:type="dxa"/>
            <w:vAlign w:val="center"/>
          </w:tcPr>
          <w:p w14:paraId="5AC552BC" w14:textId="7DE862DB" w:rsidR="00B803F2" w:rsidRPr="001659E7" w:rsidRDefault="00B803F2" w:rsidP="0046750B">
            <w:pPr>
              <w:tabs>
                <w:tab w:val="decimal" w:pos="116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77" w:type="dxa"/>
            <w:vAlign w:val="center"/>
          </w:tcPr>
          <w:p w14:paraId="5F03D3E1" w14:textId="57255A87" w:rsidR="00B803F2" w:rsidRPr="001659E7" w:rsidRDefault="00B803F2" w:rsidP="0046750B">
            <w:pPr>
              <w:tabs>
                <w:tab w:val="decimal" w:pos="116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76" w:type="dxa"/>
            <w:vAlign w:val="center"/>
          </w:tcPr>
          <w:p w14:paraId="30E459EC" w14:textId="4F0EC755" w:rsidR="00B803F2" w:rsidRPr="001659E7" w:rsidRDefault="00B803F2" w:rsidP="0046750B">
            <w:pPr>
              <w:tabs>
                <w:tab w:val="decimal" w:pos="116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77" w:type="dxa"/>
            <w:vAlign w:val="center"/>
          </w:tcPr>
          <w:p w14:paraId="435A7DE3" w14:textId="0501DD00" w:rsidR="00B803F2" w:rsidRPr="001659E7" w:rsidRDefault="00B803F2" w:rsidP="0046750B">
            <w:pPr>
              <w:tabs>
                <w:tab w:val="decimal" w:pos="116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E37F3E" w:rsidRPr="001659E7" w14:paraId="26DA9C90" w14:textId="77777777" w:rsidTr="00172D5F">
        <w:tc>
          <w:tcPr>
            <w:tcW w:w="3969" w:type="dxa"/>
            <w:vAlign w:val="center"/>
          </w:tcPr>
          <w:p w14:paraId="647960B8" w14:textId="30E01FFB" w:rsidR="00E37F3E" w:rsidRPr="001659E7" w:rsidRDefault="00E37F3E" w:rsidP="00E37F3E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bookmarkStart w:id="34" w:name="OLE_LINK5"/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ภายใน 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376" w:type="dxa"/>
            <w:vAlign w:val="center"/>
          </w:tcPr>
          <w:p w14:paraId="1F806ABC" w14:textId="5F7B3620" w:rsidR="00E37F3E" w:rsidRPr="001659E7" w:rsidRDefault="00EF0DC3" w:rsidP="00E37F3E">
            <w:pPr>
              <w:tabs>
                <w:tab w:val="decimal" w:pos="116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523</w:t>
            </w:r>
            <w:r w:rsidR="00115A72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707</w:t>
            </w:r>
          </w:p>
        </w:tc>
        <w:tc>
          <w:tcPr>
            <w:tcW w:w="1377" w:type="dxa"/>
            <w:vAlign w:val="center"/>
          </w:tcPr>
          <w:p w14:paraId="1C8B5EDA" w14:textId="4309F235" w:rsidR="00E37F3E" w:rsidRPr="001659E7" w:rsidRDefault="00EF0DC3" w:rsidP="00E37F3E">
            <w:pPr>
              <w:tabs>
                <w:tab w:val="decimal" w:pos="116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="00E37F3E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942</w:t>
            </w:r>
            <w:r w:rsidR="00E37F3E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491</w:t>
            </w:r>
          </w:p>
        </w:tc>
        <w:tc>
          <w:tcPr>
            <w:tcW w:w="1376" w:type="dxa"/>
            <w:vAlign w:val="center"/>
          </w:tcPr>
          <w:p w14:paraId="29C29FA6" w14:textId="0B7AE034" w:rsidR="00E37F3E" w:rsidRPr="001659E7" w:rsidRDefault="00EF0DC3" w:rsidP="00E37F3E">
            <w:pPr>
              <w:tabs>
                <w:tab w:val="decimal" w:pos="116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488</w:t>
            </w:r>
            <w:r w:rsidR="00115A72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265</w:t>
            </w:r>
          </w:p>
        </w:tc>
        <w:tc>
          <w:tcPr>
            <w:tcW w:w="1377" w:type="dxa"/>
            <w:vAlign w:val="center"/>
          </w:tcPr>
          <w:p w14:paraId="2A735D9A" w14:textId="0FF14EA1" w:rsidR="00E37F3E" w:rsidRPr="001659E7" w:rsidRDefault="00EF0DC3" w:rsidP="00E37F3E">
            <w:pPr>
              <w:tabs>
                <w:tab w:val="decimal" w:pos="116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="00E37F3E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923</w:t>
            </w:r>
            <w:r w:rsidR="00E37F3E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708</w:t>
            </w:r>
          </w:p>
        </w:tc>
      </w:tr>
      <w:bookmarkEnd w:id="34"/>
      <w:tr w:rsidR="00E37F3E" w:rsidRPr="001659E7" w14:paraId="07C07BD1" w14:textId="77777777" w:rsidTr="00172D5F">
        <w:tc>
          <w:tcPr>
            <w:tcW w:w="3969" w:type="dxa"/>
            <w:vAlign w:val="center"/>
          </w:tcPr>
          <w:p w14:paraId="2BB4FBF5" w14:textId="6964C8CA" w:rsidR="00E37F3E" w:rsidRPr="001659E7" w:rsidRDefault="00E37F3E" w:rsidP="00E37F3E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มากกว่า 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ปีแต่ไม่ถึง 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376" w:type="dxa"/>
            <w:vAlign w:val="center"/>
          </w:tcPr>
          <w:p w14:paraId="5932AFF5" w14:textId="75A5E08F" w:rsidR="00E37F3E" w:rsidRPr="001659E7" w:rsidRDefault="00EF0DC3" w:rsidP="00E37F3E">
            <w:pPr>
              <w:tabs>
                <w:tab w:val="decimal" w:pos="116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</w:t>
            </w:r>
            <w:r w:rsidR="00115A72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643</w:t>
            </w:r>
            <w:r w:rsidR="00115A72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081</w:t>
            </w:r>
          </w:p>
        </w:tc>
        <w:tc>
          <w:tcPr>
            <w:tcW w:w="1377" w:type="dxa"/>
            <w:vAlign w:val="center"/>
          </w:tcPr>
          <w:p w14:paraId="08952E90" w14:textId="056C239D" w:rsidR="00E37F3E" w:rsidRPr="001659E7" w:rsidRDefault="00EF0DC3" w:rsidP="00E37F3E">
            <w:pPr>
              <w:tabs>
                <w:tab w:val="decimal" w:pos="116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</w:t>
            </w:r>
            <w:r w:rsidR="00E37F3E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012</w:t>
            </w:r>
            <w:r w:rsidR="00E37F3E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103</w:t>
            </w:r>
          </w:p>
        </w:tc>
        <w:tc>
          <w:tcPr>
            <w:tcW w:w="1376" w:type="dxa"/>
            <w:vAlign w:val="center"/>
          </w:tcPr>
          <w:p w14:paraId="5E27F4A5" w14:textId="2E266E0B" w:rsidR="00E37F3E" w:rsidRPr="001659E7" w:rsidRDefault="00EF0DC3" w:rsidP="00E37F3E">
            <w:pPr>
              <w:tabs>
                <w:tab w:val="decimal" w:pos="116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</w:t>
            </w:r>
            <w:r w:rsidR="00115A72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608</w:t>
            </w:r>
            <w:r w:rsidR="00115A72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669</w:t>
            </w:r>
          </w:p>
        </w:tc>
        <w:tc>
          <w:tcPr>
            <w:tcW w:w="1377" w:type="dxa"/>
            <w:vAlign w:val="center"/>
          </w:tcPr>
          <w:p w14:paraId="3DE14FD5" w14:textId="137ACA97" w:rsidR="00E37F3E" w:rsidRPr="001659E7" w:rsidRDefault="00EF0DC3" w:rsidP="00E37F3E">
            <w:pPr>
              <w:tabs>
                <w:tab w:val="decimal" w:pos="116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</w:t>
            </w:r>
            <w:r w:rsidR="00E37F3E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942</w:t>
            </w:r>
            <w:r w:rsidR="00E37F3E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249</w:t>
            </w:r>
          </w:p>
        </w:tc>
      </w:tr>
      <w:tr w:rsidR="00E37F3E" w:rsidRPr="001659E7" w14:paraId="17EDA074" w14:textId="77777777" w:rsidTr="00172D5F">
        <w:tc>
          <w:tcPr>
            <w:tcW w:w="3969" w:type="dxa"/>
            <w:vAlign w:val="center"/>
          </w:tcPr>
          <w:p w14:paraId="49D3CBA9" w14:textId="43E2BC2F" w:rsidR="00E37F3E" w:rsidRPr="001659E7" w:rsidRDefault="00E37F3E" w:rsidP="00E37F3E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มากกว่า 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ปี</w:t>
            </w:r>
          </w:p>
        </w:tc>
        <w:tc>
          <w:tcPr>
            <w:tcW w:w="1376" w:type="dxa"/>
            <w:tcBorders>
              <w:bottom w:val="single" w:sz="4" w:space="0" w:color="auto"/>
            </w:tcBorders>
            <w:vAlign w:val="center"/>
          </w:tcPr>
          <w:p w14:paraId="5D38E2A4" w14:textId="29827882" w:rsidR="00E37F3E" w:rsidRPr="001659E7" w:rsidRDefault="00EF0DC3" w:rsidP="00E37F3E">
            <w:pPr>
              <w:tabs>
                <w:tab w:val="decimal" w:pos="116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33</w:t>
            </w:r>
            <w:r w:rsidR="00115A72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256</w:t>
            </w:r>
            <w:r w:rsidR="00115A72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821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vAlign w:val="center"/>
          </w:tcPr>
          <w:p w14:paraId="6A5B9C05" w14:textId="46038DE7" w:rsidR="00E37F3E" w:rsidRPr="001659E7" w:rsidRDefault="00EF0DC3" w:rsidP="00E37F3E">
            <w:pPr>
              <w:tabs>
                <w:tab w:val="decimal" w:pos="116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21</w:t>
            </w:r>
            <w:r w:rsidR="00E37F3E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882</w:t>
            </w:r>
            <w:r w:rsidR="00E37F3E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185</w:t>
            </w:r>
          </w:p>
        </w:tc>
        <w:tc>
          <w:tcPr>
            <w:tcW w:w="1376" w:type="dxa"/>
            <w:tcBorders>
              <w:bottom w:val="single" w:sz="4" w:space="0" w:color="auto"/>
            </w:tcBorders>
            <w:vAlign w:val="center"/>
          </w:tcPr>
          <w:p w14:paraId="577D61FA" w14:textId="6EDF04E3" w:rsidR="00E37F3E" w:rsidRPr="001659E7" w:rsidRDefault="00EF0DC3" w:rsidP="00E37F3E">
            <w:pPr>
              <w:tabs>
                <w:tab w:val="decimal" w:pos="116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29</w:t>
            </w:r>
            <w:r w:rsidR="0006433B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295</w:t>
            </w:r>
            <w:r w:rsidR="0006433B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596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vAlign w:val="center"/>
          </w:tcPr>
          <w:p w14:paraId="00249ED2" w14:textId="51FE1434" w:rsidR="00E37F3E" w:rsidRPr="001659E7" w:rsidRDefault="00EF0DC3" w:rsidP="00E37F3E">
            <w:pPr>
              <w:tabs>
                <w:tab w:val="decimal" w:pos="116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17</w:t>
            </w:r>
            <w:r w:rsidR="00E37F3E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920</w:t>
            </w:r>
            <w:r w:rsidR="00E37F3E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960</w:t>
            </w:r>
          </w:p>
        </w:tc>
      </w:tr>
      <w:tr w:rsidR="00E37F3E" w:rsidRPr="001659E7" w14:paraId="20CBF36D" w14:textId="77777777" w:rsidTr="00172D5F">
        <w:tc>
          <w:tcPr>
            <w:tcW w:w="3969" w:type="dxa"/>
            <w:vAlign w:val="center"/>
          </w:tcPr>
          <w:p w14:paraId="40A5DED8" w14:textId="77777777" w:rsidR="00E37F3E" w:rsidRPr="001659E7" w:rsidRDefault="00E37F3E" w:rsidP="00E37F3E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62D9E3" w14:textId="63985BB9" w:rsidR="00E37F3E" w:rsidRPr="001659E7" w:rsidRDefault="00EF0DC3" w:rsidP="00E37F3E">
            <w:pPr>
              <w:tabs>
                <w:tab w:val="decimal" w:pos="116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36</w:t>
            </w:r>
            <w:r w:rsidR="0006433B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423</w:t>
            </w:r>
            <w:r w:rsidR="0006433B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609</w:t>
            </w: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4DB601" w14:textId="15D34557" w:rsidR="00E37F3E" w:rsidRPr="001659E7" w:rsidRDefault="00E37F3E" w:rsidP="00E37F3E">
            <w:pPr>
              <w:tabs>
                <w:tab w:val="decimal" w:pos="116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31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836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t>779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 w:bidi="ar-SA"/>
              </w:rPr>
              <w:fldChar w:fldCharType="end"/>
            </w:r>
          </w:p>
        </w:tc>
        <w:tc>
          <w:tcPr>
            <w:tcW w:w="1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4C045B" w14:textId="5C979551" w:rsidR="00E37F3E" w:rsidRPr="001659E7" w:rsidRDefault="00EF0DC3" w:rsidP="00E37F3E">
            <w:pPr>
              <w:tabs>
                <w:tab w:val="decimal" w:pos="116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32</w:t>
            </w:r>
            <w:r w:rsidR="0006433B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392</w:t>
            </w:r>
            <w:r w:rsidR="0006433B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530</w:t>
            </w: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4FCF2E" w14:textId="73783D70" w:rsidR="00E37F3E" w:rsidRPr="001659E7" w:rsidRDefault="00E37F3E" w:rsidP="00E37F3E">
            <w:pPr>
              <w:tabs>
                <w:tab w:val="decimal" w:pos="116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27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786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917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</w:tr>
    </w:tbl>
    <w:p w14:paraId="5EE8D582" w14:textId="02F45299" w:rsidR="004F7F7F" w:rsidRPr="001659E7" w:rsidRDefault="004F7F7F" w:rsidP="0046750B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4152F9C9" w14:textId="4801CD97" w:rsidR="00132127" w:rsidRPr="001659E7" w:rsidRDefault="00EF0DC3" w:rsidP="00132127">
      <w:pPr>
        <w:pStyle w:val="Heading1"/>
        <w:rPr>
          <w:cs/>
          <w:lang w:val="en-GB"/>
        </w:rPr>
      </w:pPr>
      <w:r w:rsidRPr="00EF0DC3">
        <w:rPr>
          <w:lang w:val="en-GB"/>
        </w:rPr>
        <w:t>23</w:t>
      </w:r>
      <w:r w:rsidR="00132127" w:rsidRPr="001659E7">
        <w:tab/>
      </w:r>
      <w:r w:rsidR="00132127" w:rsidRPr="001659E7">
        <w:rPr>
          <w:cs/>
          <w:lang w:val="en-GB"/>
        </w:rPr>
        <w:t>ประมาณการหนี้สินค่ารื้อถอนสินทรัพย์ถาวร</w:t>
      </w:r>
    </w:p>
    <w:p w14:paraId="6CD2B7DA" w14:textId="0773E817" w:rsidR="00ED5A5A" w:rsidRPr="001659E7" w:rsidRDefault="00ED5A5A" w:rsidP="0046750B">
      <w:pPr>
        <w:tabs>
          <w:tab w:val="left" w:pos="540"/>
        </w:tabs>
        <w:spacing w:line="240" w:lineRule="auto"/>
        <w:ind w:left="547" w:hanging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86CE616" w14:textId="0457ECE9" w:rsidR="00ED5A5A" w:rsidRPr="001659E7" w:rsidRDefault="00ED5A5A" w:rsidP="0046750B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กลุ่มกิจการได้ทำสัญญาเช่าอาคารเพื่อใช้เป็นสถานประกอบกิจการ และได้ทำการตกแต่งพื้นที่เช่าเพื่อให้พร้อมสำหรับการดำเนินกิจการ ทั้งนี้กลุ่มกิจการได้ประมาณการค่าใช้จ่ายสำหรับรื้อถอนส่วนตกแต่งเมื่อสิ้นสุดสัญญาเช่าและไม่มีการใช้สิทธิ์ต่อสัญญา หรือ</w:t>
      </w:r>
      <w:r w:rsidR="00615B3E" w:rsidRPr="001659E7">
        <w:rPr>
          <w:rFonts w:ascii="Browallia New" w:eastAsia="Arial Unicode MS" w:hAnsi="Browallia New" w:cs="Browallia New"/>
          <w:sz w:val="26"/>
          <w:szCs w:val="26"/>
          <w:lang w:val="en-GB"/>
        </w:rPr>
        <w:br/>
      </w: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มีการยกเลิกสัญญาก่อนกำหนด เพื่อส่งมอบพื้นที่เช่าในสภาพเดิมคืนให้แก่ผู้ให้เช่า ดังนี้</w:t>
      </w:r>
    </w:p>
    <w:p w14:paraId="049B648B" w14:textId="77777777" w:rsidR="00ED5A5A" w:rsidRPr="001659E7" w:rsidRDefault="00ED5A5A" w:rsidP="0046750B">
      <w:pPr>
        <w:tabs>
          <w:tab w:val="left" w:pos="540"/>
        </w:tabs>
        <w:spacing w:line="240" w:lineRule="auto"/>
        <w:ind w:left="547" w:hanging="547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376"/>
        <w:gridCol w:w="1377"/>
        <w:gridCol w:w="1376"/>
        <w:gridCol w:w="1377"/>
      </w:tblGrid>
      <w:tr w:rsidR="00ED5A5A" w:rsidRPr="001659E7" w14:paraId="033BA5E9" w14:textId="77777777" w:rsidTr="00E93D1D">
        <w:tc>
          <w:tcPr>
            <w:tcW w:w="3969" w:type="dxa"/>
          </w:tcPr>
          <w:p w14:paraId="6AE414DD" w14:textId="77777777" w:rsidR="00ED5A5A" w:rsidRPr="001659E7" w:rsidRDefault="00ED5A5A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2753" w:type="dxa"/>
            <w:gridSpan w:val="2"/>
            <w:tcBorders>
              <w:bottom w:val="single" w:sz="4" w:space="0" w:color="auto"/>
            </w:tcBorders>
            <w:vAlign w:val="bottom"/>
          </w:tcPr>
          <w:p w14:paraId="4B014710" w14:textId="77777777" w:rsidR="00ED5A5A" w:rsidRPr="001659E7" w:rsidRDefault="00ED5A5A" w:rsidP="0046750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center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53" w:type="dxa"/>
            <w:gridSpan w:val="2"/>
            <w:tcBorders>
              <w:bottom w:val="single" w:sz="4" w:space="0" w:color="auto"/>
            </w:tcBorders>
            <w:vAlign w:val="bottom"/>
          </w:tcPr>
          <w:p w14:paraId="0B10167E" w14:textId="77777777" w:rsidR="00ED5A5A" w:rsidRPr="001659E7" w:rsidRDefault="00ED5A5A" w:rsidP="0046750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center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9370D" w:rsidRPr="001659E7" w14:paraId="103B7E35" w14:textId="77777777" w:rsidTr="00172D5F">
        <w:tc>
          <w:tcPr>
            <w:tcW w:w="3969" w:type="dxa"/>
          </w:tcPr>
          <w:p w14:paraId="22588FB9" w14:textId="77777777" w:rsidR="00F9370D" w:rsidRPr="001659E7" w:rsidRDefault="00F9370D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76" w:type="dxa"/>
            <w:vAlign w:val="bottom"/>
            <w:hideMark/>
          </w:tcPr>
          <w:p w14:paraId="3A8E68E7" w14:textId="51FB5C0E" w:rsidR="00F9370D" w:rsidRPr="001659E7" w:rsidRDefault="00F9370D" w:rsidP="0046750B">
            <w:pPr>
              <w:tabs>
                <w:tab w:val="right" w:pos="1138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77" w:type="dxa"/>
            <w:vAlign w:val="bottom"/>
            <w:hideMark/>
          </w:tcPr>
          <w:p w14:paraId="045B3559" w14:textId="60804CBD" w:rsidR="00F9370D" w:rsidRPr="001659E7" w:rsidRDefault="00F9370D" w:rsidP="0046750B">
            <w:pPr>
              <w:tabs>
                <w:tab w:val="right" w:pos="1138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376" w:type="dxa"/>
            <w:vAlign w:val="bottom"/>
            <w:hideMark/>
          </w:tcPr>
          <w:p w14:paraId="3A1A3920" w14:textId="4046D3F0" w:rsidR="00F9370D" w:rsidRPr="001659E7" w:rsidRDefault="00F9370D" w:rsidP="0046750B">
            <w:pPr>
              <w:tabs>
                <w:tab w:val="right" w:pos="1138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77" w:type="dxa"/>
            <w:vAlign w:val="bottom"/>
            <w:hideMark/>
          </w:tcPr>
          <w:p w14:paraId="1B0E5765" w14:textId="47CAC43F" w:rsidR="00F9370D" w:rsidRPr="001659E7" w:rsidRDefault="00F9370D" w:rsidP="0046750B">
            <w:pPr>
              <w:tabs>
                <w:tab w:val="right" w:pos="1138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ED5A5A" w:rsidRPr="001659E7" w14:paraId="4505A052" w14:textId="77777777" w:rsidTr="00172D5F">
        <w:tc>
          <w:tcPr>
            <w:tcW w:w="3969" w:type="dxa"/>
          </w:tcPr>
          <w:p w14:paraId="556579CA" w14:textId="77777777" w:rsidR="00ED5A5A" w:rsidRPr="001659E7" w:rsidRDefault="00ED5A5A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  <w:hideMark/>
          </w:tcPr>
          <w:p w14:paraId="30FE1F9D" w14:textId="1F4A3325" w:rsidR="00ED5A5A" w:rsidRPr="001659E7" w:rsidRDefault="00615B3E" w:rsidP="0046750B">
            <w:pPr>
              <w:tabs>
                <w:tab w:val="right" w:pos="114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ED5A5A"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hideMark/>
          </w:tcPr>
          <w:p w14:paraId="200F8CB9" w14:textId="7C98CE28" w:rsidR="00ED5A5A" w:rsidRPr="001659E7" w:rsidRDefault="00615B3E" w:rsidP="0046750B">
            <w:pPr>
              <w:tabs>
                <w:tab w:val="right" w:pos="114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ED5A5A"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76" w:type="dxa"/>
            <w:tcBorders>
              <w:bottom w:val="single" w:sz="4" w:space="0" w:color="auto"/>
            </w:tcBorders>
            <w:hideMark/>
          </w:tcPr>
          <w:p w14:paraId="0F966203" w14:textId="0D29CBD2" w:rsidR="00ED5A5A" w:rsidRPr="001659E7" w:rsidRDefault="00615B3E" w:rsidP="0046750B">
            <w:pPr>
              <w:tabs>
                <w:tab w:val="right" w:pos="114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ED5A5A"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hideMark/>
          </w:tcPr>
          <w:p w14:paraId="173AC789" w14:textId="177CF15C" w:rsidR="00ED5A5A" w:rsidRPr="001659E7" w:rsidRDefault="00615B3E" w:rsidP="0046750B">
            <w:pPr>
              <w:tabs>
                <w:tab w:val="right" w:pos="114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="00ED5A5A"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ED5A5A" w:rsidRPr="001659E7" w14:paraId="29608A27" w14:textId="77777777" w:rsidTr="00172D5F">
        <w:tc>
          <w:tcPr>
            <w:tcW w:w="3969" w:type="dxa"/>
            <w:vAlign w:val="bottom"/>
          </w:tcPr>
          <w:p w14:paraId="03E4438F" w14:textId="77777777" w:rsidR="00ED5A5A" w:rsidRPr="001659E7" w:rsidRDefault="00ED5A5A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76" w:type="dxa"/>
            <w:tcBorders>
              <w:top w:val="single" w:sz="4" w:space="0" w:color="auto"/>
            </w:tcBorders>
          </w:tcPr>
          <w:p w14:paraId="6700694A" w14:textId="77777777" w:rsidR="00ED5A5A" w:rsidRPr="001659E7" w:rsidRDefault="00ED5A5A" w:rsidP="0046750B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77" w:type="dxa"/>
            <w:tcBorders>
              <w:top w:val="single" w:sz="4" w:space="0" w:color="auto"/>
            </w:tcBorders>
          </w:tcPr>
          <w:p w14:paraId="15D41965" w14:textId="77777777" w:rsidR="00ED5A5A" w:rsidRPr="001659E7" w:rsidRDefault="00ED5A5A" w:rsidP="0046750B">
            <w:pPr>
              <w:tabs>
                <w:tab w:val="decimal" w:pos="1368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76" w:type="dxa"/>
            <w:tcBorders>
              <w:top w:val="single" w:sz="4" w:space="0" w:color="auto"/>
            </w:tcBorders>
          </w:tcPr>
          <w:p w14:paraId="04DF058C" w14:textId="77777777" w:rsidR="00ED5A5A" w:rsidRPr="001659E7" w:rsidRDefault="00ED5A5A" w:rsidP="0046750B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77" w:type="dxa"/>
            <w:tcBorders>
              <w:top w:val="single" w:sz="4" w:space="0" w:color="auto"/>
            </w:tcBorders>
          </w:tcPr>
          <w:p w14:paraId="7AE474C4" w14:textId="77777777" w:rsidR="00ED5A5A" w:rsidRPr="001659E7" w:rsidRDefault="00ED5A5A" w:rsidP="0046750B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042AFD" w:rsidRPr="001659E7" w14:paraId="42049840" w14:textId="77777777" w:rsidTr="00172D5F">
        <w:tc>
          <w:tcPr>
            <w:tcW w:w="3969" w:type="dxa"/>
          </w:tcPr>
          <w:p w14:paraId="77A0B2E3" w14:textId="7588FF89" w:rsidR="00042AFD" w:rsidRPr="001659E7" w:rsidRDefault="00042AFD" w:rsidP="00042AFD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ประมาณการค่ารื้อถอนส่วนตกแต่งพื้นที่และสำนักงาน</w:t>
            </w:r>
          </w:p>
        </w:tc>
        <w:tc>
          <w:tcPr>
            <w:tcW w:w="1376" w:type="dxa"/>
          </w:tcPr>
          <w:p w14:paraId="6AFB9B8F" w14:textId="2EFDFD7F" w:rsidR="00042AFD" w:rsidRPr="001659E7" w:rsidRDefault="00EF0DC3" w:rsidP="00042AFD">
            <w:pPr>
              <w:tabs>
                <w:tab w:val="decimal" w:pos="116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25</w:t>
            </w:r>
            <w:r w:rsidR="00042AFD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363</w:t>
            </w:r>
            <w:r w:rsidR="00042AFD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200</w:t>
            </w:r>
          </w:p>
        </w:tc>
        <w:tc>
          <w:tcPr>
            <w:tcW w:w="1377" w:type="dxa"/>
          </w:tcPr>
          <w:p w14:paraId="518BA8C5" w14:textId="5DAF4700" w:rsidR="00042AFD" w:rsidRPr="001659E7" w:rsidRDefault="00EF0DC3" w:rsidP="00042AFD">
            <w:pPr>
              <w:tabs>
                <w:tab w:val="decimal" w:pos="116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25</w:t>
            </w:r>
            <w:r w:rsidR="00042AFD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363</w:t>
            </w:r>
            <w:r w:rsidR="00042AFD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200</w:t>
            </w:r>
          </w:p>
        </w:tc>
        <w:tc>
          <w:tcPr>
            <w:tcW w:w="1376" w:type="dxa"/>
          </w:tcPr>
          <w:p w14:paraId="75D67617" w14:textId="4E3EF652" w:rsidR="00042AFD" w:rsidRPr="002C31A5" w:rsidRDefault="00EF0DC3" w:rsidP="00042AFD">
            <w:pPr>
              <w:tabs>
                <w:tab w:val="decimal" w:pos="116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21</w:t>
            </w:r>
            <w:r w:rsidR="00042AFD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596</w:t>
            </w:r>
            <w:r w:rsidR="00042AFD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036</w:t>
            </w:r>
          </w:p>
        </w:tc>
        <w:tc>
          <w:tcPr>
            <w:tcW w:w="1377" w:type="dxa"/>
          </w:tcPr>
          <w:p w14:paraId="3F7D391B" w14:textId="257718CA" w:rsidR="00042AFD" w:rsidRPr="001659E7" w:rsidRDefault="00EF0DC3" w:rsidP="00042AFD">
            <w:pPr>
              <w:tabs>
                <w:tab w:val="decimal" w:pos="116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21</w:t>
            </w:r>
            <w:r w:rsidR="00042AFD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596</w:t>
            </w:r>
            <w:r w:rsidR="00042AFD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036</w:t>
            </w:r>
          </w:p>
        </w:tc>
      </w:tr>
      <w:tr w:rsidR="00042AFD" w:rsidRPr="001659E7" w14:paraId="1992FD84" w14:textId="77777777" w:rsidTr="00172D5F">
        <w:tc>
          <w:tcPr>
            <w:tcW w:w="3969" w:type="dxa"/>
          </w:tcPr>
          <w:p w14:paraId="4551A81D" w14:textId="024DD8E4" w:rsidR="00042AFD" w:rsidRPr="001659E7" w:rsidRDefault="00042AFD" w:rsidP="00042AFD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val="en-GB"/>
              </w:rPr>
              <w:t>หัก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 ดอกเบี้ยในอนาคตของประมาณการค่ารื้อถอน</w:t>
            </w:r>
          </w:p>
        </w:tc>
        <w:tc>
          <w:tcPr>
            <w:tcW w:w="1376" w:type="dxa"/>
            <w:tcBorders>
              <w:bottom w:val="single" w:sz="4" w:space="0" w:color="auto"/>
            </w:tcBorders>
          </w:tcPr>
          <w:p w14:paraId="68AB4AB5" w14:textId="095B69E0" w:rsidR="00042AFD" w:rsidRPr="001659E7" w:rsidRDefault="00042AFD" w:rsidP="00042AFD">
            <w:pPr>
              <w:tabs>
                <w:tab w:val="decimal" w:pos="116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948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159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14:paraId="0E5DEA5B" w14:textId="033F5A50" w:rsidR="00042AFD" w:rsidRPr="001659E7" w:rsidRDefault="00042AFD" w:rsidP="00042AFD">
            <w:pPr>
              <w:tabs>
                <w:tab w:val="decimal" w:pos="116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627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298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376" w:type="dxa"/>
            <w:tcBorders>
              <w:bottom w:val="single" w:sz="4" w:space="0" w:color="auto"/>
            </w:tcBorders>
          </w:tcPr>
          <w:p w14:paraId="43F46E6A" w14:textId="0A32262B" w:rsidR="00042AFD" w:rsidRPr="001659E7" w:rsidRDefault="00042AFD" w:rsidP="00042AFD">
            <w:pPr>
              <w:tabs>
                <w:tab w:val="decimal" w:pos="116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324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486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377" w:type="dxa"/>
            <w:tcBorders>
              <w:bottom w:val="single" w:sz="4" w:space="0" w:color="auto"/>
            </w:tcBorders>
          </w:tcPr>
          <w:p w14:paraId="133CABAE" w14:textId="1F052853" w:rsidR="00042AFD" w:rsidRPr="001659E7" w:rsidRDefault="00042AFD" w:rsidP="00042AFD">
            <w:pPr>
              <w:tabs>
                <w:tab w:val="decimal" w:pos="116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875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478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</w:tr>
      <w:tr w:rsidR="00042AFD" w:rsidRPr="001659E7" w14:paraId="7E01278C" w14:textId="77777777" w:rsidTr="00172D5F">
        <w:tc>
          <w:tcPr>
            <w:tcW w:w="3969" w:type="dxa"/>
          </w:tcPr>
          <w:p w14:paraId="3714797C" w14:textId="77777777" w:rsidR="00042AFD" w:rsidRPr="001659E7" w:rsidRDefault="00042AFD" w:rsidP="00042AFD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376" w:type="dxa"/>
            <w:tcBorders>
              <w:top w:val="single" w:sz="4" w:space="0" w:color="auto"/>
              <w:bottom w:val="single" w:sz="4" w:space="0" w:color="auto"/>
            </w:tcBorders>
          </w:tcPr>
          <w:p w14:paraId="27855D4B" w14:textId="345CDF80" w:rsidR="00042AFD" w:rsidRPr="001659E7" w:rsidRDefault="00042AFD" w:rsidP="00042AFD">
            <w:pPr>
              <w:tabs>
                <w:tab w:val="decimal" w:pos="116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18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415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041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</w:tcPr>
          <w:p w14:paraId="4258D884" w14:textId="1715668A" w:rsidR="00042AFD" w:rsidRPr="001659E7" w:rsidRDefault="00042AFD" w:rsidP="00042AFD">
            <w:pPr>
              <w:tabs>
                <w:tab w:val="decimal" w:pos="116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17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735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902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376" w:type="dxa"/>
            <w:tcBorders>
              <w:top w:val="single" w:sz="4" w:space="0" w:color="auto"/>
              <w:bottom w:val="single" w:sz="4" w:space="0" w:color="auto"/>
            </w:tcBorders>
          </w:tcPr>
          <w:p w14:paraId="65772AB9" w14:textId="244D49AD" w:rsidR="00042AFD" w:rsidRPr="001659E7" w:rsidRDefault="00042AFD" w:rsidP="00042AFD">
            <w:pPr>
              <w:tabs>
                <w:tab w:val="decimal" w:pos="116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271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550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</w:tcPr>
          <w:p w14:paraId="27AEF531" w14:textId="43F9AB9B" w:rsidR="00042AFD" w:rsidRPr="001659E7" w:rsidRDefault="00042AFD" w:rsidP="00042AFD">
            <w:pPr>
              <w:tabs>
                <w:tab w:val="decimal" w:pos="116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14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720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558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</w:tr>
    </w:tbl>
    <w:p w14:paraId="442E74F2" w14:textId="46EAB7B9" w:rsidR="00B742D8" w:rsidRPr="001659E7" w:rsidRDefault="00B742D8" w:rsidP="0046750B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3597214E" w14:textId="5787177C" w:rsidR="00492F55" w:rsidRPr="001659E7" w:rsidRDefault="00492F55" w:rsidP="0046750B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การเปลี่ยนแปลงในประมาณการหนี้สินค่ารื้อถอน </w:t>
      </w:r>
      <w:r w:rsidRPr="001659E7">
        <w:rPr>
          <w:rFonts w:ascii="Browallia New" w:eastAsia="Arial Unicode MS" w:hAnsi="Browallia New" w:cs="Browallia New"/>
          <w:sz w:val="26"/>
          <w:szCs w:val="26"/>
        </w:rPr>
        <w:t>(</w:t>
      </w: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>สุทธิ</w:t>
      </w:r>
      <w:r w:rsidRPr="001659E7">
        <w:rPr>
          <w:rFonts w:ascii="Browallia New" w:eastAsia="Arial Unicode MS" w:hAnsi="Browallia New" w:cs="Browallia New"/>
          <w:sz w:val="26"/>
          <w:szCs w:val="26"/>
        </w:rPr>
        <w:t xml:space="preserve">) </w:t>
      </w: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ที่มีสาระสำคัญในระหว่างปีมีดังนี้ </w:t>
      </w:r>
    </w:p>
    <w:p w14:paraId="40E1D279" w14:textId="325453BC" w:rsidR="00492F55" w:rsidRPr="001659E7" w:rsidRDefault="00492F55" w:rsidP="0046750B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376"/>
        <w:gridCol w:w="1377"/>
        <w:gridCol w:w="1376"/>
        <w:gridCol w:w="1377"/>
      </w:tblGrid>
      <w:tr w:rsidR="00492F55" w:rsidRPr="001659E7" w14:paraId="6EBBC53C" w14:textId="77777777" w:rsidTr="00E93D1D">
        <w:tc>
          <w:tcPr>
            <w:tcW w:w="3969" w:type="dxa"/>
          </w:tcPr>
          <w:p w14:paraId="0B886199" w14:textId="77777777" w:rsidR="00492F55" w:rsidRPr="001659E7" w:rsidRDefault="00492F55" w:rsidP="00EF0DC3">
            <w:pPr>
              <w:spacing w:line="240" w:lineRule="auto"/>
              <w:ind w:left="-101" w:hanging="3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2753" w:type="dxa"/>
            <w:gridSpan w:val="2"/>
            <w:tcBorders>
              <w:bottom w:val="single" w:sz="4" w:space="0" w:color="auto"/>
            </w:tcBorders>
            <w:vAlign w:val="bottom"/>
          </w:tcPr>
          <w:p w14:paraId="0A14ED6C" w14:textId="77777777" w:rsidR="00492F55" w:rsidRPr="001659E7" w:rsidRDefault="00492F55" w:rsidP="0046750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center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753" w:type="dxa"/>
            <w:gridSpan w:val="2"/>
            <w:tcBorders>
              <w:bottom w:val="single" w:sz="4" w:space="0" w:color="auto"/>
            </w:tcBorders>
            <w:vAlign w:val="bottom"/>
          </w:tcPr>
          <w:p w14:paraId="5FE4FC9C" w14:textId="77777777" w:rsidR="00492F55" w:rsidRPr="001659E7" w:rsidRDefault="00492F55" w:rsidP="0046750B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center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F9370D" w:rsidRPr="001659E7" w14:paraId="6DC2EFEE" w14:textId="77777777" w:rsidTr="00172D5F">
        <w:tc>
          <w:tcPr>
            <w:tcW w:w="3969" w:type="dxa"/>
          </w:tcPr>
          <w:p w14:paraId="348A8376" w14:textId="77777777" w:rsidR="00F9370D" w:rsidRPr="001659E7" w:rsidRDefault="00F9370D" w:rsidP="00EF0DC3">
            <w:pPr>
              <w:spacing w:line="240" w:lineRule="auto"/>
              <w:ind w:left="-101" w:hanging="3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76" w:type="dxa"/>
            <w:vAlign w:val="bottom"/>
            <w:hideMark/>
          </w:tcPr>
          <w:p w14:paraId="40E218AA" w14:textId="1B9F7122" w:rsidR="00F9370D" w:rsidRPr="001659E7" w:rsidRDefault="00F9370D" w:rsidP="0046750B">
            <w:pPr>
              <w:tabs>
                <w:tab w:val="right" w:pos="1138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77" w:type="dxa"/>
            <w:vAlign w:val="bottom"/>
            <w:hideMark/>
          </w:tcPr>
          <w:p w14:paraId="3CD90095" w14:textId="6047AC44" w:rsidR="00F9370D" w:rsidRPr="001659E7" w:rsidRDefault="00F9370D" w:rsidP="0046750B">
            <w:pPr>
              <w:tabs>
                <w:tab w:val="right" w:pos="1138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376" w:type="dxa"/>
            <w:vAlign w:val="bottom"/>
            <w:hideMark/>
          </w:tcPr>
          <w:p w14:paraId="6BF83143" w14:textId="4A005316" w:rsidR="00F9370D" w:rsidRPr="001659E7" w:rsidRDefault="00F9370D" w:rsidP="0046750B">
            <w:pPr>
              <w:tabs>
                <w:tab w:val="right" w:pos="1138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377" w:type="dxa"/>
            <w:vAlign w:val="bottom"/>
            <w:hideMark/>
          </w:tcPr>
          <w:p w14:paraId="2B86CF14" w14:textId="37632FF5" w:rsidR="00F9370D" w:rsidRPr="001659E7" w:rsidRDefault="00F9370D" w:rsidP="0046750B">
            <w:pPr>
              <w:tabs>
                <w:tab w:val="right" w:pos="1138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615B3E" w:rsidRPr="001659E7" w14:paraId="72839B8B" w14:textId="77777777" w:rsidTr="00172D5F">
        <w:tc>
          <w:tcPr>
            <w:tcW w:w="3969" w:type="dxa"/>
          </w:tcPr>
          <w:p w14:paraId="6A7B6A1B" w14:textId="77777777" w:rsidR="00615B3E" w:rsidRPr="001659E7" w:rsidRDefault="00615B3E" w:rsidP="00EF0DC3">
            <w:pPr>
              <w:spacing w:line="240" w:lineRule="auto"/>
              <w:ind w:left="-101" w:hanging="3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376" w:type="dxa"/>
            <w:tcBorders>
              <w:bottom w:val="single" w:sz="4" w:space="0" w:color="auto"/>
            </w:tcBorders>
            <w:hideMark/>
          </w:tcPr>
          <w:p w14:paraId="1BA27656" w14:textId="0E9BD3AB" w:rsidR="00615B3E" w:rsidRPr="001659E7" w:rsidRDefault="00615B3E" w:rsidP="0046750B">
            <w:pPr>
              <w:tabs>
                <w:tab w:val="right" w:pos="114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hideMark/>
          </w:tcPr>
          <w:p w14:paraId="42A283A1" w14:textId="19B5236B" w:rsidR="00615B3E" w:rsidRPr="001659E7" w:rsidRDefault="00615B3E" w:rsidP="0046750B">
            <w:pPr>
              <w:tabs>
                <w:tab w:val="right" w:pos="114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76" w:type="dxa"/>
            <w:tcBorders>
              <w:bottom w:val="single" w:sz="4" w:space="0" w:color="auto"/>
            </w:tcBorders>
            <w:hideMark/>
          </w:tcPr>
          <w:p w14:paraId="6FA08EC7" w14:textId="42592E49" w:rsidR="00615B3E" w:rsidRPr="001659E7" w:rsidRDefault="00615B3E" w:rsidP="0046750B">
            <w:pPr>
              <w:tabs>
                <w:tab w:val="right" w:pos="114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hideMark/>
          </w:tcPr>
          <w:p w14:paraId="7D925995" w14:textId="3A9F47A4" w:rsidR="00615B3E" w:rsidRPr="001659E7" w:rsidRDefault="00615B3E" w:rsidP="0046750B">
            <w:pPr>
              <w:tabs>
                <w:tab w:val="right" w:pos="1142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492F55" w:rsidRPr="001659E7" w14:paraId="61899F66" w14:textId="77777777" w:rsidTr="00172D5F">
        <w:tc>
          <w:tcPr>
            <w:tcW w:w="3969" w:type="dxa"/>
            <w:vAlign w:val="bottom"/>
          </w:tcPr>
          <w:p w14:paraId="3DF30B6C" w14:textId="77777777" w:rsidR="00492F55" w:rsidRPr="001659E7" w:rsidRDefault="00492F55" w:rsidP="00EF0DC3">
            <w:pPr>
              <w:spacing w:line="240" w:lineRule="auto"/>
              <w:ind w:left="-101" w:hanging="3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376" w:type="dxa"/>
            <w:tcBorders>
              <w:top w:val="single" w:sz="4" w:space="0" w:color="auto"/>
            </w:tcBorders>
          </w:tcPr>
          <w:p w14:paraId="300A05AD" w14:textId="77777777" w:rsidR="00492F55" w:rsidRPr="001659E7" w:rsidRDefault="00492F55" w:rsidP="0046750B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77" w:type="dxa"/>
            <w:tcBorders>
              <w:top w:val="single" w:sz="4" w:space="0" w:color="auto"/>
            </w:tcBorders>
          </w:tcPr>
          <w:p w14:paraId="0B8896B7" w14:textId="77777777" w:rsidR="00492F55" w:rsidRPr="001659E7" w:rsidRDefault="00492F55" w:rsidP="0046750B">
            <w:pPr>
              <w:tabs>
                <w:tab w:val="decimal" w:pos="1368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76" w:type="dxa"/>
            <w:tcBorders>
              <w:top w:val="single" w:sz="4" w:space="0" w:color="auto"/>
            </w:tcBorders>
          </w:tcPr>
          <w:p w14:paraId="120AAE4B" w14:textId="77777777" w:rsidR="00492F55" w:rsidRPr="001659E7" w:rsidRDefault="00492F55" w:rsidP="0046750B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377" w:type="dxa"/>
            <w:tcBorders>
              <w:top w:val="single" w:sz="4" w:space="0" w:color="auto"/>
            </w:tcBorders>
          </w:tcPr>
          <w:p w14:paraId="3ECD357C" w14:textId="77777777" w:rsidR="00492F55" w:rsidRPr="001659E7" w:rsidRDefault="00492F55" w:rsidP="0046750B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D32FED" w:rsidRPr="001659E7" w14:paraId="22F806DC" w14:textId="77777777" w:rsidTr="00172D5F">
        <w:tc>
          <w:tcPr>
            <w:tcW w:w="3969" w:type="dxa"/>
          </w:tcPr>
          <w:p w14:paraId="4E98C499" w14:textId="7484AFAC" w:rsidR="00D32FED" w:rsidRPr="001659E7" w:rsidRDefault="00D32FED" w:rsidP="00EF0DC3">
            <w:pPr>
              <w:spacing w:line="240" w:lineRule="auto"/>
              <w:ind w:left="-101" w:hanging="3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มกราคม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376" w:type="dxa"/>
            <w:vAlign w:val="center"/>
          </w:tcPr>
          <w:p w14:paraId="55BB0E4D" w14:textId="741E1ECD" w:rsidR="00D32FED" w:rsidRPr="001659E7" w:rsidRDefault="00EF0DC3" w:rsidP="00D32FED">
            <w:pPr>
              <w:tabs>
                <w:tab w:val="decimal" w:pos="116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17</w:t>
            </w:r>
            <w:r w:rsidR="00D32FED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735</w:t>
            </w:r>
            <w:r w:rsidR="00D32FED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902</w:t>
            </w:r>
          </w:p>
        </w:tc>
        <w:tc>
          <w:tcPr>
            <w:tcW w:w="1377" w:type="dxa"/>
            <w:vAlign w:val="center"/>
          </w:tcPr>
          <w:p w14:paraId="04208F52" w14:textId="17FF70D9" w:rsidR="00D32FED" w:rsidRPr="001659E7" w:rsidRDefault="00EF0DC3" w:rsidP="00D32FED">
            <w:pPr>
              <w:tabs>
                <w:tab w:val="decimal" w:pos="116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17</w:t>
            </w:r>
            <w:r w:rsidR="00D32FED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082</w:t>
            </w:r>
            <w:r w:rsidR="00D32FED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652</w:t>
            </w:r>
          </w:p>
        </w:tc>
        <w:tc>
          <w:tcPr>
            <w:tcW w:w="1376" w:type="dxa"/>
            <w:vAlign w:val="center"/>
          </w:tcPr>
          <w:p w14:paraId="7026ED1D" w14:textId="326A7E74" w:rsidR="00D32FED" w:rsidRPr="001659E7" w:rsidRDefault="00EF0DC3" w:rsidP="00D32FED">
            <w:pPr>
              <w:tabs>
                <w:tab w:val="decimal" w:pos="116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14</w:t>
            </w:r>
            <w:r w:rsidR="00D32FED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720</w:t>
            </w:r>
            <w:r w:rsidR="00D32FED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558</w:t>
            </w:r>
          </w:p>
        </w:tc>
        <w:tc>
          <w:tcPr>
            <w:tcW w:w="1377" w:type="dxa"/>
            <w:vAlign w:val="center"/>
          </w:tcPr>
          <w:p w14:paraId="206377CF" w14:textId="1A347B88" w:rsidR="00D32FED" w:rsidRPr="001659E7" w:rsidRDefault="00EF0DC3" w:rsidP="00D32FED">
            <w:pPr>
              <w:tabs>
                <w:tab w:val="decimal" w:pos="116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14</w:t>
            </w:r>
            <w:r w:rsidR="00D32FED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189</w:t>
            </w:r>
            <w:r w:rsidR="00D32FED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899</w:t>
            </w:r>
          </w:p>
        </w:tc>
      </w:tr>
      <w:tr w:rsidR="00D32FED" w:rsidRPr="001659E7" w14:paraId="70EB117B" w14:textId="77777777" w:rsidTr="00172D5F">
        <w:tc>
          <w:tcPr>
            <w:tcW w:w="3969" w:type="dxa"/>
          </w:tcPr>
          <w:p w14:paraId="34E7CFCA" w14:textId="32591B7E" w:rsidR="00D32FED" w:rsidRPr="001659E7" w:rsidRDefault="00D32FED" w:rsidP="00EF0DC3">
            <w:pPr>
              <w:spacing w:line="240" w:lineRule="auto"/>
              <w:ind w:left="-101" w:hanging="3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การรับรู้ดอกเบี้ยตามระยะเวลา</w:t>
            </w:r>
          </w:p>
        </w:tc>
        <w:tc>
          <w:tcPr>
            <w:tcW w:w="1376" w:type="dxa"/>
            <w:vAlign w:val="center"/>
          </w:tcPr>
          <w:p w14:paraId="3C1B53B9" w14:textId="17971A3A" w:rsidR="00D32FED" w:rsidRPr="001659E7" w:rsidRDefault="00EF0DC3" w:rsidP="00D32FED">
            <w:pPr>
              <w:tabs>
                <w:tab w:val="decimal" w:pos="116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679</w:t>
            </w:r>
            <w:r w:rsidR="00D32FED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139</w:t>
            </w:r>
          </w:p>
        </w:tc>
        <w:tc>
          <w:tcPr>
            <w:tcW w:w="1377" w:type="dxa"/>
            <w:vAlign w:val="center"/>
          </w:tcPr>
          <w:p w14:paraId="7F67A3CA" w14:textId="697A359E" w:rsidR="00D32FED" w:rsidRPr="001659E7" w:rsidRDefault="00EF0DC3" w:rsidP="00D32FED">
            <w:pPr>
              <w:tabs>
                <w:tab w:val="decimal" w:pos="116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653</w:t>
            </w:r>
            <w:r w:rsidR="00D32FED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250</w:t>
            </w:r>
          </w:p>
        </w:tc>
        <w:tc>
          <w:tcPr>
            <w:tcW w:w="1376" w:type="dxa"/>
            <w:vAlign w:val="center"/>
          </w:tcPr>
          <w:p w14:paraId="46037671" w14:textId="6F0A9E28" w:rsidR="00D32FED" w:rsidRPr="001659E7" w:rsidRDefault="00EF0DC3" w:rsidP="00D32FED">
            <w:pPr>
              <w:tabs>
                <w:tab w:val="decimal" w:pos="116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550</w:t>
            </w:r>
            <w:r w:rsidR="00D32FED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992</w:t>
            </w:r>
          </w:p>
        </w:tc>
        <w:tc>
          <w:tcPr>
            <w:tcW w:w="1377" w:type="dxa"/>
            <w:vAlign w:val="center"/>
          </w:tcPr>
          <w:p w14:paraId="0DE3A2D9" w14:textId="29A59EB8" w:rsidR="00D32FED" w:rsidRPr="001659E7" w:rsidRDefault="00EF0DC3" w:rsidP="00D32FED">
            <w:pPr>
              <w:tabs>
                <w:tab w:val="decimal" w:pos="116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530</w:t>
            </w:r>
            <w:r w:rsidR="00D32FED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659</w:t>
            </w:r>
          </w:p>
        </w:tc>
      </w:tr>
      <w:tr w:rsidR="00D32FED" w:rsidRPr="001659E7" w14:paraId="45918042" w14:textId="77777777" w:rsidTr="00172D5F">
        <w:tc>
          <w:tcPr>
            <w:tcW w:w="3969" w:type="dxa"/>
          </w:tcPr>
          <w:p w14:paraId="0136767F" w14:textId="51F9DDF4" w:rsidR="00D32FED" w:rsidRPr="001659E7" w:rsidRDefault="00D32FED" w:rsidP="00EF0DC3">
            <w:pPr>
              <w:spacing w:line="240" w:lineRule="auto"/>
              <w:ind w:left="-101" w:hanging="3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31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1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6CA335" w14:textId="134E5935" w:rsidR="00D32FED" w:rsidRPr="001659E7" w:rsidRDefault="00EF0DC3" w:rsidP="00D32FED">
            <w:pPr>
              <w:tabs>
                <w:tab w:val="decimal" w:pos="116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18</w:t>
            </w:r>
            <w:r w:rsidR="00D32FED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415</w:t>
            </w:r>
            <w:r w:rsidR="00D32FED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041</w:t>
            </w: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DDD27" w14:textId="51CFC94A" w:rsidR="00D32FED" w:rsidRPr="001659E7" w:rsidRDefault="00D32FED" w:rsidP="00D32FED">
            <w:pPr>
              <w:tabs>
                <w:tab w:val="decimal" w:pos="116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17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735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902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3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DA0FA7" w14:textId="6E935FB8" w:rsidR="00D32FED" w:rsidRPr="001659E7" w:rsidRDefault="00EF0DC3" w:rsidP="00D32FED">
            <w:pPr>
              <w:tabs>
                <w:tab w:val="decimal" w:pos="116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15</w:t>
            </w:r>
            <w:r w:rsidR="00D32FED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271</w:t>
            </w:r>
            <w:r w:rsidR="00D32FED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550</w:t>
            </w:r>
          </w:p>
        </w:tc>
        <w:tc>
          <w:tcPr>
            <w:tcW w:w="13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9739CE" w14:textId="6AC5FAC2" w:rsidR="00D32FED" w:rsidRPr="001659E7" w:rsidRDefault="00D32FED" w:rsidP="00D32FED">
            <w:pPr>
              <w:tabs>
                <w:tab w:val="decimal" w:pos="116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14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720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558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fldChar w:fldCharType="end"/>
            </w:r>
          </w:p>
        </w:tc>
      </w:tr>
    </w:tbl>
    <w:p w14:paraId="681D1CB9" w14:textId="22B1D652" w:rsidR="00615B3E" w:rsidRPr="001659E7" w:rsidRDefault="00615B3E" w:rsidP="0046750B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B77CC0D" w14:textId="77777777" w:rsidR="00615B3E" w:rsidRPr="001659E7" w:rsidRDefault="00615B3E" w:rsidP="0046750B">
      <w:pPr>
        <w:spacing w:line="240" w:lineRule="auto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659E7"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p w14:paraId="313F1832" w14:textId="77777777" w:rsidR="00492F55" w:rsidRPr="001659E7" w:rsidRDefault="00492F55" w:rsidP="0046750B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3B28B13" w14:textId="0AEED9FD" w:rsidR="00132127" w:rsidRPr="001659E7" w:rsidRDefault="00EF0DC3" w:rsidP="00132127">
      <w:pPr>
        <w:pStyle w:val="Heading1"/>
        <w:rPr>
          <w:cs/>
        </w:rPr>
      </w:pPr>
      <w:r w:rsidRPr="00EF0DC3">
        <w:rPr>
          <w:lang w:val="en-GB"/>
        </w:rPr>
        <w:t>24</w:t>
      </w:r>
      <w:r w:rsidR="00132127" w:rsidRPr="001659E7">
        <w:tab/>
      </w:r>
      <w:r w:rsidR="00132127" w:rsidRPr="001659E7">
        <w:rPr>
          <w:cs/>
        </w:rPr>
        <w:t>ทุนเรือนหุ้นและส่วนเกินมูลค่าหุ้น</w:t>
      </w:r>
    </w:p>
    <w:p w14:paraId="586A5EA2" w14:textId="77777777" w:rsidR="001100A5" w:rsidRPr="001659E7" w:rsidRDefault="001100A5" w:rsidP="0046750B">
      <w:pPr>
        <w:spacing w:line="240" w:lineRule="auto"/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tbl>
      <w:tblPr>
        <w:tblW w:w="946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0"/>
        <w:gridCol w:w="1170"/>
        <w:gridCol w:w="1296"/>
        <w:gridCol w:w="1296"/>
        <w:gridCol w:w="1296"/>
        <w:gridCol w:w="1296"/>
      </w:tblGrid>
      <w:tr w:rsidR="003C2C5F" w:rsidRPr="001659E7" w14:paraId="0A066CD7" w14:textId="77777777" w:rsidTr="00E93D1D">
        <w:tc>
          <w:tcPr>
            <w:tcW w:w="3110" w:type="dxa"/>
            <w:vAlign w:val="bottom"/>
          </w:tcPr>
          <w:p w14:paraId="03BD5468" w14:textId="77777777" w:rsidR="003C2C5F" w:rsidRPr="001659E7" w:rsidRDefault="003C2C5F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6354" w:type="dxa"/>
            <w:gridSpan w:val="5"/>
            <w:vAlign w:val="bottom"/>
          </w:tcPr>
          <w:p w14:paraId="115BCE4F" w14:textId="77777777" w:rsidR="003C2C5F" w:rsidRPr="001659E7" w:rsidRDefault="003C2C5F" w:rsidP="0046750B">
            <w:pPr>
              <w:tabs>
                <w:tab w:val="right" w:pos="1056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งบการเงินรวมและงบการเงินเฉพาะกิจการ</w:t>
            </w:r>
          </w:p>
        </w:tc>
      </w:tr>
      <w:tr w:rsidR="00F76FDD" w:rsidRPr="001659E7" w14:paraId="7CFD1C40" w14:textId="77777777" w:rsidTr="00172D5F">
        <w:tc>
          <w:tcPr>
            <w:tcW w:w="3110" w:type="dxa"/>
            <w:vAlign w:val="bottom"/>
          </w:tcPr>
          <w:p w14:paraId="338A3A2A" w14:textId="77777777" w:rsidR="00F76FDD" w:rsidRPr="001659E7" w:rsidRDefault="00F76FDD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58E630BA" w14:textId="77777777" w:rsidR="00F76FDD" w:rsidRPr="001659E7" w:rsidRDefault="00F76FDD" w:rsidP="0046750B">
            <w:pPr>
              <w:tabs>
                <w:tab w:val="right" w:pos="10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1E836C0" w14:textId="3FDCAB54" w:rsidR="00F76FDD" w:rsidRPr="001659E7" w:rsidRDefault="00F76FDD" w:rsidP="0046750B">
            <w:pPr>
              <w:tabs>
                <w:tab w:val="right" w:pos="10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มูลค่าหุ้น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4891BCD" w14:textId="77777777" w:rsidR="00F76FDD" w:rsidRPr="001659E7" w:rsidRDefault="00F76FDD" w:rsidP="00AB0683">
            <w:pPr>
              <w:tabs>
                <w:tab w:val="right" w:pos="107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AFC35DA" w14:textId="77777777" w:rsidR="00F76FDD" w:rsidRPr="001659E7" w:rsidRDefault="00F76FDD" w:rsidP="0046750B">
            <w:pPr>
              <w:tabs>
                <w:tab w:val="right" w:pos="107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pacing w:val="-6"/>
                <w:sz w:val="26"/>
                <w:szCs w:val="26"/>
                <w:cs/>
                <w:lang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napToGrid w:val="0"/>
                <w:spacing w:val="-6"/>
                <w:sz w:val="26"/>
                <w:szCs w:val="26"/>
                <w:lang w:eastAsia="th-TH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napToGrid w:val="0"/>
                <w:spacing w:val="-6"/>
                <w:sz w:val="26"/>
                <w:szCs w:val="26"/>
                <w:cs/>
                <w:lang w:eastAsia="th-TH"/>
              </w:rPr>
              <w:t>ส่วนเกินมูลค่า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8AAD6BE" w14:textId="77777777" w:rsidR="00F76FDD" w:rsidRPr="001659E7" w:rsidRDefault="00F76FDD" w:rsidP="0046750B">
            <w:pPr>
              <w:tabs>
                <w:tab w:val="right" w:pos="10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</w:p>
        </w:tc>
      </w:tr>
      <w:tr w:rsidR="00F76FDD" w:rsidRPr="001659E7" w14:paraId="2881F4AA" w14:textId="77777777" w:rsidTr="00DD1373">
        <w:tc>
          <w:tcPr>
            <w:tcW w:w="3110" w:type="dxa"/>
            <w:vAlign w:val="bottom"/>
          </w:tcPr>
          <w:p w14:paraId="1531AC4D" w14:textId="77777777" w:rsidR="00F76FDD" w:rsidRPr="001659E7" w:rsidRDefault="00F76FDD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170" w:type="dxa"/>
            <w:vAlign w:val="bottom"/>
          </w:tcPr>
          <w:p w14:paraId="2DABD2ED" w14:textId="77777777" w:rsidR="00F76FDD" w:rsidRPr="001659E7" w:rsidRDefault="00F76FDD" w:rsidP="0046750B">
            <w:pPr>
              <w:tabs>
                <w:tab w:val="right" w:pos="10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</w:p>
        </w:tc>
        <w:tc>
          <w:tcPr>
            <w:tcW w:w="1296" w:type="dxa"/>
            <w:vAlign w:val="bottom"/>
          </w:tcPr>
          <w:p w14:paraId="33C7967B" w14:textId="5DB5C503" w:rsidR="00F76FDD" w:rsidRPr="001659E7" w:rsidRDefault="00F76FDD" w:rsidP="0046750B">
            <w:pPr>
              <w:tabs>
                <w:tab w:val="right" w:pos="10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>ที่ตราไว้</w:t>
            </w:r>
          </w:p>
        </w:tc>
        <w:tc>
          <w:tcPr>
            <w:tcW w:w="1296" w:type="dxa"/>
            <w:vAlign w:val="bottom"/>
          </w:tcPr>
          <w:p w14:paraId="0AE4B1FF" w14:textId="77777777" w:rsidR="00F76FDD" w:rsidRPr="001659E7" w:rsidRDefault="00F76FDD" w:rsidP="00AB0683">
            <w:pPr>
              <w:tabs>
                <w:tab w:val="right" w:pos="107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>หุ้นสามัญ</w:t>
            </w:r>
          </w:p>
        </w:tc>
        <w:tc>
          <w:tcPr>
            <w:tcW w:w="1296" w:type="dxa"/>
            <w:vAlign w:val="bottom"/>
          </w:tcPr>
          <w:p w14:paraId="028D37CA" w14:textId="77777777" w:rsidR="00F76FDD" w:rsidRPr="001659E7" w:rsidRDefault="00F76FDD" w:rsidP="0046750B">
            <w:pPr>
              <w:tabs>
                <w:tab w:val="right" w:pos="107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หุ้นสามัญ</w:t>
            </w:r>
          </w:p>
        </w:tc>
        <w:tc>
          <w:tcPr>
            <w:tcW w:w="1296" w:type="dxa"/>
            <w:vAlign w:val="bottom"/>
          </w:tcPr>
          <w:p w14:paraId="7EA2040A" w14:textId="77777777" w:rsidR="00F76FDD" w:rsidRPr="001659E7" w:rsidRDefault="00F76FDD" w:rsidP="0046750B">
            <w:pPr>
              <w:tabs>
                <w:tab w:val="right" w:pos="108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>รวม</w:t>
            </w:r>
          </w:p>
        </w:tc>
      </w:tr>
      <w:tr w:rsidR="00F76FDD" w:rsidRPr="001659E7" w14:paraId="380E8FEE" w14:textId="77777777" w:rsidTr="00DD1373">
        <w:tc>
          <w:tcPr>
            <w:tcW w:w="3110" w:type="dxa"/>
            <w:vAlign w:val="bottom"/>
          </w:tcPr>
          <w:p w14:paraId="1C93E012" w14:textId="77777777" w:rsidR="00F76FDD" w:rsidRPr="001659E7" w:rsidRDefault="00F76FDD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  <w:hideMark/>
          </w:tcPr>
          <w:p w14:paraId="7007E2DC" w14:textId="77777777" w:rsidR="00F76FDD" w:rsidRPr="001659E7" w:rsidRDefault="00F76FDD" w:rsidP="0046750B">
            <w:pPr>
              <w:tabs>
                <w:tab w:val="right" w:pos="96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จำนวนหุ้น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9970755" w14:textId="0B2B4DE1" w:rsidR="00F76FDD" w:rsidRPr="001659E7" w:rsidRDefault="00F76FDD" w:rsidP="0046750B">
            <w:pPr>
              <w:tabs>
                <w:tab w:val="right" w:pos="10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  <w:hideMark/>
          </w:tcPr>
          <w:p w14:paraId="320139FF" w14:textId="77777777" w:rsidR="00F76FDD" w:rsidRPr="001659E7" w:rsidRDefault="00F76FDD" w:rsidP="00E603BA">
            <w:pPr>
              <w:tabs>
                <w:tab w:val="right" w:pos="107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  <w:hideMark/>
          </w:tcPr>
          <w:p w14:paraId="741AB7B0" w14:textId="77777777" w:rsidR="00F76FDD" w:rsidRPr="001659E7" w:rsidRDefault="00F76FDD" w:rsidP="0046750B">
            <w:pPr>
              <w:tabs>
                <w:tab w:val="right" w:pos="107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  <w:hideMark/>
          </w:tcPr>
          <w:p w14:paraId="4005C2CA" w14:textId="77777777" w:rsidR="00F76FDD" w:rsidRPr="001659E7" w:rsidRDefault="00F76FDD" w:rsidP="0046750B">
            <w:pPr>
              <w:tabs>
                <w:tab w:val="decimal" w:pos="108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</w:tr>
      <w:tr w:rsidR="00DD1373" w:rsidRPr="001659E7" w14:paraId="47121510" w14:textId="77777777" w:rsidTr="00AC4597">
        <w:tc>
          <w:tcPr>
            <w:tcW w:w="3110" w:type="dxa"/>
            <w:vAlign w:val="bottom"/>
          </w:tcPr>
          <w:p w14:paraId="32201AEC" w14:textId="77777777" w:rsidR="00DD1373" w:rsidRPr="001659E7" w:rsidRDefault="00DD1373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14B59D96" w14:textId="77777777" w:rsidR="00DD1373" w:rsidRPr="001659E7" w:rsidRDefault="00DD1373" w:rsidP="0046750B">
            <w:pPr>
              <w:tabs>
                <w:tab w:val="right" w:pos="96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66B52C5" w14:textId="77777777" w:rsidR="00DD1373" w:rsidRPr="001659E7" w:rsidRDefault="00DD1373" w:rsidP="0046750B">
            <w:pPr>
              <w:tabs>
                <w:tab w:val="right" w:pos="10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E5309C9" w14:textId="77777777" w:rsidR="00DD1373" w:rsidRPr="001659E7" w:rsidRDefault="00DD1373" w:rsidP="00E603BA">
            <w:pPr>
              <w:tabs>
                <w:tab w:val="decimal" w:pos="108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2AB4307" w14:textId="77777777" w:rsidR="00DD1373" w:rsidRPr="001659E7" w:rsidRDefault="00DD1373" w:rsidP="00AB0683">
            <w:pPr>
              <w:tabs>
                <w:tab w:val="right" w:pos="11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F3749AC" w14:textId="77777777" w:rsidR="00DD1373" w:rsidRPr="001659E7" w:rsidRDefault="00DD1373" w:rsidP="0046750B">
            <w:pPr>
              <w:tabs>
                <w:tab w:val="decimal" w:pos="108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</w:tr>
      <w:tr w:rsidR="00AC4597" w:rsidRPr="001659E7" w14:paraId="186861D4" w14:textId="77777777" w:rsidTr="00AC4597">
        <w:tc>
          <w:tcPr>
            <w:tcW w:w="3110" w:type="dxa"/>
            <w:vAlign w:val="bottom"/>
          </w:tcPr>
          <w:p w14:paraId="33930CEF" w14:textId="04564180" w:rsidR="00AC4597" w:rsidRPr="001659E7" w:rsidRDefault="00AC4597" w:rsidP="00AC4597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31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 xml:space="preserve"> 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ธันวาคม พ.ศ.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170" w:type="dxa"/>
            <w:vAlign w:val="bottom"/>
          </w:tcPr>
          <w:p w14:paraId="2B63ED57" w14:textId="1EB08197" w:rsidR="00AC4597" w:rsidRPr="001659E7" w:rsidRDefault="00EF0DC3" w:rsidP="00AB0683">
            <w:pPr>
              <w:tabs>
                <w:tab w:val="decimal" w:pos="951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303</w:t>
            </w:r>
            <w:r w:rsidR="00AC4597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947</w:t>
            </w:r>
            <w:r w:rsidR="00AC4597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800</w:t>
            </w:r>
          </w:p>
        </w:tc>
        <w:tc>
          <w:tcPr>
            <w:tcW w:w="1296" w:type="dxa"/>
            <w:vAlign w:val="bottom"/>
          </w:tcPr>
          <w:p w14:paraId="3394E525" w14:textId="6B916040" w:rsidR="00AC4597" w:rsidRPr="001659E7" w:rsidRDefault="00EF0DC3" w:rsidP="00590727">
            <w:pPr>
              <w:tabs>
                <w:tab w:val="decimal" w:pos="109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</w:p>
        </w:tc>
        <w:tc>
          <w:tcPr>
            <w:tcW w:w="1296" w:type="dxa"/>
            <w:vAlign w:val="bottom"/>
          </w:tcPr>
          <w:p w14:paraId="72277B4E" w14:textId="690A51CB" w:rsidR="00AC4597" w:rsidRPr="001659E7" w:rsidRDefault="00EF0DC3" w:rsidP="00E603BA">
            <w:pPr>
              <w:tabs>
                <w:tab w:val="decimal" w:pos="108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303</w:t>
            </w:r>
            <w:r w:rsidR="00AC4597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947</w:t>
            </w:r>
            <w:r w:rsidR="00AC4597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800</w:t>
            </w:r>
          </w:p>
        </w:tc>
        <w:tc>
          <w:tcPr>
            <w:tcW w:w="1296" w:type="dxa"/>
            <w:vAlign w:val="bottom"/>
          </w:tcPr>
          <w:p w14:paraId="6FB24862" w14:textId="458E9018" w:rsidR="00AC4597" w:rsidRPr="001659E7" w:rsidRDefault="00EF0DC3" w:rsidP="00E603BA">
            <w:pPr>
              <w:tabs>
                <w:tab w:val="decimal" w:pos="951"/>
                <w:tab w:val="right" w:pos="11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AC4597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382</w:t>
            </w:r>
            <w:r w:rsidR="00AC4597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233</w:t>
            </w:r>
            <w:r w:rsidR="00AC4597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778</w:t>
            </w:r>
          </w:p>
        </w:tc>
        <w:tc>
          <w:tcPr>
            <w:tcW w:w="1296" w:type="dxa"/>
            <w:vAlign w:val="bottom"/>
          </w:tcPr>
          <w:p w14:paraId="258FCAEB" w14:textId="51F70F50" w:rsidR="00AC4597" w:rsidRPr="001659E7" w:rsidRDefault="00EF0DC3" w:rsidP="00AB0683">
            <w:pPr>
              <w:tabs>
                <w:tab w:val="decimal" w:pos="951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AC4597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686</w:t>
            </w:r>
            <w:r w:rsidR="00AC4597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181</w:t>
            </w:r>
            <w:r w:rsidR="00AC4597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578</w:t>
            </w:r>
          </w:p>
        </w:tc>
      </w:tr>
      <w:tr w:rsidR="00AB0683" w:rsidRPr="001659E7" w14:paraId="5653939E" w14:textId="77777777" w:rsidTr="00884C3C">
        <w:tc>
          <w:tcPr>
            <w:tcW w:w="3110" w:type="dxa"/>
            <w:vAlign w:val="bottom"/>
          </w:tcPr>
          <w:p w14:paraId="21B4816B" w14:textId="3BB453CE" w:rsidR="00AB0683" w:rsidRPr="001659E7" w:rsidRDefault="00AB0683" w:rsidP="00AB0683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10"/>
                <w:szCs w:val="10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การออกหุ้นเพิ่มทุน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24D5A530" w14:textId="0FFFDF01" w:rsidR="00AB0683" w:rsidRPr="001659E7" w:rsidRDefault="00AB0683" w:rsidP="00AB0683">
            <w:pPr>
              <w:tabs>
                <w:tab w:val="decimal" w:pos="951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332EE892" w14:textId="31AE9474" w:rsidR="00AB0683" w:rsidRPr="001659E7" w:rsidRDefault="00AB0683" w:rsidP="00AB0683">
            <w:pPr>
              <w:tabs>
                <w:tab w:val="decimal" w:pos="109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299D037B" w14:textId="415D67D7" w:rsidR="00AB0683" w:rsidRPr="001659E7" w:rsidRDefault="00AB0683" w:rsidP="00AB0683">
            <w:pPr>
              <w:tabs>
                <w:tab w:val="decimal" w:pos="107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079B4261" w14:textId="4CE71108" w:rsidR="00AB0683" w:rsidRPr="001659E7" w:rsidRDefault="00AB0683" w:rsidP="00AB0683">
            <w:pPr>
              <w:tabs>
                <w:tab w:val="decimal" w:pos="107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6A4E3BA8" w14:textId="2E63D648" w:rsidR="00AB0683" w:rsidRPr="001659E7" w:rsidRDefault="00AB0683" w:rsidP="00AB0683">
            <w:pPr>
              <w:tabs>
                <w:tab w:val="decimal" w:pos="108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</w:tr>
      <w:tr w:rsidR="00AC4597" w:rsidRPr="001659E7" w14:paraId="3DF7D42C" w14:textId="77777777" w:rsidTr="00AC4597">
        <w:tc>
          <w:tcPr>
            <w:tcW w:w="3110" w:type="dxa"/>
            <w:vAlign w:val="bottom"/>
          </w:tcPr>
          <w:p w14:paraId="5F52EA57" w14:textId="017AE035" w:rsidR="00AC4597" w:rsidRPr="001659E7" w:rsidRDefault="00AC4597" w:rsidP="00AC4597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ณ วันที่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มกราคม พ.ศ.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0AF4F28F" w14:textId="5648A38D" w:rsidR="00AC4597" w:rsidRPr="001659E7" w:rsidRDefault="00EF0DC3" w:rsidP="00AB0683">
            <w:pPr>
              <w:tabs>
                <w:tab w:val="decimal" w:pos="951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303</w:t>
            </w:r>
            <w:r w:rsidR="00AC4597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947</w:t>
            </w:r>
            <w:r w:rsidR="00AC4597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800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20A2173" w14:textId="11E9EAB3" w:rsidR="00AC4597" w:rsidRPr="001659E7" w:rsidRDefault="00EF0DC3" w:rsidP="00AB068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9B24040" w14:textId="7E479EA3" w:rsidR="00AC4597" w:rsidRPr="001659E7" w:rsidRDefault="00EF0DC3" w:rsidP="00AB0683">
            <w:pPr>
              <w:tabs>
                <w:tab w:val="decimal" w:pos="107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303</w:t>
            </w:r>
            <w:r w:rsidR="00AC4597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947</w:t>
            </w:r>
            <w:r w:rsidR="00AC4597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800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6579A50" w14:textId="54CE8796" w:rsidR="00AC4597" w:rsidRPr="001659E7" w:rsidRDefault="00EF0DC3" w:rsidP="00AB0683">
            <w:pPr>
              <w:tabs>
                <w:tab w:val="decimal" w:pos="951"/>
                <w:tab w:val="right" w:pos="11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AC4597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382</w:t>
            </w:r>
            <w:r w:rsidR="00AC4597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233</w:t>
            </w:r>
            <w:r w:rsidR="00AC4597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778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9C7B858" w14:textId="434D88E4" w:rsidR="00AC4597" w:rsidRPr="001659E7" w:rsidRDefault="00EF0DC3" w:rsidP="00AB0683">
            <w:pPr>
              <w:tabs>
                <w:tab w:val="decimal" w:pos="108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AC4597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686</w:t>
            </w:r>
            <w:r w:rsidR="00AC4597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181</w:t>
            </w:r>
            <w:r w:rsidR="00AC4597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578</w:t>
            </w:r>
          </w:p>
        </w:tc>
      </w:tr>
      <w:tr w:rsidR="00AC4597" w:rsidRPr="001659E7" w14:paraId="0F068E86" w14:textId="77777777" w:rsidTr="00AC4597">
        <w:tc>
          <w:tcPr>
            <w:tcW w:w="3110" w:type="dxa"/>
            <w:vAlign w:val="bottom"/>
          </w:tcPr>
          <w:p w14:paraId="59349498" w14:textId="77E26A68" w:rsidR="00AC4597" w:rsidRPr="001659E7" w:rsidRDefault="00AC4597" w:rsidP="00AC4597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การออกหุ้นเพิ่มทุน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51356788" w14:textId="0745079F" w:rsidR="00AC4597" w:rsidRPr="001659E7" w:rsidRDefault="00AC4597" w:rsidP="00AB0683">
            <w:pPr>
              <w:tabs>
                <w:tab w:val="decimal" w:pos="951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8D1AC3E" w14:textId="7E422604" w:rsidR="00AC4597" w:rsidRPr="001659E7" w:rsidRDefault="00AC4597" w:rsidP="00AB068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EC98636" w14:textId="4AB95DB1" w:rsidR="00AC4597" w:rsidRPr="001659E7" w:rsidRDefault="00AC4597" w:rsidP="00AB0683">
            <w:pPr>
              <w:tabs>
                <w:tab w:val="decimal" w:pos="107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42EAE98" w14:textId="444C1B0E" w:rsidR="00AC4597" w:rsidRPr="001659E7" w:rsidRDefault="00AC4597" w:rsidP="00AB0683">
            <w:pPr>
              <w:tabs>
                <w:tab w:val="decimal" w:pos="107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DECC320" w14:textId="36B6B410" w:rsidR="00AC4597" w:rsidRPr="001659E7" w:rsidRDefault="00AC4597" w:rsidP="00AB0683">
            <w:pPr>
              <w:tabs>
                <w:tab w:val="decimal" w:pos="108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</w:tr>
      <w:tr w:rsidR="00AC4597" w:rsidRPr="001659E7" w14:paraId="16F3A9FF" w14:textId="77777777" w:rsidTr="00AC4597">
        <w:tc>
          <w:tcPr>
            <w:tcW w:w="3110" w:type="dxa"/>
            <w:vAlign w:val="bottom"/>
          </w:tcPr>
          <w:p w14:paraId="46EAEE0E" w14:textId="04CF9A24" w:rsidR="00AC4597" w:rsidRPr="001659E7" w:rsidRDefault="00AC4597" w:rsidP="00AC4597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ณ วันที่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31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 xml:space="preserve"> 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  <w:lang w:val="en-GB"/>
              </w:rPr>
              <w:t xml:space="preserve">ธันวาคม พ.ศ.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DBB6FAB" w14:textId="6B9C9A72" w:rsidR="00AC4597" w:rsidRPr="001659E7" w:rsidRDefault="00EF0DC3" w:rsidP="00AB0683">
            <w:pPr>
              <w:tabs>
                <w:tab w:val="decimal" w:pos="951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303</w:t>
            </w:r>
            <w:r w:rsidR="00AC4597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947</w:t>
            </w:r>
            <w:r w:rsidR="00AC4597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800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B7D221" w14:textId="41D91267" w:rsidR="00AC4597" w:rsidRPr="001659E7" w:rsidRDefault="00EF0DC3" w:rsidP="00AB0683">
            <w:pPr>
              <w:tabs>
                <w:tab w:val="decimal" w:pos="105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05221D" w14:textId="6CA937CC" w:rsidR="00AC4597" w:rsidRPr="001659E7" w:rsidRDefault="00EF0DC3" w:rsidP="00AB0683">
            <w:pPr>
              <w:tabs>
                <w:tab w:val="decimal" w:pos="107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303</w:t>
            </w:r>
            <w:r w:rsidR="00AC4597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947</w:t>
            </w:r>
            <w:r w:rsidR="00AC4597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800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4FAA27B" w14:textId="62D8546F" w:rsidR="00AC4597" w:rsidRPr="001659E7" w:rsidRDefault="00EF0DC3" w:rsidP="00AB0683">
            <w:pPr>
              <w:tabs>
                <w:tab w:val="decimal" w:pos="951"/>
                <w:tab w:val="right" w:pos="11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AC4597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382</w:t>
            </w:r>
            <w:r w:rsidR="00AC4597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233</w:t>
            </w:r>
            <w:r w:rsidR="00AC4597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778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380A66" w14:textId="30B67978" w:rsidR="00AC4597" w:rsidRPr="001659E7" w:rsidRDefault="00EF0DC3" w:rsidP="00AB0683">
            <w:pPr>
              <w:tabs>
                <w:tab w:val="decimal" w:pos="1083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AC4597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686</w:t>
            </w:r>
            <w:r w:rsidR="00AC4597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181</w:t>
            </w:r>
            <w:r w:rsidR="00AC4597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578</w:t>
            </w:r>
          </w:p>
        </w:tc>
      </w:tr>
    </w:tbl>
    <w:p w14:paraId="6707A640" w14:textId="0CB60B08" w:rsidR="000E3009" w:rsidRPr="001659E7" w:rsidRDefault="000E3009" w:rsidP="0046750B">
      <w:pPr>
        <w:spacing w:line="240" w:lineRule="auto"/>
        <w:jc w:val="thaiDistribute"/>
        <w:rPr>
          <w:rFonts w:ascii="Browallia New" w:eastAsia="Arial Unicode MS" w:hAnsi="Browallia New" w:cs="Browallia New"/>
          <w:sz w:val="20"/>
          <w:szCs w:val="20"/>
          <w:lang w:val="en-GB"/>
        </w:rPr>
      </w:pPr>
    </w:p>
    <w:p w14:paraId="2B81CB61" w14:textId="6DC801EE" w:rsidR="000E3009" w:rsidRPr="001659E7" w:rsidRDefault="000E3009" w:rsidP="0046750B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ณ วันที่ </w:t>
      </w:r>
      <w:r w:rsidR="00EF0DC3" w:rsidRPr="00EF0DC3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="00FF53B2" w:rsidRPr="001659E7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FF53B2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ธันวาคม </w:t>
      </w:r>
      <w:r w:rsidR="00866CE1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EF0DC3" w:rsidRPr="00EF0DC3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="00FF53B2" w:rsidRPr="001659E7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หุ้นสามัญจดทะเบียนทั้งหมดมีจำนวน </w:t>
      </w:r>
      <w:r w:rsidR="00EF0DC3" w:rsidRPr="00EF0DC3">
        <w:rPr>
          <w:rFonts w:ascii="Browallia New" w:eastAsia="Arial Unicode MS" w:hAnsi="Browallia New" w:cs="Browallia New"/>
          <w:sz w:val="26"/>
          <w:szCs w:val="26"/>
          <w:lang w:val="en-GB"/>
        </w:rPr>
        <w:t>303</w:t>
      </w:r>
      <w:r w:rsidR="00A144E3" w:rsidRPr="001659E7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EF0DC3" w:rsidRPr="00EF0DC3">
        <w:rPr>
          <w:rFonts w:ascii="Browallia New" w:eastAsia="Arial Unicode MS" w:hAnsi="Browallia New" w:cs="Browallia New"/>
          <w:sz w:val="26"/>
          <w:szCs w:val="26"/>
          <w:lang w:val="en-GB"/>
        </w:rPr>
        <w:t>947</w:t>
      </w:r>
      <w:r w:rsidR="00A144E3" w:rsidRPr="001659E7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EF0DC3" w:rsidRPr="00EF0DC3">
        <w:rPr>
          <w:rFonts w:ascii="Browallia New" w:eastAsia="Arial Unicode MS" w:hAnsi="Browallia New" w:cs="Browallia New"/>
          <w:sz w:val="26"/>
          <w:szCs w:val="26"/>
          <w:lang w:val="en-GB"/>
        </w:rPr>
        <w:t>800</w:t>
      </w:r>
      <w:r w:rsidR="00A052B3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หุ้น</w:t>
      </w:r>
      <w:r w:rsidR="00956EA1" w:rsidRPr="001659E7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(</w:t>
      </w:r>
      <w:r w:rsidR="00866CE1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EF0DC3" w:rsidRPr="00EF0DC3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="00956EA1" w:rsidRPr="001659E7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: </w:t>
      </w:r>
      <w:r w:rsidR="00956EA1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จำนวน </w:t>
      </w:r>
      <w:r w:rsidR="00EF0DC3" w:rsidRPr="00EF0DC3">
        <w:rPr>
          <w:rFonts w:ascii="Browallia New" w:eastAsia="Arial Unicode MS" w:hAnsi="Browallia New" w:cs="Browallia New"/>
          <w:sz w:val="26"/>
          <w:szCs w:val="26"/>
          <w:lang w:val="en-GB"/>
        </w:rPr>
        <w:t>303</w:t>
      </w:r>
      <w:r w:rsidR="00DF08BE" w:rsidRPr="001659E7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EF0DC3" w:rsidRPr="00EF0DC3">
        <w:rPr>
          <w:rFonts w:ascii="Browallia New" w:eastAsia="Arial Unicode MS" w:hAnsi="Browallia New" w:cs="Browallia New"/>
          <w:sz w:val="26"/>
          <w:szCs w:val="26"/>
          <w:lang w:val="en-GB"/>
        </w:rPr>
        <w:t>947</w:t>
      </w:r>
      <w:r w:rsidR="00DF08BE" w:rsidRPr="001659E7">
        <w:rPr>
          <w:rFonts w:ascii="Browallia New" w:eastAsia="Arial Unicode MS" w:hAnsi="Browallia New" w:cs="Browallia New"/>
          <w:sz w:val="26"/>
          <w:szCs w:val="26"/>
          <w:lang w:val="en-GB"/>
        </w:rPr>
        <w:t>,</w:t>
      </w:r>
      <w:r w:rsidR="00EF0DC3" w:rsidRPr="00EF0DC3">
        <w:rPr>
          <w:rFonts w:ascii="Browallia New" w:eastAsia="Arial Unicode MS" w:hAnsi="Browallia New" w:cs="Browallia New"/>
          <w:sz w:val="26"/>
          <w:szCs w:val="26"/>
          <w:lang w:val="en-GB"/>
        </w:rPr>
        <w:t>800</w:t>
      </w:r>
      <w:r w:rsidR="00DF08BE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="00604B8E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หุ้น</w:t>
      </w:r>
      <w:r w:rsidR="00956EA1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)</w:t>
      </w:r>
      <w:r w:rsidR="00DF08BE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</w:t>
      </w: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ซึ่งมีมูลค่า</w:t>
      </w:r>
      <w:r w:rsidRPr="001659E7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ที่ตราไว้หุ้นละ </w:t>
      </w:r>
      <w:r w:rsidR="00EF0DC3" w:rsidRPr="00EF0DC3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Pr="001659E7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 บาท </w:t>
      </w:r>
      <w:r w:rsidR="00956EA1" w:rsidRPr="001659E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(</w:t>
      </w:r>
      <w:r w:rsidR="00866CE1" w:rsidRPr="001659E7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พ.ศ. </w:t>
      </w:r>
      <w:r w:rsidR="00EF0DC3" w:rsidRPr="00EF0DC3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2567</w:t>
      </w:r>
      <w:r w:rsidR="00956EA1" w:rsidRPr="001659E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: </w:t>
      </w:r>
      <w:r w:rsidR="00956EA1" w:rsidRPr="001659E7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 xml:space="preserve">มูลค่าที่ตราไว้หุ้นละ </w:t>
      </w:r>
      <w:r w:rsidR="00EF0DC3" w:rsidRPr="00EF0DC3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>1</w:t>
      </w:r>
      <w:r w:rsidR="00956EA1" w:rsidRPr="001659E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="00956EA1" w:rsidRPr="001659E7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บาท)</w:t>
      </w:r>
      <w:r w:rsidR="00956EA1" w:rsidRPr="001659E7">
        <w:rPr>
          <w:rFonts w:ascii="Browallia New" w:eastAsia="Arial Unicode MS" w:hAnsi="Browallia New" w:cs="Browallia New"/>
          <w:spacing w:val="-4"/>
          <w:sz w:val="26"/>
          <w:szCs w:val="26"/>
          <w:lang w:val="en-GB"/>
        </w:rPr>
        <w:t xml:space="preserve"> </w:t>
      </w:r>
      <w:r w:rsidRPr="001659E7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หุ้น</w:t>
      </w:r>
      <w:r w:rsidR="00E83D86" w:rsidRPr="001659E7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สามัญจดทะเบียน</w:t>
      </w:r>
      <w:r w:rsidRPr="001659E7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ทั้งหมดได้ออกจำหน่ายและชำระเต็มมูลค่าแล้ว</w:t>
      </w:r>
    </w:p>
    <w:p w14:paraId="4AD499AF" w14:textId="262FFFF4" w:rsidR="00C93541" w:rsidRPr="001659E7" w:rsidRDefault="00C93541" w:rsidP="0046750B">
      <w:pPr>
        <w:tabs>
          <w:tab w:val="left" w:pos="540"/>
        </w:tabs>
        <w:spacing w:line="240" w:lineRule="auto"/>
        <w:jc w:val="thaiDistribute"/>
        <w:rPr>
          <w:rFonts w:ascii="Browallia New" w:hAnsi="Browallia New" w:cs="Browallia New"/>
          <w:spacing w:val="-2"/>
          <w:sz w:val="26"/>
          <w:szCs w:val="26"/>
        </w:rPr>
      </w:pPr>
    </w:p>
    <w:p w14:paraId="6F701A99" w14:textId="2CBAB489" w:rsidR="00132127" w:rsidRPr="001659E7" w:rsidRDefault="00EF0DC3" w:rsidP="00132127">
      <w:pPr>
        <w:pStyle w:val="Heading1"/>
        <w:rPr>
          <w:cs/>
        </w:rPr>
      </w:pPr>
      <w:r w:rsidRPr="00EF0DC3">
        <w:rPr>
          <w:lang w:val="en-GB"/>
        </w:rPr>
        <w:t>25</w:t>
      </w:r>
      <w:r w:rsidR="00132127" w:rsidRPr="001659E7">
        <w:tab/>
      </w:r>
      <w:r w:rsidR="00132127" w:rsidRPr="001659E7">
        <w:rPr>
          <w:cs/>
        </w:rPr>
        <w:t>ทุนสำรองตามกฎหมาย</w:t>
      </w:r>
    </w:p>
    <w:p w14:paraId="2E8D89FE" w14:textId="77777777" w:rsidR="00113EDE" w:rsidRPr="001659E7" w:rsidRDefault="00113EDE" w:rsidP="0046750B">
      <w:pPr>
        <w:spacing w:line="240" w:lineRule="auto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701"/>
        <w:gridCol w:w="1440"/>
        <w:gridCol w:w="1440"/>
        <w:gridCol w:w="1440"/>
        <w:gridCol w:w="1440"/>
      </w:tblGrid>
      <w:tr w:rsidR="00F809CF" w:rsidRPr="001659E7" w14:paraId="176190BC" w14:textId="77777777" w:rsidTr="00DF08BE">
        <w:tc>
          <w:tcPr>
            <w:tcW w:w="3701" w:type="dxa"/>
            <w:vAlign w:val="bottom"/>
          </w:tcPr>
          <w:p w14:paraId="06F39DF5" w14:textId="77777777" w:rsidR="00F809CF" w:rsidRPr="001659E7" w:rsidRDefault="00F809CF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vAlign w:val="bottom"/>
            <w:hideMark/>
          </w:tcPr>
          <w:p w14:paraId="4AFF7AD3" w14:textId="77777777" w:rsidR="00F809CF" w:rsidRPr="001659E7" w:rsidRDefault="00F809CF" w:rsidP="0046750B">
            <w:pPr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vAlign w:val="bottom"/>
            <w:hideMark/>
          </w:tcPr>
          <w:p w14:paraId="4617BAAE" w14:textId="77777777" w:rsidR="00F809CF" w:rsidRPr="001659E7" w:rsidRDefault="00F809CF" w:rsidP="0046750B">
            <w:pPr>
              <w:spacing w:line="240" w:lineRule="auto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DF08BE" w:rsidRPr="001659E7" w14:paraId="007524F9" w14:textId="77777777" w:rsidTr="00DF08BE">
        <w:tc>
          <w:tcPr>
            <w:tcW w:w="3701" w:type="dxa"/>
            <w:vAlign w:val="bottom"/>
          </w:tcPr>
          <w:p w14:paraId="14FA48E0" w14:textId="77777777" w:rsidR="00DF08BE" w:rsidRPr="001659E7" w:rsidRDefault="00DF08BE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  <w:hideMark/>
          </w:tcPr>
          <w:p w14:paraId="60CA8547" w14:textId="6A75221E" w:rsidR="00DF08BE" w:rsidRPr="001659E7" w:rsidRDefault="00DF08BE" w:rsidP="0046750B">
            <w:pPr>
              <w:tabs>
                <w:tab w:val="right" w:pos="1221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  <w:hideMark/>
          </w:tcPr>
          <w:p w14:paraId="5467CEB5" w14:textId="7F62C5E5" w:rsidR="00DF08BE" w:rsidRPr="001659E7" w:rsidRDefault="00DF08BE" w:rsidP="0046750B">
            <w:pPr>
              <w:tabs>
                <w:tab w:val="right" w:pos="1221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  <w:hideMark/>
          </w:tcPr>
          <w:p w14:paraId="2D71CE65" w14:textId="77298E2F" w:rsidR="00DF08BE" w:rsidRPr="001659E7" w:rsidRDefault="00DF08BE" w:rsidP="0046750B">
            <w:pPr>
              <w:tabs>
                <w:tab w:val="right" w:pos="1221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  <w:hideMark/>
          </w:tcPr>
          <w:p w14:paraId="0207CDF7" w14:textId="691433AF" w:rsidR="00DF08BE" w:rsidRPr="001659E7" w:rsidRDefault="00DF08BE" w:rsidP="0046750B">
            <w:pPr>
              <w:tabs>
                <w:tab w:val="right" w:pos="1221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E962D1" w:rsidRPr="001659E7" w14:paraId="676808E9" w14:textId="77777777" w:rsidTr="00DF08BE">
        <w:tc>
          <w:tcPr>
            <w:tcW w:w="3701" w:type="dxa"/>
            <w:vAlign w:val="bottom"/>
          </w:tcPr>
          <w:p w14:paraId="29180654" w14:textId="77777777" w:rsidR="00E962D1" w:rsidRPr="001659E7" w:rsidRDefault="00E962D1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  <w:hideMark/>
          </w:tcPr>
          <w:p w14:paraId="19B792E3" w14:textId="77777777" w:rsidR="00E962D1" w:rsidRPr="001659E7" w:rsidRDefault="00E962D1" w:rsidP="0046750B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  <w:hideMark/>
          </w:tcPr>
          <w:p w14:paraId="328AD503" w14:textId="77777777" w:rsidR="00E962D1" w:rsidRPr="001659E7" w:rsidRDefault="00E962D1" w:rsidP="0046750B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  <w:hideMark/>
          </w:tcPr>
          <w:p w14:paraId="131A9B50" w14:textId="77777777" w:rsidR="00E962D1" w:rsidRPr="001659E7" w:rsidRDefault="00E962D1" w:rsidP="0046750B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  <w:hideMark/>
          </w:tcPr>
          <w:p w14:paraId="7EC50544" w14:textId="77777777" w:rsidR="00E962D1" w:rsidRPr="001659E7" w:rsidRDefault="00E962D1" w:rsidP="0046750B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</w:tr>
      <w:tr w:rsidR="00E962D1" w:rsidRPr="001659E7" w14:paraId="04BD4AB5" w14:textId="77777777" w:rsidTr="00DF08BE">
        <w:tc>
          <w:tcPr>
            <w:tcW w:w="3701" w:type="dxa"/>
            <w:vAlign w:val="bottom"/>
          </w:tcPr>
          <w:p w14:paraId="1D2AB6FA" w14:textId="77777777" w:rsidR="00E962D1" w:rsidRPr="001659E7" w:rsidRDefault="00E962D1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ABA509E" w14:textId="77777777" w:rsidR="00E962D1" w:rsidRPr="001659E7" w:rsidRDefault="00E962D1" w:rsidP="0046750B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8B36EEE" w14:textId="77777777" w:rsidR="00E962D1" w:rsidRPr="001659E7" w:rsidRDefault="00E962D1" w:rsidP="0046750B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6B3566A" w14:textId="77777777" w:rsidR="00E962D1" w:rsidRPr="001659E7" w:rsidRDefault="00E962D1" w:rsidP="0046750B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906CB98" w14:textId="77777777" w:rsidR="00E962D1" w:rsidRPr="001659E7" w:rsidRDefault="00E962D1" w:rsidP="0046750B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5B78DC" w:rsidRPr="001659E7" w14:paraId="560EADB0" w14:textId="77777777" w:rsidTr="00DF08BE">
        <w:tc>
          <w:tcPr>
            <w:tcW w:w="3701" w:type="dxa"/>
            <w:vAlign w:val="bottom"/>
          </w:tcPr>
          <w:p w14:paraId="6CE7B5FA" w14:textId="4A9F7C65" w:rsidR="005B78DC" w:rsidRPr="001659E7" w:rsidRDefault="005B78DC" w:rsidP="005B78DC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ณ วันที่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1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มกราคม</w:t>
            </w:r>
          </w:p>
        </w:tc>
        <w:tc>
          <w:tcPr>
            <w:tcW w:w="1440" w:type="dxa"/>
            <w:vAlign w:val="bottom"/>
          </w:tcPr>
          <w:p w14:paraId="103D28D1" w14:textId="4E433D06" w:rsidR="005B78DC" w:rsidRPr="001659E7" w:rsidRDefault="00EF0DC3" w:rsidP="005B78DC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30</w:t>
            </w:r>
            <w:r w:rsidR="005B78DC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394</w:t>
            </w:r>
            <w:r w:rsidR="005B78DC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780</w:t>
            </w:r>
          </w:p>
        </w:tc>
        <w:tc>
          <w:tcPr>
            <w:tcW w:w="1440" w:type="dxa"/>
            <w:vAlign w:val="bottom"/>
          </w:tcPr>
          <w:p w14:paraId="15538A1C" w14:textId="160F3795" w:rsidR="005B78DC" w:rsidRPr="001659E7" w:rsidRDefault="00EF0DC3" w:rsidP="005B78DC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30</w:t>
            </w:r>
            <w:r w:rsidR="005B78DC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394</w:t>
            </w:r>
            <w:r w:rsidR="005B78DC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780</w:t>
            </w:r>
          </w:p>
        </w:tc>
        <w:tc>
          <w:tcPr>
            <w:tcW w:w="1440" w:type="dxa"/>
            <w:vAlign w:val="bottom"/>
          </w:tcPr>
          <w:p w14:paraId="40E5FFC8" w14:textId="42439129" w:rsidR="005B78DC" w:rsidRPr="001659E7" w:rsidRDefault="00EF0DC3" w:rsidP="005B78DC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30</w:t>
            </w:r>
            <w:r w:rsidR="005B78DC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394</w:t>
            </w:r>
            <w:r w:rsidR="005B78DC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780</w:t>
            </w:r>
          </w:p>
        </w:tc>
        <w:tc>
          <w:tcPr>
            <w:tcW w:w="1440" w:type="dxa"/>
            <w:vAlign w:val="bottom"/>
          </w:tcPr>
          <w:p w14:paraId="52926A8E" w14:textId="5919D146" w:rsidR="005B78DC" w:rsidRPr="001659E7" w:rsidRDefault="00EF0DC3" w:rsidP="005B78DC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30</w:t>
            </w:r>
            <w:r w:rsidR="005B78DC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394</w:t>
            </w:r>
            <w:r w:rsidR="005B78DC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780</w:t>
            </w:r>
          </w:p>
        </w:tc>
      </w:tr>
      <w:tr w:rsidR="005B78DC" w:rsidRPr="001659E7" w14:paraId="19C5630E" w14:textId="77777777" w:rsidTr="00DF08BE">
        <w:tc>
          <w:tcPr>
            <w:tcW w:w="3701" w:type="dxa"/>
            <w:vAlign w:val="bottom"/>
          </w:tcPr>
          <w:p w14:paraId="0C2A2C8E" w14:textId="77777777" w:rsidR="005B78DC" w:rsidRPr="001659E7" w:rsidRDefault="005B78DC" w:rsidP="005B78DC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จัดสรรระหว่างปี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8FC017A" w14:textId="7A825F05" w:rsidR="005B78DC" w:rsidRPr="001659E7" w:rsidRDefault="005B78DC" w:rsidP="005B78DC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6D18083" w14:textId="495F9BE8" w:rsidR="005B78DC" w:rsidRPr="001659E7" w:rsidRDefault="005B78DC" w:rsidP="005B78DC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E3BD73D" w14:textId="73ECFAE7" w:rsidR="005B78DC" w:rsidRPr="001659E7" w:rsidRDefault="005B78DC" w:rsidP="005B78DC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8BD1B19" w14:textId="0DA7B940" w:rsidR="005B78DC" w:rsidRPr="001659E7" w:rsidRDefault="005B78DC" w:rsidP="005B78DC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</w:tr>
      <w:tr w:rsidR="005B78DC" w:rsidRPr="001659E7" w14:paraId="502A6E17" w14:textId="77777777" w:rsidTr="00DF08BE">
        <w:tc>
          <w:tcPr>
            <w:tcW w:w="3701" w:type="dxa"/>
            <w:vAlign w:val="bottom"/>
          </w:tcPr>
          <w:p w14:paraId="4475C2D0" w14:textId="353F8B31" w:rsidR="005B78DC" w:rsidRPr="001659E7" w:rsidRDefault="005B78DC" w:rsidP="005B78DC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ณ วันที่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4BF7E46" w14:textId="5C364670" w:rsidR="005B78DC" w:rsidRPr="001659E7" w:rsidRDefault="00EF0DC3" w:rsidP="005B78DC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30</w:t>
            </w:r>
            <w:r w:rsidR="005B78DC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394</w:t>
            </w:r>
            <w:r w:rsidR="005B78DC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780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5C4607" w14:textId="0D7DF9BE" w:rsidR="005B78DC" w:rsidRPr="001659E7" w:rsidRDefault="00EF0DC3" w:rsidP="005B78DC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30</w:t>
            </w:r>
            <w:r w:rsidR="005B78DC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394</w:t>
            </w:r>
            <w:r w:rsidR="005B78DC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780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BF76B75" w14:textId="78543AE6" w:rsidR="005B78DC" w:rsidRPr="001659E7" w:rsidRDefault="00EF0DC3" w:rsidP="005B78DC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30</w:t>
            </w:r>
            <w:r w:rsidR="005B78DC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394</w:t>
            </w:r>
            <w:r w:rsidR="005B78DC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780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E25D84" w14:textId="734568FB" w:rsidR="005B78DC" w:rsidRPr="001659E7" w:rsidRDefault="00EF0DC3" w:rsidP="005B78DC">
            <w:pPr>
              <w:tabs>
                <w:tab w:val="decimal" w:pos="1216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30</w:t>
            </w:r>
            <w:r w:rsidR="005B78DC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394</w:t>
            </w:r>
            <w:r w:rsidR="005B78DC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780</w:t>
            </w:r>
          </w:p>
        </w:tc>
      </w:tr>
    </w:tbl>
    <w:p w14:paraId="06CE39BB" w14:textId="5B0C036F" w:rsidR="00113EDE" w:rsidRPr="001659E7" w:rsidRDefault="00113EDE" w:rsidP="0046750B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6ECAF2F" w14:textId="399D1E93" w:rsidR="00B0135A" w:rsidRPr="001659E7" w:rsidRDefault="00B0135A" w:rsidP="0046750B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 xml:space="preserve">ตามพระราชบัญญัติบริษัทมหาชนจำกัด พ.ศ. </w:t>
      </w:r>
      <w:r w:rsidR="00EF0DC3" w:rsidRPr="00EF0DC3">
        <w:rPr>
          <w:rFonts w:ascii="Browallia New" w:eastAsia="Arial Unicode MS" w:hAnsi="Browallia New" w:cs="Browallia New"/>
          <w:sz w:val="26"/>
          <w:szCs w:val="26"/>
          <w:lang w:val="en-GB"/>
        </w:rPr>
        <w:t>2535</w:t>
      </w: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 xml:space="preserve"> บริษัทต้อง</w:t>
      </w:r>
      <w:r w:rsidR="005A576D" w:rsidRPr="001659E7">
        <w:rPr>
          <w:rFonts w:ascii="Browallia New" w:eastAsia="Arial Unicode MS" w:hAnsi="Browallia New" w:cs="Browallia New"/>
          <w:sz w:val="26"/>
          <w:szCs w:val="26"/>
          <w:cs/>
        </w:rPr>
        <w:t>กัน</w:t>
      </w: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 xml:space="preserve">เงินสำรองตามกฎหมายอย่างน้อยร้อยละ </w:t>
      </w:r>
      <w:r w:rsidR="00EF0DC3" w:rsidRPr="00EF0DC3">
        <w:rPr>
          <w:rFonts w:ascii="Browallia New" w:eastAsia="Arial Unicode MS" w:hAnsi="Browallia New" w:cs="Browallia New"/>
          <w:sz w:val="26"/>
          <w:szCs w:val="26"/>
          <w:lang w:val="en-GB"/>
        </w:rPr>
        <w:t>5</w:t>
      </w: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 xml:space="preserve"> ของกำไรสุทธิ หลังจากหักส่วนของขาดทุนสะสมยกมา </w:t>
      </w:r>
      <w:r w:rsidRPr="001659E7">
        <w:rPr>
          <w:rFonts w:ascii="Browallia New" w:eastAsia="Arial Unicode MS" w:hAnsi="Browallia New" w:cs="Browallia New"/>
          <w:sz w:val="26"/>
          <w:szCs w:val="26"/>
          <w:lang w:val="en-GB"/>
        </w:rPr>
        <w:t>(</w:t>
      </w: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ถ้ามี</w:t>
      </w:r>
      <w:r w:rsidRPr="001659E7">
        <w:rPr>
          <w:rFonts w:ascii="Browallia New" w:eastAsia="Arial Unicode MS" w:hAnsi="Browallia New" w:cs="Browallia New"/>
          <w:sz w:val="26"/>
          <w:szCs w:val="26"/>
          <w:lang w:val="en-GB"/>
        </w:rPr>
        <w:t>)</w:t>
      </w: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จนกว่า</w:t>
      </w:r>
      <w:r w:rsidR="00350159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ทุน</w:t>
      </w: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สำรองนี้จะมีมูลค่าไม่น้อยกว่าร้อยละ </w:t>
      </w:r>
      <w:r w:rsidR="00EF0DC3" w:rsidRPr="00EF0DC3">
        <w:rPr>
          <w:rFonts w:ascii="Browallia New" w:eastAsia="Arial Unicode MS" w:hAnsi="Browallia New" w:cs="Browallia New"/>
          <w:sz w:val="26"/>
          <w:szCs w:val="26"/>
          <w:lang w:val="en-GB"/>
        </w:rPr>
        <w:t>10</w:t>
      </w: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 ของทุนจดทะเบียน</w:t>
      </w:r>
      <w:r w:rsidR="00350159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ทุน</w:t>
      </w: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สำรองนี้ไม่สามารถนำไปจ่ายเงินปันผลได้</w:t>
      </w:r>
    </w:p>
    <w:p w14:paraId="176ECDF6" w14:textId="23600F95" w:rsidR="00B759D2" w:rsidRPr="001659E7" w:rsidRDefault="00B759D2" w:rsidP="0046750B">
      <w:pPr>
        <w:spacing w:after="160" w:line="259" w:lineRule="auto"/>
        <w:rPr>
          <w:rFonts w:ascii="Browallia New" w:eastAsia="Arial Unicode MS" w:hAnsi="Browallia New" w:cs="Browallia New"/>
          <w:sz w:val="26"/>
          <w:szCs w:val="26"/>
        </w:rPr>
      </w:pPr>
      <w:r w:rsidRPr="001659E7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3742967B" w14:textId="77777777" w:rsidR="00B0135A" w:rsidRPr="001659E7" w:rsidRDefault="00B0135A" w:rsidP="0046750B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F3C3053" w14:textId="64B34354" w:rsidR="00132127" w:rsidRPr="001659E7" w:rsidRDefault="00EF0DC3" w:rsidP="00132127">
      <w:pPr>
        <w:pStyle w:val="Heading1"/>
        <w:rPr>
          <w:cs/>
        </w:rPr>
      </w:pPr>
      <w:r w:rsidRPr="00EF0DC3">
        <w:rPr>
          <w:lang w:val="en-GB"/>
        </w:rPr>
        <w:t>26</w:t>
      </w:r>
      <w:r w:rsidR="00132127" w:rsidRPr="001659E7">
        <w:tab/>
      </w:r>
      <w:r w:rsidR="00132127" w:rsidRPr="001659E7">
        <w:rPr>
          <w:cs/>
        </w:rPr>
        <w:t>สินทรัพย์และหนี้สินที่เกี่ยวข้องกับสัญญากับลูกค้า</w:t>
      </w:r>
    </w:p>
    <w:p w14:paraId="43C3155E" w14:textId="77777777" w:rsidR="00113EDE" w:rsidRPr="001659E7" w:rsidRDefault="00113EDE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E179DA7" w14:textId="254D84C3" w:rsidR="00524B1A" w:rsidRPr="001659E7" w:rsidRDefault="00EF0DC3" w:rsidP="00132127">
      <w:pPr>
        <w:pStyle w:val="Heading2"/>
      </w:pPr>
      <w:r w:rsidRPr="00EF0DC3">
        <w:t>26</w:t>
      </w:r>
      <w:r w:rsidR="00524B1A" w:rsidRPr="001659E7">
        <w:t>.</w:t>
      </w:r>
      <w:r w:rsidRPr="00EF0DC3">
        <w:t>1</w:t>
      </w:r>
      <w:r w:rsidR="00524B1A" w:rsidRPr="001659E7">
        <w:tab/>
      </w:r>
      <w:r w:rsidR="00524B1A" w:rsidRPr="001659E7">
        <w:rPr>
          <w:cs/>
        </w:rPr>
        <w:t>หนี้สินที่เกิดจากสัญญา</w:t>
      </w:r>
    </w:p>
    <w:p w14:paraId="5B07D5B9" w14:textId="77777777" w:rsidR="00524B1A" w:rsidRPr="001659E7" w:rsidRDefault="00524B1A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69F140A" w14:textId="3F4E1F8B" w:rsidR="00524B1A" w:rsidRPr="001659E7" w:rsidRDefault="00524B1A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 xml:space="preserve">หนี้สินที่เกิดจากสัญญาที่ทำกับลูกค้า ณ วันที่ </w:t>
      </w:r>
      <w:r w:rsidR="00EF0DC3" w:rsidRPr="00EF0DC3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="00FF53B2" w:rsidRPr="001659E7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FF53B2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ธันวาคม </w:t>
      </w:r>
      <w:r w:rsidR="00866CE1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EF0DC3" w:rsidRPr="00EF0DC3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="00FF53B2" w:rsidRPr="001659E7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FF53B2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และ </w:t>
      </w:r>
      <w:r w:rsidR="00866CE1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EF0DC3" w:rsidRPr="00EF0DC3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มีดังต่อไปนี้</w:t>
      </w:r>
    </w:p>
    <w:p w14:paraId="2FD0AACF" w14:textId="77777777" w:rsidR="00524B1A" w:rsidRPr="001659E7" w:rsidRDefault="00524B1A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90"/>
        <w:gridCol w:w="1440"/>
        <w:gridCol w:w="1440"/>
        <w:gridCol w:w="1440"/>
        <w:gridCol w:w="1440"/>
      </w:tblGrid>
      <w:tr w:rsidR="00913A62" w:rsidRPr="001659E7" w14:paraId="78792D1B" w14:textId="77777777" w:rsidTr="001454A6">
        <w:trPr>
          <w:cantSplit/>
        </w:trPr>
        <w:tc>
          <w:tcPr>
            <w:tcW w:w="3690" w:type="dxa"/>
            <w:vAlign w:val="bottom"/>
          </w:tcPr>
          <w:p w14:paraId="7335A59B" w14:textId="77777777" w:rsidR="00524B1A" w:rsidRPr="001659E7" w:rsidRDefault="00524B1A" w:rsidP="0046750B">
            <w:pPr>
              <w:spacing w:line="240" w:lineRule="auto"/>
              <w:ind w:left="427" w:right="-72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vAlign w:val="bottom"/>
          </w:tcPr>
          <w:p w14:paraId="6C1F266A" w14:textId="77777777" w:rsidR="00524B1A" w:rsidRPr="001659E7" w:rsidRDefault="00524B1A" w:rsidP="0046750B">
            <w:pP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vAlign w:val="bottom"/>
          </w:tcPr>
          <w:p w14:paraId="02119B23" w14:textId="77777777" w:rsidR="00524B1A" w:rsidRPr="001659E7" w:rsidRDefault="00524B1A" w:rsidP="0046750B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454A6" w:rsidRPr="001659E7" w14:paraId="7EE14149" w14:textId="77777777" w:rsidTr="001454A6">
        <w:trPr>
          <w:cantSplit/>
        </w:trPr>
        <w:tc>
          <w:tcPr>
            <w:tcW w:w="3690" w:type="dxa"/>
            <w:vAlign w:val="bottom"/>
          </w:tcPr>
          <w:p w14:paraId="5BC46922" w14:textId="77777777" w:rsidR="001454A6" w:rsidRPr="001659E7" w:rsidRDefault="001454A6" w:rsidP="0046750B">
            <w:pPr>
              <w:spacing w:line="240" w:lineRule="auto"/>
              <w:ind w:left="427" w:right="-72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  <w:vAlign w:val="bottom"/>
          </w:tcPr>
          <w:p w14:paraId="190225BB" w14:textId="74FF28F8" w:rsidR="001454A6" w:rsidRPr="001659E7" w:rsidRDefault="001454A6" w:rsidP="0046750B">
            <w:pPr>
              <w:tabs>
                <w:tab w:val="right" w:pos="123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vAlign w:val="bottom"/>
          </w:tcPr>
          <w:p w14:paraId="026E2B63" w14:textId="61574751" w:rsidR="001454A6" w:rsidRPr="001659E7" w:rsidRDefault="001454A6" w:rsidP="0046750B">
            <w:pPr>
              <w:tabs>
                <w:tab w:val="right" w:pos="123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vAlign w:val="bottom"/>
          </w:tcPr>
          <w:p w14:paraId="57832E22" w14:textId="00248520" w:rsidR="001454A6" w:rsidRPr="001659E7" w:rsidRDefault="001454A6" w:rsidP="0046750B">
            <w:pPr>
              <w:tabs>
                <w:tab w:val="right" w:pos="123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vAlign w:val="bottom"/>
          </w:tcPr>
          <w:p w14:paraId="5E8DBEE5" w14:textId="7E712CF5" w:rsidR="001454A6" w:rsidRPr="001659E7" w:rsidRDefault="001454A6" w:rsidP="0046750B">
            <w:pPr>
              <w:tabs>
                <w:tab w:val="right" w:pos="123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E962D1" w:rsidRPr="001659E7" w14:paraId="1893DEB2" w14:textId="77777777" w:rsidTr="001454A6">
        <w:trPr>
          <w:cantSplit/>
        </w:trPr>
        <w:tc>
          <w:tcPr>
            <w:tcW w:w="3690" w:type="dxa"/>
            <w:vAlign w:val="bottom"/>
          </w:tcPr>
          <w:p w14:paraId="22929584" w14:textId="77777777" w:rsidR="00E962D1" w:rsidRPr="001659E7" w:rsidRDefault="00E962D1" w:rsidP="0046750B">
            <w:pPr>
              <w:spacing w:line="240" w:lineRule="auto"/>
              <w:ind w:left="427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C7EB680" w14:textId="77777777" w:rsidR="00E962D1" w:rsidRPr="001659E7" w:rsidRDefault="00E962D1" w:rsidP="0046750B">
            <w:pPr>
              <w:tabs>
                <w:tab w:val="right" w:pos="123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ab/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42C4CA0" w14:textId="77777777" w:rsidR="00E962D1" w:rsidRPr="001659E7" w:rsidRDefault="00E962D1" w:rsidP="0046750B">
            <w:pPr>
              <w:tabs>
                <w:tab w:val="right" w:pos="123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ab/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2848758" w14:textId="77777777" w:rsidR="00E962D1" w:rsidRPr="001659E7" w:rsidRDefault="00E962D1" w:rsidP="0046750B">
            <w:pPr>
              <w:tabs>
                <w:tab w:val="right" w:pos="123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ab/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149000D" w14:textId="77777777" w:rsidR="00E962D1" w:rsidRPr="001659E7" w:rsidRDefault="00E962D1" w:rsidP="0046750B">
            <w:pPr>
              <w:tabs>
                <w:tab w:val="right" w:pos="123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ab/>
              <w:t>บาท</w:t>
            </w:r>
          </w:p>
        </w:tc>
      </w:tr>
      <w:tr w:rsidR="00E962D1" w:rsidRPr="001659E7" w14:paraId="3F91547C" w14:textId="77777777" w:rsidTr="001454A6">
        <w:trPr>
          <w:cantSplit/>
        </w:trPr>
        <w:tc>
          <w:tcPr>
            <w:tcW w:w="3690" w:type="dxa"/>
            <w:vAlign w:val="bottom"/>
          </w:tcPr>
          <w:p w14:paraId="7BD322C2" w14:textId="77777777" w:rsidR="00E962D1" w:rsidRPr="001659E7" w:rsidRDefault="00E962D1" w:rsidP="0046750B">
            <w:pPr>
              <w:pStyle w:val="Heading6"/>
              <w:spacing w:line="240" w:lineRule="auto"/>
              <w:ind w:left="427"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DE97358" w14:textId="77777777" w:rsidR="00E962D1" w:rsidRPr="001659E7" w:rsidRDefault="00E962D1" w:rsidP="0046750B">
            <w:pPr>
              <w:pStyle w:val="Heading1"/>
              <w:tabs>
                <w:tab w:val="decimal" w:pos="1230"/>
              </w:tabs>
              <w:ind w:right="-72"/>
              <w:jc w:val="both"/>
              <w:rPr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FFAF560" w14:textId="77777777" w:rsidR="00E962D1" w:rsidRPr="001659E7" w:rsidRDefault="00E962D1" w:rsidP="0046750B">
            <w:pPr>
              <w:pStyle w:val="Heading1"/>
              <w:tabs>
                <w:tab w:val="decimal" w:pos="1230"/>
              </w:tabs>
              <w:ind w:right="-72"/>
              <w:jc w:val="both"/>
              <w:rPr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9A427D6" w14:textId="77777777" w:rsidR="00E962D1" w:rsidRPr="001659E7" w:rsidRDefault="00E962D1" w:rsidP="0046750B">
            <w:pPr>
              <w:pStyle w:val="Heading1"/>
              <w:tabs>
                <w:tab w:val="decimal" w:pos="1230"/>
              </w:tabs>
              <w:ind w:right="-72"/>
              <w:jc w:val="both"/>
              <w:rPr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9990CEB" w14:textId="77777777" w:rsidR="00E962D1" w:rsidRPr="001659E7" w:rsidRDefault="00E962D1" w:rsidP="0046750B">
            <w:pPr>
              <w:pStyle w:val="Heading1"/>
              <w:tabs>
                <w:tab w:val="decimal" w:pos="1230"/>
              </w:tabs>
              <w:ind w:right="-72"/>
              <w:jc w:val="both"/>
              <w:rPr>
                <w:cs/>
              </w:rPr>
            </w:pPr>
          </w:p>
        </w:tc>
      </w:tr>
      <w:tr w:rsidR="0073200A" w:rsidRPr="001659E7" w14:paraId="02A09334" w14:textId="77777777" w:rsidTr="001454A6">
        <w:trPr>
          <w:cantSplit/>
        </w:trPr>
        <w:tc>
          <w:tcPr>
            <w:tcW w:w="3690" w:type="dxa"/>
            <w:vAlign w:val="bottom"/>
          </w:tcPr>
          <w:p w14:paraId="4562ECF7" w14:textId="77777777" w:rsidR="0073200A" w:rsidRPr="001659E7" w:rsidRDefault="0073200A" w:rsidP="0046750B">
            <w:pPr>
              <w:spacing w:line="240" w:lineRule="auto"/>
              <w:ind w:left="427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เงินรับล่วงหน้าค่ารักษาและ</w:t>
            </w:r>
          </w:p>
        </w:tc>
        <w:tc>
          <w:tcPr>
            <w:tcW w:w="1440" w:type="dxa"/>
            <w:vAlign w:val="bottom"/>
          </w:tcPr>
          <w:p w14:paraId="7F29AA5A" w14:textId="77777777" w:rsidR="0073200A" w:rsidRPr="001659E7" w:rsidRDefault="0073200A" w:rsidP="0046750B">
            <w:pPr>
              <w:pStyle w:val="Heading1"/>
              <w:tabs>
                <w:tab w:val="decimal" w:pos="1230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7C792ABD" w14:textId="77777777" w:rsidR="0073200A" w:rsidRPr="001659E7" w:rsidRDefault="0073200A" w:rsidP="0046750B">
            <w:pPr>
              <w:tabs>
                <w:tab w:val="decimal" w:pos="123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4F69922A" w14:textId="77777777" w:rsidR="0073200A" w:rsidRPr="001659E7" w:rsidRDefault="0073200A" w:rsidP="0046750B">
            <w:pPr>
              <w:tabs>
                <w:tab w:val="decimal" w:pos="123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201938B1" w14:textId="77777777" w:rsidR="0073200A" w:rsidRPr="001659E7" w:rsidRDefault="0073200A" w:rsidP="0046750B">
            <w:pPr>
              <w:tabs>
                <w:tab w:val="decimal" w:pos="123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EB0E56" w:rsidRPr="001659E7" w14:paraId="4B6465DD" w14:textId="77777777" w:rsidTr="001454A6">
        <w:trPr>
          <w:cantSplit/>
        </w:trPr>
        <w:tc>
          <w:tcPr>
            <w:tcW w:w="3690" w:type="dxa"/>
            <w:vAlign w:val="bottom"/>
          </w:tcPr>
          <w:p w14:paraId="653BEE81" w14:textId="77777777" w:rsidR="00EB0E56" w:rsidRPr="001659E7" w:rsidRDefault="00EB0E56" w:rsidP="00EB0E56">
            <w:pPr>
              <w:spacing w:line="240" w:lineRule="auto"/>
              <w:ind w:left="427"/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val="en-GB"/>
              </w:rPr>
              <w:t xml:space="preserve">   ค่าห้องปฏิบัติทางการแพทย์</w:t>
            </w:r>
          </w:p>
        </w:tc>
        <w:tc>
          <w:tcPr>
            <w:tcW w:w="1440" w:type="dxa"/>
            <w:vAlign w:val="bottom"/>
          </w:tcPr>
          <w:p w14:paraId="4739C90B" w14:textId="552D8EA4" w:rsidR="00EB0E56" w:rsidRPr="001659E7" w:rsidRDefault="00EF0DC3" w:rsidP="00EB0E56">
            <w:pPr>
              <w:pStyle w:val="Heading1"/>
              <w:tabs>
                <w:tab w:val="decimal" w:pos="1230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7</w:t>
            </w:r>
            <w:r w:rsidR="00EB0E56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960</w:t>
            </w:r>
            <w:r w:rsidR="00EB0E56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251</w:t>
            </w:r>
          </w:p>
        </w:tc>
        <w:tc>
          <w:tcPr>
            <w:tcW w:w="1440" w:type="dxa"/>
            <w:vAlign w:val="bottom"/>
          </w:tcPr>
          <w:p w14:paraId="0EE29759" w14:textId="142471B5" w:rsidR="00EB0E56" w:rsidRPr="001659E7" w:rsidRDefault="00EF0DC3" w:rsidP="00EB0E56">
            <w:pPr>
              <w:pStyle w:val="Heading1"/>
              <w:tabs>
                <w:tab w:val="decimal" w:pos="1230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7</w:t>
            </w:r>
            <w:r w:rsidR="00EB0E56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315</w:t>
            </w:r>
            <w:r w:rsidR="00EB0E56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475</w:t>
            </w:r>
          </w:p>
        </w:tc>
        <w:tc>
          <w:tcPr>
            <w:tcW w:w="1440" w:type="dxa"/>
            <w:vAlign w:val="bottom"/>
          </w:tcPr>
          <w:p w14:paraId="25D4D779" w14:textId="69D79E5F" w:rsidR="00EB0E56" w:rsidRPr="001659E7" w:rsidRDefault="00EF0DC3" w:rsidP="00EB0E56">
            <w:pPr>
              <w:tabs>
                <w:tab w:val="decimal" w:pos="123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="00EB0E56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641</w:t>
            </w:r>
            <w:r w:rsidR="00EB0E56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446</w:t>
            </w:r>
          </w:p>
        </w:tc>
        <w:tc>
          <w:tcPr>
            <w:tcW w:w="1440" w:type="dxa"/>
            <w:vAlign w:val="bottom"/>
          </w:tcPr>
          <w:p w14:paraId="715B01E3" w14:textId="547CE5A3" w:rsidR="00EB0E56" w:rsidRPr="001659E7" w:rsidRDefault="00EF0DC3" w:rsidP="00EB0E56">
            <w:pPr>
              <w:tabs>
                <w:tab w:val="decimal" w:pos="123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6</w:t>
            </w:r>
            <w:r w:rsidR="00EB0E56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800</w:t>
            </w:r>
            <w:r w:rsidR="00EB0E56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265</w:t>
            </w:r>
          </w:p>
        </w:tc>
      </w:tr>
      <w:tr w:rsidR="00EB0E56" w:rsidRPr="001659E7" w14:paraId="3D093764" w14:textId="77777777" w:rsidTr="001454A6">
        <w:trPr>
          <w:cantSplit/>
        </w:trPr>
        <w:tc>
          <w:tcPr>
            <w:tcW w:w="3690" w:type="dxa"/>
            <w:vAlign w:val="bottom"/>
          </w:tcPr>
          <w:p w14:paraId="65A4A7A0" w14:textId="77777777" w:rsidR="00EB0E56" w:rsidRPr="001659E7" w:rsidRDefault="00EB0E56" w:rsidP="00EB0E56">
            <w:pPr>
              <w:spacing w:line="240" w:lineRule="auto"/>
              <w:ind w:left="40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val="en-GB"/>
              </w:rPr>
              <w:t>เงินรับล่วงหน้าค่า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บริการแช่แข็งเพื่อ</w:t>
            </w:r>
          </w:p>
        </w:tc>
        <w:tc>
          <w:tcPr>
            <w:tcW w:w="1440" w:type="dxa"/>
            <w:vAlign w:val="bottom"/>
          </w:tcPr>
          <w:p w14:paraId="78BF84E1" w14:textId="77777777" w:rsidR="00EB0E56" w:rsidRPr="001659E7" w:rsidRDefault="00EB0E56" w:rsidP="00EB0E56">
            <w:pPr>
              <w:pStyle w:val="Heading1"/>
              <w:tabs>
                <w:tab w:val="decimal" w:pos="1230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6659B12F" w14:textId="77777777" w:rsidR="00EB0E56" w:rsidRPr="001659E7" w:rsidRDefault="00EB0E56" w:rsidP="00EB0E56">
            <w:pPr>
              <w:pStyle w:val="Heading1"/>
              <w:tabs>
                <w:tab w:val="decimal" w:pos="1230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19EF453F" w14:textId="77777777" w:rsidR="00EB0E56" w:rsidRPr="001659E7" w:rsidRDefault="00EB0E56" w:rsidP="00EB0E56">
            <w:pPr>
              <w:tabs>
                <w:tab w:val="decimal" w:pos="123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0B404E51" w14:textId="77777777" w:rsidR="00EB0E56" w:rsidRPr="001659E7" w:rsidRDefault="00EB0E56" w:rsidP="00EB0E56">
            <w:pPr>
              <w:tabs>
                <w:tab w:val="decimal" w:pos="123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EB0E56" w:rsidRPr="001659E7" w14:paraId="4D903094" w14:textId="77777777" w:rsidTr="001454A6">
        <w:trPr>
          <w:cantSplit/>
        </w:trPr>
        <w:tc>
          <w:tcPr>
            <w:tcW w:w="3690" w:type="dxa"/>
            <w:vAlign w:val="bottom"/>
          </w:tcPr>
          <w:p w14:paraId="259ED97C" w14:textId="7B4BB6B7" w:rsidR="00EB0E56" w:rsidRPr="001659E7" w:rsidRDefault="00EB0E56" w:rsidP="00EB0E56">
            <w:pPr>
              <w:spacing w:line="240" w:lineRule="auto"/>
              <w:ind w:left="402"/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val="en-GB"/>
              </w:rPr>
              <w:t xml:space="preserve">   เก็บรักษาเซลล์ไข่ ตัวอ่อน และน้ำเชื้อ</w:t>
            </w:r>
          </w:p>
        </w:tc>
        <w:tc>
          <w:tcPr>
            <w:tcW w:w="1440" w:type="dxa"/>
            <w:vAlign w:val="bottom"/>
          </w:tcPr>
          <w:p w14:paraId="5A0A41F0" w14:textId="0EFA90DD" w:rsidR="00EB0E56" w:rsidRPr="001659E7" w:rsidRDefault="00EF0DC3" w:rsidP="00EB0E56">
            <w:pPr>
              <w:pStyle w:val="Heading1"/>
              <w:tabs>
                <w:tab w:val="decimal" w:pos="1230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12</w:t>
            </w:r>
            <w:r w:rsidR="00EB0E56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267</w:t>
            </w:r>
            <w:r w:rsidR="00EB0E56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270</w:t>
            </w:r>
          </w:p>
        </w:tc>
        <w:tc>
          <w:tcPr>
            <w:tcW w:w="1440" w:type="dxa"/>
            <w:vAlign w:val="bottom"/>
          </w:tcPr>
          <w:p w14:paraId="56907080" w14:textId="57ACC58D" w:rsidR="00EB0E56" w:rsidRPr="001659E7" w:rsidRDefault="00EF0DC3" w:rsidP="00EB0E56">
            <w:pPr>
              <w:pStyle w:val="Heading1"/>
              <w:tabs>
                <w:tab w:val="decimal" w:pos="1230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10</w:t>
            </w:r>
            <w:r w:rsidR="00EB0E56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510</w:t>
            </w:r>
            <w:r w:rsidR="00EB0E56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401</w:t>
            </w:r>
          </w:p>
        </w:tc>
        <w:tc>
          <w:tcPr>
            <w:tcW w:w="1440" w:type="dxa"/>
            <w:vAlign w:val="bottom"/>
          </w:tcPr>
          <w:p w14:paraId="7E38AFF2" w14:textId="4B3D2518" w:rsidR="00EB0E56" w:rsidRPr="001659E7" w:rsidRDefault="00EF0DC3" w:rsidP="00EB0E56">
            <w:pPr>
              <w:pStyle w:val="Heading1"/>
              <w:tabs>
                <w:tab w:val="decimal" w:pos="1230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12</w:t>
            </w:r>
            <w:r w:rsidR="00EB0E56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267</w:t>
            </w:r>
            <w:r w:rsidR="00EB0E56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270</w:t>
            </w:r>
          </w:p>
        </w:tc>
        <w:tc>
          <w:tcPr>
            <w:tcW w:w="1440" w:type="dxa"/>
            <w:vAlign w:val="bottom"/>
          </w:tcPr>
          <w:p w14:paraId="5FC2C1C3" w14:textId="6364A08E" w:rsidR="00EB0E56" w:rsidRPr="001659E7" w:rsidRDefault="00EF0DC3" w:rsidP="00EB0E56">
            <w:pPr>
              <w:pStyle w:val="Heading1"/>
              <w:tabs>
                <w:tab w:val="decimal" w:pos="1230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10</w:t>
            </w:r>
            <w:r w:rsidR="00EB0E56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510</w:t>
            </w:r>
            <w:r w:rsidR="00EB0E56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401</w:t>
            </w:r>
          </w:p>
        </w:tc>
      </w:tr>
      <w:tr w:rsidR="00EB0E56" w:rsidRPr="001659E7" w14:paraId="57DAA4DE" w14:textId="77777777" w:rsidTr="001454A6">
        <w:trPr>
          <w:cantSplit/>
        </w:trPr>
        <w:tc>
          <w:tcPr>
            <w:tcW w:w="3690" w:type="dxa"/>
            <w:vAlign w:val="bottom"/>
          </w:tcPr>
          <w:p w14:paraId="194B8B32" w14:textId="776387C8" w:rsidR="00EB0E56" w:rsidRPr="001659E7" w:rsidRDefault="00EB0E56" w:rsidP="00EB0E56">
            <w:pPr>
              <w:spacing w:line="240" w:lineRule="auto"/>
              <w:ind w:left="402"/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val="en-GB"/>
              </w:rPr>
              <w:t>เงินรับล่วงหน้าค่าหัตถการและ</w:t>
            </w:r>
          </w:p>
        </w:tc>
        <w:tc>
          <w:tcPr>
            <w:tcW w:w="1440" w:type="dxa"/>
            <w:vAlign w:val="bottom"/>
          </w:tcPr>
          <w:p w14:paraId="0227C9D2" w14:textId="77777777" w:rsidR="00EB0E56" w:rsidRPr="001659E7" w:rsidRDefault="00EB0E56" w:rsidP="00EB0E56">
            <w:pPr>
              <w:pStyle w:val="Heading1"/>
              <w:tabs>
                <w:tab w:val="decimal" w:pos="1230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4B7629CC" w14:textId="77777777" w:rsidR="00EB0E56" w:rsidRPr="001659E7" w:rsidRDefault="00EB0E56" w:rsidP="00EB0E56">
            <w:pPr>
              <w:pStyle w:val="Heading1"/>
              <w:tabs>
                <w:tab w:val="decimal" w:pos="1230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0F2E4CE8" w14:textId="77777777" w:rsidR="00EB0E56" w:rsidRPr="001659E7" w:rsidRDefault="00EB0E56" w:rsidP="00EB0E56">
            <w:pPr>
              <w:pStyle w:val="Heading1"/>
              <w:tabs>
                <w:tab w:val="decimal" w:pos="1230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7E4929EF" w14:textId="77777777" w:rsidR="00EB0E56" w:rsidRPr="001659E7" w:rsidRDefault="00EB0E56" w:rsidP="00EB0E56">
            <w:pPr>
              <w:pStyle w:val="Heading1"/>
              <w:tabs>
                <w:tab w:val="decimal" w:pos="1230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</w:p>
        </w:tc>
      </w:tr>
      <w:tr w:rsidR="00EB0E56" w:rsidRPr="001659E7" w14:paraId="44FEF9E9" w14:textId="77777777" w:rsidTr="001454A6">
        <w:trPr>
          <w:cantSplit/>
        </w:trPr>
        <w:tc>
          <w:tcPr>
            <w:tcW w:w="3690" w:type="dxa"/>
            <w:vAlign w:val="bottom"/>
          </w:tcPr>
          <w:p w14:paraId="27B3A4BF" w14:textId="6885BE2C" w:rsidR="00EB0E56" w:rsidRPr="001659E7" w:rsidRDefault="00EB0E56" w:rsidP="00EB0E56">
            <w:pPr>
              <w:spacing w:line="240" w:lineRule="auto"/>
              <w:ind w:left="402"/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val="en-GB"/>
              </w:rPr>
              <w:t xml:space="preserve">  ค่าเสริมความงาม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1C3F46D" w14:textId="7D66700B" w:rsidR="00EB0E56" w:rsidRPr="001659E7" w:rsidRDefault="00EF0DC3" w:rsidP="00EB0E56">
            <w:pPr>
              <w:pStyle w:val="Heading1"/>
              <w:tabs>
                <w:tab w:val="decimal" w:pos="1230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5</w:t>
            </w:r>
            <w:r w:rsidR="00EB0E56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954</w:t>
            </w:r>
            <w:r w:rsidR="00EB0E56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616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584C68D" w14:textId="5F5F63D4" w:rsidR="00EB0E56" w:rsidRPr="001659E7" w:rsidRDefault="00EF0DC3" w:rsidP="00EB0E56">
            <w:pPr>
              <w:pStyle w:val="Heading1"/>
              <w:tabs>
                <w:tab w:val="decimal" w:pos="1230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5</w:t>
            </w:r>
            <w:r w:rsidR="00EB0E56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655</w:t>
            </w:r>
            <w:r w:rsidR="00EB0E56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959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1C1D79B" w14:textId="58BC93AC" w:rsidR="00EB0E56" w:rsidRPr="001659E7" w:rsidRDefault="00EB0E56" w:rsidP="00EB0E56">
            <w:pPr>
              <w:pStyle w:val="Heading1"/>
              <w:tabs>
                <w:tab w:val="decimal" w:pos="1230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t xml:space="preserve">-      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4791A9E" w14:textId="46D0BD4E" w:rsidR="00EB0E56" w:rsidRPr="001659E7" w:rsidRDefault="00EB0E56" w:rsidP="00EB0E56">
            <w:pPr>
              <w:pStyle w:val="Heading1"/>
              <w:tabs>
                <w:tab w:val="decimal" w:pos="1230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1659E7">
              <w:rPr>
                <w:b w:val="0"/>
                <w:bCs w:val="0"/>
                <w:lang w:val="en-GB"/>
              </w:rPr>
              <w:t xml:space="preserve">-      </w:t>
            </w:r>
          </w:p>
        </w:tc>
      </w:tr>
      <w:tr w:rsidR="00EB0E56" w:rsidRPr="001659E7" w14:paraId="18041218" w14:textId="77777777" w:rsidTr="001454A6">
        <w:trPr>
          <w:cantSplit/>
        </w:trPr>
        <w:tc>
          <w:tcPr>
            <w:tcW w:w="3690" w:type="dxa"/>
            <w:vAlign w:val="bottom"/>
          </w:tcPr>
          <w:p w14:paraId="2FA47655" w14:textId="5FC63827" w:rsidR="00EB0E56" w:rsidRPr="001659E7" w:rsidRDefault="00EB0E56" w:rsidP="00EB0E56">
            <w:pPr>
              <w:spacing w:line="240" w:lineRule="auto"/>
              <w:ind w:left="427"/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val="en-GB"/>
              </w:rPr>
              <w:t>รวม</w:t>
            </w:r>
            <w:r w:rsidRPr="001659E7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lang w:val="en-GB"/>
              </w:rPr>
              <w:t xml:space="preserve"> (</w:t>
            </w:r>
            <w:r w:rsidRPr="001659E7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val="en-GB"/>
              </w:rPr>
              <w:t xml:space="preserve">หมายเหตุ 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35C692E" w14:textId="6A5FDB79" w:rsidR="00EB0E56" w:rsidRPr="001659E7" w:rsidRDefault="00EF0DC3" w:rsidP="00EB0E56">
            <w:pPr>
              <w:pStyle w:val="Heading1"/>
              <w:tabs>
                <w:tab w:val="decimal" w:pos="1230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26</w:t>
            </w:r>
            <w:r w:rsidR="00EB0E56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182</w:t>
            </w:r>
            <w:r w:rsidR="00EB0E56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137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3BDC6F" w14:textId="5D988EB5" w:rsidR="00EB0E56" w:rsidRPr="001659E7" w:rsidRDefault="00EF0DC3" w:rsidP="00EB0E56">
            <w:pPr>
              <w:pStyle w:val="Heading1"/>
              <w:tabs>
                <w:tab w:val="decimal" w:pos="1230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23</w:t>
            </w:r>
            <w:r w:rsidR="00EB0E56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481</w:t>
            </w:r>
            <w:r w:rsidR="00EB0E56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835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284562E" w14:textId="040E670F" w:rsidR="00EB0E56" w:rsidRPr="001659E7" w:rsidRDefault="00EF0DC3" w:rsidP="00EB0E56">
            <w:pPr>
              <w:pStyle w:val="Heading1"/>
              <w:tabs>
                <w:tab w:val="decimal" w:pos="1230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19</w:t>
            </w:r>
            <w:r w:rsidR="00EB0E56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908</w:t>
            </w:r>
            <w:r w:rsidR="00EB0E56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716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EB03F9" w14:textId="4D2CBEB9" w:rsidR="00EB0E56" w:rsidRPr="001659E7" w:rsidRDefault="00EF0DC3" w:rsidP="00EB0E56">
            <w:pPr>
              <w:pStyle w:val="Heading1"/>
              <w:tabs>
                <w:tab w:val="decimal" w:pos="1230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17</w:t>
            </w:r>
            <w:r w:rsidR="00EB0E56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310</w:t>
            </w:r>
            <w:r w:rsidR="00EB0E56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666</w:t>
            </w:r>
          </w:p>
        </w:tc>
      </w:tr>
    </w:tbl>
    <w:p w14:paraId="6F36E3C1" w14:textId="3D036EC2" w:rsidR="00524B1A" w:rsidRPr="001659E7" w:rsidRDefault="00524B1A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7CC566E" w14:textId="77777777" w:rsidR="00524B1A" w:rsidRPr="001659E7" w:rsidRDefault="00524B1A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u w:val="single"/>
        </w:rPr>
      </w:pPr>
      <w:r w:rsidRPr="001659E7">
        <w:rPr>
          <w:rFonts w:ascii="Browallia New" w:eastAsia="Arial Unicode MS" w:hAnsi="Browallia New" w:cs="Browallia New"/>
          <w:sz w:val="26"/>
          <w:szCs w:val="26"/>
          <w:u w:val="single"/>
          <w:cs/>
        </w:rPr>
        <w:t>การรับรู้รายได้ที่เกี่ยวข้องกับหนี้สินที่เกิดจากสัญญา</w:t>
      </w:r>
    </w:p>
    <w:p w14:paraId="651C826A" w14:textId="77777777" w:rsidR="00524B1A" w:rsidRPr="001659E7" w:rsidRDefault="00524B1A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B024D1E" w14:textId="72E8C157" w:rsidR="003F3E20" w:rsidRPr="001659E7" w:rsidRDefault="003F3E20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ตารางต่อไปนี้แสดงจำนวนรายได้ที่รับรู้ในรอบระยะเวลารายงานที่ได้เคยรวมอยู่ในหนี้สินที่เกิดจากสัญญา ณ วันเริ่มต้นของ</w:t>
      </w:r>
      <w:r w:rsidRPr="001659E7">
        <w:rPr>
          <w:rFonts w:ascii="Browallia New" w:eastAsia="Arial Unicode MS" w:hAnsi="Browallia New" w:cs="Browallia New"/>
          <w:spacing w:val="-4"/>
          <w:sz w:val="26"/>
          <w:szCs w:val="26"/>
          <w:cs/>
          <w:lang w:val="en-GB"/>
        </w:rPr>
        <w:t>รอบระยะเวลา และจำนวนรายได้ที่รับรู้ในรอบระยะเวลารายงานที่เกี่ยวเนื่องกับภาระที่ได้ปฏิบัติสำเร็จแล้วในรอบระยะเวลาก่อนๆ</w:t>
      </w:r>
    </w:p>
    <w:p w14:paraId="2985FB33" w14:textId="77777777" w:rsidR="00524B1A" w:rsidRPr="001659E7" w:rsidRDefault="00524B1A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90"/>
        <w:gridCol w:w="1440"/>
        <w:gridCol w:w="1440"/>
        <w:gridCol w:w="1440"/>
        <w:gridCol w:w="1440"/>
      </w:tblGrid>
      <w:tr w:rsidR="00913A62" w:rsidRPr="001659E7" w14:paraId="5E66E36E" w14:textId="77777777" w:rsidTr="00E93D1D">
        <w:trPr>
          <w:cantSplit/>
        </w:trPr>
        <w:tc>
          <w:tcPr>
            <w:tcW w:w="3690" w:type="dxa"/>
            <w:vAlign w:val="bottom"/>
          </w:tcPr>
          <w:p w14:paraId="14029791" w14:textId="77777777" w:rsidR="00524B1A" w:rsidRPr="001659E7" w:rsidRDefault="00524B1A" w:rsidP="0046750B">
            <w:pPr>
              <w:spacing w:line="240" w:lineRule="auto"/>
              <w:ind w:left="402" w:right="-72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vAlign w:val="bottom"/>
          </w:tcPr>
          <w:p w14:paraId="427D4674" w14:textId="77777777" w:rsidR="00524B1A" w:rsidRPr="001659E7" w:rsidRDefault="00524B1A" w:rsidP="0046750B">
            <w:pP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vAlign w:val="bottom"/>
          </w:tcPr>
          <w:p w14:paraId="5B04B37F" w14:textId="77777777" w:rsidR="00524B1A" w:rsidRPr="001659E7" w:rsidRDefault="00524B1A" w:rsidP="0046750B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454A6" w:rsidRPr="001659E7" w14:paraId="2F0D5D3B" w14:textId="77777777" w:rsidTr="00172D5F">
        <w:trPr>
          <w:cantSplit/>
        </w:trPr>
        <w:tc>
          <w:tcPr>
            <w:tcW w:w="3690" w:type="dxa"/>
            <w:vAlign w:val="bottom"/>
          </w:tcPr>
          <w:p w14:paraId="2C2FDA10" w14:textId="77777777" w:rsidR="001454A6" w:rsidRPr="001659E7" w:rsidRDefault="001454A6" w:rsidP="0046750B">
            <w:pPr>
              <w:spacing w:line="240" w:lineRule="auto"/>
              <w:ind w:left="402" w:right="-72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  <w:vAlign w:val="bottom"/>
          </w:tcPr>
          <w:p w14:paraId="42CD6F41" w14:textId="2492C33B" w:rsidR="001454A6" w:rsidRPr="001659E7" w:rsidRDefault="001454A6" w:rsidP="0046750B">
            <w:pPr>
              <w:tabs>
                <w:tab w:val="right" w:pos="123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vAlign w:val="bottom"/>
          </w:tcPr>
          <w:p w14:paraId="5E31E97A" w14:textId="63527885" w:rsidR="001454A6" w:rsidRPr="001659E7" w:rsidRDefault="001454A6" w:rsidP="0046750B">
            <w:pPr>
              <w:tabs>
                <w:tab w:val="right" w:pos="123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vAlign w:val="bottom"/>
          </w:tcPr>
          <w:p w14:paraId="3BD6D77F" w14:textId="36F8280B" w:rsidR="001454A6" w:rsidRPr="001659E7" w:rsidRDefault="001454A6" w:rsidP="0046750B">
            <w:pPr>
              <w:tabs>
                <w:tab w:val="right" w:pos="123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vAlign w:val="bottom"/>
          </w:tcPr>
          <w:p w14:paraId="3C15E560" w14:textId="39D2D267" w:rsidR="001454A6" w:rsidRPr="001659E7" w:rsidRDefault="001454A6" w:rsidP="0046750B">
            <w:pPr>
              <w:tabs>
                <w:tab w:val="right" w:pos="123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E962D1" w:rsidRPr="001659E7" w14:paraId="3B882D15" w14:textId="77777777" w:rsidTr="00172D5F">
        <w:trPr>
          <w:cantSplit/>
        </w:trPr>
        <w:tc>
          <w:tcPr>
            <w:tcW w:w="3690" w:type="dxa"/>
          </w:tcPr>
          <w:p w14:paraId="2EBE739B" w14:textId="77777777" w:rsidR="00E962D1" w:rsidRPr="001659E7" w:rsidRDefault="00E962D1" w:rsidP="0046750B">
            <w:pPr>
              <w:spacing w:line="240" w:lineRule="auto"/>
              <w:ind w:left="402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B65CC9C" w14:textId="77777777" w:rsidR="00E962D1" w:rsidRPr="001659E7" w:rsidRDefault="00E962D1" w:rsidP="0046750B">
            <w:pPr>
              <w:tabs>
                <w:tab w:val="right" w:pos="123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ab/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B676B90" w14:textId="77777777" w:rsidR="00E962D1" w:rsidRPr="001659E7" w:rsidRDefault="00E962D1" w:rsidP="0046750B">
            <w:pPr>
              <w:tabs>
                <w:tab w:val="right" w:pos="123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ab/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9966CEB" w14:textId="77777777" w:rsidR="00E962D1" w:rsidRPr="001659E7" w:rsidRDefault="00E962D1" w:rsidP="0046750B">
            <w:pPr>
              <w:tabs>
                <w:tab w:val="right" w:pos="123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ab/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ADD6C15" w14:textId="77777777" w:rsidR="00E962D1" w:rsidRPr="001659E7" w:rsidRDefault="00E962D1" w:rsidP="0046750B">
            <w:pPr>
              <w:tabs>
                <w:tab w:val="right" w:pos="123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ab/>
              <w:t>บาท</w:t>
            </w:r>
          </w:p>
        </w:tc>
      </w:tr>
      <w:tr w:rsidR="00E962D1" w:rsidRPr="001659E7" w14:paraId="65868996" w14:textId="77777777" w:rsidTr="00172D5F">
        <w:trPr>
          <w:cantSplit/>
        </w:trPr>
        <w:tc>
          <w:tcPr>
            <w:tcW w:w="3690" w:type="dxa"/>
          </w:tcPr>
          <w:p w14:paraId="72365518" w14:textId="77777777" w:rsidR="00E962D1" w:rsidRPr="001659E7" w:rsidRDefault="00E962D1" w:rsidP="0046750B">
            <w:pPr>
              <w:pStyle w:val="Heading6"/>
              <w:spacing w:line="240" w:lineRule="auto"/>
              <w:ind w:left="402"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96B6B16" w14:textId="77777777" w:rsidR="00E962D1" w:rsidRPr="001659E7" w:rsidRDefault="00E962D1" w:rsidP="0046750B">
            <w:pPr>
              <w:pStyle w:val="Heading1"/>
              <w:tabs>
                <w:tab w:val="decimal" w:pos="1230"/>
              </w:tabs>
              <w:ind w:right="-72"/>
              <w:jc w:val="both"/>
              <w:rPr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8F7FE17" w14:textId="77777777" w:rsidR="00E962D1" w:rsidRPr="001659E7" w:rsidRDefault="00E962D1" w:rsidP="0046750B">
            <w:pPr>
              <w:pStyle w:val="Heading1"/>
              <w:tabs>
                <w:tab w:val="decimal" w:pos="1230"/>
              </w:tabs>
              <w:ind w:right="-72"/>
              <w:jc w:val="both"/>
              <w:rPr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7CDB7CB0" w14:textId="77777777" w:rsidR="00E962D1" w:rsidRPr="001659E7" w:rsidRDefault="00E962D1" w:rsidP="0046750B">
            <w:pPr>
              <w:pStyle w:val="Heading1"/>
              <w:tabs>
                <w:tab w:val="decimal" w:pos="1230"/>
              </w:tabs>
              <w:ind w:right="-72"/>
              <w:jc w:val="both"/>
              <w:rPr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B4B5EF5" w14:textId="77777777" w:rsidR="00E962D1" w:rsidRPr="001659E7" w:rsidRDefault="00E962D1" w:rsidP="0046750B">
            <w:pPr>
              <w:pStyle w:val="Heading1"/>
              <w:tabs>
                <w:tab w:val="decimal" w:pos="1230"/>
              </w:tabs>
              <w:ind w:right="-72"/>
              <w:jc w:val="both"/>
              <w:rPr>
                <w:cs/>
              </w:rPr>
            </w:pPr>
          </w:p>
        </w:tc>
      </w:tr>
      <w:tr w:rsidR="00E13F1B" w:rsidRPr="001659E7" w14:paraId="355FC024" w14:textId="77777777" w:rsidTr="00172D5F">
        <w:trPr>
          <w:cantSplit/>
        </w:trPr>
        <w:tc>
          <w:tcPr>
            <w:tcW w:w="3690" w:type="dxa"/>
          </w:tcPr>
          <w:p w14:paraId="75591C40" w14:textId="5AD1E6C6" w:rsidR="00E13F1B" w:rsidRPr="001659E7" w:rsidRDefault="00E13F1B" w:rsidP="0046750B">
            <w:pPr>
              <w:spacing w:line="240" w:lineRule="auto"/>
              <w:ind w:left="40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รายได้ที่รับรู้จากยอดยกมา</w:t>
            </w:r>
            <w:r w:rsidR="00BB7505" w:rsidRPr="001659E7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val="en-GB"/>
              </w:rPr>
              <w:t>ของหนี้สิน</w:t>
            </w:r>
          </w:p>
        </w:tc>
        <w:tc>
          <w:tcPr>
            <w:tcW w:w="1440" w:type="dxa"/>
          </w:tcPr>
          <w:p w14:paraId="769DBE81" w14:textId="77777777" w:rsidR="00E13F1B" w:rsidRPr="001659E7" w:rsidRDefault="00E13F1B" w:rsidP="0046750B">
            <w:pPr>
              <w:pStyle w:val="Heading1"/>
              <w:tabs>
                <w:tab w:val="decimal" w:pos="1230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</w:p>
        </w:tc>
        <w:tc>
          <w:tcPr>
            <w:tcW w:w="1440" w:type="dxa"/>
          </w:tcPr>
          <w:p w14:paraId="1CA2536D" w14:textId="77777777" w:rsidR="00E13F1B" w:rsidRPr="001659E7" w:rsidRDefault="00E13F1B" w:rsidP="0046750B">
            <w:pPr>
              <w:tabs>
                <w:tab w:val="decimal" w:pos="123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</w:tcPr>
          <w:p w14:paraId="1A673A1E" w14:textId="77777777" w:rsidR="00E13F1B" w:rsidRPr="001659E7" w:rsidRDefault="00E13F1B" w:rsidP="0046750B">
            <w:pPr>
              <w:tabs>
                <w:tab w:val="decimal" w:pos="123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</w:tcPr>
          <w:p w14:paraId="052D4940" w14:textId="77777777" w:rsidR="00E13F1B" w:rsidRPr="001659E7" w:rsidRDefault="00E13F1B" w:rsidP="0046750B">
            <w:pPr>
              <w:tabs>
                <w:tab w:val="decimal" w:pos="123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2B646A" w:rsidRPr="001659E7" w14:paraId="2B588CDB" w14:textId="77777777" w:rsidTr="00172D5F">
        <w:trPr>
          <w:cantSplit/>
        </w:trPr>
        <w:tc>
          <w:tcPr>
            <w:tcW w:w="3690" w:type="dxa"/>
          </w:tcPr>
          <w:p w14:paraId="77EB8EDB" w14:textId="1144FF06" w:rsidR="002B646A" w:rsidRPr="001659E7" w:rsidRDefault="002B646A" w:rsidP="0046750B">
            <w:pPr>
              <w:spacing w:line="240" w:lineRule="auto"/>
              <w:ind w:left="402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Pr="001659E7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lang w:val="en-GB"/>
              </w:rPr>
              <w:t xml:space="preserve"> </w:t>
            </w:r>
            <w:r w:rsidR="0084144B" w:rsidRPr="001659E7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lang w:val="en-GB"/>
              </w:rPr>
              <w:t xml:space="preserve"> </w:t>
            </w:r>
            <w:r w:rsidRPr="001659E7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val="en-GB"/>
              </w:rPr>
              <w:t>ที่เกิดจากสัญญา</w:t>
            </w:r>
            <w:r w:rsidR="00BB7505" w:rsidRPr="001659E7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lang w:val="en-GB"/>
              </w:rPr>
              <w:t xml:space="preserve"> </w:t>
            </w:r>
          </w:p>
        </w:tc>
        <w:tc>
          <w:tcPr>
            <w:tcW w:w="1440" w:type="dxa"/>
          </w:tcPr>
          <w:p w14:paraId="22D44DC3" w14:textId="2A6CABEB" w:rsidR="002B646A" w:rsidRPr="001659E7" w:rsidRDefault="002B646A" w:rsidP="0046750B">
            <w:pPr>
              <w:pStyle w:val="Heading1"/>
              <w:tabs>
                <w:tab w:val="decimal" w:pos="1230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</w:p>
        </w:tc>
        <w:tc>
          <w:tcPr>
            <w:tcW w:w="1440" w:type="dxa"/>
          </w:tcPr>
          <w:p w14:paraId="45B80263" w14:textId="46F46FAA" w:rsidR="002B646A" w:rsidRPr="001659E7" w:rsidRDefault="002B646A" w:rsidP="0046750B">
            <w:pPr>
              <w:tabs>
                <w:tab w:val="decimal" w:pos="123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</w:tcPr>
          <w:p w14:paraId="3F4073EB" w14:textId="41E9F1F7" w:rsidR="002B646A" w:rsidRPr="001659E7" w:rsidRDefault="002B646A" w:rsidP="0046750B">
            <w:pPr>
              <w:tabs>
                <w:tab w:val="decimal" w:pos="123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</w:tcPr>
          <w:p w14:paraId="26ABE40D" w14:textId="738B4BDA" w:rsidR="002B646A" w:rsidRPr="001659E7" w:rsidRDefault="002B646A" w:rsidP="0046750B">
            <w:pPr>
              <w:tabs>
                <w:tab w:val="decimal" w:pos="123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7F43F3" w:rsidRPr="001659E7" w14:paraId="5ADA497B" w14:textId="77777777" w:rsidTr="00172D5F">
        <w:trPr>
          <w:cantSplit/>
        </w:trPr>
        <w:tc>
          <w:tcPr>
            <w:tcW w:w="3690" w:type="dxa"/>
          </w:tcPr>
          <w:p w14:paraId="4AB57767" w14:textId="4558A91E" w:rsidR="007F43F3" w:rsidRPr="001659E7" w:rsidRDefault="007F43F3" w:rsidP="0046750B">
            <w:pPr>
              <w:spacing w:line="240" w:lineRule="auto"/>
              <w:ind w:left="402"/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val="en-GB"/>
              </w:rPr>
            </w:pPr>
            <w:bookmarkStart w:id="35" w:name="OLE_LINK6"/>
            <w:r w:rsidRPr="001659E7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val="en-GB"/>
              </w:rPr>
              <w:t xml:space="preserve">      </w:t>
            </w:r>
            <w:bookmarkEnd w:id="35"/>
            <w:r w:rsidRPr="001659E7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lang w:val="en-GB"/>
              </w:rPr>
              <w:t>-</w:t>
            </w:r>
            <w:r w:rsidRPr="001659E7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val="en-GB"/>
              </w:rPr>
              <w:t xml:space="preserve"> </w:t>
            </w:r>
            <w:r w:rsidR="00C50A93" w:rsidRPr="001659E7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val="en-GB"/>
              </w:rPr>
              <w:t>ค่ารักษาและค่าห้องปฏิบัติ</w:t>
            </w:r>
          </w:p>
        </w:tc>
        <w:tc>
          <w:tcPr>
            <w:tcW w:w="1440" w:type="dxa"/>
          </w:tcPr>
          <w:p w14:paraId="2EB299C3" w14:textId="77777777" w:rsidR="007F43F3" w:rsidRPr="001659E7" w:rsidRDefault="007F43F3" w:rsidP="0046750B">
            <w:pPr>
              <w:pStyle w:val="Heading1"/>
              <w:tabs>
                <w:tab w:val="decimal" w:pos="1230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</w:p>
        </w:tc>
        <w:tc>
          <w:tcPr>
            <w:tcW w:w="1440" w:type="dxa"/>
          </w:tcPr>
          <w:p w14:paraId="14C1A489" w14:textId="77777777" w:rsidR="007F43F3" w:rsidRPr="001659E7" w:rsidRDefault="007F43F3" w:rsidP="0046750B">
            <w:pPr>
              <w:tabs>
                <w:tab w:val="decimal" w:pos="123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</w:tcPr>
          <w:p w14:paraId="63D1D550" w14:textId="77777777" w:rsidR="007F43F3" w:rsidRPr="001659E7" w:rsidRDefault="007F43F3" w:rsidP="0046750B">
            <w:pPr>
              <w:tabs>
                <w:tab w:val="decimal" w:pos="123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</w:tcPr>
          <w:p w14:paraId="03F14B16" w14:textId="77777777" w:rsidR="007F43F3" w:rsidRPr="001659E7" w:rsidRDefault="007F43F3" w:rsidP="0046750B">
            <w:pPr>
              <w:tabs>
                <w:tab w:val="decimal" w:pos="123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1454A6" w:rsidRPr="001659E7" w14:paraId="2AB3876C" w14:textId="77777777" w:rsidTr="00E4567F">
        <w:trPr>
          <w:cantSplit/>
        </w:trPr>
        <w:tc>
          <w:tcPr>
            <w:tcW w:w="3690" w:type="dxa"/>
          </w:tcPr>
          <w:p w14:paraId="49DFC168" w14:textId="6931CD12" w:rsidR="001454A6" w:rsidRPr="001659E7" w:rsidRDefault="001454A6" w:rsidP="0046750B">
            <w:pPr>
              <w:tabs>
                <w:tab w:val="left" w:pos="1003"/>
              </w:tabs>
              <w:spacing w:line="240" w:lineRule="auto"/>
              <w:ind w:left="402"/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val="en-GB"/>
              </w:rPr>
              <w:tab/>
              <w:t>ทางการแพทย์</w:t>
            </w:r>
          </w:p>
        </w:tc>
        <w:tc>
          <w:tcPr>
            <w:tcW w:w="1440" w:type="dxa"/>
          </w:tcPr>
          <w:p w14:paraId="280B8F3F" w14:textId="4FB677DC" w:rsidR="001454A6" w:rsidRPr="001659E7" w:rsidRDefault="00EF0DC3" w:rsidP="0046750B">
            <w:pPr>
              <w:pStyle w:val="Heading1"/>
              <w:tabs>
                <w:tab w:val="decimal" w:pos="1230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3</w:t>
            </w:r>
            <w:r w:rsidR="00290A0A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977</w:t>
            </w:r>
            <w:r w:rsidR="00290A0A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631</w:t>
            </w:r>
          </w:p>
        </w:tc>
        <w:tc>
          <w:tcPr>
            <w:tcW w:w="1440" w:type="dxa"/>
          </w:tcPr>
          <w:p w14:paraId="5E831CE8" w14:textId="5BF671E4" w:rsidR="001454A6" w:rsidRPr="001659E7" w:rsidRDefault="00EF0DC3" w:rsidP="0046750B">
            <w:pPr>
              <w:tabs>
                <w:tab w:val="decimal" w:pos="123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1454A6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230</w:t>
            </w:r>
            <w:r w:rsidR="001454A6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982</w:t>
            </w:r>
          </w:p>
        </w:tc>
        <w:tc>
          <w:tcPr>
            <w:tcW w:w="1440" w:type="dxa"/>
          </w:tcPr>
          <w:p w14:paraId="66F8D2E3" w14:textId="6D484190" w:rsidR="001454A6" w:rsidRPr="001659E7" w:rsidRDefault="00EF0DC3" w:rsidP="0046750B">
            <w:pPr>
              <w:tabs>
                <w:tab w:val="decimal" w:pos="123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AF108E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462</w:t>
            </w:r>
            <w:r w:rsidR="00AF108E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931</w:t>
            </w:r>
          </w:p>
        </w:tc>
        <w:tc>
          <w:tcPr>
            <w:tcW w:w="1440" w:type="dxa"/>
          </w:tcPr>
          <w:p w14:paraId="72BF29CD" w14:textId="35A54911" w:rsidR="001454A6" w:rsidRPr="001659E7" w:rsidRDefault="00EF0DC3" w:rsidP="0046750B">
            <w:pPr>
              <w:tabs>
                <w:tab w:val="decimal" w:pos="123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3</w:t>
            </w:r>
            <w:r w:rsidR="001454A6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344</w:t>
            </w:r>
            <w:r w:rsidR="001454A6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384</w:t>
            </w:r>
          </w:p>
        </w:tc>
      </w:tr>
      <w:tr w:rsidR="001454A6" w:rsidRPr="001659E7" w14:paraId="7A7F9E3D" w14:textId="77777777" w:rsidTr="00E4567F">
        <w:trPr>
          <w:cantSplit/>
        </w:trPr>
        <w:tc>
          <w:tcPr>
            <w:tcW w:w="3690" w:type="dxa"/>
          </w:tcPr>
          <w:p w14:paraId="5E258D20" w14:textId="103F9F7F" w:rsidR="001454A6" w:rsidRPr="001659E7" w:rsidRDefault="001454A6" w:rsidP="0046750B">
            <w:pPr>
              <w:spacing w:line="240" w:lineRule="auto"/>
              <w:ind w:left="402"/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lang w:val="en-GB"/>
              </w:rPr>
              <w:t xml:space="preserve">      - </w:t>
            </w:r>
            <w:r w:rsidRPr="001659E7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val="en-GB"/>
              </w:rPr>
              <w:t>ค่าบริการแช่แข็งเพื่อเก็บรักษา</w:t>
            </w:r>
          </w:p>
        </w:tc>
        <w:tc>
          <w:tcPr>
            <w:tcW w:w="1440" w:type="dxa"/>
          </w:tcPr>
          <w:p w14:paraId="61A3E162" w14:textId="77777777" w:rsidR="001454A6" w:rsidRPr="001659E7" w:rsidRDefault="001454A6" w:rsidP="0046750B">
            <w:pPr>
              <w:pStyle w:val="Heading1"/>
              <w:tabs>
                <w:tab w:val="decimal" w:pos="1230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</w:p>
        </w:tc>
        <w:tc>
          <w:tcPr>
            <w:tcW w:w="1440" w:type="dxa"/>
          </w:tcPr>
          <w:p w14:paraId="670A67DB" w14:textId="77777777" w:rsidR="001454A6" w:rsidRPr="001659E7" w:rsidRDefault="001454A6" w:rsidP="0046750B">
            <w:pPr>
              <w:tabs>
                <w:tab w:val="decimal" w:pos="123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</w:tcPr>
          <w:p w14:paraId="153F350C" w14:textId="77777777" w:rsidR="001454A6" w:rsidRPr="001659E7" w:rsidRDefault="001454A6" w:rsidP="0046750B">
            <w:pPr>
              <w:tabs>
                <w:tab w:val="decimal" w:pos="123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</w:tcPr>
          <w:p w14:paraId="34E2C3D5" w14:textId="77777777" w:rsidR="001454A6" w:rsidRPr="001659E7" w:rsidRDefault="001454A6" w:rsidP="0046750B">
            <w:pPr>
              <w:tabs>
                <w:tab w:val="decimal" w:pos="123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1454A6" w:rsidRPr="001659E7" w14:paraId="4205C058" w14:textId="77777777" w:rsidTr="00E4567F">
        <w:trPr>
          <w:cantSplit/>
        </w:trPr>
        <w:tc>
          <w:tcPr>
            <w:tcW w:w="3690" w:type="dxa"/>
          </w:tcPr>
          <w:p w14:paraId="58465D73" w14:textId="3015D7FE" w:rsidR="001454A6" w:rsidRPr="001659E7" w:rsidRDefault="001454A6" w:rsidP="0046750B">
            <w:pPr>
              <w:spacing w:line="240" w:lineRule="auto"/>
              <w:ind w:left="402"/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  <w:t xml:space="preserve">            </w:t>
            </w:r>
            <w:r w:rsidRPr="001659E7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เซลล์ไข่ ตัวอ่อน และน้ำเชื้อ</w:t>
            </w:r>
          </w:p>
        </w:tc>
        <w:tc>
          <w:tcPr>
            <w:tcW w:w="1440" w:type="dxa"/>
          </w:tcPr>
          <w:p w14:paraId="1E7BE164" w14:textId="3BB6F9D7" w:rsidR="001454A6" w:rsidRPr="001659E7" w:rsidRDefault="00EF0DC3" w:rsidP="0046750B">
            <w:pPr>
              <w:pStyle w:val="Heading1"/>
              <w:tabs>
                <w:tab w:val="decimal" w:pos="1230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5</w:t>
            </w:r>
            <w:r w:rsidR="00C20DCF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514</w:t>
            </w:r>
            <w:r w:rsidR="00C20DCF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958</w:t>
            </w:r>
          </w:p>
        </w:tc>
        <w:tc>
          <w:tcPr>
            <w:tcW w:w="1440" w:type="dxa"/>
          </w:tcPr>
          <w:p w14:paraId="1182804A" w14:textId="6AF95F0F" w:rsidR="001454A6" w:rsidRPr="001659E7" w:rsidRDefault="00EF0DC3" w:rsidP="0046750B">
            <w:pPr>
              <w:tabs>
                <w:tab w:val="decimal" w:pos="123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1454A6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956</w:t>
            </w:r>
            <w:r w:rsidR="001454A6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577</w:t>
            </w:r>
          </w:p>
        </w:tc>
        <w:tc>
          <w:tcPr>
            <w:tcW w:w="1440" w:type="dxa"/>
          </w:tcPr>
          <w:p w14:paraId="56804AE2" w14:textId="288BC55F" w:rsidR="001454A6" w:rsidRPr="001659E7" w:rsidRDefault="00EF0DC3" w:rsidP="0046750B">
            <w:pPr>
              <w:tabs>
                <w:tab w:val="decimal" w:pos="123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5</w:t>
            </w:r>
            <w:r w:rsidR="00AF108E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514</w:t>
            </w:r>
            <w:r w:rsidR="00AF108E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958</w:t>
            </w:r>
          </w:p>
        </w:tc>
        <w:tc>
          <w:tcPr>
            <w:tcW w:w="1440" w:type="dxa"/>
          </w:tcPr>
          <w:p w14:paraId="12C59C31" w14:textId="777E5ABB" w:rsidR="001454A6" w:rsidRPr="001659E7" w:rsidRDefault="00EF0DC3" w:rsidP="0046750B">
            <w:pPr>
              <w:tabs>
                <w:tab w:val="decimal" w:pos="123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1454A6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956</w:t>
            </w:r>
            <w:r w:rsidR="001454A6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577</w:t>
            </w:r>
          </w:p>
        </w:tc>
      </w:tr>
      <w:tr w:rsidR="001454A6" w:rsidRPr="001659E7" w14:paraId="7F43D19A" w14:textId="77777777" w:rsidTr="00672E19">
        <w:trPr>
          <w:cantSplit/>
        </w:trPr>
        <w:tc>
          <w:tcPr>
            <w:tcW w:w="3690" w:type="dxa"/>
          </w:tcPr>
          <w:p w14:paraId="57A8D847" w14:textId="21795CF9" w:rsidR="001454A6" w:rsidRPr="001659E7" w:rsidRDefault="001454A6" w:rsidP="0046750B">
            <w:pPr>
              <w:spacing w:line="240" w:lineRule="auto"/>
              <w:ind w:left="402"/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val="en-GB" w:bidi="ar-SA"/>
              </w:rPr>
            </w:pPr>
            <w:r w:rsidRPr="001659E7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val="en-GB"/>
              </w:rPr>
              <w:t xml:space="preserve">      </w:t>
            </w:r>
            <w:r w:rsidRPr="001659E7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lang w:val="en-GB" w:bidi="ar-SA"/>
              </w:rPr>
              <w:t xml:space="preserve">- </w:t>
            </w:r>
            <w:r w:rsidRPr="001659E7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val="en-GB"/>
              </w:rPr>
              <w:t>ค่าหัตถการและค่าเสริมความงาม</w:t>
            </w:r>
          </w:p>
        </w:tc>
        <w:tc>
          <w:tcPr>
            <w:tcW w:w="1440" w:type="dxa"/>
          </w:tcPr>
          <w:p w14:paraId="037DFEB4" w14:textId="4ECEFC1E" w:rsidR="001454A6" w:rsidRPr="001659E7" w:rsidRDefault="00EF0DC3" w:rsidP="0046750B">
            <w:pPr>
              <w:pStyle w:val="Heading1"/>
              <w:tabs>
                <w:tab w:val="decimal" w:pos="1230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3</w:t>
            </w:r>
            <w:r w:rsidR="00C20DCF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005</w:t>
            </w:r>
            <w:r w:rsidR="00C20DCF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509</w:t>
            </w:r>
          </w:p>
        </w:tc>
        <w:tc>
          <w:tcPr>
            <w:tcW w:w="1440" w:type="dxa"/>
          </w:tcPr>
          <w:p w14:paraId="13A0E9E1" w14:textId="3AF2F75B" w:rsidR="001454A6" w:rsidRPr="001659E7" w:rsidRDefault="00EF0DC3" w:rsidP="0046750B">
            <w:pPr>
              <w:tabs>
                <w:tab w:val="decimal" w:pos="123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894</w:t>
            </w:r>
            <w:r w:rsidR="001454A6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004</w:t>
            </w:r>
          </w:p>
        </w:tc>
        <w:tc>
          <w:tcPr>
            <w:tcW w:w="1440" w:type="dxa"/>
            <w:vAlign w:val="bottom"/>
          </w:tcPr>
          <w:p w14:paraId="1F390FD7" w14:textId="7251C8F9" w:rsidR="001454A6" w:rsidRPr="001659E7" w:rsidRDefault="000216B2" w:rsidP="0046750B">
            <w:pPr>
              <w:tabs>
                <w:tab w:val="decimal" w:pos="123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  <w:tc>
          <w:tcPr>
            <w:tcW w:w="1440" w:type="dxa"/>
            <w:vAlign w:val="bottom"/>
          </w:tcPr>
          <w:p w14:paraId="6B21804C" w14:textId="1650A06D" w:rsidR="001454A6" w:rsidRPr="001659E7" w:rsidRDefault="001454A6" w:rsidP="0046750B">
            <w:pPr>
              <w:tabs>
                <w:tab w:val="decimal" w:pos="123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 xml:space="preserve">-      </w:t>
            </w:r>
          </w:p>
        </w:tc>
      </w:tr>
      <w:tr w:rsidR="001454A6" w:rsidRPr="001659E7" w14:paraId="5DBE3127" w14:textId="77777777" w:rsidTr="00E4567F">
        <w:trPr>
          <w:cantSplit/>
        </w:trPr>
        <w:tc>
          <w:tcPr>
            <w:tcW w:w="3690" w:type="dxa"/>
          </w:tcPr>
          <w:p w14:paraId="355AFF25" w14:textId="4BF0D0A2" w:rsidR="001454A6" w:rsidRPr="001659E7" w:rsidRDefault="001454A6" w:rsidP="0046750B">
            <w:pPr>
              <w:spacing w:line="240" w:lineRule="auto"/>
              <w:ind w:left="402"/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EFAEEA7" w14:textId="632B7952" w:rsidR="001454A6" w:rsidRPr="001659E7" w:rsidRDefault="00EF0DC3" w:rsidP="0046750B">
            <w:pPr>
              <w:pStyle w:val="Heading1"/>
              <w:tabs>
                <w:tab w:val="decimal" w:pos="1230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12</w:t>
            </w:r>
            <w:r w:rsidR="00C20DCF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498</w:t>
            </w:r>
            <w:r w:rsidR="00C20DCF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098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BA2700E" w14:textId="0B7EF75A" w:rsidR="001454A6" w:rsidRPr="001659E7" w:rsidRDefault="00EF0DC3" w:rsidP="0046750B">
            <w:pPr>
              <w:pStyle w:val="Heading1"/>
              <w:tabs>
                <w:tab w:val="decimal" w:pos="1230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10</w:t>
            </w:r>
            <w:r w:rsidR="001454A6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081</w:t>
            </w:r>
            <w:r w:rsidR="001454A6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563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21B1BECD" w14:textId="143F9731" w:rsidR="001454A6" w:rsidRPr="001659E7" w:rsidRDefault="00EF0DC3" w:rsidP="0046750B">
            <w:pPr>
              <w:pStyle w:val="Heading1"/>
              <w:tabs>
                <w:tab w:val="decimal" w:pos="1230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8</w:t>
            </w:r>
            <w:r w:rsidR="00C300BD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977</w:t>
            </w:r>
            <w:r w:rsidR="00C300BD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889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3AF17FBC" w14:textId="6E1C0FEF" w:rsidR="001454A6" w:rsidRPr="001659E7" w:rsidRDefault="00EF0DC3" w:rsidP="0046750B">
            <w:pPr>
              <w:pStyle w:val="Heading1"/>
              <w:tabs>
                <w:tab w:val="decimal" w:pos="1230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8</w:t>
            </w:r>
            <w:r w:rsidR="001454A6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300</w:t>
            </w:r>
            <w:r w:rsidR="001454A6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961</w:t>
            </w:r>
          </w:p>
        </w:tc>
      </w:tr>
    </w:tbl>
    <w:p w14:paraId="6470878C" w14:textId="76E8440E" w:rsidR="00B759D2" w:rsidRPr="001659E7" w:rsidRDefault="00B759D2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787B982" w14:textId="77777777" w:rsidR="00B759D2" w:rsidRPr="001659E7" w:rsidRDefault="00B759D2" w:rsidP="0046750B">
      <w:pPr>
        <w:spacing w:after="160" w:line="259" w:lineRule="auto"/>
        <w:rPr>
          <w:rFonts w:ascii="Browallia New" w:eastAsia="Arial Unicode MS" w:hAnsi="Browallia New" w:cs="Browallia New"/>
          <w:sz w:val="26"/>
          <w:szCs w:val="26"/>
        </w:rPr>
      </w:pPr>
      <w:r w:rsidRPr="001659E7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0C821EE7" w14:textId="77777777" w:rsidR="00524B1A" w:rsidRPr="001659E7" w:rsidRDefault="00524B1A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C0CF2A8" w14:textId="3DAD45FB" w:rsidR="00113EDE" w:rsidRPr="001659E7" w:rsidRDefault="00EF0DC3" w:rsidP="00132127">
      <w:pPr>
        <w:pStyle w:val="Heading2"/>
      </w:pPr>
      <w:r w:rsidRPr="00EF0DC3">
        <w:t>26</w:t>
      </w:r>
      <w:r w:rsidR="00524B1A" w:rsidRPr="001659E7">
        <w:t>.</w:t>
      </w:r>
      <w:r w:rsidRPr="00EF0DC3">
        <w:t>2</w:t>
      </w:r>
      <w:r w:rsidR="00524B1A" w:rsidRPr="001659E7">
        <w:tab/>
      </w:r>
      <w:r w:rsidR="00113EDE" w:rsidRPr="001659E7">
        <w:rPr>
          <w:cs/>
        </w:rPr>
        <w:t>ภาระที่ต้องปฏิบัติที่ยังไม่เสร็จสิ้นจากสัญญาระยะยาวที่ทำกับลูกค้า</w:t>
      </w:r>
    </w:p>
    <w:p w14:paraId="27C5E6FB" w14:textId="77777777" w:rsidR="00113EDE" w:rsidRPr="001659E7" w:rsidRDefault="00113EDE" w:rsidP="0046750B">
      <w:pPr>
        <w:spacing w:line="240" w:lineRule="auto"/>
        <w:ind w:left="540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6E3AFDC1" w14:textId="096F783B" w:rsidR="00113EDE" w:rsidRPr="001659E7" w:rsidRDefault="00113EDE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EF0DC3" w:rsidRPr="00EF0DC3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="00FF53B2" w:rsidRPr="001659E7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FF53B2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ธันวาคม </w:t>
      </w:r>
      <w:r w:rsidR="00866CE1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EF0DC3" w:rsidRPr="00EF0DC3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="00FF53B2" w:rsidRPr="001659E7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FF53B2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และ </w:t>
      </w:r>
      <w:r w:rsidR="00866CE1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EF0DC3" w:rsidRPr="00EF0DC3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 xml:space="preserve"> ราคาของรายการที่ได้ปันส่วนให้กับภาระที่ต้องปฏิบัติที่ยังไม่เสร็จสิ้นซึ่งเป็นผลมาจากสัญญาบริการแช่แข็งเพื่อเก็บรักษาเซลล์ไข่</w:t>
      </w:r>
      <w:r w:rsidR="00D24314" w:rsidRPr="001659E7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>ตัวอ่อน</w:t>
      </w:r>
      <w:r w:rsidR="00D24314" w:rsidRPr="001659E7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D24314"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และน้ำเชื้อ</w:t>
      </w: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 xml:space="preserve"> มีดังนี้</w:t>
      </w:r>
    </w:p>
    <w:p w14:paraId="6825B565" w14:textId="77777777" w:rsidR="00113EDE" w:rsidRPr="001659E7" w:rsidRDefault="00113EDE" w:rsidP="0046750B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701"/>
        <w:gridCol w:w="1440"/>
        <w:gridCol w:w="1440"/>
        <w:gridCol w:w="1440"/>
        <w:gridCol w:w="1440"/>
      </w:tblGrid>
      <w:tr w:rsidR="00913A62" w:rsidRPr="001659E7" w14:paraId="4650F9D6" w14:textId="77777777" w:rsidTr="00B247AD">
        <w:trPr>
          <w:cantSplit/>
        </w:trPr>
        <w:tc>
          <w:tcPr>
            <w:tcW w:w="3701" w:type="dxa"/>
            <w:vAlign w:val="bottom"/>
          </w:tcPr>
          <w:p w14:paraId="09ACCD45" w14:textId="77777777" w:rsidR="00113EDE" w:rsidRPr="001659E7" w:rsidRDefault="00113EDE" w:rsidP="0046750B">
            <w:pPr>
              <w:spacing w:line="240" w:lineRule="auto"/>
              <w:ind w:left="402" w:right="-72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vAlign w:val="bottom"/>
          </w:tcPr>
          <w:p w14:paraId="454B80EB" w14:textId="77777777" w:rsidR="00113EDE" w:rsidRPr="001659E7" w:rsidRDefault="00113EDE" w:rsidP="0046750B">
            <w:pP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vAlign w:val="bottom"/>
          </w:tcPr>
          <w:p w14:paraId="7C9DA1B1" w14:textId="77777777" w:rsidR="00113EDE" w:rsidRPr="001659E7" w:rsidRDefault="00113EDE" w:rsidP="0046750B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454A6" w:rsidRPr="001659E7" w14:paraId="74384B9E" w14:textId="77777777" w:rsidTr="00B247AD">
        <w:trPr>
          <w:cantSplit/>
        </w:trPr>
        <w:tc>
          <w:tcPr>
            <w:tcW w:w="3701" w:type="dxa"/>
            <w:vAlign w:val="bottom"/>
          </w:tcPr>
          <w:p w14:paraId="2B8D6E5F" w14:textId="77777777" w:rsidR="001454A6" w:rsidRPr="001659E7" w:rsidRDefault="001454A6" w:rsidP="0046750B">
            <w:pPr>
              <w:spacing w:line="240" w:lineRule="auto"/>
              <w:ind w:left="402" w:right="-72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  <w:vAlign w:val="bottom"/>
          </w:tcPr>
          <w:p w14:paraId="6BCFEE01" w14:textId="616DECE0" w:rsidR="001454A6" w:rsidRPr="001659E7" w:rsidRDefault="001454A6" w:rsidP="0046750B">
            <w:pPr>
              <w:tabs>
                <w:tab w:val="right" w:pos="123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vAlign w:val="bottom"/>
          </w:tcPr>
          <w:p w14:paraId="22EA7EBF" w14:textId="61220CF8" w:rsidR="001454A6" w:rsidRPr="001659E7" w:rsidRDefault="001454A6" w:rsidP="0046750B">
            <w:pPr>
              <w:tabs>
                <w:tab w:val="right" w:pos="123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vAlign w:val="bottom"/>
          </w:tcPr>
          <w:p w14:paraId="190D2BE6" w14:textId="1A35D0F5" w:rsidR="001454A6" w:rsidRPr="001659E7" w:rsidRDefault="001454A6" w:rsidP="0046750B">
            <w:pPr>
              <w:tabs>
                <w:tab w:val="right" w:pos="123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vAlign w:val="bottom"/>
          </w:tcPr>
          <w:p w14:paraId="2959C71C" w14:textId="44BB361B" w:rsidR="001454A6" w:rsidRPr="001659E7" w:rsidRDefault="001454A6" w:rsidP="0046750B">
            <w:pPr>
              <w:tabs>
                <w:tab w:val="right" w:pos="123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E962D1" w:rsidRPr="001659E7" w14:paraId="5D848ECC" w14:textId="77777777" w:rsidTr="00B247AD">
        <w:trPr>
          <w:cantSplit/>
        </w:trPr>
        <w:tc>
          <w:tcPr>
            <w:tcW w:w="3701" w:type="dxa"/>
          </w:tcPr>
          <w:p w14:paraId="2EB9F36C" w14:textId="77777777" w:rsidR="00E962D1" w:rsidRPr="001659E7" w:rsidRDefault="00E962D1" w:rsidP="0046750B">
            <w:pPr>
              <w:spacing w:line="240" w:lineRule="auto"/>
              <w:ind w:left="402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EBC3600" w14:textId="77777777" w:rsidR="00E962D1" w:rsidRPr="001659E7" w:rsidRDefault="00E962D1" w:rsidP="0046750B">
            <w:pPr>
              <w:tabs>
                <w:tab w:val="right" w:pos="123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ab/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5706795" w14:textId="77777777" w:rsidR="00E962D1" w:rsidRPr="001659E7" w:rsidRDefault="00E962D1" w:rsidP="0046750B">
            <w:pPr>
              <w:tabs>
                <w:tab w:val="right" w:pos="123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ab/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44280D7" w14:textId="77777777" w:rsidR="00E962D1" w:rsidRPr="001659E7" w:rsidRDefault="00E962D1" w:rsidP="0046750B">
            <w:pPr>
              <w:tabs>
                <w:tab w:val="right" w:pos="123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ab/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6559D69" w14:textId="77777777" w:rsidR="00E962D1" w:rsidRPr="001659E7" w:rsidRDefault="00E962D1" w:rsidP="0046750B">
            <w:pPr>
              <w:tabs>
                <w:tab w:val="right" w:pos="123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ab/>
              <w:t>บาท</w:t>
            </w:r>
          </w:p>
        </w:tc>
      </w:tr>
      <w:tr w:rsidR="00E962D1" w:rsidRPr="001659E7" w14:paraId="1E5D2D7F" w14:textId="77777777" w:rsidTr="00B247AD">
        <w:trPr>
          <w:cantSplit/>
        </w:trPr>
        <w:tc>
          <w:tcPr>
            <w:tcW w:w="3701" w:type="dxa"/>
          </w:tcPr>
          <w:p w14:paraId="41671727" w14:textId="77777777" w:rsidR="00E962D1" w:rsidRPr="001659E7" w:rsidRDefault="00E962D1" w:rsidP="0046750B">
            <w:pPr>
              <w:pStyle w:val="Heading6"/>
              <w:spacing w:line="240" w:lineRule="auto"/>
              <w:ind w:left="402" w:right="-72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AF0145A" w14:textId="77777777" w:rsidR="00E962D1" w:rsidRPr="001659E7" w:rsidRDefault="00E962D1" w:rsidP="0046750B">
            <w:pPr>
              <w:pStyle w:val="Heading1"/>
              <w:tabs>
                <w:tab w:val="decimal" w:pos="1230"/>
              </w:tabs>
              <w:ind w:right="-72"/>
              <w:jc w:val="both"/>
              <w:rPr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7498AB9" w14:textId="77777777" w:rsidR="00E962D1" w:rsidRPr="001659E7" w:rsidRDefault="00E962D1" w:rsidP="0046750B">
            <w:pPr>
              <w:pStyle w:val="Heading1"/>
              <w:tabs>
                <w:tab w:val="decimal" w:pos="1230"/>
              </w:tabs>
              <w:ind w:right="-72"/>
              <w:jc w:val="both"/>
              <w:rPr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B5BC6BB" w14:textId="77777777" w:rsidR="00E962D1" w:rsidRPr="001659E7" w:rsidRDefault="00E962D1" w:rsidP="0046750B">
            <w:pPr>
              <w:pStyle w:val="Heading1"/>
              <w:tabs>
                <w:tab w:val="decimal" w:pos="1230"/>
              </w:tabs>
              <w:ind w:right="-72"/>
              <w:jc w:val="both"/>
              <w:rPr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AE3C083" w14:textId="77777777" w:rsidR="00E962D1" w:rsidRPr="001659E7" w:rsidRDefault="00E962D1" w:rsidP="0046750B">
            <w:pPr>
              <w:pStyle w:val="Heading1"/>
              <w:tabs>
                <w:tab w:val="decimal" w:pos="1230"/>
              </w:tabs>
              <w:ind w:right="-72"/>
              <w:jc w:val="both"/>
              <w:rPr>
                <w:cs/>
              </w:rPr>
            </w:pPr>
          </w:p>
        </w:tc>
      </w:tr>
      <w:tr w:rsidR="001454A6" w:rsidRPr="001659E7" w14:paraId="01960078" w14:textId="77777777" w:rsidTr="00B247AD">
        <w:trPr>
          <w:cantSplit/>
        </w:trPr>
        <w:tc>
          <w:tcPr>
            <w:tcW w:w="3701" w:type="dxa"/>
          </w:tcPr>
          <w:p w14:paraId="77A714AF" w14:textId="77777777" w:rsidR="001454A6" w:rsidRPr="001659E7" w:rsidRDefault="001454A6" w:rsidP="0046750B">
            <w:pPr>
              <w:spacing w:line="240" w:lineRule="auto"/>
              <w:ind w:left="402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สัญญาบริการแช่แข็งเพื่อ</w:t>
            </w:r>
          </w:p>
        </w:tc>
        <w:tc>
          <w:tcPr>
            <w:tcW w:w="1440" w:type="dxa"/>
          </w:tcPr>
          <w:p w14:paraId="5FD17C93" w14:textId="77777777" w:rsidR="001454A6" w:rsidRPr="001659E7" w:rsidRDefault="001454A6" w:rsidP="0046750B">
            <w:pPr>
              <w:pStyle w:val="Heading1"/>
              <w:tabs>
                <w:tab w:val="decimal" w:pos="1230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</w:p>
        </w:tc>
        <w:tc>
          <w:tcPr>
            <w:tcW w:w="1440" w:type="dxa"/>
          </w:tcPr>
          <w:p w14:paraId="02A50F1D" w14:textId="77777777" w:rsidR="001454A6" w:rsidRPr="001659E7" w:rsidRDefault="001454A6" w:rsidP="0046750B">
            <w:pPr>
              <w:pStyle w:val="Heading1"/>
              <w:tabs>
                <w:tab w:val="decimal" w:pos="1230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</w:p>
        </w:tc>
        <w:tc>
          <w:tcPr>
            <w:tcW w:w="1440" w:type="dxa"/>
          </w:tcPr>
          <w:p w14:paraId="11417ABE" w14:textId="77777777" w:rsidR="001454A6" w:rsidRPr="001659E7" w:rsidRDefault="001454A6" w:rsidP="0046750B">
            <w:pPr>
              <w:tabs>
                <w:tab w:val="decimal" w:pos="123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</w:tcPr>
          <w:p w14:paraId="180E8F23" w14:textId="77777777" w:rsidR="001454A6" w:rsidRPr="001659E7" w:rsidRDefault="001454A6" w:rsidP="0046750B">
            <w:pPr>
              <w:tabs>
                <w:tab w:val="decimal" w:pos="123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1454A6" w:rsidRPr="001659E7" w14:paraId="2B1F6BB9" w14:textId="77777777" w:rsidTr="00B247AD">
        <w:trPr>
          <w:cantSplit/>
        </w:trPr>
        <w:tc>
          <w:tcPr>
            <w:tcW w:w="3701" w:type="dxa"/>
          </w:tcPr>
          <w:p w14:paraId="729CAB65" w14:textId="1F116A74" w:rsidR="001454A6" w:rsidRPr="001659E7" w:rsidRDefault="001454A6" w:rsidP="0046750B">
            <w:pPr>
              <w:spacing w:line="240" w:lineRule="auto"/>
              <w:ind w:left="402"/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val="en-GB"/>
              </w:rPr>
              <w:t xml:space="preserve">   เก็บรักษา</w:t>
            </w:r>
            <w:r w:rsidRPr="001659E7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เซลล์ไข่ ตัวอ่อน และน้ำเชื้อ</w:t>
            </w:r>
          </w:p>
        </w:tc>
        <w:tc>
          <w:tcPr>
            <w:tcW w:w="1440" w:type="dxa"/>
          </w:tcPr>
          <w:p w14:paraId="7F683D8C" w14:textId="2DE7B369" w:rsidR="001454A6" w:rsidRPr="001659E7" w:rsidRDefault="00EF0DC3" w:rsidP="0046750B">
            <w:pPr>
              <w:pStyle w:val="Heading1"/>
              <w:tabs>
                <w:tab w:val="decimal" w:pos="1230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12</w:t>
            </w:r>
            <w:r w:rsidR="00C300BD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267</w:t>
            </w:r>
            <w:r w:rsidR="00C300BD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270</w:t>
            </w:r>
          </w:p>
        </w:tc>
        <w:tc>
          <w:tcPr>
            <w:tcW w:w="1440" w:type="dxa"/>
          </w:tcPr>
          <w:p w14:paraId="5D0E12FA" w14:textId="052897AB" w:rsidR="001454A6" w:rsidRPr="001659E7" w:rsidRDefault="00EF0DC3" w:rsidP="0046750B">
            <w:pPr>
              <w:pStyle w:val="Heading1"/>
              <w:tabs>
                <w:tab w:val="decimal" w:pos="1230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10</w:t>
            </w:r>
            <w:r w:rsidR="001454A6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510</w:t>
            </w:r>
            <w:r w:rsidR="001454A6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401</w:t>
            </w:r>
          </w:p>
        </w:tc>
        <w:tc>
          <w:tcPr>
            <w:tcW w:w="1440" w:type="dxa"/>
          </w:tcPr>
          <w:p w14:paraId="7FFAE90B" w14:textId="429CA53E" w:rsidR="001454A6" w:rsidRPr="001659E7" w:rsidRDefault="00EF0DC3" w:rsidP="0046750B">
            <w:pPr>
              <w:tabs>
                <w:tab w:val="decimal" w:pos="123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12</w:t>
            </w:r>
            <w:r w:rsidR="00C300BD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267</w:t>
            </w:r>
            <w:r w:rsidR="00C300BD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270</w:t>
            </w:r>
          </w:p>
        </w:tc>
        <w:tc>
          <w:tcPr>
            <w:tcW w:w="1440" w:type="dxa"/>
          </w:tcPr>
          <w:p w14:paraId="57CB3E3C" w14:textId="584DB7A3" w:rsidR="001454A6" w:rsidRPr="001659E7" w:rsidRDefault="00EF0DC3" w:rsidP="0046750B">
            <w:pPr>
              <w:tabs>
                <w:tab w:val="decimal" w:pos="123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1454A6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510</w:t>
            </w:r>
            <w:r w:rsidR="001454A6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401</w:t>
            </w:r>
          </w:p>
        </w:tc>
      </w:tr>
    </w:tbl>
    <w:p w14:paraId="11AB84E8" w14:textId="77777777" w:rsidR="003B2365" w:rsidRPr="001659E7" w:rsidRDefault="003B2365" w:rsidP="0046750B">
      <w:pPr>
        <w:spacing w:line="240" w:lineRule="auto"/>
        <w:ind w:left="540" w:right="11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9623991" w14:textId="7FDD5450" w:rsidR="006B3541" w:rsidRPr="001659E7" w:rsidRDefault="009B0780" w:rsidP="0046750B">
      <w:pPr>
        <w:spacing w:line="240" w:lineRule="auto"/>
        <w:ind w:left="540" w:right="11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ผู้บริหารคาดว่าร้อยละ </w:t>
      </w:r>
      <w:r w:rsidR="00EF0DC3" w:rsidRPr="00EF0DC3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59</w:t>
      </w:r>
      <w:r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ของราคาของรายการที่ปันส่วนให้กับภาระที่ต้องปฏิบัติที่ยังไม่เสร็จสิ้น ณ วันที่ </w:t>
      </w:r>
      <w:r w:rsidR="00EF0DC3" w:rsidRPr="00EF0DC3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31</w:t>
      </w:r>
      <w:r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ธันวาคม พ.ศ. </w:t>
      </w:r>
      <w:r w:rsidR="00EF0DC3" w:rsidRPr="00EF0DC3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2568</w:t>
      </w:r>
      <w:r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จะรับรู้เป็นรายได้ในรอบระยะเวลารายงานถัดไปจำนวน </w:t>
      </w:r>
      <w:r w:rsidR="00EF0DC3" w:rsidRPr="00EF0DC3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7</w:t>
      </w:r>
      <w:r w:rsidR="008A4226" w:rsidRPr="001659E7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,</w:t>
      </w:r>
      <w:r w:rsidR="00EF0DC3" w:rsidRPr="00EF0DC3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232</w:t>
      </w:r>
      <w:r w:rsidR="008A4226" w:rsidRPr="001659E7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,</w:t>
      </w:r>
      <w:r w:rsidR="00EF0DC3" w:rsidRPr="00EF0DC3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313</w:t>
      </w:r>
      <w:r w:rsidR="005738F3"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บาท ส่วนที่เหลือร้อยละ </w:t>
      </w:r>
      <w:r w:rsidR="00EF0DC3" w:rsidRPr="00EF0DC3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41</w:t>
      </w:r>
      <w:r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จำนวน </w:t>
      </w:r>
      <w:r w:rsidR="00EF0DC3" w:rsidRPr="00EF0DC3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5</w:t>
      </w:r>
      <w:r w:rsidR="008A4226" w:rsidRPr="001659E7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,</w:t>
      </w:r>
      <w:r w:rsidR="00EF0DC3" w:rsidRPr="00EF0DC3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034</w:t>
      </w:r>
      <w:r w:rsidR="008A4226" w:rsidRPr="001659E7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,</w:t>
      </w:r>
      <w:r w:rsidR="00EF0DC3" w:rsidRPr="00EF0DC3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957</w:t>
      </w:r>
      <w:r w:rsidR="005738F3"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บาท จะถูกรับรู้รายได้ในปี พ.ศ. </w:t>
      </w:r>
      <w:r w:rsidR="00EF0DC3" w:rsidRPr="00EF0DC3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2570</w:t>
      </w:r>
      <w:r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ถึง พ.ศ. </w:t>
      </w:r>
      <w:r w:rsidR="00EF0DC3" w:rsidRPr="00EF0DC3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2579</w:t>
      </w:r>
      <w:r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(พ.ศ. </w:t>
      </w:r>
      <w:r w:rsidR="00EF0DC3" w:rsidRPr="00EF0DC3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2567</w:t>
      </w:r>
      <w:r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: ผู้บริหารคาดว่าร้อยละ </w:t>
      </w:r>
      <w:r w:rsidR="00EF0DC3" w:rsidRPr="00EF0DC3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52</w:t>
      </w:r>
      <w:r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ของราคาของรายการที่ปันส่วนให้กับภาระที่ต้องปฏิบัติ</w:t>
      </w:r>
      <w:r w:rsidRPr="00EF0DC3">
        <w:rPr>
          <w:rFonts w:ascii="Browallia New" w:eastAsia="Arial Unicode MS" w:hAnsi="Browallia New" w:cs="Browallia New"/>
          <w:spacing w:val="-10"/>
          <w:sz w:val="26"/>
          <w:szCs w:val="26"/>
          <w:cs/>
        </w:rPr>
        <w:t xml:space="preserve">ที่ยังไม่เสร็จสิ้น ณ วันที่ </w:t>
      </w:r>
      <w:r w:rsidR="00EF0DC3" w:rsidRPr="00EF0DC3">
        <w:rPr>
          <w:rFonts w:ascii="Browallia New" w:eastAsia="Arial Unicode MS" w:hAnsi="Browallia New" w:cs="Browallia New"/>
          <w:spacing w:val="-10"/>
          <w:sz w:val="26"/>
          <w:szCs w:val="26"/>
          <w:lang w:val="en-GB"/>
        </w:rPr>
        <w:t>31</w:t>
      </w:r>
      <w:r w:rsidRPr="00EF0DC3">
        <w:rPr>
          <w:rFonts w:ascii="Browallia New" w:eastAsia="Arial Unicode MS" w:hAnsi="Browallia New" w:cs="Browallia New"/>
          <w:spacing w:val="-10"/>
          <w:sz w:val="26"/>
          <w:szCs w:val="26"/>
          <w:cs/>
        </w:rPr>
        <w:t xml:space="preserve"> ธันวาคม พ.ศ. </w:t>
      </w:r>
      <w:r w:rsidR="00EF0DC3" w:rsidRPr="00EF0DC3">
        <w:rPr>
          <w:rFonts w:ascii="Browallia New" w:eastAsia="Arial Unicode MS" w:hAnsi="Browallia New" w:cs="Browallia New"/>
          <w:spacing w:val="-10"/>
          <w:sz w:val="26"/>
          <w:szCs w:val="26"/>
          <w:lang w:val="en-GB"/>
        </w:rPr>
        <w:t>2567</w:t>
      </w:r>
      <w:r w:rsidRPr="00EF0DC3">
        <w:rPr>
          <w:rFonts w:ascii="Browallia New" w:eastAsia="Arial Unicode MS" w:hAnsi="Browallia New" w:cs="Browallia New"/>
          <w:spacing w:val="-10"/>
          <w:sz w:val="26"/>
          <w:szCs w:val="26"/>
          <w:cs/>
        </w:rPr>
        <w:t xml:space="preserve"> จำนวน </w:t>
      </w:r>
      <w:r w:rsidR="00EF0DC3" w:rsidRPr="00EF0DC3">
        <w:rPr>
          <w:rFonts w:ascii="Browallia New" w:eastAsia="Arial Unicode MS" w:hAnsi="Browallia New" w:cs="Browallia New"/>
          <w:spacing w:val="-10"/>
          <w:sz w:val="26"/>
          <w:szCs w:val="26"/>
          <w:lang w:val="en-GB"/>
        </w:rPr>
        <w:t>5</w:t>
      </w:r>
      <w:r w:rsidRPr="00EF0DC3">
        <w:rPr>
          <w:rFonts w:ascii="Browallia New" w:eastAsia="Arial Unicode MS" w:hAnsi="Browallia New" w:cs="Browallia New"/>
          <w:spacing w:val="-10"/>
          <w:sz w:val="26"/>
          <w:szCs w:val="26"/>
        </w:rPr>
        <w:t>,</w:t>
      </w:r>
      <w:r w:rsidR="00EF0DC3" w:rsidRPr="00EF0DC3">
        <w:rPr>
          <w:rFonts w:ascii="Browallia New" w:eastAsia="Arial Unicode MS" w:hAnsi="Browallia New" w:cs="Browallia New"/>
          <w:spacing w:val="-10"/>
          <w:sz w:val="26"/>
          <w:szCs w:val="26"/>
          <w:lang w:val="en-GB"/>
        </w:rPr>
        <w:t>444</w:t>
      </w:r>
      <w:r w:rsidRPr="00EF0DC3">
        <w:rPr>
          <w:rFonts w:ascii="Browallia New" w:eastAsia="Arial Unicode MS" w:hAnsi="Browallia New" w:cs="Browallia New"/>
          <w:spacing w:val="-10"/>
          <w:sz w:val="26"/>
          <w:szCs w:val="26"/>
        </w:rPr>
        <w:t>,</w:t>
      </w:r>
      <w:r w:rsidR="00EF0DC3" w:rsidRPr="00EF0DC3">
        <w:rPr>
          <w:rFonts w:ascii="Browallia New" w:eastAsia="Arial Unicode MS" w:hAnsi="Browallia New" w:cs="Browallia New"/>
          <w:spacing w:val="-10"/>
          <w:sz w:val="26"/>
          <w:szCs w:val="26"/>
          <w:lang w:val="en-GB"/>
        </w:rPr>
        <w:t>840</w:t>
      </w:r>
      <w:r w:rsidRPr="00EF0DC3">
        <w:rPr>
          <w:rFonts w:ascii="Browallia New" w:eastAsia="Arial Unicode MS" w:hAnsi="Browallia New" w:cs="Browallia New"/>
          <w:spacing w:val="-10"/>
          <w:sz w:val="26"/>
          <w:szCs w:val="26"/>
          <w:cs/>
        </w:rPr>
        <w:t xml:space="preserve"> บาท จะรับรู้เป็นรายได้ในรอบระยะเวลารายงานถัดไป ส่วนที่เหลือ</w:t>
      </w:r>
      <w:r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ร้อยละ </w:t>
      </w:r>
      <w:r w:rsidR="00EF0DC3" w:rsidRPr="00EF0DC3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48</w:t>
      </w:r>
      <w:r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จำนวน </w:t>
      </w:r>
      <w:r w:rsidR="00EF0DC3" w:rsidRPr="00EF0DC3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5</w:t>
      </w:r>
      <w:r w:rsidRPr="001659E7">
        <w:rPr>
          <w:rFonts w:ascii="Browallia New" w:eastAsia="Arial Unicode MS" w:hAnsi="Browallia New" w:cs="Browallia New"/>
          <w:spacing w:val="-6"/>
          <w:sz w:val="26"/>
          <w:szCs w:val="26"/>
        </w:rPr>
        <w:t>,</w:t>
      </w:r>
      <w:r w:rsidR="00EF0DC3" w:rsidRPr="00EF0DC3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065</w:t>
      </w:r>
      <w:r w:rsidRPr="001659E7">
        <w:rPr>
          <w:rFonts w:ascii="Browallia New" w:eastAsia="Arial Unicode MS" w:hAnsi="Browallia New" w:cs="Browallia New"/>
          <w:spacing w:val="-6"/>
          <w:sz w:val="26"/>
          <w:szCs w:val="26"/>
        </w:rPr>
        <w:t>,</w:t>
      </w:r>
      <w:r w:rsidR="00EF0DC3" w:rsidRPr="00EF0DC3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561</w:t>
      </w:r>
      <w:r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บาท จะถูกรับรู้รายได้ในปี พ.ศ. </w:t>
      </w:r>
      <w:r w:rsidR="00EF0DC3" w:rsidRPr="00EF0DC3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2569</w:t>
      </w:r>
      <w:r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ถึง พ.ศ. </w:t>
      </w:r>
      <w:r w:rsidR="00EF0DC3" w:rsidRPr="00EF0DC3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2579</w:t>
      </w:r>
      <w:r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)</w:t>
      </w:r>
    </w:p>
    <w:p w14:paraId="706E31DD" w14:textId="3491CC7A" w:rsidR="006B3541" w:rsidRPr="001659E7" w:rsidRDefault="006B3541" w:rsidP="00623FF1">
      <w:pPr>
        <w:spacing w:line="240" w:lineRule="auto"/>
        <w:ind w:left="540" w:right="11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1987A19" w14:textId="73D5A5EE" w:rsidR="00132127" w:rsidRPr="001659E7" w:rsidRDefault="00EF0DC3" w:rsidP="00132127">
      <w:pPr>
        <w:pStyle w:val="Heading1"/>
        <w:rPr>
          <w:cs/>
        </w:rPr>
      </w:pPr>
      <w:bookmarkStart w:id="36" w:name="_Hlk55826070"/>
      <w:r w:rsidRPr="00EF0DC3">
        <w:rPr>
          <w:lang w:val="en-GB"/>
        </w:rPr>
        <w:t>27</w:t>
      </w:r>
      <w:r w:rsidR="00132127" w:rsidRPr="001659E7">
        <w:tab/>
      </w:r>
      <w:r w:rsidR="00132127" w:rsidRPr="001659E7">
        <w:rPr>
          <w:cs/>
        </w:rPr>
        <w:t>ค่าใช้จ่ายตามธรรมชาติ</w:t>
      </w:r>
    </w:p>
    <w:bookmarkEnd w:id="36"/>
    <w:p w14:paraId="240BFDD7" w14:textId="77777777" w:rsidR="00113EDE" w:rsidRPr="001659E7" w:rsidRDefault="00113EDE" w:rsidP="0046750B">
      <w:pPr>
        <w:spacing w:line="240" w:lineRule="auto"/>
        <w:ind w:right="11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7B15F493" w14:textId="38D95A64" w:rsidR="00113EDE" w:rsidRPr="001659E7" w:rsidRDefault="00113EDE" w:rsidP="0046750B">
      <w:pPr>
        <w:spacing w:line="240" w:lineRule="auto"/>
        <w:ind w:right="11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 xml:space="preserve">ค่าใช้จ่ายที่สำคัญสำหรับปีสิ้นสุดวันที่ </w:t>
      </w:r>
      <w:r w:rsidR="00EF0DC3" w:rsidRPr="00EF0DC3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 </w:t>
      </w:r>
      <w:r w:rsidR="00EF0DC3" w:rsidRPr="00EF0DC3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 xml:space="preserve"> และ </w:t>
      </w:r>
      <w:r w:rsidR="00866CE1" w:rsidRPr="001659E7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EF0DC3" w:rsidRPr="00EF0DC3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 xml:space="preserve"> ถูกจัดประเภทตามลักษณะดังต่อไปนี้</w:t>
      </w:r>
    </w:p>
    <w:p w14:paraId="14549295" w14:textId="77777777" w:rsidR="00113EDE" w:rsidRPr="001659E7" w:rsidRDefault="00113EDE" w:rsidP="0046750B">
      <w:pPr>
        <w:spacing w:line="240" w:lineRule="auto"/>
        <w:ind w:right="11"/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701"/>
        <w:gridCol w:w="1440"/>
        <w:gridCol w:w="1440"/>
        <w:gridCol w:w="1440"/>
        <w:gridCol w:w="1440"/>
      </w:tblGrid>
      <w:tr w:rsidR="00913A62" w:rsidRPr="001659E7" w14:paraId="375C73CC" w14:textId="77777777" w:rsidTr="00E93D1D">
        <w:trPr>
          <w:cantSplit/>
        </w:trPr>
        <w:tc>
          <w:tcPr>
            <w:tcW w:w="3701" w:type="dxa"/>
            <w:vAlign w:val="bottom"/>
          </w:tcPr>
          <w:p w14:paraId="0B881641" w14:textId="77777777" w:rsidR="00113EDE" w:rsidRPr="001659E7" w:rsidRDefault="00113EDE" w:rsidP="0046750B">
            <w:pPr>
              <w:spacing w:before="60" w:line="240" w:lineRule="auto"/>
              <w:ind w:left="-101" w:right="-158"/>
              <w:rPr>
                <w:rFonts w:ascii="Browallia New" w:hAnsi="Browallia New" w:cs="Browallia New"/>
                <w:b/>
                <w:bCs/>
                <w:snapToGrid w:val="0"/>
                <w:spacing w:val="-6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5760" w:type="dxa"/>
            <w:gridSpan w:val="4"/>
            <w:tcBorders>
              <w:bottom w:val="single" w:sz="4" w:space="0" w:color="auto"/>
            </w:tcBorders>
          </w:tcPr>
          <w:p w14:paraId="7ECA70F5" w14:textId="0B30FE2F" w:rsidR="00113EDE" w:rsidRPr="001659E7" w:rsidRDefault="00113EDE" w:rsidP="0046750B">
            <w:pPr>
              <w:spacing w:before="60" w:line="240" w:lineRule="auto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913A62" w:rsidRPr="001659E7" w14:paraId="564A49FA" w14:textId="77777777" w:rsidTr="00172D5F">
        <w:trPr>
          <w:cantSplit/>
        </w:trPr>
        <w:tc>
          <w:tcPr>
            <w:tcW w:w="3701" w:type="dxa"/>
            <w:vAlign w:val="bottom"/>
          </w:tcPr>
          <w:p w14:paraId="70D31845" w14:textId="77777777" w:rsidR="00113EDE" w:rsidRPr="001659E7" w:rsidRDefault="00113EDE" w:rsidP="0046750B">
            <w:pPr>
              <w:spacing w:line="240" w:lineRule="auto"/>
              <w:ind w:left="-101" w:right="-158"/>
              <w:rPr>
                <w:rFonts w:ascii="Browallia New" w:hAnsi="Browallia New" w:cs="Browallia New"/>
                <w:b/>
                <w:bCs/>
                <w:snapToGrid w:val="0"/>
                <w:spacing w:val="-6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5713FD" w14:textId="77777777" w:rsidR="00113EDE" w:rsidRPr="001659E7" w:rsidRDefault="00113EDE" w:rsidP="0046750B">
            <w:pPr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A6B3BE" w14:textId="77777777" w:rsidR="00113EDE" w:rsidRPr="001659E7" w:rsidRDefault="00113EDE" w:rsidP="0046750B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C0A15" w:rsidRPr="001659E7" w14:paraId="64078E49" w14:textId="77777777" w:rsidTr="00172D5F">
        <w:trPr>
          <w:cantSplit/>
        </w:trPr>
        <w:tc>
          <w:tcPr>
            <w:tcW w:w="3701" w:type="dxa"/>
            <w:vAlign w:val="bottom"/>
          </w:tcPr>
          <w:p w14:paraId="7B04E05F" w14:textId="77777777" w:rsidR="003C0A15" w:rsidRPr="001659E7" w:rsidRDefault="003C0A15" w:rsidP="0046750B">
            <w:pPr>
              <w:spacing w:line="240" w:lineRule="auto"/>
              <w:ind w:left="-101" w:right="-158"/>
              <w:rPr>
                <w:rFonts w:ascii="Browallia New" w:hAnsi="Browallia New" w:cs="Browallia New"/>
                <w:b/>
                <w:bCs/>
                <w:snapToGrid w:val="0"/>
                <w:spacing w:val="-6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40" w:type="dxa"/>
            <w:vAlign w:val="bottom"/>
          </w:tcPr>
          <w:p w14:paraId="05209394" w14:textId="54DCF900" w:rsidR="003C0A15" w:rsidRPr="001659E7" w:rsidRDefault="003C0A15" w:rsidP="0046750B">
            <w:pPr>
              <w:tabs>
                <w:tab w:val="right" w:pos="1224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vAlign w:val="bottom"/>
          </w:tcPr>
          <w:p w14:paraId="4DCA3A01" w14:textId="2D2EF902" w:rsidR="003C0A15" w:rsidRPr="001659E7" w:rsidRDefault="003C0A15" w:rsidP="0046750B">
            <w:pPr>
              <w:tabs>
                <w:tab w:val="right" w:pos="1224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vAlign w:val="bottom"/>
          </w:tcPr>
          <w:p w14:paraId="62201CC4" w14:textId="658A46F2" w:rsidR="003C0A15" w:rsidRPr="001659E7" w:rsidRDefault="003C0A15" w:rsidP="0046750B">
            <w:pPr>
              <w:tabs>
                <w:tab w:val="right" w:pos="1224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vAlign w:val="bottom"/>
          </w:tcPr>
          <w:p w14:paraId="04FC7455" w14:textId="4FE52B20" w:rsidR="003C0A15" w:rsidRPr="001659E7" w:rsidRDefault="003C0A15" w:rsidP="0046750B">
            <w:pPr>
              <w:tabs>
                <w:tab w:val="right" w:pos="1224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pacing w:val="-4"/>
                <w:sz w:val="26"/>
                <w:szCs w:val="26"/>
                <w:cs/>
                <w:lang w:val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E962D1" w:rsidRPr="001659E7" w14:paraId="3ED0A8B2" w14:textId="77777777" w:rsidTr="00172D5F">
        <w:trPr>
          <w:cantSplit/>
        </w:trPr>
        <w:tc>
          <w:tcPr>
            <w:tcW w:w="3701" w:type="dxa"/>
          </w:tcPr>
          <w:p w14:paraId="10EA6336" w14:textId="77777777" w:rsidR="00E962D1" w:rsidRPr="001659E7" w:rsidRDefault="00E962D1" w:rsidP="0046750B">
            <w:pPr>
              <w:spacing w:line="240" w:lineRule="auto"/>
              <w:ind w:left="-101" w:right="-158"/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AECB62F" w14:textId="77777777" w:rsidR="00E962D1" w:rsidRPr="001659E7" w:rsidRDefault="00E962D1" w:rsidP="0046750B">
            <w:pPr>
              <w:tabs>
                <w:tab w:val="right" w:pos="1224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ab/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3615D8F4" w14:textId="77777777" w:rsidR="00E962D1" w:rsidRPr="001659E7" w:rsidRDefault="00E962D1" w:rsidP="0046750B">
            <w:pPr>
              <w:tabs>
                <w:tab w:val="right" w:pos="1224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ab/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F30E519" w14:textId="77777777" w:rsidR="00E962D1" w:rsidRPr="001659E7" w:rsidRDefault="00E962D1" w:rsidP="0046750B">
            <w:pPr>
              <w:tabs>
                <w:tab w:val="right" w:pos="1224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ab/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1D1F5D5" w14:textId="77777777" w:rsidR="00E962D1" w:rsidRPr="001659E7" w:rsidRDefault="00E962D1" w:rsidP="0046750B">
            <w:pPr>
              <w:tabs>
                <w:tab w:val="right" w:pos="1224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ab/>
              <w:t>บาท</w:t>
            </w:r>
          </w:p>
        </w:tc>
      </w:tr>
      <w:tr w:rsidR="00E962D1" w:rsidRPr="001659E7" w14:paraId="1C6C26DC" w14:textId="77777777" w:rsidTr="00172D5F">
        <w:trPr>
          <w:cantSplit/>
        </w:trPr>
        <w:tc>
          <w:tcPr>
            <w:tcW w:w="3701" w:type="dxa"/>
          </w:tcPr>
          <w:p w14:paraId="65E496F8" w14:textId="77777777" w:rsidR="00E962D1" w:rsidRPr="001659E7" w:rsidRDefault="00E962D1" w:rsidP="0046750B">
            <w:pPr>
              <w:pStyle w:val="Heading6"/>
              <w:spacing w:line="240" w:lineRule="auto"/>
              <w:ind w:left="-101" w:right="-158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pacing w:val="-6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D808DED" w14:textId="77777777" w:rsidR="00E962D1" w:rsidRPr="001659E7" w:rsidRDefault="00E962D1" w:rsidP="0046750B">
            <w:pPr>
              <w:pStyle w:val="Heading1"/>
              <w:tabs>
                <w:tab w:val="decimal" w:pos="1224"/>
              </w:tabs>
              <w:ind w:right="-72"/>
              <w:jc w:val="both"/>
              <w:rPr>
                <w:b w:val="0"/>
                <w:bCs w:val="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7D16ACF" w14:textId="77777777" w:rsidR="00E962D1" w:rsidRPr="001659E7" w:rsidRDefault="00E962D1" w:rsidP="0046750B">
            <w:pPr>
              <w:pStyle w:val="Heading1"/>
              <w:tabs>
                <w:tab w:val="decimal" w:pos="1224"/>
              </w:tabs>
              <w:ind w:right="-72"/>
              <w:jc w:val="both"/>
              <w:rPr>
                <w:b w:val="0"/>
                <w:bCs w:val="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7FB3308" w14:textId="77777777" w:rsidR="00E962D1" w:rsidRPr="001659E7" w:rsidRDefault="00E962D1" w:rsidP="0046750B">
            <w:pPr>
              <w:pStyle w:val="Heading1"/>
              <w:tabs>
                <w:tab w:val="decimal" w:pos="1224"/>
              </w:tabs>
              <w:ind w:right="-72"/>
              <w:jc w:val="both"/>
              <w:rPr>
                <w:b w:val="0"/>
                <w:bCs w:val="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AE19DB6" w14:textId="77777777" w:rsidR="00E962D1" w:rsidRPr="001659E7" w:rsidRDefault="00E962D1" w:rsidP="0046750B">
            <w:pPr>
              <w:pStyle w:val="Heading1"/>
              <w:tabs>
                <w:tab w:val="decimal" w:pos="1224"/>
              </w:tabs>
              <w:ind w:right="-72"/>
              <w:jc w:val="both"/>
              <w:rPr>
                <w:b w:val="0"/>
                <w:bCs w:val="0"/>
                <w:cs/>
              </w:rPr>
            </w:pPr>
          </w:p>
        </w:tc>
      </w:tr>
      <w:tr w:rsidR="00463F7C" w:rsidRPr="001659E7" w14:paraId="63FA640C" w14:textId="77777777" w:rsidTr="00172D5F">
        <w:trPr>
          <w:cantSplit/>
        </w:trPr>
        <w:tc>
          <w:tcPr>
            <w:tcW w:w="3701" w:type="dxa"/>
          </w:tcPr>
          <w:p w14:paraId="7C1B944B" w14:textId="77777777" w:rsidR="00463F7C" w:rsidRPr="001659E7" w:rsidRDefault="00463F7C" w:rsidP="00463F7C">
            <w:pPr>
              <w:spacing w:line="240" w:lineRule="auto"/>
              <w:ind w:left="-101" w:right="-15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bookmarkStart w:id="37" w:name="_Hlk33564222"/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ยา เวชภัณฑ์และอุปกรณ์การแพทย์ใช้ไป</w:t>
            </w:r>
          </w:p>
        </w:tc>
        <w:tc>
          <w:tcPr>
            <w:tcW w:w="1440" w:type="dxa"/>
          </w:tcPr>
          <w:p w14:paraId="4915014C" w14:textId="216CB4E7" w:rsidR="00463F7C" w:rsidRPr="001659E7" w:rsidRDefault="00EF0DC3" w:rsidP="00463F7C">
            <w:pPr>
              <w:pStyle w:val="Heading1"/>
              <w:tabs>
                <w:tab w:val="decimal" w:pos="1224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158</w:t>
            </w:r>
            <w:r w:rsidR="00463F7C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667</w:t>
            </w:r>
            <w:r w:rsidR="001F7564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779</w:t>
            </w:r>
          </w:p>
        </w:tc>
        <w:tc>
          <w:tcPr>
            <w:tcW w:w="1440" w:type="dxa"/>
          </w:tcPr>
          <w:p w14:paraId="45DFAAC8" w14:textId="187B6CDA" w:rsidR="00463F7C" w:rsidRPr="001659E7" w:rsidRDefault="00EF0DC3" w:rsidP="00463F7C">
            <w:pPr>
              <w:pStyle w:val="Heading1"/>
              <w:tabs>
                <w:tab w:val="decimal" w:pos="1224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202</w:t>
            </w:r>
            <w:r w:rsidR="00463F7C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142</w:t>
            </w:r>
            <w:r w:rsidR="00463F7C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133</w:t>
            </w:r>
          </w:p>
        </w:tc>
        <w:tc>
          <w:tcPr>
            <w:tcW w:w="1440" w:type="dxa"/>
          </w:tcPr>
          <w:p w14:paraId="30A7A342" w14:textId="4E36425A" w:rsidR="00463F7C" w:rsidRPr="001659E7" w:rsidRDefault="00EF0DC3" w:rsidP="00463F7C">
            <w:pPr>
              <w:tabs>
                <w:tab w:val="decimal" w:pos="1224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72</w:t>
            </w:r>
            <w:r w:rsidR="00463F7C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696</w:t>
            </w:r>
            <w:r w:rsidR="00463F7C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241</w:t>
            </w:r>
          </w:p>
        </w:tc>
        <w:tc>
          <w:tcPr>
            <w:tcW w:w="1440" w:type="dxa"/>
          </w:tcPr>
          <w:p w14:paraId="2A2EE455" w14:textId="12ECBC62" w:rsidR="00463F7C" w:rsidRPr="001659E7" w:rsidRDefault="00EF0DC3" w:rsidP="00463F7C">
            <w:pPr>
              <w:tabs>
                <w:tab w:val="decimal" w:pos="1224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83</w:t>
            </w:r>
            <w:r w:rsidR="00463F7C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987</w:t>
            </w:r>
            <w:r w:rsidR="00463F7C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811</w:t>
            </w:r>
          </w:p>
        </w:tc>
      </w:tr>
      <w:tr w:rsidR="00463F7C" w:rsidRPr="001659E7" w14:paraId="2D5E2678" w14:textId="77777777" w:rsidTr="00172D5F">
        <w:trPr>
          <w:cantSplit/>
        </w:trPr>
        <w:tc>
          <w:tcPr>
            <w:tcW w:w="3701" w:type="dxa"/>
          </w:tcPr>
          <w:p w14:paraId="17DD1207" w14:textId="77777777" w:rsidR="00463F7C" w:rsidRPr="001659E7" w:rsidRDefault="00463F7C" w:rsidP="00463F7C">
            <w:pPr>
              <w:spacing w:line="240" w:lineRule="auto"/>
              <w:ind w:left="-101" w:right="-15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ค่าธรรมเนียมแพทย์</w:t>
            </w:r>
          </w:p>
        </w:tc>
        <w:tc>
          <w:tcPr>
            <w:tcW w:w="1440" w:type="dxa"/>
          </w:tcPr>
          <w:p w14:paraId="17095F14" w14:textId="3A4B91B6" w:rsidR="00463F7C" w:rsidRPr="001659E7" w:rsidRDefault="00EF0DC3" w:rsidP="00463F7C">
            <w:pPr>
              <w:pStyle w:val="Heading1"/>
              <w:tabs>
                <w:tab w:val="decimal" w:pos="1224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54</w:t>
            </w:r>
            <w:r w:rsidR="00463F7C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832</w:t>
            </w:r>
            <w:r w:rsidR="00463F7C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242</w:t>
            </w:r>
          </w:p>
        </w:tc>
        <w:tc>
          <w:tcPr>
            <w:tcW w:w="1440" w:type="dxa"/>
          </w:tcPr>
          <w:p w14:paraId="5D912F25" w14:textId="29849E6A" w:rsidR="00463F7C" w:rsidRPr="001659E7" w:rsidRDefault="00EF0DC3" w:rsidP="00463F7C">
            <w:pPr>
              <w:pStyle w:val="Heading1"/>
              <w:tabs>
                <w:tab w:val="decimal" w:pos="1224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67</w:t>
            </w:r>
            <w:r w:rsidR="00463F7C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578</w:t>
            </w:r>
            <w:r w:rsidR="00463F7C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663</w:t>
            </w:r>
          </w:p>
        </w:tc>
        <w:tc>
          <w:tcPr>
            <w:tcW w:w="1440" w:type="dxa"/>
          </w:tcPr>
          <w:p w14:paraId="25CA9714" w14:textId="6C2C7AC1" w:rsidR="00463F7C" w:rsidRPr="001659E7" w:rsidRDefault="00EF0DC3" w:rsidP="00463F7C">
            <w:pPr>
              <w:tabs>
                <w:tab w:val="decimal" w:pos="1224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53</w:t>
            </w:r>
            <w:r w:rsidR="00463F7C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201</w:t>
            </w:r>
            <w:r w:rsidR="00463F7C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409</w:t>
            </w:r>
          </w:p>
        </w:tc>
        <w:tc>
          <w:tcPr>
            <w:tcW w:w="1440" w:type="dxa"/>
          </w:tcPr>
          <w:p w14:paraId="68129EAC" w14:textId="4D504655" w:rsidR="00463F7C" w:rsidRPr="001659E7" w:rsidRDefault="00EF0DC3" w:rsidP="00463F7C">
            <w:pPr>
              <w:tabs>
                <w:tab w:val="decimal" w:pos="1224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65</w:t>
            </w:r>
            <w:r w:rsidR="00463F7C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524</w:t>
            </w:r>
            <w:r w:rsidR="00463F7C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413</w:t>
            </w:r>
          </w:p>
        </w:tc>
      </w:tr>
      <w:tr w:rsidR="00463F7C" w:rsidRPr="001659E7" w14:paraId="317C90E9" w14:textId="77777777" w:rsidTr="00172D5F">
        <w:trPr>
          <w:cantSplit/>
        </w:trPr>
        <w:tc>
          <w:tcPr>
            <w:tcW w:w="3701" w:type="dxa"/>
          </w:tcPr>
          <w:p w14:paraId="0FF69859" w14:textId="77777777" w:rsidR="00463F7C" w:rsidRPr="001659E7" w:rsidRDefault="00463F7C" w:rsidP="00463F7C">
            <w:pPr>
              <w:spacing w:line="240" w:lineRule="auto"/>
              <w:ind w:left="-101" w:right="-15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ค่าปฏิบัติการทางการแพทย์</w:t>
            </w:r>
          </w:p>
        </w:tc>
        <w:tc>
          <w:tcPr>
            <w:tcW w:w="1440" w:type="dxa"/>
          </w:tcPr>
          <w:p w14:paraId="023F3E24" w14:textId="74C2921A" w:rsidR="00463F7C" w:rsidRPr="001659E7" w:rsidRDefault="00EF0DC3" w:rsidP="00463F7C">
            <w:pPr>
              <w:pStyle w:val="Heading1"/>
              <w:tabs>
                <w:tab w:val="decimal" w:pos="1224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6</w:t>
            </w:r>
            <w:r w:rsidR="00463F7C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255</w:t>
            </w:r>
            <w:r w:rsidR="001F7564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211</w:t>
            </w:r>
          </w:p>
        </w:tc>
        <w:tc>
          <w:tcPr>
            <w:tcW w:w="1440" w:type="dxa"/>
          </w:tcPr>
          <w:p w14:paraId="4F3F9A35" w14:textId="79AD8562" w:rsidR="00463F7C" w:rsidRPr="001659E7" w:rsidRDefault="00EF0DC3" w:rsidP="00463F7C">
            <w:pPr>
              <w:pStyle w:val="Heading1"/>
              <w:tabs>
                <w:tab w:val="decimal" w:pos="1224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4</w:t>
            </w:r>
            <w:r w:rsidR="00463F7C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907</w:t>
            </w:r>
            <w:r w:rsidR="00463F7C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186</w:t>
            </w:r>
          </w:p>
        </w:tc>
        <w:tc>
          <w:tcPr>
            <w:tcW w:w="1440" w:type="dxa"/>
          </w:tcPr>
          <w:p w14:paraId="560BC6C3" w14:textId="1C3F4EAE" w:rsidR="00463F7C" w:rsidRPr="001659E7" w:rsidRDefault="00EF0DC3" w:rsidP="00463F7C">
            <w:pPr>
              <w:tabs>
                <w:tab w:val="decimal" w:pos="1224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45</w:t>
            </w:r>
            <w:r w:rsidR="00463F7C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122</w:t>
            </w:r>
            <w:r w:rsidR="00463F7C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224</w:t>
            </w:r>
          </w:p>
        </w:tc>
        <w:tc>
          <w:tcPr>
            <w:tcW w:w="1440" w:type="dxa"/>
          </w:tcPr>
          <w:p w14:paraId="1CD4F9B7" w14:textId="66B2E657" w:rsidR="00463F7C" w:rsidRPr="001659E7" w:rsidRDefault="00EF0DC3" w:rsidP="00463F7C">
            <w:pPr>
              <w:tabs>
                <w:tab w:val="decimal" w:pos="1224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53</w:t>
            </w:r>
            <w:r w:rsidR="00463F7C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036</w:t>
            </w:r>
            <w:r w:rsidR="00463F7C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331</w:t>
            </w:r>
          </w:p>
        </w:tc>
      </w:tr>
      <w:tr w:rsidR="00463F7C" w:rsidRPr="001659E7" w14:paraId="62ED1BD4" w14:textId="77777777" w:rsidTr="00172D5F">
        <w:trPr>
          <w:cantSplit/>
        </w:trPr>
        <w:tc>
          <w:tcPr>
            <w:tcW w:w="3701" w:type="dxa"/>
          </w:tcPr>
          <w:p w14:paraId="12D013AA" w14:textId="77777777" w:rsidR="00463F7C" w:rsidRPr="001659E7" w:rsidRDefault="00463F7C" w:rsidP="00463F7C">
            <w:pPr>
              <w:spacing w:line="240" w:lineRule="auto"/>
              <w:ind w:left="-101" w:right="-15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ค่าเสื่อมราคาและค่าตัดจำหน่าย</w:t>
            </w:r>
          </w:p>
        </w:tc>
        <w:tc>
          <w:tcPr>
            <w:tcW w:w="1440" w:type="dxa"/>
          </w:tcPr>
          <w:p w14:paraId="538F0C24" w14:textId="3DDAACB0" w:rsidR="00463F7C" w:rsidRPr="001659E7" w:rsidRDefault="00463F7C" w:rsidP="00463F7C">
            <w:pPr>
              <w:pStyle w:val="Heading1"/>
              <w:tabs>
                <w:tab w:val="decimal" w:pos="1224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</w:p>
        </w:tc>
        <w:tc>
          <w:tcPr>
            <w:tcW w:w="1440" w:type="dxa"/>
          </w:tcPr>
          <w:p w14:paraId="31D1A170" w14:textId="77777777" w:rsidR="00463F7C" w:rsidRPr="001659E7" w:rsidRDefault="00463F7C" w:rsidP="00463F7C">
            <w:pPr>
              <w:pStyle w:val="Heading1"/>
              <w:tabs>
                <w:tab w:val="decimal" w:pos="1224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</w:p>
        </w:tc>
        <w:tc>
          <w:tcPr>
            <w:tcW w:w="1440" w:type="dxa"/>
          </w:tcPr>
          <w:p w14:paraId="522B0FCA" w14:textId="77777777" w:rsidR="00463F7C" w:rsidRPr="001659E7" w:rsidRDefault="00463F7C" w:rsidP="00463F7C">
            <w:pPr>
              <w:tabs>
                <w:tab w:val="decimal" w:pos="1224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</w:tcPr>
          <w:p w14:paraId="5909AADF" w14:textId="77777777" w:rsidR="00463F7C" w:rsidRPr="001659E7" w:rsidRDefault="00463F7C" w:rsidP="00463F7C">
            <w:pPr>
              <w:tabs>
                <w:tab w:val="decimal" w:pos="1224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463F7C" w:rsidRPr="001659E7" w14:paraId="5080DEA7" w14:textId="77777777" w:rsidTr="00172D5F">
        <w:trPr>
          <w:cantSplit/>
        </w:trPr>
        <w:tc>
          <w:tcPr>
            <w:tcW w:w="3701" w:type="dxa"/>
          </w:tcPr>
          <w:p w14:paraId="3D5186A8" w14:textId="40020872" w:rsidR="00463F7C" w:rsidRPr="001659E7" w:rsidRDefault="00463F7C" w:rsidP="00463F7C">
            <w:pPr>
              <w:spacing w:line="240" w:lineRule="auto"/>
              <w:ind w:left="-101" w:right="-158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(หมายเหตุ 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16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,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17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และ 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18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40" w:type="dxa"/>
          </w:tcPr>
          <w:p w14:paraId="7BA7B16C" w14:textId="534C0B5A" w:rsidR="00463F7C" w:rsidRPr="001659E7" w:rsidRDefault="00EF0DC3" w:rsidP="00463F7C">
            <w:pPr>
              <w:pStyle w:val="Heading1"/>
              <w:tabs>
                <w:tab w:val="decimal" w:pos="1224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46</w:t>
            </w:r>
            <w:r w:rsidR="00463F7C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684</w:t>
            </w:r>
            <w:r w:rsidR="00463F7C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800</w:t>
            </w:r>
          </w:p>
        </w:tc>
        <w:tc>
          <w:tcPr>
            <w:tcW w:w="1440" w:type="dxa"/>
          </w:tcPr>
          <w:p w14:paraId="6B4E66A1" w14:textId="1F8EB4CF" w:rsidR="00463F7C" w:rsidRPr="001659E7" w:rsidRDefault="00EF0DC3" w:rsidP="00463F7C">
            <w:pPr>
              <w:pStyle w:val="Heading1"/>
              <w:tabs>
                <w:tab w:val="decimal" w:pos="1224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61</w:t>
            </w:r>
            <w:r w:rsidR="00463F7C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822</w:t>
            </w:r>
            <w:r w:rsidR="00463F7C" w:rsidRPr="001659E7">
              <w:rPr>
                <w:b w:val="0"/>
                <w:bCs w:val="0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037</w:t>
            </w:r>
          </w:p>
        </w:tc>
        <w:tc>
          <w:tcPr>
            <w:tcW w:w="1440" w:type="dxa"/>
          </w:tcPr>
          <w:p w14:paraId="39C42BFE" w14:textId="41EC52E2" w:rsidR="00463F7C" w:rsidRPr="001659E7" w:rsidRDefault="00EF0DC3" w:rsidP="00463F7C">
            <w:pPr>
              <w:tabs>
                <w:tab w:val="decimal" w:pos="1224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37</w:t>
            </w:r>
            <w:r w:rsidR="00463F7C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515</w:t>
            </w:r>
            <w:r w:rsidR="00463F7C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312</w:t>
            </w:r>
          </w:p>
        </w:tc>
        <w:tc>
          <w:tcPr>
            <w:tcW w:w="1440" w:type="dxa"/>
          </w:tcPr>
          <w:p w14:paraId="35D892B4" w14:textId="704C546A" w:rsidR="00463F7C" w:rsidRPr="001659E7" w:rsidRDefault="00EF0DC3" w:rsidP="00463F7C">
            <w:pPr>
              <w:tabs>
                <w:tab w:val="decimal" w:pos="1224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56</w:t>
            </w:r>
            <w:r w:rsidR="00463F7C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026</w:t>
            </w:r>
            <w:r w:rsidR="00463F7C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597</w:t>
            </w:r>
          </w:p>
        </w:tc>
      </w:tr>
      <w:tr w:rsidR="00463F7C" w:rsidRPr="001659E7" w14:paraId="525F95C2" w14:textId="77777777" w:rsidTr="00172D5F">
        <w:trPr>
          <w:cantSplit/>
        </w:trPr>
        <w:tc>
          <w:tcPr>
            <w:tcW w:w="3701" w:type="dxa"/>
          </w:tcPr>
          <w:p w14:paraId="7AEA8FA5" w14:textId="2BF6539A" w:rsidR="00463F7C" w:rsidRPr="001659E7" w:rsidRDefault="00463F7C" w:rsidP="00463F7C">
            <w:pPr>
              <w:spacing w:line="240" w:lineRule="auto"/>
              <w:ind w:left="-101" w:right="-15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ค่าใช้จ่ายพนักงาน</w:t>
            </w:r>
          </w:p>
        </w:tc>
        <w:tc>
          <w:tcPr>
            <w:tcW w:w="1440" w:type="dxa"/>
          </w:tcPr>
          <w:p w14:paraId="1395AB20" w14:textId="69781A47" w:rsidR="00463F7C" w:rsidRPr="001659E7" w:rsidRDefault="00EF0DC3" w:rsidP="00463F7C">
            <w:pPr>
              <w:pStyle w:val="Heading1"/>
              <w:tabs>
                <w:tab w:val="decimal" w:pos="1224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155</w:t>
            </w:r>
            <w:r w:rsidR="00463F7C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165</w:t>
            </w:r>
            <w:r w:rsidR="00463F7C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368</w:t>
            </w:r>
          </w:p>
        </w:tc>
        <w:tc>
          <w:tcPr>
            <w:tcW w:w="1440" w:type="dxa"/>
          </w:tcPr>
          <w:p w14:paraId="6FD2999A" w14:textId="16FEC9F4" w:rsidR="00463F7C" w:rsidRPr="001659E7" w:rsidRDefault="00EF0DC3" w:rsidP="00463F7C">
            <w:pPr>
              <w:pStyle w:val="Heading1"/>
              <w:tabs>
                <w:tab w:val="decimal" w:pos="1224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150</w:t>
            </w:r>
            <w:r w:rsidR="00463F7C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349</w:t>
            </w:r>
            <w:r w:rsidR="00463F7C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409</w:t>
            </w:r>
          </w:p>
        </w:tc>
        <w:tc>
          <w:tcPr>
            <w:tcW w:w="1440" w:type="dxa"/>
          </w:tcPr>
          <w:p w14:paraId="7D5BA4E0" w14:textId="5503CE9C" w:rsidR="00463F7C" w:rsidRPr="001659E7" w:rsidRDefault="00EF0DC3" w:rsidP="00463F7C">
            <w:pPr>
              <w:tabs>
                <w:tab w:val="decimal" w:pos="1224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116</w:t>
            </w:r>
            <w:r w:rsidR="00463F7C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253</w:t>
            </w:r>
            <w:r w:rsidR="00463F7C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681</w:t>
            </w:r>
          </w:p>
        </w:tc>
        <w:tc>
          <w:tcPr>
            <w:tcW w:w="1440" w:type="dxa"/>
          </w:tcPr>
          <w:p w14:paraId="3FD11000" w14:textId="4FD57D66" w:rsidR="00463F7C" w:rsidRPr="001659E7" w:rsidRDefault="00EF0DC3" w:rsidP="00463F7C">
            <w:pPr>
              <w:tabs>
                <w:tab w:val="decimal" w:pos="1224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116</w:t>
            </w:r>
            <w:r w:rsidR="00463F7C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551</w:t>
            </w:r>
            <w:r w:rsidR="00463F7C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241</w:t>
            </w:r>
          </w:p>
        </w:tc>
      </w:tr>
      <w:tr w:rsidR="00463F7C" w:rsidRPr="001659E7" w14:paraId="282324D9" w14:textId="77777777" w:rsidTr="00172D5F">
        <w:trPr>
          <w:cantSplit/>
        </w:trPr>
        <w:tc>
          <w:tcPr>
            <w:tcW w:w="3701" w:type="dxa"/>
          </w:tcPr>
          <w:p w14:paraId="38011170" w14:textId="77777777" w:rsidR="00463F7C" w:rsidRPr="001659E7" w:rsidRDefault="00463F7C" w:rsidP="00463F7C">
            <w:pPr>
              <w:spacing w:line="240" w:lineRule="auto"/>
              <w:ind w:left="-101" w:right="-15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  <w:cs/>
              </w:rPr>
              <w:t>ค่าเช่าและค่าบริการพื้นที่เช่า</w:t>
            </w:r>
          </w:p>
        </w:tc>
        <w:tc>
          <w:tcPr>
            <w:tcW w:w="1440" w:type="dxa"/>
          </w:tcPr>
          <w:p w14:paraId="1C06C6FD" w14:textId="25BF953A" w:rsidR="00463F7C" w:rsidRPr="001659E7" w:rsidRDefault="00EF0DC3" w:rsidP="00463F7C">
            <w:pPr>
              <w:pStyle w:val="Heading1"/>
              <w:tabs>
                <w:tab w:val="decimal" w:pos="1224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28</w:t>
            </w:r>
            <w:r w:rsidR="00463F7C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939</w:t>
            </w:r>
            <w:r w:rsidR="00463F7C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075</w:t>
            </w:r>
          </w:p>
        </w:tc>
        <w:tc>
          <w:tcPr>
            <w:tcW w:w="1440" w:type="dxa"/>
          </w:tcPr>
          <w:p w14:paraId="4B0C8E75" w14:textId="63F1FA7A" w:rsidR="00463F7C" w:rsidRPr="001659E7" w:rsidRDefault="00EF0DC3" w:rsidP="00463F7C">
            <w:pPr>
              <w:pStyle w:val="Heading1"/>
              <w:tabs>
                <w:tab w:val="decimal" w:pos="1224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27</w:t>
            </w:r>
            <w:r w:rsidR="00463F7C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278</w:t>
            </w:r>
            <w:r w:rsidR="00463F7C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684</w:t>
            </w:r>
          </w:p>
        </w:tc>
        <w:tc>
          <w:tcPr>
            <w:tcW w:w="1440" w:type="dxa"/>
          </w:tcPr>
          <w:p w14:paraId="3BC20156" w14:textId="2F17A403" w:rsidR="00463F7C" w:rsidRPr="001659E7" w:rsidRDefault="00EF0DC3" w:rsidP="00463F7C">
            <w:pPr>
              <w:tabs>
                <w:tab w:val="decimal" w:pos="1224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23</w:t>
            </w:r>
            <w:r w:rsidR="00463F7C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146</w:t>
            </w:r>
            <w:r w:rsidR="00463F7C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604</w:t>
            </w:r>
          </w:p>
        </w:tc>
        <w:tc>
          <w:tcPr>
            <w:tcW w:w="1440" w:type="dxa"/>
          </w:tcPr>
          <w:p w14:paraId="1CBA0A20" w14:textId="38FD9A91" w:rsidR="00463F7C" w:rsidRPr="001659E7" w:rsidRDefault="00EF0DC3" w:rsidP="00463F7C">
            <w:pPr>
              <w:tabs>
                <w:tab w:val="decimal" w:pos="1224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21</w:t>
            </w:r>
            <w:r w:rsidR="00463F7C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618</w:t>
            </w:r>
            <w:r w:rsidR="00463F7C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430</w:t>
            </w:r>
          </w:p>
        </w:tc>
      </w:tr>
      <w:tr w:rsidR="00463F7C" w:rsidRPr="001659E7" w14:paraId="16B5EB83" w14:textId="77777777" w:rsidTr="00172D5F">
        <w:trPr>
          <w:cantSplit/>
        </w:trPr>
        <w:tc>
          <w:tcPr>
            <w:tcW w:w="3701" w:type="dxa"/>
          </w:tcPr>
          <w:p w14:paraId="67496DA6" w14:textId="77777777" w:rsidR="00463F7C" w:rsidRPr="001659E7" w:rsidRDefault="00463F7C" w:rsidP="00463F7C">
            <w:pPr>
              <w:spacing w:line="240" w:lineRule="auto"/>
              <w:ind w:left="-101" w:right="-158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ค่าซ่อมแซมและบำรุงรักษา</w:t>
            </w:r>
          </w:p>
        </w:tc>
        <w:tc>
          <w:tcPr>
            <w:tcW w:w="1440" w:type="dxa"/>
          </w:tcPr>
          <w:p w14:paraId="07006AD3" w14:textId="5F5FAFB1" w:rsidR="00463F7C" w:rsidRPr="001659E7" w:rsidRDefault="00EF0DC3" w:rsidP="00463F7C">
            <w:pPr>
              <w:pStyle w:val="Heading1"/>
              <w:tabs>
                <w:tab w:val="decimal" w:pos="1224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11</w:t>
            </w:r>
            <w:r w:rsidR="00463F7C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834</w:t>
            </w:r>
            <w:r w:rsidR="00463F7C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924</w:t>
            </w:r>
          </w:p>
        </w:tc>
        <w:tc>
          <w:tcPr>
            <w:tcW w:w="1440" w:type="dxa"/>
          </w:tcPr>
          <w:p w14:paraId="360EDB3F" w14:textId="6ACABD07" w:rsidR="00463F7C" w:rsidRPr="001659E7" w:rsidRDefault="00EF0DC3" w:rsidP="00463F7C">
            <w:pPr>
              <w:pStyle w:val="Heading1"/>
              <w:tabs>
                <w:tab w:val="decimal" w:pos="1224"/>
              </w:tabs>
              <w:ind w:right="-72"/>
              <w:jc w:val="both"/>
              <w:rPr>
                <w:b w:val="0"/>
                <w:bCs w:val="0"/>
                <w:lang w:val="en-GB"/>
              </w:rPr>
            </w:pPr>
            <w:r w:rsidRPr="00EF0DC3">
              <w:rPr>
                <w:b w:val="0"/>
                <w:bCs w:val="0"/>
                <w:lang w:val="en-GB"/>
              </w:rPr>
              <w:t>12</w:t>
            </w:r>
            <w:r w:rsidR="00463F7C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595</w:t>
            </w:r>
            <w:r w:rsidR="00463F7C" w:rsidRPr="001659E7">
              <w:rPr>
                <w:b w:val="0"/>
                <w:bCs w:val="0"/>
                <w:lang w:val="en-GB"/>
              </w:rPr>
              <w:t>,</w:t>
            </w:r>
            <w:r w:rsidRPr="00EF0DC3">
              <w:rPr>
                <w:b w:val="0"/>
                <w:bCs w:val="0"/>
                <w:lang w:val="en-GB"/>
              </w:rPr>
              <w:t>522</w:t>
            </w:r>
          </w:p>
        </w:tc>
        <w:tc>
          <w:tcPr>
            <w:tcW w:w="1440" w:type="dxa"/>
          </w:tcPr>
          <w:p w14:paraId="72FDDB5F" w14:textId="0DAF3E8D" w:rsidR="00463F7C" w:rsidRPr="001659E7" w:rsidRDefault="00EF0DC3" w:rsidP="00463F7C">
            <w:pPr>
              <w:tabs>
                <w:tab w:val="decimal" w:pos="1224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="00463F7C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118</w:t>
            </w:r>
            <w:r w:rsidR="00463F7C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793</w:t>
            </w:r>
          </w:p>
        </w:tc>
        <w:tc>
          <w:tcPr>
            <w:tcW w:w="1440" w:type="dxa"/>
          </w:tcPr>
          <w:p w14:paraId="0FD5C366" w14:textId="601036A0" w:rsidR="00463F7C" w:rsidRPr="001659E7" w:rsidRDefault="00EF0DC3" w:rsidP="00463F7C">
            <w:pPr>
              <w:tabs>
                <w:tab w:val="decimal" w:pos="1224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7</w:t>
            </w:r>
            <w:r w:rsidR="00463F7C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729</w:t>
            </w:r>
            <w:r w:rsidR="00463F7C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068</w:t>
            </w:r>
          </w:p>
        </w:tc>
      </w:tr>
      <w:bookmarkEnd w:id="37"/>
    </w:tbl>
    <w:p w14:paraId="5C18B0B1" w14:textId="23DD78EC" w:rsidR="00B759D2" w:rsidRPr="001659E7" w:rsidRDefault="00B759D2" w:rsidP="0046750B">
      <w:pPr>
        <w:spacing w:line="240" w:lineRule="auto"/>
        <w:jc w:val="thaiDistribute"/>
        <w:rPr>
          <w:rFonts w:ascii="Browallia New" w:hAnsi="Browallia New" w:cs="Browallia New"/>
          <w:sz w:val="26"/>
          <w:szCs w:val="26"/>
        </w:rPr>
      </w:pPr>
    </w:p>
    <w:p w14:paraId="0274AD09" w14:textId="77777777" w:rsidR="00B759D2" w:rsidRPr="001659E7" w:rsidRDefault="00B759D2" w:rsidP="0046750B">
      <w:pPr>
        <w:spacing w:after="160" w:line="259" w:lineRule="auto"/>
        <w:rPr>
          <w:rFonts w:ascii="Browallia New" w:hAnsi="Browallia New" w:cs="Browallia New"/>
          <w:sz w:val="26"/>
          <w:szCs w:val="26"/>
        </w:rPr>
      </w:pPr>
      <w:r w:rsidRPr="001659E7">
        <w:rPr>
          <w:rFonts w:ascii="Browallia New" w:hAnsi="Browallia New" w:cs="Browallia New"/>
          <w:sz w:val="26"/>
          <w:szCs w:val="26"/>
        </w:rPr>
        <w:br w:type="page"/>
      </w:r>
    </w:p>
    <w:p w14:paraId="4FC71780" w14:textId="77777777" w:rsidR="00113EDE" w:rsidRPr="001659E7" w:rsidRDefault="00113EDE" w:rsidP="0046750B">
      <w:pPr>
        <w:spacing w:line="240" w:lineRule="auto"/>
        <w:jc w:val="thaiDistribute"/>
        <w:rPr>
          <w:rFonts w:ascii="Browallia New" w:hAnsi="Browallia New" w:cs="Browallia New"/>
          <w:sz w:val="26"/>
          <w:szCs w:val="26"/>
        </w:rPr>
      </w:pPr>
    </w:p>
    <w:p w14:paraId="6BA43FC3" w14:textId="048092D9" w:rsidR="00132127" w:rsidRPr="001659E7" w:rsidRDefault="00EF0DC3" w:rsidP="00132127">
      <w:pPr>
        <w:pStyle w:val="Heading1"/>
        <w:rPr>
          <w:cs/>
        </w:rPr>
      </w:pPr>
      <w:bookmarkStart w:id="38" w:name="_Hlk55826119"/>
      <w:r w:rsidRPr="00EF0DC3">
        <w:rPr>
          <w:lang w:val="en-GB"/>
        </w:rPr>
        <w:t>28</w:t>
      </w:r>
      <w:r w:rsidR="00132127" w:rsidRPr="001659E7">
        <w:tab/>
      </w:r>
      <w:r w:rsidR="00132127" w:rsidRPr="001659E7">
        <w:rPr>
          <w:cs/>
        </w:rPr>
        <w:t>รายได้อื่น</w:t>
      </w:r>
    </w:p>
    <w:bookmarkEnd w:id="38"/>
    <w:p w14:paraId="10EEEED0" w14:textId="77777777" w:rsidR="00786C26" w:rsidRPr="001659E7" w:rsidRDefault="00786C26" w:rsidP="0046750B">
      <w:pPr>
        <w:tabs>
          <w:tab w:val="left" w:pos="540"/>
        </w:tabs>
        <w:spacing w:line="240" w:lineRule="auto"/>
        <w:ind w:left="540" w:hanging="540"/>
        <w:jc w:val="thaiDistribute"/>
        <w:rPr>
          <w:rFonts w:ascii="Browallia New" w:eastAsia="Arial Unicode MS" w:hAnsi="Browallia New" w:cs="Browallia New"/>
          <w:sz w:val="26"/>
          <w:szCs w:val="26"/>
          <w:cs/>
          <w:lang w:val="en-GB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701"/>
        <w:gridCol w:w="1440"/>
        <w:gridCol w:w="1440"/>
        <w:gridCol w:w="1440"/>
        <w:gridCol w:w="1440"/>
      </w:tblGrid>
      <w:tr w:rsidR="00913A62" w:rsidRPr="001659E7" w14:paraId="32B9A6F5" w14:textId="77777777" w:rsidTr="00E93D1D">
        <w:tc>
          <w:tcPr>
            <w:tcW w:w="3701" w:type="dxa"/>
          </w:tcPr>
          <w:p w14:paraId="394C4BF9" w14:textId="77777777" w:rsidR="00113EDE" w:rsidRPr="001659E7" w:rsidRDefault="00113EDE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5760" w:type="dxa"/>
            <w:gridSpan w:val="4"/>
            <w:tcBorders>
              <w:bottom w:val="single" w:sz="4" w:space="0" w:color="auto"/>
            </w:tcBorders>
          </w:tcPr>
          <w:p w14:paraId="3F0B61F4" w14:textId="0C80A1C6" w:rsidR="00113EDE" w:rsidRPr="001659E7" w:rsidRDefault="00113EDE" w:rsidP="0046750B">
            <w:pPr>
              <w:spacing w:before="60" w:line="240" w:lineRule="auto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913A62" w:rsidRPr="001659E7" w14:paraId="42C2A388" w14:textId="77777777" w:rsidTr="00172D5F">
        <w:tc>
          <w:tcPr>
            <w:tcW w:w="3701" w:type="dxa"/>
          </w:tcPr>
          <w:p w14:paraId="1746CC43" w14:textId="77777777" w:rsidR="00113EDE" w:rsidRPr="001659E7" w:rsidRDefault="00113EDE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216F637" w14:textId="77777777" w:rsidR="00113EDE" w:rsidRPr="001659E7" w:rsidRDefault="00113EDE" w:rsidP="0046750B">
            <w:pPr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5F06796" w14:textId="77777777" w:rsidR="00113EDE" w:rsidRPr="001659E7" w:rsidRDefault="00113EDE" w:rsidP="0046750B">
            <w:pPr>
              <w:spacing w:line="240" w:lineRule="auto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E1B5D" w:rsidRPr="001659E7" w14:paraId="30634E52" w14:textId="77777777" w:rsidTr="00172D5F">
        <w:tc>
          <w:tcPr>
            <w:tcW w:w="3701" w:type="dxa"/>
          </w:tcPr>
          <w:p w14:paraId="40088188" w14:textId="77777777" w:rsidR="00CE1B5D" w:rsidRPr="001659E7" w:rsidRDefault="00CE1B5D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215E122E" w14:textId="22C6A2ED" w:rsidR="00CE1B5D" w:rsidRPr="001659E7" w:rsidRDefault="00CE1B5D" w:rsidP="0046750B">
            <w:pPr>
              <w:tabs>
                <w:tab w:val="right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vAlign w:val="bottom"/>
          </w:tcPr>
          <w:p w14:paraId="30EC2509" w14:textId="632DA4ED" w:rsidR="00CE1B5D" w:rsidRPr="001659E7" w:rsidRDefault="00CE1B5D" w:rsidP="0046750B">
            <w:pPr>
              <w:tabs>
                <w:tab w:val="right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vAlign w:val="bottom"/>
          </w:tcPr>
          <w:p w14:paraId="6E559831" w14:textId="768DD87E" w:rsidR="00CE1B5D" w:rsidRPr="001659E7" w:rsidRDefault="00CE1B5D" w:rsidP="0046750B">
            <w:pPr>
              <w:tabs>
                <w:tab w:val="right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vAlign w:val="bottom"/>
          </w:tcPr>
          <w:p w14:paraId="64BC8C68" w14:textId="17B687A3" w:rsidR="00CE1B5D" w:rsidRPr="001659E7" w:rsidRDefault="00CE1B5D" w:rsidP="0046750B">
            <w:pPr>
              <w:tabs>
                <w:tab w:val="right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E962D1" w:rsidRPr="001659E7" w14:paraId="62C8F089" w14:textId="77777777" w:rsidTr="00172D5F">
        <w:tc>
          <w:tcPr>
            <w:tcW w:w="3701" w:type="dxa"/>
          </w:tcPr>
          <w:p w14:paraId="6CC05FC7" w14:textId="77777777" w:rsidR="00E962D1" w:rsidRPr="001659E7" w:rsidRDefault="00E962D1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hideMark/>
          </w:tcPr>
          <w:p w14:paraId="2B2733C7" w14:textId="77777777" w:rsidR="00E962D1" w:rsidRPr="001659E7" w:rsidRDefault="00E962D1" w:rsidP="0046750B">
            <w:pPr>
              <w:tabs>
                <w:tab w:val="right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ab/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hideMark/>
          </w:tcPr>
          <w:p w14:paraId="19FA3515" w14:textId="6A6FADB3" w:rsidR="00E962D1" w:rsidRPr="001659E7" w:rsidRDefault="00DF4F03" w:rsidP="0046750B">
            <w:pPr>
              <w:tabs>
                <w:tab w:val="right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ab/>
            </w:r>
            <w:r w:rsidR="00E962D1"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hideMark/>
          </w:tcPr>
          <w:p w14:paraId="2ED32DAA" w14:textId="77777777" w:rsidR="00E962D1" w:rsidRPr="001659E7" w:rsidRDefault="00E962D1" w:rsidP="0046750B">
            <w:pPr>
              <w:tabs>
                <w:tab w:val="right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ab/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hideMark/>
          </w:tcPr>
          <w:p w14:paraId="768B8DB9" w14:textId="77777777" w:rsidR="00E962D1" w:rsidRPr="001659E7" w:rsidRDefault="00E962D1" w:rsidP="0046750B">
            <w:pPr>
              <w:tabs>
                <w:tab w:val="right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ab/>
              <w:t>บาท</w:t>
            </w:r>
          </w:p>
        </w:tc>
      </w:tr>
      <w:tr w:rsidR="00E962D1" w:rsidRPr="001659E7" w14:paraId="3EBAC674" w14:textId="77777777" w:rsidTr="00172D5F">
        <w:tc>
          <w:tcPr>
            <w:tcW w:w="3701" w:type="dxa"/>
            <w:vAlign w:val="bottom"/>
          </w:tcPr>
          <w:p w14:paraId="51C09B33" w14:textId="77777777" w:rsidR="00E962D1" w:rsidRPr="001659E7" w:rsidRDefault="00E962D1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50ECECA" w14:textId="77777777" w:rsidR="00E962D1" w:rsidRPr="001659E7" w:rsidRDefault="00E962D1" w:rsidP="0046750B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041FFE5E" w14:textId="77777777" w:rsidR="00E962D1" w:rsidRPr="001659E7" w:rsidRDefault="00E962D1" w:rsidP="0046750B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A6E0D9A" w14:textId="77777777" w:rsidR="00E962D1" w:rsidRPr="001659E7" w:rsidRDefault="00E962D1" w:rsidP="0046750B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B0CA24A" w14:textId="77777777" w:rsidR="00E962D1" w:rsidRPr="001659E7" w:rsidRDefault="00E962D1" w:rsidP="0046750B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3C678A" w:rsidRPr="001659E7" w14:paraId="67455B81" w14:textId="77777777" w:rsidTr="00172D5F">
        <w:tc>
          <w:tcPr>
            <w:tcW w:w="3701" w:type="dxa"/>
          </w:tcPr>
          <w:p w14:paraId="1E5C1441" w14:textId="77777777" w:rsidR="003C678A" w:rsidRPr="001659E7" w:rsidRDefault="003C678A" w:rsidP="003C678A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440" w:type="dxa"/>
          </w:tcPr>
          <w:p w14:paraId="4D81B95C" w14:textId="0D6A3B87" w:rsidR="003C678A" w:rsidRPr="001659E7" w:rsidRDefault="00EF0DC3" w:rsidP="003C678A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</w:t>
            </w:r>
            <w:r w:rsidR="003C678A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462</w:t>
            </w:r>
            <w:r w:rsidR="003C678A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098</w:t>
            </w:r>
          </w:p>
        </w:tc>
        <w:tc>
          <w:tcPr>
            <w:tcW w:w="1440" w:type="dxa"/>
          </w:tcPr>
          <w:p w14:paraId="04B0DDA9" w14:textId="6BE4EFE6" w:rsidR="003C678A" w:rsidRPr="001659E7" w:rsidRDefault="00EF0DC3" w:rsidP="003C678A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</w:t>
            </w:r>
            <w:r w:rsidR="003C678A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147</w:t>
            </w:r>
            <w:r w:rsidR="003C678A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032</w:t>
            </w:r>
          </w:p>
        </w:tc>
        <w:tc>
          <w:tcPr>
            <w:tcW w:w="1440" w:type="dxa"/>
          </w:tcPr>
          <w:p w14:paraId="10344AB4" w14:textId="0C3D730E" w:rsidR="003C678A" w:rsidRPr="001659E7" w:rsidRDefault="00EF0DC3" w:rsidP="003C678A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</w:t>
            </w:r>
            <w:r w:rsidR="003C678A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226</w:t>
            </w:r>
            <w:r w:rsidR="003C678A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684</w:t>
            </w:r>
          </w:p>
        </w:tc>
        <w:tc>
          <w:tcPr>
            <w:tcW w:w="1440" w:type="dxa"/>
          </w:tcPr>
          <w:p w14:paraId="4122989B" w14:textId="6AD69720" w:rsidR="003C678A" w:rsidRPr="001659E7" w:rsidRDefault="00EF0DC3" w:rsidP="003C678A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</w:t>
            </w:r>
            <w:r w:rsidR="003C678A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617</w:t>
            </w:r>
            <w:r w:rsidR="003C678A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685</w:t>
            </w:r>
          </w:p>
        </w:tc>
      </w:tr>
      <w:tr w:rsidR="003C678A" w:rsidRPr="001659E7" w14:paraId="6BB141EA" w14:textId="77777777" w:rsidTr="00172D5F">
        <w:tc>
          <w:tcPr>
            <w:tcW w:w="3701" w:type="dxa"/>
          </w:tcPr>
          <w:p w14:paraId="6AD464F6" w14:textId="77777777" w:rsidR="003C678A" w:rsidRPr="001659E7" w:rsidRDefault="003C678A" w:rsidP="003C678A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รายได้ค่าบริการอื่น</w:t>
            </w:r>
          </w:p>
        </w:tc>
        <w:tc>
          <w:tcPr>
            <w:tcW w:w="1440" w:type="dxa"/>
          </w:tcPr>
          <w:p w14:paraId="7132304B" w14:textId="6C9ACECE" w:rsidR="003C678A" w:rsidRPr="001659E7" w:rsidRDefault="00EF0DC3" w:rsidP="003C678A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777</w:t>
            </w:r>
            <w:r w:rsidR="003C678A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170</w:t>
            </w:r>
          </w:p>
        </w:tc>
        <w:tc>
          <w:tcPr>
            <w:tcW w:w="1440" w:type="dxa"/>
          </w:tcPr>
          <w:p w14:paraId="2D73A210" w14:textId="54B8C51C" w:rsidR="003C678A" w:rsidRPr="001659E7" w:rsidRDefault="00EF0DC3" w:rsidP="003C678A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944</w:t>
            </w:r>
            <w:r w:rsidR="003C678A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125</w:t>
            </w:r>
          </w:p>
        </w:tc>
        <w:tc>
          <w:tcPr>
            <w:tcW w:w="1440" w:type="dxa"/>
          </w:tcPr>
          <w:p w14:paraId="481CFA2E" w14:textId="05B23D61" w:rsidR="003C678A" w:rsidRPr="001659E7" w:rsidRDefault="00EF0DC3" w:rsidP="003C678A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777</w:t>
            </w:r>
            <w:r w:rsidR="003C678A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170</w:t>
            </w:r>
          </w:p>
        </w:tc>
        <w:tc>
          <w:tcPr>
            <w:tcW w:w="1440" w:type="dxa"/>
          </w:tcPr>
          <w:p w14:paraId="1AB6A3A9" w14:textId="60315D47" w:rsidR="003C678A" w:rsidRPr="001659E7" w:rsidRDefault="00EF0DC3" w:rsidP="003C678A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944</w:t>
            </w:r>
            <w:r w:rsidR="003C678A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125</w:t>
            </w:r>
          </w:p>
        </w:tc>
      </w:tr>
      <w:tr w:rsidR="003C678A" w:rsidRPr="001659E7" w14:paraId="0F244985" w14:textId="77777777" w:rsidTr="00172D5F">
        <w:tc>
          <w:tcPr>
            <w:tcW w:w="3701" w:type="dxa"/>
          </w:tcPr>
          <w:p w14:paraId="03AB9FF0" w14:textId="77777777" w:rsidR="003C678A" w:rsidRPr="001659E7" w:rsidRDefault="003C678A" w:rsidP="003C678A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A237C46" w14:textId="4FB40C53" w:rsidR="003C678A" w:rsidRPr="001659E7" w:rsidRDefault="00EF0DC3" w:rsidP="003C678A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197</w:t>
            </w:r>
            <w:r w:rsidR="003C678A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000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E636B35" w14:textId="2D2C2803" w:rsidR="003C678A" w:rsidRPr="001659E7" w:rsidRDefault="00EF0DC3" w:rsidP="003C678A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150</w:t>
            </w:r>
            <w:r w:rsidR="003C678A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097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714D207" w14:textId="07CDDE0D" w:rsidR="003C678A" w:rsidRPr="001659E7" w:rsidRDefault="00EF0DC3" w:rsidP="003C678A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24</w:t>
            </w:r>
            <w:r w:rsidR="003C678A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371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4CA4775" w14:textId="5BBF3042" w:rsidR="003C678A" w:rsidRPr="001659E7" w:rsidRDefault="00EF0DC3" w:rsidP="003C678A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122</w:t>
            </w:r>
            <w:r w:rsidR="003C678A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271</w:t>
            </w:r>
          </w:p>
        </w:tc>
      </w:tr>
      <w:tr w:rsidR="003C678A" w:rsidRPr="001659E7" w14:paraId="3DAA7D1E" w14:textId="77777777" w:rsidTr="00172D5F">
        <w:tc>
          <w:tcPr>
            <w:tcW w:w="3701" w:type="dxa"/>
          </w:tcPr>
          <w:p w14:paraId="7E252A16" w14:textId="77777777" w:rsidR="003C678A" w:rsidRPr="001659E7" w:rsidRDefault="003C678A" w:rsidP="003C678A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72CC85BA" w14:textId="0CC88FD5" w:rsidR="003C678A" w:rsidRPr="001659E7" w:rsidRDefault="003C678A" w:rsidP="003C678A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436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268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2B33149A" w14:textId="68A85049" w:rsidR="003C678A" w:rsidRPr="001659E7" w:rsidRDefault="00EF0DC3" w:rsidP="003C678A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</w:t>
            </w:r>
            <w:r w:rsidR="003C678A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241</w:t>
            </w:r>
            <w:r w:rsidR="003C678A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254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61AA1E4D" w14:textId="1C8F8EF7" w:rsidR="003C678A" w:rsidRPr="001659E7" w:rsidRDefault="003C678A" w:rsidP="003C678A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028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225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56595F51" w14:textId="40089161" w:rsidR="003C678A" w:rsidRPr="001659E7" w:rsidRDefault="00EF0DC3" w:rsidP="003C678A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</w:t>
            </w:r>
            <w:r w:rsidR="003C678A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684</w:t>
            </w:r>
            <w:r w:rsidR="003C678A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081</w:t>
            </w:r>
          </w:p>
        </w:tc>
      </w:tr>
    </w:tbl>
    <w:p w14:paraId="508EC7CE" w14:textId="77777777" w:rsidR="00786C26" w:rsidRPr="001659E7" w:rsidRDefault="00786C26" w:rsidP="0046750B">
      <w:pPr>
        <w:tabs>
          <w:tab w:val="left" w:pos="540"/>
        </w:tabs>
        <w:spacing w:line="240" w:lineRule="auto"/>
        <w:ind w:left="540" w:hanging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127F43B" w14:textId="4D9DECE1" w:rsidR="00132127" w:rsidRPr="001659E7" w:rsidRDefault="00EF0DC3" w:rsidP="00132127">
      <w:pPr>
        <w:pStyle w:val="Heading1"/>
        <w:rPr>
          <w:cs/>
        </w:rPr>
      </w:pPr>
      <w:r w:rsidRPr="00EF0DC3">
        <w:rPr>
          <w:lang w:val="en-GB"/>
        </w:rPr>
        <w:t>29</w:t>
      </w:r>
      <w:r w:rsidR="00132127" w:rsidRPr="001659E7">
        <w:tab/>
      </w:r>
      <w:r w:rsidR="00132127" w:rsidRPr="001659E7">
        <w:rPr>
          <w:cs/>
        </w:rPr>
        <w:t>กำไร</w:t>
      </w:r>
      <w:r w:rsidR="00132127" w:rsidRPr="001659E7">
        <w:t>(</w:t>
      </w:r>
      <w:r w:rsidR="00132127" w:rsidRPr="001659E7">
        <w:rPr>
          <w:cs/>
          <w:lang w:val="en-GB"/>
        </w:rPr>
        <w:t>ขาดทุน</w:t>
      </w:r>
      <w:r w:rsidR="00132127" w:rsidRPr="001659E7">
        <w:t>)</w:t>
      </w:r>
      <w:r w:rsidR="00132127" w:rsidRPr="001659E7">
        <w:rPr>
          <w:cs/>
        </w:rPr>
        <w:t>อื่น</w:t>
      </w:r>
    </w:p>
    <w:p w14:paraId="5B9D4866" w14:textId="518D77A4" w:rsidR="00786C26" w:rsidRPr="001659E7" w:rsidRDefault="00786C26" w:rsidP="0046750B">
      <w:pPr>
        <w:tabs>
          <w:tab w:val="left" w:pos="540"/>
        </w:tabs>
        <w:spacing w:line="240" w:lineRule="auto"/>
        <w:ind w:left="540" w:hanging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701"/>
        <w:gridCol w:w="1440"/>
        <w:gridCol w:w="1440"/>
        <w:gridCol w:w="1440"/>
        <w:gridCol w:w="1440"/>
      </w:tblGrid>
      <w:tr w:rsidR="00DF4F03" w:rsidRPr="001659E7" w14:paraId="4E865DA4" w14:textId="77777777" w:rsidTr="00E93D1D">
        <w:tc>
          <w:tcPr>
            <w:tcW w:w="3701" w:type="dxa"/>
          </w:tcPr>
          <w:p w14:paraId="1C128302" w14:textId="77777777" w:rsidR="00DF4F03" w:rsidRPr="001659E7" w:rsidRDefault="00DF4F03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5760" w:type="dxa"/>
            <w:gridSpan w:val="4"/>
            <w:tcBorders>
              <w:bottom w:val="single" w:sz="4" w:space="0" w:color="auto"/>
            </w:tcBorders>
          </w:tcPr>
          <w:p w14:paraId="0D3893AF" w14:textId="5F0EE040" w:rsidR="00DF4F03" w:rsidRPr="001659E7" w:rsidRDefault="00DF4F03" w:rsidP="0046750B">
            <w:pPr>
              <w:spacing w:before="60" w:line="240" w:lineRule="auto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DF4F03" w:rsidRPr="001659E7" w14:paraId="585BD78B" w14:textId="77777777" w:rsidTr="00172D5F">
        <w:tc>
          <w:tcPr>
            <w:tcW w:w="3701" w:type="dxa"/>
          </w:tcPr>
          <w:p w14:paraId="13C337D8" w14:textId="77777777" w:rsidR="00DF4F03" w:rsidRPr="001659E7" w:rsidRDefault="00DF4F03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3421616" w14:textId="77777777" w:rsidR="00DF4F03" w:rsidRPr="001659E7" w:rsidRDefault="00DF4F03" w:rsidP="0046750B">
            <w:pPr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95621CF" w14:textId="77777777" w:rsidR="00DF4F03" w:rsidRPr="001659E7" w:rsidRDefault="00DF4F03" w:rsidP="0046750B">
            <w:pPr>
              <w:spacing w:line="240" w:lineRule="auto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E1B5D" w:rsidRPr="001659E7" w14:paraId="5FE89BF4" w14:textId="77777777" w:rsidTr="00172D5F">
        <w:tc>
          <w:tcPr>
            <w:tcW w:w="3701" w:type="dxa"/>
          </w:tcPr>
          <w:p w14:paraId="5668C510" w14:textId="77777777" w:rsidR="00CE1B5D" w:rsidRPr="001659E7" w:rsidRDefault="00CE1B5D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0C5CE14A" w14:textId="4AF4DE09" w:rsidR="00CE1B5D" w:rsidRPr="001659E7" w:rsidRDefault="00CE1B5D" w:rsidP="0046750B">
            <w:pPr>
              <w:tabs>
                <w:tab w:val="right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vAlign w:val="bottom"/>
          </w:tcPr>
          <w:p w14:paraId="623B8BA1" w14:textId="34683005" w:rsidR="00CE1B5D" w:rsidRPr="001659E7" w:rsidRDefault="00CE1B5D" w:rsidP="0046750B">
            <w:pPr>
              <w:tabs>
                <w:tab w:val="right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vAlign w:val="bottom"/>
          </w:tcPr>
          <w:p w14:paraId="21687EB9" w14:textId="4FDCAE5E" w:rsidR="00CE1B5D" w:rsidRPr="001659E7" w:rsidRDefault="00CE1B5D" w:rsidP="0046750B">
            <w:pPr>
              <w:tabs>
                <w:tab w:val="right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vAlign w:val="bottom"/>
          </w:tcPr>
          <w:p w14:paraId="40D253E0" w14:textId="54078F57" w:rsidR="00CE1B5D" w:rsidRPr="001659E7" w:rsidRDefault="00CE1B5D" w:rsidP="0046750B">
            <w:pPr>
              <w:tabs>
                <w:tab w:val="right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DF4F03" w:rsidRPr="001659E7" w14:paraId="50782016" w14:textId="77777777" w:rsidTr="00172D5F">
        <w:tc>
          <w:tcPr>
            <w:tcW w:w="3701" w:type="dxa"/>
          </w:tcPr>
          <w:p w14:paraId="79B3C8D6" w14:textId="77777777" w:rsidR="00DF4F03" w:rsidRPr="001659E7" w:rsidRDefault="00DF4F03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hideMark/>
          </w:tcPr>
          <w:p w14:paraId="012CBAD9" w14:textId="77777777" w:rsidR="00DF4F03" w:rsidRPr="001659E7" w:rsidRDefault="00DF4F03" w:rsidP="0046750B">
            <w:pPr>
              <w:tabs>
                <w:tab w:val="right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ab/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hideMark/>
          </w:tcPr>
          <w:p w14:paraId="2C08C91C" w14:textId="77777777" w:rsidR="00DF4F03" w:rsidRPr="001659E7" w:rsidRDefault="00DF4F03" w:rsidP="0046750B">
            <w:pPr>
              <w:tabs>
                <w:tab w:val="right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ab/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hideMark/>
          </w:tcPr>
          <w:p w14:paraId="68180C70" w14:textId="77777777" w:rsidR="00DF4F03" w:rsidRPr="001659E7" w:rsidRDefault="00DF4F03" w:rsidP="0046750B">
            <w:pPr>
              <w:tabs>
                <w:tab w:val="right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ab/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hideMark/>
          </w:tcPr>
          <w:p w14:paraId="7DA22526" w14:textId="77777777" w:rsidR="00DF4F03" w:rsidRPr="001659E7" w:rsidRDefault="00DF4F03" w:rsidP="0046750B">
            <w:pPr>
              <w:tabs>
                <w:tab w:val="right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ab/>
              <w:t>บาท</w:t>
            </w:r>
          </w:p>
        </w:tc>
      </w:tr>
      <w:tr w:rsidR="00DF4F03" w:rsidRPr="001659E7" w14:paraId="2BE0CD6B" w14:textId="77777777" w:rsidTr="00172D5F">
        <w:tc>
          <w:tcPr>
            <w:tcW w:w="3701" w:type="dxa"/>
            <w:vAlign w:val="bottom"/>
          </w:tcPr>
          <w:p w14:paraId="2B73BA72" w14:textId="77777777" w:rsidR="00DF4F03" w:rsidRPr="001659E7" w:rsidRDefault="00DF4F03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1C461B6" w14:textId="77777777" w:rsidR="00DF4F03" w:rsidRPr="001659E7" w:rsidRDefault="00DF4F03" w:rsidP="0046750B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5E542BB" w14:textId="77777777" w:rsidR="00DF4F03" w:rsidRPr="001659E7" w:rsidRDefault="00DF4F03" w:rsidP="0046750B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73DE1F1" w14:textId="77777777" w:rsidR="00DF4F03" w:rsidRPr="001659E7" w:rsidRDefault="00DF4F03" w:rsidP="0046750B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C11A481" w14:textId="77777777" w:rsidR="00DF4F03" w:rsidRPr="001659E7" w:rsidRDefault="00DF4F03" w:rsidP="0046750B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DF4F03" w:rsidRPr="001659E7" w14:paraId="6B13A1E9" w14:textId="77777777" w:rsidTr="00172D5F">
        <w:tc>
          <w:tcPr>
            <w:tcW w:w="3701" w:type="dxa"/>
          </w:tcPr>
          <w:p w14:paraId="6A355291" w14:textId="4FCC8400" w:rsidR="00DF4F03" w:rsidRPr="001659E7" w:rsidRDefault="00DF4F03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ขาดทุนสุทธิจากการตัดจำหน่าย</w:t>
            </w:r>
          </w:p>
        </w:tc>
        <w:tc>
          <w:tcPr>
            <w:tcW w:w="1440" w:type="dxa"/>
          </w:tcPr>
          <w:p w14:paraId="1AAD7692" w14:textId="770711C9" w:rsidR="00DF4F03" w:rsidRPr="001659E7" w:rsidRDefault="00DF4F03" w:rsidP="0046750B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</w:tcPr>
          <w:p w14:paraId="0BAA761D" w14:textId="4E56E7CA" w:rsidR="00DF4F03" w:rsidRPr="001659E7" w:rsidRDefault="00DF4F03" w:rsidP="0046750B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</w:tcPr>
          <w:p w14:paraId="2581FD6B" w14:textId="67E4C498" w:rsidR="00DF4F03" w:rsidRPr="001659E7" w:rsidRDefault="00DF4F03" w:rsidP="0046750B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</w:tcPr>
          <w:p w14:paraId="06E3C545" w14:textId="26BE26D7" w:rsidR="00DF4F03" w:rsidRPr="001659E7" w:rsidRDefault="00DF4F03" w:rsidP="0046750B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BC0934" w:rsidRPr="001659E7" w14:paraId="0A261D86" w14:textId="77777777" w:rsidTr="00172D5F">
        <w:tc>
          <w:tcPr>
            <w:tcW w:w="3701" w:type="dxa"/>
          </w:tcPr>
          <w:p w14:paraId="6B374A2C" w14:textId="73F0C55F" w:rsidR="00BC0934" w:rsidRPr="001659E7" w:rsidRDefault="00BC0934" w:rsidP="00BC0934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  สินทรัพย์ถาวร</w:t>
            </w:r>
          </w:p>
        </w:tc>
        <w:tc>
          <w:tcPr>
            <w:tcW w:w="1440" w:type="dxa"/>
          </w:tcPr>
          <w:p w14:paraId="432574CB" w14:textId="4B13AD1F" w:rsidR="00BC0934" w:rsidRPr="001659E7" w:rsidRDefault="00BC0934" w:rsidP="00BC0934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440" w:type="dxa"/>
          </w:tcPr>
          <w:p w14:paraId="0EFE5E80" w14:textId="634433F6" w:rsidR="00BC0934" w:rsidRPr="001659E7" w:rsidRDefault="00BC0934" w:rsidP="00BC0934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552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440" w:type="dxa"/>
          </w:tcPr>
          <w:p w14:paraId="4F7C044E" w14:textId="01B3EE18" w:rsidR="00BC0934" w:rsidRPr="001659E7" w:rsidRDefault="00BC0934" w:rsidP="00BC0934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49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440" w:type="dxa"/>
          </w:tcPr>
          <w:p w14:paraId="63BDF9D4" w14:textId="5863D764" w:rsidR="00BC0934" w:rsidRPr="001659E7" w:rsidRDefault="00BC0934" w:rsidP="00BC0934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545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</w:tr>
      <w:tr w:rsidR="00BC0934" w:rsidRPr="001659E7" w14:paraId="3205034C" w14:textId="77777777" w:rsidTr="00172D5F">
        <w:tc>
          <w:tcPr>
            <w:tcW w:w="3701" w:type="dxa"/>
            <w:vAlign w:val="bottom"/>
          </w:tcPr>
          <w:p w14:paraId="6F175C54" w14:textId="055C3941" w:rsidR="00BC0934" w:rsidRPr="001659E7" w:rsidRDefault="00BC0934" w:rsidP="00BC0934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กำไรสุทธิจากการจำหน่าย</w:t>
            </w:r>
          </w:p>
        </w:tc>
        <w:tc>
          <w:tcPr>
            <w:tcW w:w="1440" w:type="dxa"/>
          </w:tcPr>
          <w:p w14:paraId="6E3DE21F" w14:textId="77777777" w:rsidR="00BC0934" w:rsidRPr="001659E7" w:rsidRDefault="00BC0934" w:rsidP="00BC0934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</w:tcPr>
          <w:p w14:paraId="5718B6C5" w14:textId="77777777" w:rsidR="00BC0934" w:rsidRPr="001659E7" w:rsidRDefault="00BC0934" w:rsidP="00BC0934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</w:tcPr>
          <w:p w14:paraId="6A2898FA" w14:textId="77777777" w:rsidR="00BC0934" w:rsidRPr="001659E7" w:rsidRDefault="00BC0934" w:rsidP="00BC0934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</w:tcPr>
          <w:p w14:paraId="3281A0DD" w14:textId="77777777" w:rsidR="00BC0934" w:rsidRPr="001659E7" w:rsidRDefault="00BC0934" w:rsidP="00BC0934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BC0934" w:rsidRPr="001659E7" w14:paraId="369C32AD" w14:textId="77777777" w:rsidTr="00172D5F">
        <w:tc>
          <w:tcPr>
            <w:tcW w:w="3701" w:type="dxa"/>
          </w:tcPr>
          <w:p w14:paraId="33C73F69" w14:textId="2150DF9B" w:rsidR="00BC0934" w:rsidRPr="001659E7" w:rsidRDefault="00BC0934" w:rsidP="00BC0934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  สินทรัพย์ถาวร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DD864C0" w14:textId="1C886FB8" w:rsidR="00BC0934" w:rsidRPr="001659E7" w:rsidRDefault="00EF0DC3" w:rsidP="00BC0934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10</w:t>
            </w:r>
            <w:r w:rsidR="00BC0934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491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19E1022" w14:textId="648FB7B4" w:rsidR="00BC0934" w:rsidRPr="001659E7" w:rsidRDefault="00EF0DC3" w:rsidP="00BC0934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567</w:t>
            </w:r>
            <w:r w:rsidR="00BC0934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793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7DDE841" w14:textId="2B297B3C" w:rsidR="00BC0934" w:rsidRPr="001659E7" w:rsidRDefault="00EF0DC3" w:rsidP="00BC0934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11</w:t>
            </w:r>
            <w:r w:rsidR="00BC0934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990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723E1D9" w14:textId="763FA554" w:rsidR="00BC0934" w:rsidRPr="001659E7" w:rsidRDefault="00EF0DC3" w:rsidP="00BC0934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567</w:t>
            </w:r>
            <w:r w:rsidR="00BC0934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793</w:t>
            </w:r>
          </w:p>
        </w:tc>
      </w:tr>
      <w:tr w:rsidR="00BC0934" w:rsidRPr="001659E7" w14:paraId="253C857A" w14:textId="77777777" w:rsidTr="00172D5F">
        <w:tc>
          <w:tcPr>
            <w:tcW w:w="3701" w:type="dxa"/>
          </w:tcPr>
          <w:p w14:paraId="3A9FCC91" w14:textId="77777777" w:rsidR="00BC0934" w:rsidRPr="001659E7" w:rsidRDefault="00BC0934" w:rsidP="00BC0934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1F779DA3" w14:textId="1776382F" w:rsidR="00BC0934" w:rsidRPr="001659E7" w:rsidRDefault="00EF0DC3" w:rsidP="00BC0934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10</w:t>
            </w:r>
            <w:r w:rsidR="00BC0934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436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4AE72A37" w14:textId="5BD123B4" w:rsidR="00BC0934" w:rsidRPr="001659E7" w:rsidRDefault="00EF0DC3" w:rsidP="00BC0934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564</w:t>
            </w:r>
            <w:r w:rsidR="00BC0934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241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214B5C12" w14:textId="2B70DE68" w:rsidR="00BC0934" w:rsidRPr="001659E7" w:rsidRDefault="00EF0DC3" w:rsidP="00BC0934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11</w:t>
            </w:r>
            <w:r w:rsidR="00BC0934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941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6317DB14" w14:textId="67D6B992" w:rsidR="00BC0934" w:rsidRPr="001659E7" w:rsidRDefault="00EF0DC3" w:rsidP="00BC0934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564</w:t>
            </w:r>
            <w:r w:rsidR="00BC0934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248</w:t>
            </w:r>
          </w:p>
        </w:tc>
      </w:tr>
    </w:tbl>
    <w:p w14:paraId="3B339D41" w14:textId="180B2FB6" w:rsidR="00B759D2" w:rsidRPr="001659E7" w:rsidRDefault="00B759D2" w:rsidP="0046750B">
      <w:pPr>
        <w:tabs>
          <w:tab w:val="left" w:pos="540"/>
        </w:tabs>
        <w:spacing w:line="240" w:lineRule="auto"/>
        <w:ind w:left="540" w:hanging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0320EB2" w14:textId="77777777" w:rsidR="00B759D2" w:rsidRPr="001659E7" w:rsidRDefault="00B759D2" w:rsidP="0046750B">
      <w:pPr>
        <w:spacing w:after="160" w:line="259" w:lineRule="auto"/>
        <w:rPr>
          <w:rFonts w:ascii="Browallia New" w:eastAsia="Arial Unicode MS" w:hAnsi="Browallia New" w:cs="Browallia New"/>
          <w:sz w:val="26"/>
          <w:szCs w:val="26"/>
          <w:lang w:val="en-GB"/>
        </w:rPr>
      </w:pPr>
      <w:r w:rsidRPr="001659E7">
        <w:rPr>
          <w:rFonts w:ascii="Browallia New" w:eastAsia="Arial Unicode MS" w:hAnsi="Browallia New" w:cs="Browallia New"/>
          <w:sz w:val="26"/>
          <w:szCs w:val="26"/>
          <w:lang w:val="en-GB"/>
        </w:rPr>
        <w:br w:type="page"/>
      </w:r>
    </w:p>
    <w:p w14:paraId="7318C359" w14:textId="77777777" w:rsidR="00DF4F03" w:rsidRPr="001659E7" w:rsidRDefault="00DF4F03" w:rsidP="0046750B">
      <w:pPr>
        <w:tabs>
          <w:tab w:val="left" w:pos="540"/>
        </w:tabs>
        <w:spacing w:line="240" w:lineRule="auto"/>
        <w:ind w:left="540" w:hanging="540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6DE9D91C" w14:textId="4879135F" w:rsidR="00132127" w:rsidRPr="001659E7" w:rsidRDefault="00EF0DC3" w:rsidP="00132127">
      <w:pPr>
        <w:pStyle w:val="Heading1"/>
        <w:rPr>
          <w:cs/>
        </w:rPr>
      </w:pPr>
      <w:r w:rsidRPr="00EF0DC3">
        <w:rPr>
          <w:lang w:val="en-GB"/>
        </w:rPr>
        <w:t>30</w:t>
      </w:r>
      <w:r w:rsidR="00132127" w:rsidRPr="001659E7">
        <w:tab/>
      </w:r>
      <w:r w:rsidR="00132127" w:rsidRPr="001659E7">
        <w:rPr>
          <w:cs/>
        </w:rPr>
        <w:t>ภาษีเงินได้</w:t>
      </w:r>
    </w:p>
    <w:p w14:paraId="519EDFAA" w14:textId="77777777" w:rsidR="005A01A8" w:rsidRPr="001659E7" w:rsidRDefault="005A01A8" w:rsidP="0046750B">
      <w:pPr>
        <w:tabs>
          <w:tab w:val="left" w:pos="540"/>
        </w:tabs>
        <w:spacing w:line="240" w:lineRule="auto"/>
        <w:jc w:val="thaiDistribute"/>
        <w:rPr>
          <w:rFonts w:ascii="Browallia New" w:hAnsi="Browallia New" w:cs="Browallia New"/>
          <w:sz w:val="26"/>
          <w:szCs w:val="26"/>
        </w:rPr>
      </w:pPr>
    </w:p>
    <w:p w14:paraId="56F75B17" w14:textId="34B6AF59" w:rsidR="00113EDE" w:rsidRPr="001659E7" w:rsidRDefault="00113EDE" w:rsidP="0046750B">
      <w:pPr>
        <w:pStyle w:val="BodyText2"/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 xml:space="preserve">ภาษีเงินได้สำหรับปีสิ้นสุดวันที่ </w:t>
      </w:r>
      <w:r w:rsidR="00EF0DC3" w:rsidRPr="00EF0DC3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="00FF53B2" w:rsidRPr="001659E7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FF53B2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ธันวาคม </w:t>
      </w:r>
      <w:r w:rsidR="00866CE1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EF0DC3" w:rsidRPr="00EF0DC3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="00FF53B2" w:rsidRPr="001659E7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FF53B2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และ </w:t>
      </w:r>
      <w:r w:rsidR="00866CE1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EF0DC3" w:rsidRPr="00EF0DC3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 xml:space="preserve"> ประกอบด้วยรายการดังต่อไปนี้</w:t>
      </w:r>
    </w:p>
    <w:p w14:paraId="6A6E757E" w14:textId="0748E7D6" w:rsidR="00113EDE" w:rsidRPr="001659E7" w:rsidRDefault="00113EDE" w:rsidP="0046750B">
      <w:pPr>
        <w:pStyle w:val="BodyText2"/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701"/>
        <w:gridCol w:w="1440"/>
        <w:gridCol w:w="1440"/>
        <w:gridCol w:w="1440"/>
        <w:gridCol w:w="1440"/>
      </w:tblGrid>
      <w:tr w:rsidR="00DF4F03" w:rsidRPr="001659E7" w14:paraId="009FC2F0" w14:textId="77777777" w:rsidTr="00CE1B5D">
        <w:tc>
          <w:tcPr>
            <w:tcW w:w="3701" w:type="dxa"/>
            <w:vAlign w:val="bottom"/>
          </w:tcPr>
          <w:p w14:paraId="0D2EF327" w14:textId="77777777" w:rsidR="00DF4F03" w:rsidRPr="001659E7" w:rsidRDefault="00DF4F03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5760" w:type="dxa"/>
            <w:gridSpan w:val="4"/>
            <w:tcBorders>
              <w:bottom w:val="single" w:sz="4" w:space="0" w:color="auto"/>
            </w:tcBorders>
            <w:vAlign w:val="bottom"/>
          </w:tcPr>
          <w:p w14:paraId="5D32CAED" w14:textId="64D2358C" w:rsidR="00DF4F03" w:rsidRPr="001659E7" w:rsidRDefault="00DF4F03" w:rsidP="0046750B">
            <w:pPr>
              <w:spacing w:before="60" w:line="240" w:lineRule="auto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DF4F03" w:rsidRPr="001659E7" w14:paraId="69D47481" w14:textId="77777777" w:rsidTr="00CE1B5D">
        <w:tc>
          <w:tcPr>
            <w:tcW w:w="3701" w:type="dxa"/>
            <w:vAlign w:val="bottom"/>
          </w:tcPr>
          <w:p w14:paraId="0C0626B1" w14:textId="77777777" w:rsidR="00DF4F03" w:rsidRPr="001659E7" w:rsidRDefault="00DF4F03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14:paraId="6306FBF0" w14:textId="77777777" w:rsidR="00DF4F03" w:rsidRPr="001659E7" w:rsidRDefault="00DF4F03" w:rsidP="0046750B">
            <w:pPr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  <w:hideMark/>
          </w:tcPr>
          <w:p w14:paraId="1DFC0EE7" w14:textId="77777777" w:rsidR="00DF4F03" w:rsidRPr="001659E7" w:rsidRDefault="00DF4F03" w:rsidP="0046750B">
            <w:pPr>
              <w:spacing w:line="240" w:lineRule="auto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E1B5D" w:rsidRPr="001659E7" w14:paraId="6C3B8C23" w14:textId="77777777" w:rsidTr="00CE1B5D">
        <w:tc>
          <w:tcPr>
            <w:tcW w:w="3701" w:type="dxa"/>
            <w:vAlign w:val="bottom"/>
          </w:tcPr>
          <w:p w14:paraId="168668BC" w14:textId="77777777" w:rsidR="00CE1B5D" w:rsidRPr="001659E7" w:rsidRDefault="00CE1B5D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3D6CAF0B" w14:textId="2B25577A" w:rsidR="00CE1B5D" w:rsidRPr="001659E7" w:rsidRDefault="00CE1B5D" w:rsidP="0046750B">
            <w:pPr>
              <w:tabs>
                <w:tab w:val="right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vAlign w:val="bottom"/>
          </w:tcPr>
          <w:p w14:paraId="0D83FC0F" w14:textId="0BF111A7" w:rsidR="00CE1B5D" w:rsidRPr="001659E7" w:rsidRDefault="00CE1B5D" w:rsidP="0046750B">
            <w:pPr>
              <w:tabs>
                <w:tab w:val="right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vAlign w:val="bottom"/>
          </w:tcPr>
          <w:p w14:paraId="1B6994BB" w14:textId="6B4EA9DB" w:rsidR="00CE1B5D" w:rsidRPr="001659E7" w:rsidRDefault="00CE1B5D" w:rsidP="0046750B">
            <w:pPr>
              <w:tabs>
                <w:tab w:val="right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vAlign w:val="bottom"/>
          </w:tcPr>
          <w:p w14:paraId="3C7B9623" w14:textId="1C610F28" w:rsidR="00CE1B5D" w:rsidRPr="001659E7" w:rsidRDefault="00CE1B5D" w:rsidP="0046750B">
            <w:pPr>
              <w:tabs>
                <w:tab w:val="right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DF4F03" w:rsidRPr="001659E7" w14:paraId="3A1D7DE2" w14:textId="77777777" w:rsidTr="00CE1B5D">
        <w:tc>
          <w:tcPr>
            <w:tcW w:w="3701" w:type="dxa"/>
            <w:vAlign w:val="bottom"/>
          </w:tcPr>
          <w:p w14:paraId="437C093C" w14:textId="77777777" w:rsidR="00DF4F03" w:rsidRPr="001659E7" w:rsidRDefault="00DF4F03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  <w:hideMark/>
          </w:tcPr>
          <w:p w14:paraId="087B19A4" w14:textId="77777777" w:rsidR="00DF4F03" w:rsidRPr="001659E7" w:rsidRDefault="00DF4F03" w:rsidP="0046750B">
            <w:pPr>
              <w:tabs>
                <w:tab w:val="right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ab/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  <w:hideMark/>
          </w:tcPr>
          <w:p w14:paraId="7593700F" w14:textId="77777777" w:rsidR="00DF4F03" w:rsidRPr="001659E7" w:rsidRDefault="00DF4F03" w:rsidP="0046750B">
            <w:pPr>
              <w:tabs>
                <w:tab w:val="right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ab/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  <w:hideMark/>
          </w:tcPr>
          <w:p w14:paraId="343ED43B" w14:textId="77777777" w:rsidR="00DF4F03" w:rsidRPr="001659E7" w:rsidRDefault="00DF4F03" w:rsidP="0046750B">
            <w:pPr>
              <w:tabs>
                <w:tab w:val="right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ab/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  <w:hideMark/>
          </w:tcPr>
          <w:p w14:paraId="69609ABF" w14:textId="77777777" w:rsidR="00DF4F03" w:rsidRPr="001659E7" w:rsidRDefault="00DF4F03" w:rsidP="0046750B">
            <w:pPr>
              <w:tabs>
                <w:tab w:val="right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ab/>
              <w:t>บาท</w:t>
            </w:r>
          </w:p>
        </w:tc>
      </w:tr>
      <w:tr w:rsidR="00DF4F03" w:rsidRPr="001659E7" w14:paraId="6422875E" w14:textId="77777777" w:rsidTr="00CE1B5D">
        <w:tc>
          <w:tcPr>
            <w:tcW w:w="3701" w:type="dxa"/>
            <w:vAlign w:val="bottom"/>
          </w:tcPr>
          <w:p w14:paraId="1873218B" w14:textId="77777777" w:rsidR="00DF4F03" w:rsidRPr="001659E7" w:rsidRDefault="00DF4F03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13DA8E31" w14:textId="77777777" w:rsidR="00DF4F03" w:rsidRPr="001659E7" w:rsidRDefault="00DF4F03" w:rsidP="0046750B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28DA639" w14:textId="77777777" w:rsidR="00DF4F03" w:rsidRPr="001659E7" w:rsidRDefault="00DF4F03" w:rsidP="0046750B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F2EA9EE" w14:textId="77777777" w:rsidR="00DF4F03" w:rsidRPr="001659E7" w:rsidRDefault="00DF4F03" w:rsidP="0046750B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C39E567" w14:textId="77777777" w:rsidR="00DF4F03" w:rsidRPr="001659E7" w:rsidRDefault="00DF4F03" w:rsidP="0046750B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DF4F03" w:rsidRPr="001659E7" w14:paraId="35FFF3B9" w14:textId="77777777" w:rsidTr="00CE1B5D">
        <w:tc>
          <w:tcPr>
            <w:tcW w:w="3701" w:type="dxa"/>
            <w:vAlign w:val="bottom"/>
          </w:tcPr>
          <w:p w14:paraId="1BB01105" w14:textId="0C6DD4B8" w:rsidR="00DF4F03" w:rsidRPr="001659E7" w:rsidRDefault="00DF4F03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>ภาษีเงินได้</w:t>
            </w:r>
            <w:r w:rsidR="00977426" w:rsidRPr="001659E7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>ของรอบระยะเวลา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>ปัจจุบัน:</w:t>
            </w:r>
          </w:p>
        </w:tc>
        <w:tc>
          <w:tcPr>
            <w:tcW w:w="1440" w:type="dxa"/>
            <w:vAlign w:val="bottom"/>
          </w:tcPr>
          <w:p w14:paraId="4C89A78F" w14:textId="77777777" w:rsidR="00DF4F03" w:rsidRPr="001659E7" w:rsidRDefault="00DF4F03" w:rsidP="0046750B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vAlign w:val="bottom"/>
          </w:tcPr>
          <w:p w14:paraId="57EE025F" w14:textId="77777777" w:rsidR="00DF4F03" w:rsidRPr="001659E7" w:rsidRDefault="00DF4F03" w:rsidP="0046750B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vAlign w:val="bottom"/>
          </w:tcPr>
          <w:p w14:paraId="60DDE627" w14:textId="77777777" w:rsidR="00DF4F03" w:rsidRPr="001659E7" w:rsidRDefault="00DF4F03" w:rsidP="0046750B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vAlign w:val="bottom"/>
          </w:tcPr>
          <w:p w14:paraId="3BD358BC" w14:textId="77777777" w:rsidR="00DF4F03" w:rsidRPr="001659E7" w:rsidRDefault="00DF4F03" w:rsidP="0046750B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DF4F03" w:rsidRPr="001659E7" w14:paraId="0839F433" w14:textId="77777777" w:rsidTr="00CE1B5D">
        <w:tc>
          <w:tcPr>
            <w:tcW w:w="3701" w:type="dxa"/>
            <w:vAlign w:val="bottom"/>
          </w:tcPr>
          <w:p w14:paraId="3735C85D" w14:textId="7FC8DE53" w:rsidR="00DF4F03" w:rsidRPr="001659E7" w:rsidRDefault="00DF4F03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ภาษีเงินได้</w:t>
            </w:r>
            <w:r w:rsidR="00977426" w:rsidRPr="001659E7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ของรอบระยะเวลา</w:t>
            </w:r>
            <w:r w:rsidRPr="001659E7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ปัจจุบันสำหรับ</w:t>
            </w:r>
          </w:p>
        </w:tc>
        <w:tc>
          <w:tcPr>
            <w:tcW w:w="1440" w:type="dxa"/>
            <w:vAlign w:val="bottom"/>
          </w:tcPr>
          <w:p w14:paraId="25546E8E" w14:textId="5A28D05E" w:rsidR="00DF4F03" w:rsidRPr="001659E7" w:rsidRDefault="00DF4F03" w:rsidP="0046750B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440" w:type="dxa"/>
            <w:vAlign w:val="bottom"/>
          </w:tcPr>
          <w:p w14:paraId="3321FE1A" w14:textId="0ED9F215" w:rsidR="00DF4F03" w:rsidRPr="001659E7" w:rsidRDefault="00DF4F03" w:rsidP="0046750B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440" w:type="dxa"/>
            <w:vAlign w:val="bottom"/>
          </w:tcPr>
          <w:p w14:paraId="3A1DEDFB" w14:textId="3EAD065D" w:rsidR="00DF4F03" w:rsidRPr="001659E7" w:rsidRDefault="00DF4F03" w:rsidP="0046750B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vAlign w:val="bottom"/>
          </w:tcPr>
          <w:p w14:paraId="293F9B6A" w14:textId="413C3AEA" w:rsidR="00DF4F03" w:rsidRPr="001659E7" w:rsidRDefault="00DF4F03" w:rsidP="0046750B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5A58CD" w:rsidRPr="001659E7" w14:paraId="0C93DD03" w14:textId="77777777" w:rsidTr="00CE1B5D">
        <w:tc>
          <w:tcPr>
            <w:tcW w:w="3701" w:type="dxa"/>
            <w:vAlign w:val="bottom"/>
          </w:tcPr>
          <w:p w14:paraId="133522F8" w14:textId="1F92781C" w:rsidR="005A58CD" w:rsidRPr="001659E7" w:rsidRDefault="005A58CD" w:rsidP="005A58CD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pacing w:val="-6"/>
                <w:sz w:val="26"/>
                <w:szCs w:val="26"/>
              </w:rPr>
              <w:t xml:space="preserve">   </w:t>
            </w:r>
            <w:r w:rsidRPr="001659E7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กำไรทางภาษี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88B3971" w14:textId="2D46833F" w:rsidR="005A58CD" w:rsidRPr="001659E7" w:rsidRDefault="005A58CD" w:rsidP="005A58CD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083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323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0278A7B" w14:textId="4FF67428" w:rsidR="005A58CD" w:rsidRPr="001659E7" w:rsidRDefault="005A58CD" w:rsidP="005A58CD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021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466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7F84FD9" w14:textId="3ECAB9B0" w:rsidR="005A58CD" w:rsidRPr="001659E7" w:rsidRDefault="005A58CD" w:rsidP="005A58CD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035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952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C1C1664" w14:textId="4789F205" w:rsidR="005A58CD" w:rsidRPr="001659E7" w:rsidRDefault="005A58CD" w:rsidP="005A58CD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492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012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</w:tr>
      <w:tr w:rsidR="005A58CD" w:rsidRPr="001659E7" w14:paraId="7BF9E864" w14:textId="77777777" w:rsidTr="00CE1B5D">
        <w:tc>
          <w:tcPr>
            <w:tcW w:w="3701" w:type="dxa"/>
            <w:vAlign w:val="bottom"/>
          </w:tcPr>
          <w:p w14:paraId="47A601A1" w14:textId="77777777" w:rsidR="005A58CD" w:rsidRPr="001659E7" w:rsidRDefault="005A58CD" w:rsidP="005A58CD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69958FA" w14:textId="77777777" w:rsidR="005A58CD" w:rsidRPr="001659E7" w:rsidRDefault="005A58CD" w:rsidP="005A58CD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03F74059" w14:textId="77777777" w:rsidR="005A58CD" w:rsidRPr="001659E7" w:rsidRDefault="005A58CD" w:rsidP="005A58CD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F6C3B6C" w14:textId="77777777" w:rsidR="005A58CD" w:rsidRPr="001659E7" w:rsidRDefault="005A58CD" w:rsidP="005A58CD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363074B4" w14:textId="77777777" w:rsidR="005A58CD" w:rsidRPr="001659E7" w:rsidRDefault="005A58CD" w:rsidP="005A58CD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5A58CD" w:rsidRPr="001659E7" w14:paraId="6E28DB0E" w14:textId="77777777" w:rsidTr="00CE1B5D">
        <w:tc>
          <w:tcPr>
            <w:tcW w:w="3701" w:type="dxa"/>
            <w:vAlign w:val="bottom"/>
          </w:tcPr>
          <w:p w14:paraId="23B67E6D" w14:textId="3068AB23" w:rsidR="005A58CD" w:rsidRPr="001659E7" w:rsidRDefault="005A58CD" w:rsidP="005A58CD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>ภาษีเงินได้รอการตัดบัญชี:</w:t>
            </w:r>
          </w:p>
        </w:tc>
        <w:tc>
          <w:tcPr>
            <w:tcW w:w="1440" w:type="dxa"/>
            <w:vAlign w:val="bottom"/>
          </w:tcPr>
          <w:p w14:paraId="2B1CEB79" w14:textId="77777777" w:rsidR="005A58CD" w:rsidRPr="001659E7" w:rsidRDefault="005A58CD" w:rsidP="005A58CD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0F824C90" w14:textId="77777777" w:rsidR="005A58CD" w:rsidRPr="001659E7" w:rsidRDefault="005A58CD" w:rsidP="005A58CD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14BFEE5B" w14:textId="77777777" w:rsidR="005A58CD" w:rsidRPr="001659E7" w:rsidRDefault="005A58CD" w:rsidP="005A58CD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2227DBD2" w14:textId="77777777" w:rsidR="005A58CD" w:rsidRPr="001659E7" w:rsidRDefault="005A58CD" w:rsidP="005A58CD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5A58CD" w:rsidRPr="001659E7" w14:paraId="79CF7366" w14:textId="77777777" w:rsidTr="00CE1B5D">
        <w:tc>
          <w:tcPr>
            <w:tcW w:w="3701" w:type="dxa"/>
            <w:vAlign w:val="bottom"/>
          </w:tcPr>
          <w:p w14:paraId="50FACA23" w14:textId="268AFD74" w:rsidR="005A58CD" w:rsidRPr="001659E7" w:rsidRDefault="005A58CD" w:rsidP="005A58CD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รายการที่เกิดจากผลแตกต่างชั่วคราว</w:t>
            </w:r>
          </w:p>
        </w:tc>
        <w:tc>
          <w:tcPr>
            <w:tcW w:w="1440" w:type="dxa"/>
            <w:vAlign w:val="bottom"/>
          </w:tcPr>
          <w:p w14:paraId="40298CFD" w14:textId="77777777" w:rsidR="005A58CD" w:rsidRPr="001659E7" w:rsidRDefault="005A58CD" w:rsidP="005A58CD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15128B72" w14:textId="77777777" w:rsidR="005A58CD" w:rsidRPr="001659E7" w:rsidRDefault="005A58CD" w:rsidP="005A58CD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037C5D79" w14:textId="77777777" w:rsidR="005A58CD" w:rsidRPr="001659E7" w:rsidRDefault="005A58CD" w:rsidP="005A58CD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551AA241" w14:textId="77777777" w:rsidR="005A58CD" w:rsidRPr="001659E7" w:rsidRDefault="005A58CD" w:rsidP="005A58CD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5A58CD" w:rsidRPr="001659E7" w14:paraId="4CAD26FE" w14:textId="77777777" w:rsidTr="00CE1B5D">
        <w:tc>
          <w:tcPr>
            <w:tcW w:w="3701" w:type="dxa"/>
            <w:vAlign w:val="bottom"/>
          </w:tcPr>
          <w:p w14:paraId="498ED7EC" w14:textId="0497AEC7" w:rsidR="005A58CD" w:rsidRPr="001659E7" w:rsidRDefault="005A58CD" w:rsidP="005A58CD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 xml:space="preserve">   (หมายเหตุ </w:t>
            </w:r>
            <w:r w:rsidR="00EF0DC3" w:rsidRPr="00EF0DC3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lang w:val="en-GB"/>
              </w:rPr>
              <w:t>19</w:t>
            </w:r>
            <w:r w:rsidRPr="001659E7"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7FE5546" w14:textId="5A041E75" w:rsidR="005A58CD" w:rsidRPr="001659E7" w:rsidRDefault="005A58CD" w:rsidP="005A58CD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2</w:t>
            </w:r>
            <w:r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016</w:t>
            </w:r>
            <w:r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247</w:t>
            </w:r>
            <w:r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31A1E6B" w14:textId="349D0712" w:rsidR="005A58CD" w:rsidRPr="001659E7" w:rsidRDefault="00EF0DC3" w:rsidP="005A58CD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="005A58CD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022</w:t>
            </w:r>
            <w:r w:rsidR="005A58CD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496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5C0DCD5B" w14:textId="19658D57" w:rsidR="005A58CD" w:rsidRPr="001659E7" w:rsidRDefault="005A58CD" w:rsidP="005A58CD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</w:t>
            </w:r>
            <w:r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485</w:t>
            </w:r>
            <w:r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757</w:t>
            </w:r>
            <w:r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188BF7C6" w14:textId="35914F51" w:rsidR="005A58CD" w:rsidRPr="001659E7" w:rsidRDefault="00EF0DC3" w:rsidP="005A58CD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77</w:t>
            </w:r>
            <w:r w:rsidR="005A58CD"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794</w:t>
            </w:r>
          </w:p>
        </w:tc>
      </w:tr>
      <w:tr w:rsidR="005A58CD" w:rsidRPr="001659E7" w14:paraId="2B5203F2" w14:textId="77777777" w:rsidTr="00CE1B5D">
        <w:tc>
          <w:tcPr>
            <w:tcW w:w="3701" w:type="dxa"/>
            <w:vAlign w:val="bottom"/>
          </w:tcPr>
          <w:p w14:paraId="6A52BF7E" w14:textId="046E22B3" w:rsidR="005A58CD" w:rsidRPr="001659E7" w:rsidRDefault="005A58CD" w:rsidP="005A58CD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pacing w:val="-6"/>
                <w:sz w:val="26"/>
                <w:szCs w:val="26"/>
                <w:cs/>
              </w:rPr>
              <w:t>รวมค่าใช้จ่ายภาษีเงินได้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89432E" w14:textId="292B2A2F" w:rsidR="005A58CD" w:rsidRPr="001659E7" w:rsidRDefault="005A58CD" w:rsidP="005A58CD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34</w:t>
            </w:r>
            <w:r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099</w:t>
            </w:r>
            <w:r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570</w:t>
            </w:r>
            <w:r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E2FF99" w14:textId="467264D3" w:rsidR="005A58CD" w:rsidRPr="001659E7" w:rsidRDefault="005A58CD" w:rsidP="005A58CD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48</w:t>
            </w:r>
            <w:r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998</w:t>
            </w:r>
            <w:r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970</w:t>
            </w:r>
            <w:r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7459C9" w14:textId="7348D49E" w:rsidR="005A58CD" w:rsidRPr="001659E7" w:rsidRDefault="005A58CD" w:rsidP="005A58CD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26</w:t>
            </w:r>
            <w:r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521</w:t>
            </w:r>
            <w:r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709</w:t>
            </w:r>
            <w:r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A55F9D" w14:textId="2B21D221" w:rsidR="005A58CD" w:rsidRPr="001659E7" w:rsidRDefault="005A58CD" w:rsidP="005A58CD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40</w:t>
            </w:r>
            <w:r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414</w:t>
            </w:r>
            <w:r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218</w:t>
            </w:r>
            <w:r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</w:tbl>
    <w:p w14:paraId="12F2A6C8" w14:textId="01F4F651" w:rsidR="00DF4F03" w:rsidRPr="001659E7" w:rsidRDefault="00DF4F03" w:rsidP="0046750B">
      <w:pPr>
        <w:pStyle w:val="BodyText2"/>
        <w:spacing w:line="240" w:lineRule="auto"/>
        <w:rPr>
          <w:rFonts w:ascii="Browallia New" w:eastAsia="Arial Unicode MS" w:hAnsi="Browallia New" w:cs="Browallia New"/>
          <w:sz w:val="26"/>
          <w:szCs w:val="26"/>
        </w:rPr>
      </w:pPr>
    </w:p>
    <w:p w14:paraId="32D0C2F2" w14:textId="132493D4" w:rsidR="00113EDE" w:rsidRPr="001659E7" w:rsidRDefault="00113EDE" w:rsidP="0046750B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 xml:space="preserve">รายการกระทบยอดภาษีเงินได้สำหรับปีสิ้นสุดวันที่ </w:t>
      </w:r>
      <w:r w:rsidR="00EF0DC3" w:rsidRPr="00EF0DC3">
        <w:rPr>
          <w:rFonts w:ascii="Browallia New" w:eastAsia="Arial Unicode MS" w:hAnsi="Browallia New" w:cs="Browallia New"/>
          <w:sz w:val="26"/>
          <w:szCs w:val="26"/>
          <w:lang w:val="en-GB"/>
        </w:rPr>
        <w:t>31</w:t>
      </w:r>
      <w:r w:rsidR="00FF53B2" w:rsidRPr="001659E7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FF53B2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ธันวาคม </w:t>
      </w:r>
      <w:r w:rsidR="00866CE1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EF0DC3" w:rsidRPr="00EF0DC3">
        <w:rPr>
          <w:rFonts w:ascii="Browallia New" w:eastAsia="Arial Unicode MS" w:hAnsi="Browallia New" w:cs="Browallia New"/>
          <w:sz w:val="26"/>
          <w:szCs w:val="26"/>
          <w:lang w:val="en-GB"/>
        </w:rPr>
        <w:t>2568</w:t>
      </w:r>
      <w:r w:rsidR="00FF53B2" w:rsidRPr="001659E7">
        <w:rPr>
          <w:rFonts w:ascii="Browallia New" w:eastAsia="Arial Unicode MS" w:hAnsi="Browallia New" w:cs="Browallia New"/>
          <w:sz w:val="26"/>
          <w:szCs w:val="26"/>
          <w:lang w:val="en-GB"/>
        </w:rPr>
        <w:t xml:space="preserve"> </w:t>
      </w:r>
      <w:r w:rsidR="00FF53B2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และ </w:t>
      </w:r>
      <w:r w:rsidR="00866CE1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 xml:space="preserve">พ.ศ. </w:t>
      </w:r>
      <w:r w:rsidR="00EF0DC3" w:rsidRPr="00EF0DC3">
        <w:rPr>
          <w:rFonts w:ascii="Browallia New" w:eastAsia="Arial Unicode MS" w:hAnsi="Browallia New" w:cs="Browallia New"/>
          <w:sz w:val="26"/>
          <w:szCs w:val="26"/>
          <w:lang w:val="en-GB"/>
        </w:rPr>
        <w:t>2567</w:t>
      </w: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 xml:space="preserve"> ประกอบด้วยรายละเอียดดังนี้</w:t>
      </w:r>
    </w:p>
    <w:p w14:paraId="0DD384CD" w14:textId="718CB869" w:rsidR="00113EDE" w:rsidRPr="001659E7" w:rsidRDefault="00113EDE" w:rsidP="0046750B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701"/>
        <w:gridCol w:w="1440"/>
        <w:gridCol w:w="1440"/>
        <w:gridCol w:w="1440"/>
        <w:gridCol w:w="1440"/>
      </w:tblGrid>
      <w:tr w:rsidR="00DF4F03" w:rsidRPr="001659E7" w14:paraId="4CCB7D8C" w14:textId="77777777" w:rsidTr="00E93D1D">
        <w:tc>
          <w:tcPr>
            <w:tcW w:w="3701" w:type="dxa"/>
          </w:tcPr>
          <w:p w14:paraId="090D31E2" w14:textId="77777777" w:rsidR="00DF4F03" w:rsidRPr="001659E7" w:rsidRDefault="00DF4F03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5760" w:type="dxa"/>
            <w:gridSpan w:val="4"/>
            <w:tcBorders>
              <w:bottom w:val="single" w:sz="4" w:space="0" w:color="auto"/>
            </w:tcBorders>
          </w:tcPr>
          <w:p w14:paraId="5A3F6326" w14:textId="64EA6B40" w:rsidR="00DF4F03" w:rsidRPr="001659E7" w:rsidRDefault="00DF4F03" w:rsidP="0046750B">
            <w:pPr>
              <w:spacing w:before="60" w:line="240" w:lineRule="auto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DF4F03" w:rsidRPr="001659E7" w14:paraId="10712551" w14:textId="77777777" w:rsidTr="00172D5F">
        <w:tc>
          <w:tcPr>
            <w:tcW w:w="3701" w:type="dxa"/>
          </w:tcPr>
          <w:p w14:paraId="359C4E69" w14:textId="77777777" w:rsidR="00DF4F03" w:rsidRPr="001659E7" w:rsidRDefault="00DF4F03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878D0DC" w14:textId="77777777" w:rsidR="00DF4F03" w:rsidRPr="001659E7" w:rsidRDefault="00DF4F03" w:rsidP="0046750B">
            <w:pPr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DF16308" w14:textId="77777777" w:rsidR="00DF4F03" w:rsidRPr="001659E7" w:rsidRDefault="00DF4F03" w:rsidP="0046750B">
            <w:pPr>
              <w:spacing w:line="240" w:lineRule="auto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E1B5D" w:rsidRPr="001659E7" w14:paraId="2472DB19" w14:textId="77777777" w:rsidTr="00172D5F">
        <w:tc>
          <w:tcPr>
            <w:tcW w:w="3701" w:type="dxa"/>
          </w:tcPr>
          <w:p w14:paraId="5FB14E1E" w14:textId="77777777" w:rsidR="00CE1B5D" w:rsidRPr="001659E7" w:rsidRDefault="00CE1B5D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300ECFDB" w14:textId="48FC9A74" w:rsidR="00CE1B5D" w:rsidRPr="001659E7" w:rsidRDefault="00CE1B5D" w:rsidP="0046750B">
            <w:pPr>
              <w:tabs>
                <w:tab w:val="right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vAlign w:val="bottom"/>
          </w:tcPr>
          <w:p w14:paraId="4348E12C" w14:textId="765F94D1" w:rsidR="00CE1B5D" w:rsidRPr="001659E7" w:rsidRDefault="00CE1B5D" w:rsidP="0046750B">
            <w:pPr>
              <w:tabs>
                <w:tab w:val="right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vAlign w:val="bottom"/>
          </w:tcPr>
          <w:p w14:paraId="5DF31BF1" w14:textId="25CE32A6" w:rsidR="00CE1B5D" w:rsidRPr="001659E7" w:rsidRDefault="00CE1B5D" w:rsidP="0046750B">
            <w:pPr>
              <w:tabs>
                <w:tab w:val="right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vAlign w:val="bottom"/>
          </w:tcPr>
          <w:p w14:paraId="5283C6EA" w14:textId="7D1F5C41" w:rsidR="00CE1B5D" w:rsidRPr="001659E7" w:rsidRDefault="00CE1B5D" w:rsidP="0046750B">
            <w:pPr>
              <w:tabs>
                <w:tab w:val="right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DF4F03" w:rsidRPr="001659E7" w14:paraId="0C660A13" w14:textId="77777777" w:rsidTr="00172D5F">
        <w:tc>
          <w:tcPr>
            <w:tcW w:w="3701" w:type="dxa"/>
          </w:tcPr>
          <w:p w14:paraId="654C0A9F" w14:textId="77777777" w:rsidR="00DF4F03" w:rsidRPr="001659E7" w:rsidRDefault="00DF4F03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hideMark/>
          </w:tcPr>
          <w:p w14:paraId="31406CF9" w14:textId="77777777" w:rsidR="00DF4F03" w:rsidRPr="001659E7" w:rsidRDefault="00DF4F03" w:rsidP="0046750B">
            <w:pPr>
              <w:tabs>
                <w:tab w:val="right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ab/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hideMark/>
          </w:tcPr>
          <w:p w14:paraId="0FA165ED" w14:textId="77777777" w:rsidR="00DF4F03" w:rsidRPr="001659E7" w:rsidRDefault="00DF4F03" w:rsidP="0046750B">
            <w:pPr>
              <w:tabs>
                <w:tab w:val="right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ab/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hideMark/>
          </w:tcPr>
          <w:p w14:paraId="3DCFE3EE" w14:textId="77777777" w:rsidR="00DF4F03" w:rsidRPr="001659E7" w:rsidRDefault="00DF4F03" w:rsidP="0046750B">
            <w:pPr>
              <w:tabs>
                <w:tab w:val="right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ab/>
              <w:t>บาท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hideMark/>
          </w:tcPr>
          <w:p w14:paraId="6B67E917" w14:textId="77777777" w:rsidR="00DF4F03" w:rsidRPr="001659E7" w:rsidRDefault="00DF4F03" w:rsidP="0046750B">
            <w:pPr>
              <w:tabs>
                <w:tab w:val="right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ab/>
              <w:t>บาท</w:t>
            </w:r>
          </w:p>
        </w:tc>
      </w:tr>
      <w:tr w:rsidR="00DF4F03" w:rsidRPr="001659E7" w14:paraId="4409AC51" w14:textId="77777777" w:rsidTr="00172D5F">
        <w:tc>
          <w:tcPr>
            <w:tcW w:w="3701" w:type="dxa"/>
            <w:vAlign w:val="bottom"/>
          </w:tcPr>
          <w:p w14:paraId="419D31FA" w14:textId="77777777" w:rsidR="00DF4F03" w:rsidRPr="001659E7" w:rsidRDefault="00DF4F03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6930AB4" w14:textId="77777777" w:rsidR="00DF4F03" w:rsidRPr="001659E7" w:rsidRDefault="00DF4F03" w:rsidP="0046750B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20E6ECA" w14:textId="77777777" w:rsidR="00DF4F03" w:rsidRPr="001659E7" w:rsidRDefault="00DF4F03" w:rsidP="0046750B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EBCF53A" w14:textId="77777777" w:rsidR="00DF4F03" w:rsidRPr="001659E7" w:rsidRDefault="00DF4F03" w:rsidP="0046750B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4218949A" w14:textId="77777777" w:rsidR="00DF4F03" w:rsidRPr="001659E7" w:rsidRDefault="00DF4F03" w:rsidP="0046750B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DA2811" w:rsidRPr="001659E7" w14:paraId="21BAE99A" w14:textId="77777777" w:rsidTr="00172D5F">
        <w:tc>
          <w:tcPr>
            <w:tcW w:w="3701" w:type="dxa"/>
          </w:tcPr>
          <w:p w14:paraId="42246722" w14:textId="1FD881F2" w:rsidR="00DA2811" w:rsidRPr="001659E7" w:rsidRDefault="00DA2811" w:rsidP="00DA2811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กำไรก่อนภาษี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99556AD" w14:textId="59BB2206" w:rsidR="00DA2811" w:rsidRPr="001659E7" w:rsidRDefault="00EF0DC3" w:rsidP="00DA2811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162</w:t>
            </w:r>
            <w:r w:rsidR="00DA2811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149</w:t>
            </w:r>
            <w:r w:rsidR="00DA2811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856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12ADDB9" w14:textId="765FC348" w:rsidR="00DA2811" w:rsidRPr="001659E7" w:rsidRDefault="00EF0DC3" w:rsidP="00DA2811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213</w:t>
            </w:r>
            <w:r w:rsidR="00DA2811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569</w:t>
            </w:r>
            <w:r w:rsidR="00DA2811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703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488E8DC" w14:textId="2729F091" w:rsidR="00DA2811" w:rsidRPr="001659E7" w:rsidRDefault="00EF0DC3" w:rsidP="00DA2811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153</w:t>
            </w:r>
            <w:r w:rsidR="00DA2811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471</w:t>
            </w:r>
            <w:r w:rsidR="00DA2811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276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35A13EB" w14:textId="1D468822" w:rsidR="00DA2811" w:rsidRPr="001659E7" w:rsidRDefault="00EF0DC3" w:rsidP="00DA2811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229</w:t>
            </w:r>
            <w:r w:rsidR="00DA2811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544</w:t>
            </w:r>
            <w:r w:rsidR="00DA2811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885</w:t>
            </w:r>
          </w:p>
        </w:tc>
      </w:tr>
      <w:tr w:rsidR="00DA2811" w:rsidRPr="001659E7" w14:paraId="290D6C1E" w14:textId="77777777" w:rsidTr="00172D5F">
        <w:tc>
          <w:tcPr>
            <w:tcW w:w="3701" w:type="dxa"/>
          </w:tcPr>
          <w:p w14:paraId="77534816" w14:textId="77777777" w:rsidR="00DA2811" w:rsidRPr="001659E7" w:rsidRDefault="00DA2811" w:rsidP="00DA2811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10162CF" w14:textId="77777777" w:rsidR="00DA2811" w:rsidRPr="001659E7" w:rsidRDefault="00DA2811" w:rsidP="00DA2811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D3891EA" w14:textId="77777777" w:rsidR="00DA2811" w:rsidRPr="001659E7" w:rsidRDefault="00DA2811" w:rsidP="00DA2811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3E429B5E" w14:textId="77777777" w:rsidR="00DA2811" w:rsidRPr="001659E7" w:rsidRDefault="00DA2811" w:rsidP="00DA2811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C4F4B6E" w14:textId="77777777" w:rsidR="00DA2811" w:rsidRPr="001659E7" w:rsidRDefault="00DA2811" w:rsidP="00DA2811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DA2811" w:rsidRPr="001659E7" w14:paraId="18311C60" w14:textId="77777777" w:rsidTr="00172D5F">
        <w:tc>
          <w:tcPr>
            <w:tcW w:w="3701" w:type="dxa"/>
          </w:tcPr>
          <w:p w14:paraId="0EFB9FD6" w14:textId="5455D764" w:rsidR="00DA2811" w:rsidRPr="001659E7" w:rsidRDefault="00DA2811" w:rsidP="00DA2811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ภาษีคำนวณจากอัตราภาษี ร้อยละ 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</w:t>
            </w:r>
          </w:p>
        </w:tc>
        <w:tc>
          <w:tcPr>
            <w:tcW w:w="1440" w:type="dxa"/>
          </w:tcPr>
          <w:p w14:paraId="662F8285" w14:textId="77777777" w:rsidR="00DA2811" w:rsidRPr="001659E7" w:rsidRDefault="00DA2811" w:rsidP="00DA2811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</w:tcPr>
          <w:p w14:paraId="47AF27D8" w14:textId="77777777" w:rsidR="00DA2811" w:rsidRPr="001659E7" w:rsidRDefault="00DA2811" w:rsidP="00DA2811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</w:tcPr>
          <w:p w14:paraId="25986927" w14:textId="77777777" w:rsidR="00DA2811" w:rsidRPr="001659E7" w:rsidRDefault="00DA2811" w:rsidP="00DA2811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</w:tcPr>
          <w:p w14:paraId="6306D548" w14:textId="77777777" w:rsidR="00DA2811" w:rsidRPr="001659E7" w:rsidRDefault="00DA2811" w:rsidP="00DA2811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DA2811" w:rsidRPr="001659E7" w14:paraId="5B05DDEA" w14:textId="77777777" w:rsidTr="00172D5F">
        <w:tc>
          <w:tcPr>
            <w:tcW w:w="3701" w:type="dxa"/>
          </w:tcPr>
          <w:p w14:paraId="481B0755" w14:textId="5AE61A3E" w:rsidR="00DA2811" w:rsidRPr="001659E7" w:rsidRDefault="00DA2811" w:rsidP="00DA2811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  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(พ.ศ. 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2567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: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ร้อยละ </w:t>
            </w:r>
            <w:r w:rsidR="00EF0DC3"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20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)</w:t>
            </w:r>
          </w:p>
        </w:tc>
        <w:tc>
          <w:tcPr>
            <w:tcW w:w="1440" w:type="dxa"/>
          </w:tcPr>
          <w:p w14:paraId="4FF521B8" w14:textId="167926F2" w:rsidR="00DA2811" w:rsidRPr="001659E7" w:rsidRDefault="00DA2811" w:rsidP="00DA2811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429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971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440" w:type="dxa"/>
          </w:tcPr>
          <w:p w14:paraId="0A1B6185" w14:textId="34C45093" w:rsidR="00DA2811" w:rsidRPr="001659E7" w:rsidRDefault="00DA2811" w:rsidP="00DA2811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713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941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440" w:type="dxa"/>
          </w:tcPr>
          <w:p w14:paraId="5778DE57" w14:textId="2E0AAF59" w:rsidR="00DA2811" w:rsidRPr="001659E7" w:rsidRDefault="00DA2811" w:rsidP="00DA2811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30</w:t>
            </w:r>
            <w:r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694</w:t>
            </w:r>
            <w:r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255</w:t>
            </w:r>
            <w:r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</w:tcPr>
          <w:p w14:paraId="52F6A431" w14:textId="3A8B99F3" w:rsidR="00DA2811" w:rsidRPr="001659E7" w:rsidRDefault="00DA2811" w:rsidP="00DA2811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45</w:t>
            </w:r>
            <w:r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908</w:t>
            </w:r>
            <w:r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977</w:t>
            </w:r>
            <w:r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DA2811" w:rsidRPr="001659E7" w14:paraId="6D9E3108" w14:textId="77777777" w:rsidTr="00172D5F">
        <w:tc>
          <w:tcPr>
            <w:tcW w:w="3701" w:type="dxa"/>
          </w:tcPr>
          <w:p w14:paraId="0BB8F218" w14:textId="68CBFC6F" w:rsidR="00DA2811" w:rsidRPr="001659E7" w:rsidRDefault="00DA2811" w:rsidP="00DA2811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ผลกระทบ:</w:t>
            </w:r>
          </w:p>
        </w:tc>
        <w:tc>
          <w:tcPr>
            <w:tcW w:w="1440" w:type="dxa"/>
          </w:tcPr>
          <w:p w14:paraId="512C2842" w14:textId="77777777" w:rsidR="00DA2811" w:rsidRPr="001659E7" w:rsidRDefault="00DA2811" w:rsidP="00DA2811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</w:tcPr>
          <w:p w14:paraId="261145E4" w14:textId="77777777" w:rsidR="00DA2811" w:rsidRPr="001659E7" w:rsidRDefault="00DA2811" w:rsidP="00DA2811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</w:tcPr>
          <w:p w14:paraId="7FB31477" w14:textId="77777777" w:rsidR="00DA2811" w:rsidRPr="001659E7" w:rsidRDefault="00DA2811" w:rsidP="00DA2811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</w:tcPr>
          <w:p w14:paraId="142514DD" w14:textId="77777777" w:rsidR="00DA2811" w:rsidRPr="001659E7" w:rsidRDefault="00DA2811" w:rsidP="00DA2811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DA2811" w:rsidRPr="001659E7" w14:paraId="7D26D875" w14:textId="77777777" w:rsidTr="00172D5F">
        <w:tc>
          <w:tcPr>
            <w:tcW w:w="3701" w:type="dxa"/>
          </w:tcPr>
          <w:p w14:paraId="0ECE29A2" w14:textId="564AF11F" w:rsidR="00DA2811" w:rsidRPr="001659E7" w:rsidRDefault="00DA2811" w:rsidP="00DA2811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  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รายได้ที่ไม่ต้องนำมารวมคำนวณภาษี</w:t>
            </w:r>
          </w:p>
        </w:tc>
        <w:tc>
          <w:tcPr>
            <w:tcW w:w="1440" w:type="dxa"/>
          </w:tcPr>
          <w:p w14:paraId="161FE985" w14:textId="7F6495C9" w:rsidR="00DA2811" w:rsidRPr="001659E7" w:rsidRDefault="00DA2811" w:rsidP="00DA2811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 xml:space="preserve">-      </w:t>
            </w:r>
          </w:p>
        </w:tc>
        <w:tc>
          <w:tcPr>
            <w:tcW w:w="1440" w:type="dxa"/>
          </w:tcPr>
          <w:p w14:paraId="614E5999" w14:textId="550B6897" w:rsidR="00DA2811" w:rsidRPr="001659E7" w:rsidRDefault="00DA2811" w:rsidP="00DA2811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 xml:space="preserve">-      </w:t>
            </w:r>
          </w:p>
        </w:tc>
        <w:tc>
          <w:tcPr>
            <w:tcW w:w="1440" w:type="dxa"/>
          </w:tcPr>
          <w:p w14:paraId="15D02AF6" w14:textId="07406A22" w:rsidR="00DA2811" w:rsidRPr="001659E7" w:rsidRDefault="00EF0DC3" w:rsidP="00DA2811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="00DA2811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199</w:t>
            </w:r>
            <w:r w:rsidR="00DA2811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720</w:t>
            </w:r>
          </w:p>
        </w:tc>
        <w:tc>
          <w:tcPr>
            <w:tcW w:w="1440" w:type="dxa"/>
          </w:tcPr>
          <w:p w14:paraId="6E0CD3D1" w14:textId="04D99494" w:rsidR="00DA2811" w:rsidRPr="001659E7" w:rsidRDefault="00EF0DC3" w:rsidP="00DA2811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10</w:t>
            </w:r>
            <w:r w:rsidR="00DA2811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199</w:t>
            </w:r>
            <w:r w:rsidR="00DA2811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320</w:t>
            </w:r>
          </w:p>
        </w:tc>
      </w:tr>
      <w:tr w:rsidR="00DA2811" w:rsidRPr="001659E7" w14:paraId="436CCAED" w14:textId="77777777" w:rsidTr="00167761">
        <w:tc>
          <w:tcPr>
            <w:tcW w:w="3701" w:type="dxa"/>
          </w:tcPr>
          <w:p w14:paraId="4F28E255" w14:textId="3FB1B7EB" w:rsidR="00DA2811" w:rsidRPr="001659E7" w:rsidRDefault="00DA2811" w:rsidP="00DA2811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  ค่าใช้จ่ายที่สามารถหักภาษีเพิ่มเติม</w:t>
            </w:r>
          </w:p>
        </w:tc>
        <w:tc>
          <w:tcPr>
            <w:tcW w:w="1440" w:type="dxa"/>
          </w:tcPr>
          <w:p w14:paraId="6E7FC09A" w14:textId="7477F410" w:rsidR="00DA2811" w:rsidRPr="001659E7" w:rsidRDefault="00EF0DC3" w:rsidP="00DA2811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60</w:t>
            </w:r>
            <w:r w:rsidR="00DA2811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521</w:t>
            </w:r>
          </w:p>
        </w:tc>
        <w:tc>
          <w:tcPr>
            <w:tcW w:w="1440" w:type="dxa"/>
          </w:tcPr>
          <w:p w14:paraId="360CB919" w14:textId="021003E3" w:rsidR="00DA2811" w:rsidRPr="001659E7" w:rsidRDefault="00EF0DC3" w:rsidP="00DA2811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39</w:t>
            </w:r>
            <w:r w:rsidR="00DA2811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833</w:t>
            </w:r>
          </w:p>
        </w:tc>
        <w:tc>
          <w:tcPr>
            <w:tcW w:w="1440" w:type="dxa"/>
          </w:tcPr>
          <w:p w14:paraId="2125D651" w14:textId="51AF8576" w:rsidR="00DA2811" w:rsidRPr="001659E7" w:rsidRDefault="00EF0DC3" w:rsidP="00DA2811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42</w:t>
            </w:r>
            <w:r w:rsidR="00DA2811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017</w:t>
            </w:r>
          </w:p>
        </w:tc>
        <w:tc>
          <w:tcPr>
            <w:tcW w:w="1440" w:type="dxa"/>
          </w:tcPr>
          <w:p w14:paraId="439B99EC" w14:textId="1E4EDDBE" w:rsidR="00DA2811" w:rsidRPr="001659E7" w:rsidRDefault="00EF0DC3" w:rsidP="00DA2811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23</w:t>
            </w:r>
            <w:r w:rsidR="00DA2811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833</w:t>
            </w:r>
          </w:p>
        </w:tc>
      </w:tr>
      <w:tr w:rsidR="00DA2811" w:rsidRPr="001659E7" w14:paraId="79C56CF9" w14:textId="77777777" w:rsidTr="00167761">
        <w:tc>
          <w:tcPr>
            <w:tcW w:w="3701" w:type="dxa"/>
          </w:tcPr>
          <w:p w14:paraId="0E950BA1" w14:textId="25F27968" w:rsidR="00DA2811" w:rsidRPr="001659E7" w:rsidRDefault="00DA2811" w:rsidP="00DA2811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  ค่าใช้จ่ายที่ไม่สามารถหักภาษี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6EBCB2D" w14:textId="71AED811" w:rsidR="00DA2811" w:rsidRPr="001659E7" w:rsidRDefault="00DA2811" w:rsidP="00DA2811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730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120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EDE2CDB" w14:textId="02350D30" w:rsidR="00DA2811" w:rsidRPr="001659E7" w:rsidRDefault="00DA2811" w:rsidP="00DA2811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324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862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C6B872E" w14:textId="75E8C0F6" w:rsidR="00DA2811" w:rsidRPr="001659E7" w:rsidRDefault="00DA2811" w:rsidP="00DA2811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69</w:t>
            </w:r>
            <w:r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191</w:t>
            </w:r>
            <w:r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42DBD56" w14:textId="0AF1AE35" w:rsidR="00DA2811" w:rsidRPr="001659E7" w:rsidRDefault="00DA2811" w:rsidP="00DA2811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4</w:t>
            </w:r>
            <w:r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728</w:t>
            </w:r>
            <w:r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394</w:t>
            </w:r>
            <w:r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  <w:tr w:rsidR="00DA2811" w:rsidRPr="001659E7" w14:paraId="0CBACB0B" w14:textId="77777777" w:rsidTr="00172D5F">
        <w:tc>
          <w:tcPr>
            <w:tcW w:w="3701" w:type="dxa"/>
          </w:tcPr>
          <w:p w14:paraId="2D9F28EB" w14:textId="750C2F2C" w:rsidR="00DA2811" w:rsidRPr="001659E7" w:rsidRDefault="00DA2811" w:rsidP="00DA2811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ภาษีเงินได้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F17D09" w14:textId="4666BD7E" w:rsidR="00DA2811" w:rsidRPr="001659E7" w:rsidRDefault="00E942A4" w:rsidP="00DA2811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34</w:t>
            </w:r>
            <w:r w:rsidR="00DA2811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099</w:t>
            </w:r>
            <w:r w:rsidR="00DA2811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570</w:t>
            </w:r>
            <w:r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56AEEA" w14:textId="6E404967" w:rsidR="00DA2811" w:rsidRPr="001659E7" w:rsidRDefault="00DA2811" w:rsidP="00DA2811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48</w:t>
            </w:r>
            <w:r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998</w:t>
            </w:r>
            <w:r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970</w:t>
            </w:r>
            <w:r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4C812F62" w14:textId="27B66784" w:rsidR="00DA2811" w:rsidRPr="001659E7" w:rsidRDefault="00DA2811" w:rsidP="00DA2811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(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26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521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709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</w:tcPr>
          <w:p w14:paraId="13039D6B" w14:textId="510E0791" w:rsidR="00DA2811" w:rsidRPr="001659E7" w:rsidRDefault="00DA2811" w:rsidP="00DA2811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40</w:t>
            </w:r>
            <w:r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414</w:t>
            </w:r>
            <w:r w:rsidRPr="001659E7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218</w:t>
            </w:r>
            <w:r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</w:tr>
    </w:tbl>
    <w:p w14:paraId="7964A0DD" w14:textId="77777777" w:rsidR="00113EDE" w:rsidRPr="001659E7" w:rsidRDefault="00113EDE" w:rsidP="0046750B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47C3BB8" w14:textId="79F4F58D" w:rsidR="005A01A8" w:rsidRPr="001659E7" w:rsidRDefault="00113EDE" w:rsidP="0046750B">
      <w:pPr>
        <w:spacing w:line="240" w:lineRule="auto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cs/>
        </w:rPr>
      </w:pPr>
      <w:r w:rsidRPr="001659E7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อัตราภาษีเงินได้ถัวเฉลี่ยของกลุ่มกิจการ</w:t>
      </w:r>
      <w:r w:rsidR="000E3009" w:rsidRPr="001659E7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และกิจการ</w:t>
      </w:r>
      <w:r w:rsidRPr="001659E7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คิดเป็นร้อยละ</w:t>
      </w:r>
      <w:r w:rsidR="002964DB" w:rsidRPr="001659E7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EF0DC3" w:rsidRPr="00EF0DC3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21</w:t>
      </w:r>
      <w:r w:rsidR="002964DB" w:rsidRPr="001659E7">
        <w:rPr>
          <w:rFonts w:ascii="Browallia New" w:eastAsia="Arial Unicode MS" w:hAnsi="Browallia New" w:cs="Browallia New"/>
          <w:spacing w:val="-2"/>
          <w:sz w:val="26"/>
          <w:szCs w:val="26"/>
        </w:rPr>
        <w:t>.</w:t>
      </w:r>
      <w:r w:rsidR="00EF0DC3" w:rsidRPr="00EF0DC3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03</w:t>
      </w:r>
      <w:r w:rsidR="003A4BCD" w:rsidRPr="001659E7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0E3009" w:rsidRPr="001659E7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และร้อยละ</w:t>
      </w:r>
      <w:r w:rsidR="002964DB" w:rsidRPr="001659E7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EF0DC3" w:rsidRPr="00EF0DC3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17</w:t>
      </w:r>
      <w:r w:rsidR="002964DB" w:rsidRPr="001659E7">
        <w:rPr>
          <w:rFonts w:ascii="Browallia New" w:eastAsia="Arial Unicode MS" w:hAnsi="Browallia New" w:cs="Browallia New"/>
          <w:spacing w:val="-2"/>
          <w:sz w:val="26"/>
          <w:szCs w:val="26"/>
        </w:rPr>
        <w:t>.</w:t>
      </w:r>
      <w:r w:rsidR="00EF0DC3" w:rsidRPr="00EF0DC3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28</w:t>
      </w:r>
      <w:r w:rsidR="000E3009" w:rsidRPr="001659E7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="00710E6A" w:rsidRPr="001659E7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ตามลำดับ </w:t>
      </w:r>
      <w:r w:rsidRPr="001659E7">
        <w:rPr>
          <w:rFonts w:ascii="Browallia New" w:eastAsia="Arial Unicode MS" w:hAnsi="Browallia New" w:cs="Browallia New"/>
          <w:spacing w:val="-2"/>
          <w:sz w:val="26"/>
          <w:szCs w:val="26"/>
        </w:rPr>
        <w:t>(</w:t>
      </w:r>
      <w:r w:rsidR="00866CE1" w:rsidRPr="001659E7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พ.ศ. </w:t>
      </w:r>
      <w:r w:rsidR="00EF0DC3" w:rsidRPr="00EF0DC3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2567</w:t>
      </w:r>
      <w:r w:rsidRPr="001659E7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: ร้อยละ </w:t>
      </w:r>
      <w:r w:rsidR="00EF0DC3" w:rsidRPr="00EF0DC3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22</w:t>
      </w:r>
      <w:r w:rsidR="00523E4E" w:rsidRPr="001659E7">
        <w:rPr>
          <w:rFonts w:ascii="Browallia New" w:eastAsia="Arial Unicode MS" w:hAnsi="Browallia New" w:cs="Browallia New"/>
          <w:spacing w:val="-2"/>
          <w:sz w:val="26"/>
          <w:szCs w:val="26"/>
        </w:rPr>
        <w:t>.</w:t>
      </w:r>
      <w:r w:rsidR="00EF0DC3" w:rsidRPr="00EF0DC3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94</w:t>
      </w:r>
      <w:r w:rsidR="00083A03" w:rsidRPr="001659E7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083A03" w:rsidRPr="001659E7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และ</w:t>
      </w:r>
      <w:r w:rsidR="00923D8A" w:rsidRPr="001659E7">
        <w:rPr>
          <w:rFonts w:ascii="Browallia New" w:eastAsia="Arial Unicode MS" w:hAnsi="Browallia New" w:cs="Browallia New"/>
          <w:spacing w:val="-2"/>
          <w:sz w:val="26"/>
          <w:szCs w:val="26"/>
        </w:rPr>
        <w:br/>
      </w:r>
      <w:r w:rsidR="00083A03" w:rsidRPr="001659E7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ร้อยละ </w:t>
      </w:r>
      <w:r w:rsidR="00EF0DC3" w:rsidRPr="00EF0DC3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17</w:t>
      </w:r>
      <w:r w:rsidR="00523E4E" w:rsidRPr="001659E7">
        <w:rPr>
          <w:rFonts w:ascii="Browallia New" w:eastAsia="Arial Unicode MS" w:hAnsi="Browallia New" w:cs="Browallia New"/>
          <w:spacing w:val="-2"/>
          <w:sz w:val="26"/>
          <w:szCs w:val="26"/>
        </w:rPr>
        <w:t>.</w:t>
      </w:r>
      <w:r w:rsidR="00EF0DC3" w:rsidRPr="00EF0DC3">
        <w:rPr>
          <w:rFonts w:ascii="Browallia New" w:eastAsia="Arial Unicode MS" w:hAnsi="Browallia New" w:cs="Browallia New"/>
          <w:spacing w:val="-2"/>
          <w:sz w:val="26"/>
          <w:szCs w:val="26"/>
          <w:lang w:val="en-GB"/>
        </w:rPr>
        <w:t>61</w:t>
      </w:r>
      <w:r w:rsidR="00083A03" w:rsidRPr="001659E7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4F7705" w:rsidRPr="001659E7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ตามลำดับ</w:t>
      </w:r>
      <w:r w:rsidRPr="001659E7">
        <w:rPr>
          <w:rFonts w:ascii="Browallia New" w:eastAsia="Arial Unicode MS" w:hAnsi="Browallia New" w:cs="Browallia New"/>
          <w:spacing w:val="-2"/>
          <w:sz w:val="26"/>
          <w:szCs w:val="26"/>
        </w:rPr>
        <w:t>)</w:t>
      </w:r>
      <w:r w:rsidR="00591746" w:rsidRPr="001659E7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</w:p>
    <w:p w14:paraId="3ECD3D9F" w14:textId="77777777" w:rsidR="00D24A62" w:rsidRPr="001659E7" w:rsidRDefault="00D24A62" w:rsidP="0046750B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1258B848" w14:textId="1B6A7146" w:rsidR="00B759D2" w:rsidRPr="001659E7" w:rsidRDefault="00B759D2" w:rsidP="0046750B">
      <w:pPr>
        <w:spacing w:after="160" w:line="259" w:lineRule="auto"/>
        <w:rPr>
          <w:rFonts w:ascii="Browallia New" w:eastAsia="Arial Unicode MS" w:hAnsi="Browallia New" w:cs="Browallia New"/>
          <w:sz w:val="26"/>
          <w:szCs w:val="26"/>
        </w:rPr>
      </w:pPr>
      <w:r w:rsidRPr="001659E7">
        <w:rPr>
          <w:rFonts w:ascii="Browallia New" w:eastAsia="Arial Unicode MS" w:hAnsi="Browallia New" w:cs="Browallia New"/>
          <w:sz w:val="26"/>
          <w:szCs w:val="26"/>
        </w:rPr>
        <w:br w:type="page"/>
      </w:r>
    </w:p>
    <w:p w14:paraId="5D883D28" w14:textId="77777777" w:rsidR="002F0379" w:rsidRPr="001659E7" w:rsidRDefault="002F0379" w:rsidP="0046750B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790B2EF0" w14:textId="33B5460E" w:rsidR="00132127" w:rsidRPr="001659E7" w:rsidRDefault="00EF0DC3" w:rsidP="00132127">
      <w:pPr>
        <w:pStyle w:val="Heading1"/>
        <w:rPr>
          <w:cs/>
        </w:rPr>
      </w:pPr>
      <w:r w:rsidRPr="00EF0DC3">
        <w:rPr>
          <w:lang w:val="en-GB"/>
        </w:rPr>
        <w:t>31</w:t>
      </w:r>
      <w:r w:rsidR="00132127" w:rsidRPr="001659E7">
        <w:tab/>
      </w:r>
      <w:r w:rsidR="00132127" w:rsidRPr="001659E7">
        <w:rPr>
          <w:cs/>
        </w:rPr>
        <w:t>กำไรต่อหุ้น</w:t>
      </w:r>
    </w:p>
    <w:p w14:paraId="3E611D80" w14:textId="77777777" w:rsidR="00113EDE" w:rsidRPr="001659E7" w:rsidRDefault="00113EDE" w:rsidP="0046750B">
      <w:pPr>
        <w:spacing w:line="240" w:lineRule="auto"/>
        <w:jc w:val="both"/>
        <w:rPr>
          <w:rFonts w:ascii="Browallia New" w:eastAsia="Arial Unicode MS" w:hAnsi="Browallia New" w:cs="Browallia New"/>
          <w:sz w:val="26"/>
          <w:szCs w:val="26"/>
        </w:rPr>
      </w:pPr>
    </w:p>
    <w:p w14:paraId="2EB59DEE" w14:textId="01D7B413" w:rsidR="00113EDE" w:rsidRPr="001659E7" w:rsidRDefault="00113EDE" w:rsidP="0046750B">
      <w:pPr>
        <w:spacing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1659E7">
        <w:rPr>
          <w:rFonts w:ascii="Browallia New" w:hAnsi="Browallia New" w:cs="Browallia New"/>
          <w:spacing w:val="-6"/>
          <w:sz w:val="26"/>
          <w:szCs w:val="26"/>
          <w:cs/>
        </w:rPr>
        <w:t>กำไรต่อหุ้นขั้นพื้นฐานคำนวณโดยการหารกำไรสำหรับปีที่เป็นของผู้ถือหุ้นสามัญของบริษัทใหญ่ ด้วยจำนวนหุ้นสามัญถัวเฉลี่ยถ่วงน้ำหนัก</w:t>
      </w:r>
      <w:r w:rsidRPr="001659E7">
        <w:rPr>
          <w:rFonts w:ascii="Browallia New" w:hAnsi="Browallia New" w:cs="Browallia New"/>
          <w:sz w:val="26"/>
          <w:szCs w:val="26"/>
          <w:cs/>
        </w:rPr>
        <w:t>ที่ถือโดยผู้ถือหุ้นในระหว่างปี</w:t>
      </w:r>
    </w:p>
    <w:p w14:paraId="036DD7F3" w14:textId="77777777" w:rsidR="00183082" w:rsidRPr="001659E7" w:rsidRDefault="00183082" w:rsidP="0046750B">
      <w:pPr>
        <w:spacing w:line="240" w:lineRule="auto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701"/>
        <w:gridCol w:w="1440"/>
        <w:gridCol w:w="1440"/>
        <w:gridCol w:w="1440"/>
        <w:gridCol w:w="1440"/>
      </w:tblGrid>
      <w:tr w:rsidR="00183082" w:rsidRPr="001659E7" w14:paraId="4964F304" w14:textId="77777777" w:rsidTr="00957EE6">
        <w:tc>
          <w:tcPr>
            <w:tcW w:w="3701" w:type="dxa"/>
          </w:tcPr>
          <w:p w14:paraId="28023648" w14:textId="77777777" w:rsidR="00183082" w:rsidRPr="001659E7" w:rsidRDefault="00183082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5760" w:type="dxa"/>
            <w:gridSpan w:val="4"/>
            <w:tcBorders>
              <w:bottom w:val="single" w:sz="4" w:space="0" w:color="auto"/>
            </w:tcBorders>
          </w:tcPr>
          <w:p w14:paraId="77E93A0D" w14:textId="4E24E5EF" w:rsidR="00183082" w:rsidRPr="001659E7" w:rsidRDefault="00183082" w:rsidP="0046750B">
            <w:pPr>
              <w:spacing w:before="60" w:line="240" w:lineRule="auto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สำหรับปีสิ้นสุดวันที่ </w:t>
            </w:r>
            <w:r w:rsidR="00EF0DC3" w:rsidRPr="00EF0DC3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 ธันวาคม</w:t>
            </w:r>
          </w:p>
        </w:tc>
      </w:tr>
      <w:tr w:rsidR="00183082" w:rsidRPr="001659E7" w14:paraId="4CBF9DFF" w14:textId="77777777" w:rsidTr="00957EE6">
        <w:tc>
          <w:tcPr>
            <w:tcW w:w="3701" w:type="dxa"/>
          </w:tcPr>
          <w:p w14:paraId="40CBC8AE" w14:textId="77777777" w:rsidR="00183082" w:rsidRPr="001659E7" w:rsidRDefault="00183082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64DE8816" w14:textId="77777777" w:rsidR="00183082" w:rsidRPr="001659E7" w:rsidRDefault="00183082" w:rsidP="0046750B">
            <w:pPr>
              <w:spacing w:line="240" w:lineRule="auto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8179BC5" w14:textId="77777777" w:rsidR="00183082" w:rsidRPr="001659E7" w:rsidRDefault="00183082" w:rsidP="0046750B">
            <w:pPr>
              <w:spacing w:line="240" w:lineRule="auto"/>
              <w:ind w:left="-40"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E1B5D" w:rsidRPr="001659E7" w14:paraId="0E663906" w14:textId="77777777" w:rsidTr="00957EE6">
        <w:tc>
          <w:tcPr>
            <w:tcW w:w="3701" w:type="dxa"/>
          </w:tcPr>
          <w:p w14:paraId="6E1D19C6" w14:textId="77777777" w:rsidR="00CE1B5D" w:rsidRPr="001659E7" w:rsidRDefault="00CE1B5D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D72AE79" w14:textId="0B6BD666" w:rsidR="00CE1B5D" w:rsidRPr="001659E7" w:rsidRDefault="00CE1B5D" w:rsidP="0046750B">
            <w:pPr>
              <w:tabs>
                <w:tab w:val="right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39C4760" w14:textId="539A2020" w:rsidR="00CE1B5D" w:rsidRPr="001659E7" w:rsidRDefault="00CE1B5D" w:rsidP="0046750B">
            <w:pPr>
              <w:tabs>
                <w:tab w:val="right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D6B0B9B" w14:textId="5B4E3A37" w:rsidR="00CE1B5D" w:rsidRPr="001659E7" w:rsidRDefault="00CE1B5D" w:rsidP="0046750B">
            <w:pPr>
              <w:tabs>
                <w:tab w:val="right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EA9426E" w14:textId="607A0BEE" w:rsidR="00CE1B5D" w:rsidRPr="001659E7" w:rsidRDefault="00CE1B5D" w:rsidP="0046750B">
            <w:pPr>
              <w:tabs>
                <w:tab w:val="right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183082" w:rsidRPr="001659E7" w14:paraId="3C83ECE4" w14:textId="77777777" w:rsidTr="00957EE6">
        <w:tc>
          <w:tcPr>
            <w:tcW w:w="3701" w:type="dxa"/>
            <w:vAlign w:val="bottom"/>
          </w:tcPr>
          <w:p w14:paraId="285BD1DA" w14:textId="77777777" w:rsidR="00183082" w:rsidRPr="001659E7" w:rsidRDefault="00183082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658E5017" w14:textId="77777777" w:rsidR="00183082" w:rsidRPr="001659E7" w:rsidRDefault="00183082" w:rsidP="0046750B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FA36F87" w14:textId="77777777" w:rsidR="00183082" w:rsidRPr="001659E7" w:rsidRDefault="00183082" w:rsidP="0046750B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5BFA5A78" w14:textId="77777777" w:rsidR="00183082" w:rsidRPr="001659E7" w:rsidRDefault="00183082" w:rsidP="0046750B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E6D91ED" w14:textId="77777777" w:rsidR="00183082" w:rsidRPr="001659E7" w:rsidRDefault="00183082" w:rsidP="0046750B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183082" w:rsidRPr="001659E7" w14:paraId="599044BC" w14:textId="77777777" w:rsidTr="00957EE6">
        <w:tc>
          <w:tcPr>
            <w:tcW w:w="3701" w:type="dxa"/>
            <w:vAlign w:val="bottom"/>
          </w:tcPr>
          <w:p w14:paraId="6F1085A2" w14:textId="34CD18AF" w:rsidR="00183082" w:rsidRPr="001659E7" w:rsidRDefault="00183082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659E7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  <w:t>กำไรต่อหุ้นขั้นพื้นฐาน</w:t>
            </w:r>
          </w:p>
        </w:tc>
        <w:tc>
          <w:tcPr>
            <w:tcW w:w="1440" w:type="dxa"/>
            <w:vAlign w:val="bottom"/>
          </w:tcPr>
          <w:p w14:paraId="67E39521" w14:textId="77777777" w:rsidR="00183082" w:rsidRPr="001659E7" w:rsidRDefault="00183082" w:rsidP="0046750B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vAlign w:val="bottom"/>
          </w:tcPr>
          <w:p w14:paraId="20DD07CE" w14:textId="77777777" w:rsidR="00183082" w:rsidRPr="001659E7" w:rsidRDefault="00183082" w:rsidP="0046750B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vAlign w:val="bottom"/>
          </w:tcPr>
          <w:p w14:paraId="5A812421" w14:textId="77777777" w:rsidR="00183082" w:rsidRPr="001659E7" w:rsidRDefault="00183082" w:rsidP="0046750B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vAlign w:val="bottom"/>
          </w:tcPr>
          <w:p w14:paraId="2753EBF8" w14:textId="77777777" w:rsidR="00183082" w:rsidRPr="001659E7" w:rsidRDefault="00183082" w:rsidP="0046750B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183082" w:rsidRPr="001659E7" w14:paraId="465CE946" w14:textId="77777777" w:rsidTr="00957EE6">
        <w:tc>
          <w:tcPr>
            <w:tcW w:w="3701" w:type="dxa"/>
            <w:vAlign w:val="bottom"/>
          </w:tcPr>
          <w:p w14:paraId="2DBF5933" w14:textId="756E0256" w:rsidR="00183082" w:rsidRPr="001659E7" w:rsidRDefault="00183082" w:rsidP="0046750B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กำไรสุทธิสำหรับปีส่วนที่เป็นของ</w:t>
            </w:r>
          </w:p>
        </w:tc>
        <w:tc>
          <w:tcPr>
            <w:tcW w:w="1440" w:type="dxa"/>
            <w:vAlign w:val="bottom"/>
          </w:tcPr>
          <w:p w14:paraId="20CDD252" w14:textId="77777777" w:rsidR="00183082" w:rsidRPr="001659E7" w:rsidRDefault="00183082" w:rsidP="0046750B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vAlign w:val="bottom"/>
          </w:tcPr>
          <w:p w14:paraId="130A50A2" w14:textId="77777777" w:rsidR="00183082" w:rsidRPr="001659E7" w:rsidRDefault="00183082" w:rsidP="0046750B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vAlign w:val="bottom"/>
          </w:tcPr>
          <w:p w14:paraId="0DC41D36" w14:textId="77777777" w:rsidR="00183082" w:rsidRPr="001659E7" w:rsidRDefault="00183082" w:rsidP="0046750B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vAlign w:val="bottom"/>
          </w:tcPr>
          <w:p w14:paraId="37A16999" w14:textId="77777777" w:rsidR="00183082" w:rsidRPr="001659E7" w:rsidRDefault="00183082" w:rsidP="0046750B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AD1F39" w:rsidRPr="001659E7" w14:paraId="2E45DF80" w14:textId="77777777" w:rsidTr="00957EE6">
        <w:tc>
          <w:tcPr>
            <w:tcW w:w="3701" w:type="dxa"/>
            <w:vAlign w:val="bottom"/>
          </w:tcPr>
          <w:p w14:paraId="04935EDE" w14:textId="499BF29D" w:rsidR="00AD1F39" w:rsidRPr="001659E7" w:rsidRDefault="00AD1F39" w:rsidP="00AD1F39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  บริษัทใหญ่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(บาท)</w:t>
            </w:r>
          </w:p>
        </w:tc>
        <w:tc>
          <w:tcPr>
            <w:tcW w:w="1440" w:type="dxa"/>
            <w:vAlign w:val="bottom"/>
          </w:tcPr>
          <w:p w14:paraId="24AB23BF" w14:textId="77F89DFE" w:rsidR="00AD1F39" w:rsidRPr="001659E7" w:rsidRDefault="00EF0DC3" w:rsidP="00AD1F39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131</w:t>
            </w:r>
            <w:r w:rsidR="00AD1F39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102</w:t>
            </w:r>
            <w:r w:rsidR="00AD1F39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050</w:t>
            </w:r>
          </w:p>
        </w:tc>
        <w:tc>
          <w:tcPr>
            <w:tcW w:w="1440" w:type="dxa"/>
            <w:vAlign w:val="bottom"/>
          </w:tcPr>
          <w:p w14:paraId="54871999" w14:textId="6C456547" w:rsidR="00AD1F39" w:rsidRPr="001659E7" w:rsidRDefault="00EF0DC3" w:rsidP="00AD1F39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167</w:t>
            </w:r>
            <w:r w:rsidR="00AD1F39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089</w:t>
            </w:r>
            <w:r w:rsidR="00AD1F39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582</w:t>
            </w:r>
          </w:p>
        </w:tc>
        <w:tc>
          <w:tcPr>
            <w:tcW w:w="1440" w:type="dxa"/>
            <w:vAlign w:val="bottom"/>
          </w:tcPr>
          <w:p w14:paraId="5DEDD9CC" w14:textId="42BD9999" w:rsidR="00AD1F39" w:rsidRPr="001659E7" w:rsidRDefault="00EF0DC3" w:rsidP="00AD1F39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126</w:t>
            </w:r>
            <w:r w:rsidR="00AD1F39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949</w:t>
            </w:r>
            <w:r w:rsidR="00AD1F39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567</w:t>
            </w:r>
          </w:p>
        </w:tc>
        <w:tc>
          <w:tcPr>
            <w:tcW w:w="1440" w:type="dxa"/>
            <w:vAlign w:val="bottom"/>
          </w:tcPr>
          <w:p w14:paraId="08C95170" w14:textId="4CAF6178" w:rsidR="00AD1F39" w:rsidRPr="001659E7" w:rsidRDefault="00EF0DC3" w:rsidP="00AD1F39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189</w:t>
            </w:r>
            <w:r w:rsidR="00AD1F39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130</w:t>
            </w:r>
            <w:r w:rsidR="00AD1F39"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667</w:t>
            </w:r>
          </w:p>
        </w:tc>
      </w:tr>
      <w:tr w:rsidR="00AD1F39" w:rsidRPr="001659E7" w14:paraId="31B0455B" w14:textId="77777777" w:rsidTr="00957EE6">
        <w:tc>
          <w:tcPr>
            <w:tcW w:w="3701" w:type="dxa"/>
            <w:vAlign w:val="bottom"/>
          </w:tcPr>
          <w:p w14:paraId="1A5F73DA" w14:textId="526178C4" w:rsidR="00AD1F39" w:rsidRPr="001659E7" w:rsidRDefault="00AD1F39" w:rsidP="00AD1F39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จำนวนหุ้นสามัญถัวเฉลี่ยถ่วงน้ำหนัก</w:t>
            </w:r>
          </w:p>
        </w:tc>
        <w:tc>
          <w:tcPr>
            <w:tcW w:w="1440" w:type="dxa"/>
            <w:vAlign w:val="bottom"/>
          </w:tcPr>
          <w:p w14:paraId="5AEC3D46" w14:textId="77777777" w:rsidR="00AD1F39" w:rsidRPr="001659E7" w:rsidRDefault="00AD1F39" w:rsidP="00AD1F39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vAlign w:val="bottom"/>
          </w:tcPr>
          <w:p w14:paraId="33F7806B" w14:textId="77777777" w:rsidR="00AD1F39" w:rsidRPr="001659E7" w:rsidRDefault="00AD1F39" w:rsidP="00AD1F39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440" w:type="dxa"/>
            <w:vAlign w:val="bottom"/>
          </w:tcPr>
          <w:p w14:paraId="3906687B" w14:textId="77777777" w:rsidR="00AD1F39" w:rsidRPr="001659E7" w:rsidRDefault="00AD1F39" w:rsidP="00AD1F39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  <w:tc>
          <w:tcPr>
            <w:tcW w:w="1440" w:type="dxa"/>
            <w:vAlign w:val="bottom"/>
          </w:tcPr>
          <w:p w14:paraId="45E307D5" w14:textId="77777777" w:rsidR="00AD1F39" w:rsidRPr="001659E7" w:rsidRDefault="00AD1F39" w:rsidP="00AD1F39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</w:p>
        </w:tc>
      </w:tr>
      <w:tr w:rsidR="00AD1F39" w:rsidRPr="001659E7" w14:paraId="59D9A55C" w14:textId="77777777" w:rsidTr="00957EE6">
        <w:tc>
          <w:tcPr>
            <w:tcW w:w="3701" w:type="dxa"/>
            <w:vAlign w:val="bottom"/>
          </w:tcPr>
          <w:p w14:paraId="1B168329" w14:textId="0DA990D1" w:rsidR="00AD1F39" w:rsidRPr="001659E7" w:rsidRDefault="00AD1F39" w:rsidP="00AD1F39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 xml:space="preserve">   </w:t>
            </w: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ที่ออกจำหน่ายระหว่างปี (หุ้น)</w:t>
            </w:r>
          </w:p>
        </w:tc>
        <w:tc>
          <w:tcPr>
            <w:tcW w:w="1440" w:type="dxa"/>
            <w:vAlign w:val="bottom"/>
          </w:tcPr>
          <w:p w14:paraId="49B275E4" w14:textId="18A67958" w:rsidR="00AD1F39" w:rsidRPr="001659E7" w:rsidRDefault="00EF0DC3" w:rsidP="00AD1F39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303</w:t>
            </w:r>
            <w:r w:rsidR="00AD1F39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947</w:t>
            </w:r>
            <w:r w:rsidR="00AD1F39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800</w:t>
            </w:r>
          </w:p>
        </w:tc>
        <w:tc>
          <w:tcPr>
            <w:tcW w:w="1440" w:type="dxa"/>
            <w:vAlign w:val="bottom"/>
          </w:tcPr>
          <w:p w14:paraId="5E6175EE" w14:textId="54F956CF" w:rsidR="00AD1F39" w:rsidRPr="001659E7" w:rsidRDefault="00EF0DC3" w:rsidP="00AD1F39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303</w:t>
            </w:r>
            <w:r w:rsidR="00AD1F39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947</w:t>
            </w:r>
            <w:r w:rsidR="00AD1F39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800</w:t>
            </w:r>
          </w:p>
        </w:tc>
        <w:tc>
          <w:tcPr>
            <w:tcW w:w="1440" w:type="dxa"/>
            <w:vAlign w:val="bottom"/>
          </w:tcPr>
          <w:p w14:paraId="5BF61DF3" w14:textId="740192CD" w:rsidR="00AD1F39" w:rsidRPr="001659E7" w:rsidRDefault="00EF0DC3" w:rsidP="00AD1F39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303</w:t>
            </w:r>
            <w:r w:rsidR="00AD1F39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947</w:t>
            </w:r>
            <w:r w:rsidR="00AD1F39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800</w:t>
            </w:r>
          </w:p>
        </w:tc>
        <w:tc>
          <w:tcPr>
            <w:tcW w:w="1440" w:type="dxa"/>
            <w:vAlign w:val="bottom"/>
          </w:tcPr>
          <w:p w14:paraId="0BE7E21A" w14:textId="21F9C8A2" w:rsidR="00AD1F39" w:rsidRPr="001659E7" w:rsidRDefault="00EF0DC3" w:rsidP="00AD1F39">
            <w:pPr>
              <w:tabs>
                <w:tab w:val="decimal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303</w:t>
            </w:r>
            <w:r w:rsidR="00AD1F39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947</w:t>
            </w:r>
            <w:r w:rsidR="00AD1F39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800</w:t>
            </w:r>
          </w:p>
        </w:tc>
      </w:tr>
      <w:tr w:rsidR="00AD1F39" w:rsidRPr="001659E7" w14:paraId="5596FDB7" w14:textId="77777777" w:rsidTr="00957EE6">
        <w:tc>
          <w:tcPr>
            <w:tcW w:w="3701" w:type="dxa"/>
            <w:vAlign w:val="bottom"/>
          </w:tcPr>
          <w:p w14:paraId="507AB509" w14:textId="1C904068" w:rsidR="00AD1F39" w:rsidRPr="001659E7" w:rsidRDefault="00AD1F39" w:rsidP="00AD1F39">
            <w:pPr>
              <w:spacing w:line="240" w:lineRule="auto"/>
              <w:ind w:left="-101"/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>กำไรต่อหุ้นขั้นพื้นฐาน (บาทต่อหุ้น)</w:t>
            </w:r>
          </w:p>
        </w:tc>
        <w:tc>
          <w:tcPr>
            <w:tcW w:w="1440" w:type="dxa"/>
            <w:vAlign w:val="bottom"/>
          </w:tcPr>
          <w:p w14:paraId="0E7FED71" w14:textId="131FBF25" w:rsidR="00AD1F39" w:rsidRPr="001659E7" w:rsidRDefault="00AD1F39" w:rsidP="00AD1F39">
            <w:pPr>
              <w:tabs>
                <w:tab w:val="right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ab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.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43</w:t>
            </w:r>
          </w:p>
        </w:tc>
        <w:tc>
          <w:tcPr>
            <w:tcW w:w="1440" w:type="dxa"/>
            <w:vAlign w:val="bottom"/>
          </w:tcPr>
          <w:p w14:paraId="5CC4D35A" w14:textId="272398D0" w:rsidR="00AD1F39" w:rsidRPr="001659E7" w:rsidRDefault="00AD1F39" w:rsidP="00AD1F39">
            <w:pPr>
              <w:tabs>
                <w:tab w:val="right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ab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.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55</w:t>
            </w:r>
          </w:p>
        </w:tc>
        <w:tc>
          <w:tcPr>
            <w:tcW w:w="1440" w:type="dxa"/>
            <w:vAlign w:val="bottom"/>
          </w:tcPr>
          <w:p w14:paraId="05ED1298" w14:textId="1C95534B" w:rsidR="00AD1F39" w:rsidRPr="001659E7" w:rsidRDefault="00AD1F39" w:rsidP="00AD1F39">
            <w:pPr>
              <w:tabs>
                <w:tab w:val="right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eastAsia="th-TH"/>
              </w:rPr>
              <w:tab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</w:t>
            </w: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.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42</w:t>
            </w:r>
          </w:p>
        </w:tc>
        <w:tc>
          <w:tcPr>
            <w:tcW w:w="1440" w:type="dxa"/>
            <w:vAlign w:val="bottom"/>
          </w:tcPr>
          <w:p w14:paraId="72EEFE19" w14:textId="7DCE75D4" w:rsidR="00AD1F39" w:rsidRPr="001659E7" w:rsidRDefault="00AD1F39" w:rsidP="00AD1F39">
            <w:pPr>
              <w:tabs>
                <w:tab w:val="right" w:pos="1224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="00EF0DC3"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0</w:t>
            </w:r>
            <w:r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.</w:t>
            </w:r>
            <w:r w:rsidR="00EF0DC3"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62</w:t>
            </w:r>
          </w:p>
        </w:tc>
      </w:tr>
    </w:tbl>
    <w:p w14:paraId="75E3EF45" w14:textId="77777777" w:rsidR="003B23A9" w:rsidRPr="001659E7" w:rsidRDefault="003B23A9" w:rsidP="0046750B">
      <w:pPr>
        <w:spacing w:line="240" w:lineRule="auto"/>
        <w:jc w:val="thaiDistribute"/>
        <w:rPr>
          <w:rFonts w:ascii="Browallia New" w:hAnsi="Browallia New" w:cs="Browallia New"/>
          <w:sz w:val="26"/>
          <w:szCs w:val="26"/>
        </w:rPr>
      </w:pPr>
    </w:p>
    <w:p w14:paraId="403F2C20" w14:textId="24E1E5B2" w:rsidR="00134CF7" w:rsidRPr="001659E7" w:rsidRDefault="000E3009" w:rsidP="0046750B">
      <w:pPr>
        <w:spacing w:line="240" w:lineRule="auto"/>
        <w:jc w:val="thaiDistribute"/>
        <w:rPr>
          <w:rFonts w:ascii="Browallia New" w:hAnsi="Browallia New" w:cs="Browallia New"/>
          <w:sz w:val="26"/>
          <w:szCs w:val="26"/>
          <w:cs/>
          <w:lang w:val="en-GB"/>
        </w:rPr>
      </w:pPr>
      <w:r w:rsidRPr="001659E7">
        <w:rPr>
          <w:rFonts w:ascii="Browallia New" w:hAnsi="Browallia New" w:cs="Browallia New"/>
          <w:sz w:val="26"/>
          <w:szCs w:val="26"/>
          <w:cs/>
        </w:rPr>
        <w:t>กลุ่มกิจการ</w:t>
      </w:r>
      <w:r w:rsidR="00113EDE" w:rsidRPr="001659E7">
        <w:rPr>
          <w:rFonts w:ascii="Browallia New" w:hAnsi="Browallia New" w:cs="Browallia New"/>
          <w:sz w:val="26"/>
          <w:szCs w:val="26"/>
          <w:cs/>
        </w:rPr>
        <w:t>ไม่มีหุ้นสามัญเทียบเท่าปรับลด</w:t>
      </w:r>
      <w:r w:rsidRPr="001659E7">
        <w:rPr>
          <w:rFonts w:ascii="Browallia New" w:hAnsi="Browallia New" w:cs="Browallia New"/>
          <w:sz w:val="26"/>
          <w:szCs w:val="26"/>
          <w:cs/>
        </w:rPr>
        <w:t xml:space="preserve">สำหรับปีสิ้นสุดวันที่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31</w:t>
      </w:r>
      <w:r w:rsidR="00FF53B2" w:rsidRPr="001659E7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FF53B2" w:rsidRPr="001659E7">
        <w:rPr>
          <w:rFonts w:ascii="Browallia New" w:hAnsi="Browallia New" w:cs="Browallia New"/>
          <w:sz w:val="26"/>
          <w:szCs w:val="26"/>
          <w:cs/>
          <w:lang w:val="en-GB"/>
        </w:rPr>
        <w:t xml:space="preserve">ธันวาคม </w:t>
      </w:r>
      <w:r w:rsidR="00866CE1" w:rsidRPr="001659E7">
        <w:rPr>
          <w:rFonts w:ascii="Browallia New" w:hAnsi="Browallia New" w:cs="Browallia New"/>
          <w:sz w:val="26"/>
          <w:szCs w:val="26"/>
          <w:cs/>
          <w:lang w:val="en-GB"/>
        </w:rPr>
        <w:t xml:space="preserve">พ.ศ.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2568</w:t>
      </w:r>
      <w:r w:rsidR="00FF53B2" w:rsidRPr="001659E7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FF53B2" w:rsidRPr="001659E7">
        <w:rPr>
          <w:rFonts w:ascii="Browallia New" w:hAnsi="Browallia New" w:cs="Browallia New"/>
          <w:sz w:val="26"/>
          <w:szCs w:val="26"/>
          <w:cs/>
          <w:lang w:val="en-GB"/>
        </w:rPr>
        <w:t xml:space="preserve">และ </w:t>
      </w:r>
      <w:r w:rsidR="00866CE1" w:rsidRPr="001659E7">
        <w:rPr>
          <w:rFonts w:ascii="Browallia New" w:hAnsi="Browallia New" w:cs="Browallia New"/>
          <w:sz w:val="26"/>
          <w:szCs w:val="26"/>
          <w:cs/>
          <w:lang w:val="en-GB"/>
        </w:rPr>
        <w:t xml:space="preserve">พ.ศ.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2567</w:t>
      </w:r>
    </w:p>
    <w:p w14:paraId="0F8196BE" w14:textId="4D804556" w:rsidR="00540531" w:rsidRPr="001659E7" w:rsidRDefault="00540531" w:rsidP="0046750B">
      <w:pPr>
        <w:spacing w:line="240" w:lineRule="auto"/>
        <w:rPr>
          <w:rFonts w:ascii="Browallia New" w:hAnsi="Browallia New" w:cs="Browallia New"/>
          <w:sz w:val="26"/>
          <w:szCs w:val="26"/>
          <w:lang w:val="en-GB"/>
        </w:rPr>
      </w:pPr>
    </w:p>
    <w:p w14:paraId="2A121AD0" w14:textId="2A933243" w:rsidR="00132127" w:rsidRPr="001659E7" w:rsidRDefault="00EF0DC3" w:rsidP="00132127">
      <w:pPr>
        <w:pStyle w:val="Heading1"/>
        <w:rPr>
          <w:cs/>
          <w:lang w:val="en-GB"/>
        </w:rPr>
      </w:pPr>
      <w:r w:rsidRPr="00EF0DC3">
        <w:rPr>
          <w:lang w:val="en-GB"/>
        </w:rPr>
        <w:t>32</w:t>
      </w:r>
      <w:r w:rsidR="00132127" w:rsidRPr="001659E7">
        <w:tab/>
      </w:r>
      <w:r w:rsidR="00132127" w:rsidRPr="001659E7">
        <w:rPr>
          <w:cs/>
        </w:rPr>
        <w:t>เงินปันผลต</w:t>
      </w:r>
      <w:r w:rsidR="00132127" w:rsidRPr="001659E7">
        <w:rPr>
          <w:cs/>
          <w:lang w:val="en-GB"/>
        </w:rPr>
        <w:t>่อหุ้น</w:t>
      </w:r>
    </w:p>
    <w:p w14:paraId="3B0F80A4" w14:textId="77777777" w:rsidR="001360A6" w:rsidRPr="001659E7" w:rsidRDefault="001360A6" w:rsidP="000216B2">
      <w:pPr>
        <w:spacing w:line="240" w:lineRule="auto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28877793" w14:textId="0036FA58" w:rsidR="005A659E" w:rsidRPr="001659E7" w:rsidRDefault="005A659E" w:rsidP="000216B2">
      <w:pPr>
        <w:pStyle w:val="Header"/>
        <w:jc w:val="thaiDistribute"/>
        <w:rPr>
          <w:rFonts w:ascii="Browallia New" w:hAnsi="Browallia New" w:cs="Browallia New"/>
          <w:sz w:val="26"/>
          <w:szCs w:val="26"/>
        </w:rPr>
      </w:pPr>
      <w:r w:rsidRPr="001659E7">
        <w:rPr>
          <w:rFonts w:ascii="Browallia New" w:hAnsi="Browallia New" w:cs="Browallia New"/>
          <w:sz w:val="26"/>
          <w:szCs w:val="26"/>
          <w:cs/>
          <w:lang w:val="en-GB"/>
        </w:rPr>
        <w:t xml:space="preserve">เมื่อวันที่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29</w:t>
      </w:r>
      <w:r w:rsidRPr="001659E7">
        <w:rPr>
          <w:rFonts w:ascii="Browallia New" w:hAnsi="Browallia New" w:cs="Browallia New"/>
          <w:sz w:val="26"/>
          <w:szCs w:val="26"/>
        </w:rPr>
        <w:t xml:space="preserve"> </w:t>
      </w:r>
      <w:r w:rsidRPr="001659E7">
        <w:rPr>
          <w:rFonts w:ascii="Browallia New" w:hAnsi="Browallia New" w:cs="Browallia New"/>
          <w:sz w:val="26"/>
          <w:szCs w:val="26"/>
          <w:cs/>
          <w:lang w:val="en-GB"/>
        </w:rPr>
        <w:t xml:space="preserve">เมษายน พ.ศ.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2568</w:t>
      </w:r>
      <w:r w:rsidRPr="001659E7">
        <w:rPr>
          <w:rFonts w:ascii="Browallia New" w:hAnsi="Browallia New" w:cs="Browallia New"/>
          <w:sz w:val="26"/>
          <w:szCs w:val="26"/>
        </w:rPr>
        <w:t xml:space="preserve"> </w:t>
      </w:r>
      <w:r w:rsidRPr="001659E7">
        <w:rPr>
          <w:rFonts w:ascii="Browallia New" w:hAnsi="Browallia New" w:cs="Browallia New"/>
          <w:sz w:val="26"/>
          <w:szCs w:val="26"/>
          <w:cs/>
          <w:lang w:val="en-GB"/>
        </w:rPr>
        <w:t>ที่ประชุมสามัญผู้ถือหุ้นประจำปี</w:t>
      </w:r>
      <w:r w:rsidRPr="001659E7">
        <w:rPr>
          <w:rFonts w:ascii="Browallia New" w:hAnsi="Browallia New" w:cs="Browallia New"/>
          <w:sz w:val="26"/>
          <w:szCs w:val="26"/>
        </w:rPr>
        <w:t xml:space="preserve"> </w:t>
      </w:r>
      <w:r w:rsidRPr="001659E7">
        <w:rPr>
          <w:rFonts w:ascii="Browallia New" w:hAnsi="Browallia New" w:cs="Browallia New"/>
          <w:sz w:val="26"/>
          <w:szCs w:val="26"/>
          <w:cs/>
          <w:lang w:val="en-GB"/>
        </w:rPr>
        <w:t>ผู้ถือหุ้นได้มีมติอนุมัติให้จ่ายเงินปันผลประจำปีจากกำไรสะสม</w:t>
      </w:r>
      <w:r w:rsidR="00623FF1" w:rsidRPr="001659E7">
        <w:rPr>
          <w:rFonts w:ascii="Browallia New" w:hAnsi="Browallia New" w:cs="Browallia New"/>
          <w:sz w:val="26"/>
          <w:szCs w:val="26"/>
          <w:lang w:val="en-GB"/>
        </w:rPr>
        <w:br/>
      </w:r>
      <w:r w:rsidRPr="001659E7">
        <w:rPr>
          <w:rFonts w:ascii="Browallia New" w:hAnsi="Browallia New" w:cs="Browallia New"/>
          <w:sz w:val="26"/>
          <w:szCs w:val="26"/>
          <w:cs/>
          <w:lang w:val="en-GB"/>
        </w:rPr>
        <w:t xml:space="preserve">ในอัตราหุ้นละ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0</w:t>
      </w:r>
      <w:r w:rsidRPr="001659E7">
        <w:rPr>
          <w:rFonts w:ascii="Browallia New" w:hAnsi="Browallia New" w:cs="Browallia New"/>
          <w:sz w:val="26"/>
          <w:szCs w:val="26"/>
        </w:rPr>
        <w:t>.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62</w:t>
      </w:r>
      <w:r w:rsidRPr="001659E7">
        <w:rPr>
          <w:rFonts w:ascii="Browallia New" w:hAnsi="Browallia New" w:cs="Browallia New"/>
          <w:sz w:val="26"/>
          <w:szCs w:val="26"/>
        </w:rPr>
        <w:t xml:space="preserve"> </w:t>
      </w:r>
      <w:r w:rsidRPr="001659E7">
        <w:rPr>
          <w:rFonts w:ascii="Browallia New" w:hAnsi="Browallia New" w:cs="Browallia New"/>
          <w:sz w:val="26"/>
          <w:szCs w:val="26"/>
          <w:cs/>
          <w:lang w:val="en-GB"/>
        </w:rPr>
        <w:t xml:space="preserve">บาท สำหรับหุ้นสามัญจำนวน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303</w:t>
      </w:r>
      <w:r w:rsidRPr="001659E7">
        <w:rPr>
          <w:rFonts w:ascii="Browallia New" w:hAnsi="Browallia New" w:cs="Browallia New"/>
          <w:sz w:val="26"/>
          <w:szCs w:val="26"/>
        </w:rPr>
        <w:t>,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947</w:t>
      </w:r>
      <w:r w:rsidRPr="001659E7">
        <w:rPr>
          <w:rFonts w:ascii="Browallia New" w:hAnsi="Browallia New" w:cs="Browallia New"/>
          <w:sz w:val="26"/>
          <w:szCs w:val="26"/>
        </w:rPr>
        <w:t>,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760</w:t>
      </w:r>
      <w:r w:rsidRPr="001659E7">
        <w:rPr>
          <w:rFonts w:ascii="Browallia New" w:hAnsi="Browallia New" w:cs="Browallia New"/>
          <w:sz w:val="26"/>
          <w:szCs w:val="26"/>
        </w:rPr>
        <w:t xml:space="preserve"> </w:t>
      </w:r>
      <w:r w:rsidRPr="001659E7">
        <w:rPr>
          <w:rFonts w:ascii="Browallia New" w:hAnsi="Browallia New" w:cs="Browallia New"/>
          <w:sz w:val="26"/>
          <w:szCs w:val="26"/>
          <w:cs/>
          <w:lang w:val="en-GB"/>
        </w:rPr>
        <w:t xml:space="preserve">หุ้น รวมเป็นจำนวนเงิน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188</w:t>
      </w:r>
      <w:r w:rsidRPr="001659E7">
        <w:rPr>
          <w:rFonts w:ascii="Browallia New" w:hAnsi="Browallia New" w:cs="Browallia New"/>
          <w:sz w:val="26"/>
          <w:szCs w:val="26"/>
        </w:rPr>
        <w:t>,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447</w:t>
      </w:r>
      <w:r w:rsidRPr="001659E7">
        <w:rPr>
          <w:rFonts w:ascii="Browallia New" w:hAnsi="Browallia New" w:cs="Browallia New"/>
          <w:sz w:val="26"/>
          <w:szCs w:val="26"/>
        </w:rPr>
        <w:t>,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611</w:t>
      </w:r>
      <w:r w:rsidRPr="001659E7">
        <w:rPr>
          <w:rFonts w:ascii="Browallia New" w:hAnsi="Browallia New" w:cs="Browallia New"/>
          <w:sz w:val="26"/>
          <w:szCs w:val="26"/>
        </w:rPr>
        <w:t xml:space="preserve"> </w:t>
      </w:r>
      <w:r w:rsidRPr="001659E7">
        <w:rPr>
          <w:rFonts w:ascii="Browallia New" w:hAnsi="Browallia New" w:cs="Browallia New"/>
          <w:sz w:val="26"/>
          <w:szCs w:val="26"/>
          <w:cs/>
          <w:lang w:val="en-GB"/>
        </w:rPr>
        <w:t>บาท</w:t>
      </w:r>
      <w:r w:rsidRPr="001659E7">
        <w:rPr>
          <w:rFonts w:ascii="Browallia New" w:hAnsi="Browallia New" w:cs="Browallia New"/>
          <w:sz w:val="26"/>
          <w:szCs w:val="26"/>
        </w:rPr>
        <w:t xml:space="preserve"> </w:t>
      </w:r>
      <w:r w:rsidRPr="001659E7">
        <w:rPr>
          <w:rFonts w:ascii="Browallia New" w:hAnsi="Browallia New" w:cs="Browallia New"/>
          <w:sz w:val="26"/>
          <w:szCs w:val="26"/>
          <w:cs/>
          <w:lang w:val="en-GB"/>
        </w:rPr>
        <w:t xml:space="preserve">บริษัทได้จ่ายเงินปันผลดังกล่าวให้แก่ผู้ถือหุ้นแล้วในวันที่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23</w:t>
      </w:r>
      <w:r w:rsidRPr="001659E7">
        <w:rPr>
          <w:rFonts w:ascii="Browallia New" w:hAnsi="Browallia New" w:cs="Browallia New"/>
          <w:sz w:val="26"/>
          <w:szCs w:val="26"/>
        </w:rPr>
        <w:t xml:space="preserve"> </w:t>
      </w:r>
      <w:r w:rsidRPr="001659E7">
        <w:rPr>
          <w:rFonts w:ascii="Browallia New" w:hAnsi="Browallia New" w:cs="Browallia New"/>
          <w:sz w:val="26"/>
          <w:szCs w:val="26"/>
          <w:cs/>
          <w:lang w:val="en-GB"/>
        </w:rPr>
        <w:t>พฤษภาคม พ.ศ.</w:t>
      </w:r>
      <w:r w:rsidRPr="001659E7">
        <w:rPr>
          <w:rFonts w:ascii="Browallia New" w:hAnsi="Browallia New" w:cs="Browallia New"/>
          <w:sz w:val="26"/>
          <w:szCs w:val="26"/>
        </w:rPr>
        <w:t xml:space="preserve">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2568</w:t>
      </w:r>
    </w:p>
    <w:p w14:paraId="767439A8" w14:textId="77777777" w:rsidR="005A659E" w:rsidRPr="001659E7" w:rsidRDefault="005A659E" w:rsidP="000216B2">
      <w:pPr>
        <w:pStyle w:val="Header"/>
        <w:jc w:val="thaiDistribute"/>
        <w:rPr>
          <w:rFonts w:ascii="Browallia New" w:hAnsi="Browallia New" w:cs="Browallia New"/>
          <w:sz w:val="26"/>
          <w:szCs w:val="26"/>
        </w:rPr>
      </w:pPr>
    </w:p>
    <w:p w14:paraId="79AA3873" w14:textId="27A58A17" w:rsidR="005A659E" w:rsidRPr="001659E7" w:rsidRDefault="005A659E" w:rsidP="000216B2">
      <w:pPr>
        <w:pStyle w:val="Header"/>
        <w:jc w:val="thaiDistribute"/>
        <w:rPr>
          <w:rFonts w:ascii="Browallia New" w:hAnsi="Browallia New" w:cs="Browallia New"/>
          <w:sz w:val="26"/>
          <w:szCs w:val="26"/>
        </w:rPr>
      </w:pPr>
      <w:r w:rsidRPr="001659E7">
        <w:rPr>
          <w:rFonts w:ascii="Browallia New" w:hAnsi="Browallia New" w:cs="Browallia New"/>
          <w:sz w:val="26"/>
          <w:szCs w:val="26"/>
          <w:cs/>
        </w:rPr>
        <w:t xml:space="preserve">เมื่อวันที่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26</w:t>
      </w:r>
      <w:r w:rsidRPr="001659E7">
        <w:rPr>
          <w:rFonts w:ascii="Browallia New" w:hAnsi="Browallia New" w:cs="Browallia New"/>
          <w:sz w:val="26"/>
          <w:szCs w:val="26"/>
        </w:rPr>
        <w:t xml:space="preserve"> </w:t>
      </w:r>
      <w:r w:rsidRPr="001659E7">
        <w:rPr>
          <w:rFonts w:ascii="Browallia New" w:hAnsi="Browallia New" w:cs="Browallia New"/>
          <w:sz w:val="26"/>
          <w:szCs w:val="26"/>
          <w:cs/>
        </w:rPr>
        <w:t xml:space="preserve">เมษายน พ.ศ.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2567</w:t>
      </w:r>
      <w:r w:rsidRPr="001659E7">
        <w:rPr>
          <w:rFonts w:ascii="Browallia New" w:hAnsi="Browallia New" w:cs="Browallia New"/>
          <w:sz w:val="26"/>
          <w:szCs w:val="26"/>
        </w:rPr>
        <w:t xml:space="preserve"> </w:t>
      </w:r>
      <w:r w:rsidRPr="001659E7">
        <w:rPr>
          <w:rFonts w:ascii="Browallia New" w:hAnsi="Browallia New" w:cs="Browallia New"/>
          <w:sz w:val="26"/>
          <w:szCs w:val="26"/>
          <w:cs/>
        </w:rPr>
        <w:t>ที่ประชุมสามัญผู้ถือหุ้นประจำปี</w:t>
      </w:r>
      <w:r w:rsidRPr="001659E7">
        <w:rPr>
          <w:rFonts w:ascii="Browallia New" w:hAnsi="Browallia New" w:cs="Browallia New"/>
          <w:sz w:val="26"/>
          <w:szCs w:val="26"/>
        </w:rPr>
        <w:t xml:space="preserve"> </w:t>
      </w:r>
      <w:r w:rsidRPr="001659E7">
        <w:rPr>
          <w:rFonts w:ascii="Browallia New" w:hAnsi="Browallia New" w:cs="Browallia New"/>
          <w:sz w:val="26"/>
          <w:szCs w:val="26"/>
          <w:cs/>
        </w:rPr>
        <w:t>ผู้ถือหุ้นได้มีมติอนุมัติให้จ่ายเงินปันผลประจำปีจากกำไรสะสม</w:t>
      </w:r>
      <w:r w:rsidR="00623FF1" w:rsidRPr="001659E7">
        <w:rPr>
          <w:rFonts w:ascii="Browallia New" w:hAnsi="Browallia New" w:cs="Browallia New"/>
          <w:sz w:val="26"/>
          <w:szCs w:val="26"/>
        </w:rPr>
        <w:br/>
      </w:r>
      <w:r w:rsidRPr="001659E7">
        <w:rPr>
          <w:rFonts w:ascii="Browallia New" w:hAnsi="Browallia New" w:cs="Browallia New"/>
          <w:sz w:val="26"/>
          <w:szCs w:val="26"/>
          <w:cs/>
        </w:rPr>
        <w:t xml:space="preserve">ในอัตราหุ้นละ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0</w:t>
      </w:r>
      <w:r w:rsidRPr="001659E7">
        <w:rPr>
          <w:rFonts w:ascii="Browallia New" w:hAnsi="Browallia New" w:cs="Browallia New"/>
          <w:sz w:val="26"/>
          <w:szCs w:val="26"/>
        </w:rPr>
        <w:t>.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15</w:t>
      </w:r>
      <w:r w:rsidRPr="001659E7">
        <w:rPr>
          <w:rFonts w:ascii="Browallia New" w:hAnsi="Browallia New" w:cs="Browallia New"/>
          <w:sz w:val="26"/>
          <w:szCs w:val="26"/>
        </w:rPr>
        <w:t xml:space="preserve"> </w:t>
      </w:r>
      <w:r w:rsidRPr="001659E7">
        <w:rPr>
          <w:rFonts w:ascii="Browallia New" w:hAnsi="Browallia New" w:cs="Browallia New"/>
          <w:sz w:val="26"/>
          <w:szCs w:val="26"/>
          <w:cs/>
        </w:rPr>
        <w:t xml:space="preserve">บาท สำหรับหุ้นสามัญจำนวน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303</w:t>
      </w:r>
      <w:r w:rsidRPr="001659E7">
        <w:rPr>
          <w:rFonts w:ascii="Browallia New" w:hAnsi="Browallia New" w:cs="Browallia New"/>
          <w:sz w:val="26"/>
          <w:szCs w:val="26"/>
        </w:rPr>
        <w:t>,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947</w:t>
      </w:r>
      <w:r w:rsidRPr="001659E7">
        <w:rPr>
          <w:rFonts w:ascii="Browallia New" w:hAnsi="Browallia New" w:cs="Browallia New"/>
          <w:sz w:val="26"/>
          <w:szCs w:val="26"/>
        </w:rPr>
        <w:t>,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800</w:t>
      </w:r>
      <w:r w:rsidRPr="001659E7">
        <w:rPr>
          <w:rFonts w:ascii="Browallia New" w:hAnsi="Browallia New" w:cs="Browallia New"/>
          <w:sz w:val="26"/>
          <w:szCs w:val="26"/>
        </w:rPr>
        <w:t xml:space="preserve"> </w:t>
      </w:r>
      <w:r w:rsidRPr="001659E7">
        <w:rPr>
          <w:rFonts w:ascii="Browallia New" w:hAnsi="Browallia New" w:cs="Browallia New"/>
          <w:sz w:val="26"/>
          <w:szCs w:val="26"/>
          <w:cs/>
        </w:rPr>
        <w:t xml:space="preserve">หุ้น รวมเป็นจำนวนเงิน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45</w:t>
      </w:r>
      <w:r w:rsidRPr="001659E7">
        <w:rPr>
          <w:rFonts w:ascii="Browallia New" w:hAnsi="Browallia New" w:cs="Browallia New"/>
          <w:sz w:val="26"/>
          <w:szCs w:val="26"/>
        </w:rPr>
        <w:t>,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592</w:t>
      </w:r>
      <w:r w:rsidRPr="001659E7">
        <w:rPr>
          <w:rFonts w:ascii="Browallia New" w:hAnsi="Browallia New" w:cs="Browallia New"/>
          <w:sz w:val="26"/>
          <w:szCs w:val="26"/>
        </w:rPr>
        <w:t>,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170</w:t>
      </w:r>
      <w:r w:rsidRPr="001659E7">
        <w:rPr>
          <w:rFonts w:ascii="Browallia New" w:hAnsi="Browallia New" w:cs="Browallia New"/>
          <w:sz w:val="26"/>
          <w:szCs w:val="26"/>
        </w:rPr>
        <w:t xml:space="preserve"> </w:t>
      </w:r>
      <w:r w:rsidRPr="001659E7">
        <w:rPr>
          <w:rFonts w:ascii="Browallia New" w:hAnsi="Browallia New" w:cs="Browallia New"/>
          <w:sz w:val="26"/>
          <w:szCs w:val="26"/>
          <w:cs/>
        </w:rPr>
        <w:t>บาท</w:t>
      </w:r>
      <w:r w:rsidRPr="001659E7">
        <w:rPr>
          <w:rFonts w:ascii="Browallia New" w:hAnsi="Browallia New" w:cs="Browallia New"/>
          <w:sz w:val="26"/>
          <w:szCs w:val="26"/>
        </w:rPr>
        <w:t xml:space="preserve"> </w:t>
      </w:r>
      <w:r w:rsidRPr="001659E7">
        <w:rPr>
          <w:rFonts w:ascii="Browallia New" w:hAnsi="Browallia New" w:cs="Browallia New"/>
          <w:sz w:val="26"/>
          <w:szCs w:val="26"/>
          <w:cs/>
        </w:rPr>
        <w:t xml:space="preserve">บริษัทได้จ่ายเงินปันผลดังกล่าวให้แก่ผู้ถือหุ้นแล้วในวันที่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24</w:t>
      </w:r>
      <w:r w:rsidRPr="001659E7">
        <w:rPr>
          <w:rFonts w:ascii="Browallia New" w:hAnsi="Browallia New" w:cs="Browallia New"/>
          <w:sz w:val="26"/>
          <w:szCs w:val="26"/>
        </w:rPr>
        <w:t xml:space="preserve"> </w:t>
      </w:r>
      <w:r w:rsidRPr="001659E7">
        <w:rPr>
          <w:rFonts w:ascii="Browallia New" w:hAnsi="Browallia New" w:cs="Browallia New"/>
          <w:sz w:val="26"/>
          <w:szCs w:val="26"/>
          <w:cs/>
        </w:rPr>
        <w:t>พฤษภาคม พ.ศ.</w:t>
      </w:r>
      <w:r w:rsidRPr="001659E7">
        <w:rPr>
          <w:rFonts w:ascii="Browallia New" w:hAnsi="Browallia New" w:cs="Browallia New"/>
          <w:sz w:val="26"/>
          <w:szCs w:val="26"/>
        </w:rPr>
        <w:t xml:space="preserve">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2567</w:t>
      </w:r>
    </w:p>
    <w:p w14:paraId="510520C5" w14:textId="77777777" w:rsidR="00533133" w:rsidRPr="001659E7" w:rsidRDefault="00533133" w:rsidP="000216B2">
      <w:pPr>
        <w:pStyle w:val="Header"/>
        <w:jc w:val="thaiDistribute"/>
        <w:rPr>
          <w:rFonts w:ascii="Browallia New" w:hAnsi="Browallia New" w:cs="Browallia New"/>
          <w:sz w:val="26"/>
          <w:szCs w:val="26"/>
        </w:rPr>
      </w:pPr>
    </w:p>
    <w:p w14:paraId="4CC708EC" w14:textId="77777777" w:rsidR="00533133" w:rsidRPr="001659E7" w:rsidRDefault="00533133" w:rsidP="000216B2">
      <w:pPr>
        <w:pStyle w:val="Header"/>
        <w:jc w:val="thaiDistribute"/>
        <w:rPr>
          <w:rFonts w:ascii="Browallia New" w:hAnsi="Browallia New" w:cs="Browallia New"/>
          <w:sz w:val="26"/>
          <w:szCs w:val="26"/>
          <w:u w:val="single"/>
          <w:lang w:val="en-GB"/>
        </w:rPr>
      </w:pPr>
      <w:r w:rsidRPr="001659E7">
        <w:rPr>
          <w:rFonts w:ascii="Browallia New" w:hAnsi="Browallia New" w:cs="Browallia New"/>
          <w:sz w:val="26"/>
          <w:szCs w:val="26"/>
          <w:u w:val="single"/>
          <w:cs/>
          <w:lang w:val="en-GB"/>
        </w:rPr>
        <w:t>บริษัทย่อย</w:t>
      </w:r>
    </w:p>
    <w:p w14:paraId="3D6E9797" w14:textId="77777777" w:rsidR="0010255B" w:rsidRPr="001659E7" w:rsidRDefault="0010255B" w:rsidP="000216B2">
      <w:pPr>
        <w:autoSpaceDE w:val="0"/>
        <w:autoSpaceDN w:val="0"/>
        <w:adjustRightInd w:val="0"/>
        <w:spacing w:line="240" w:lineRule="auto"/>
        <w:jc w:val="thaiDistribute"/>
        <w:rPr>
          <w:rFonts w:ascii="Browallia New" w:eastAsia="Arial Unicode MS" w:hAnsi="Browallia New" w:cs="Browallia New"/>
          <w:spacing w:val="-10"/>
          <w:sz w:val="26"/>
          <w:szCs w:val="26"/>
        </w:rPr>
      </w:pPr>
    </w:p>
    <w:p w14:paraId="145A09B6" w14:textId="264EE66E" w:rsidR="00C8272B" w:rsidRPr="001659E7" w:rsidRDefault="00C8272B" w:rsidP="000216B2">
      <w:pPr>
        <w:spacing w:line="240" w:lineRule="auto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1659E7">
        <w:rPr>
          <w:rFonts w:ascii="Browallia New" w:hAnsi="Browallia New" w:cs="Browallia New"/>
          <w:sz w:val="26"/>
          <w:szCs w:val="26"/>
          <w:cs/>
          <w:lang w:val="en-GB"/>
        </w:rPr>
        <w:t xml:space="preserve">เมื่อวันที่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19</w:t>
      </w:r>
      <w:r w:rsidRPr="001659E7">
        <w:rPr>
          <w:rFonts w:ascii="Browallia New" w:hAnsi="Browallia New" w:cs="Browallia New"/>
          <w:sz w:val="26"/>
          <w:szCs w:val="26"/>
          <w:cs/>
          <w:lang w:val="en-GB"/>
        </w:rPr>
        <w:t xml:space="preserve"> ธันวาคม พ.ศ.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2568</w:t>
      </w:r>
      <w:r w:rsidRPr="001659E7">
        <w:rPr>
          <w:rFonts w:ascii="Browallia New" w:hAnsi="Browallia New" w:cs="Browallia New"/>
          <w:sz w:val="26"/>
          <w:szCs w:val="26"/>
          <w:cs/>
          <w:lang w:val="en-GB"/>
        </w:rPr>
        <w:t xml:space="preserve"> ที่ประชุมคณะกรรมการ คณะกรรมการได้มีมติอนุมัติให้จ่ายเงินปันผล</w:t>
      </w:r>
      <w:r w:rsidR="000B5D8B" w:rsidRPr="001659E7">
        <w:rPr>
          <w:rFonts w:ascii="Browallia New" w:hAnsi="Browallia New" w:cs="Browallia New"/>
          <w:sz w:val="26"/>
          <w:szCs w:val="26"/>
          <w:cs/>
          <w:lang w:val="en-GB"/>
        </w:rPr>
        <w:t>ระหว่างกาล</w:t>
      </w:r>
      <w:r w:rsidRPr="001659E7">
        <w:rPr>
          <w:rFonts w:ascii="Browallia New" w:hAnsi="Browallia New" w:cs="Browallia New"/>
          <w:sz w:val="26"/>
          <w:szCs w:val="26"/>
          <w:cs/>
          <w:lang w:val="en-GB"/>
        </w:rPr>
        <w:t>จากกำไรสะสม</w:t>
      </w:r>
      <w:r w:rsidR="00623FF1" w:rsidRPr="001659E7">
        <w:rPr>
          <w:rFonts w:ascii="Browallia New" w:hAnsi="Browallia New" w:cs="Browallia New"/>
          <w:sz w:val="26"/>
          <w:szCs w:val="26"/>
          <w:lang w:val="en-GB"/>
        </w:rPr>
        <w:br/>
      </w:r>
      <w:r w:rsidRPr="001659E7">
        <w:rPr>
          <w:rFonts w:ascii="Browallia New" w:hAnsi="Browallia New" w:cs="Browallia New"/>
          <w:sz w:val="26"/>
          <w:szCs w:val="26"/>
          <w:cs/>
          <w:lang w:val="en-GB"/>
        </w:rPr>
        <w:t xml:space="preserve">ในอัตราหุ้นละ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700</w:t>
      </w:r>
      <w:r w:rsidRPr="001659E7">
        <w:rPr>
          <w:rFonts w:ascii="Browallia New" w:hAnsi="Browallia New" w:cs="Browallia New"/>
          <w:sz w:val="26"/>
          <w:szCs w:val="26"/>
          <w:cs/>
          <w:lang w:val="en-GB"/>
        </w:rPr>
        <w:t xml:space="preserve"> บาท สำหรับหุ้นสามัญจำนวน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30</w:t>
      </w:r>
      <w:r w:rsidRPr="001659E7">
        <w:rPr>
          <w:rFonts w:ascii="Browallia New" w:hAnsi="Browallia New" w:cs="Browallia New"/>
          <w:sz w:val="26"/>
          <w:szCs w:val="26"/>
          <w:cs/>
          <w:lang w:val="en-GB"/>
        </w:rPr>
        <w:t>,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000</w:t>
      </w:r>
      <w:r w:rsidRPr="001659E7">
        <w:rPr>
          <w:rFonts w:ascii="Browallia New" w:hAnsi="Browallia New" w:cs="Browallia New"/>
          <w:sz w:val="26"/>
          <w:szCs w:val="26"/>
          <w:cs/>
          <w:lang w:val="en-GB"/>
        </w:rPr>
        <w:t xml:space="preserve"> หุ้น รวมเป็นจำนวนเงิน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21</w:t>
      </w:r>
      <w:r w:rsidRPr="001659E7">
        <w:rPr>
          <w:rFonts w:ascii="Browallia New" w:hAnsi="Browallia New" w:cs="Browallia New"/>
          <w:sz w:val="26"/>
          <w:szCs w:val="26"/>
          <w:cs/>
          <w:lang w:val="en-GB"/>
        </w:rPr>
        <w:t>,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000</w:t>
      </w:r>
      <w:r w:rsidRPr="001659E7">
        <w:rPr>
          <w:rFonts w:ascii="Browallia New" w:hAnsi="Browallia New" w:cs="Browallia New"/>
          <w:sz w:val="26"/>
          <w:szCs w:val="26"/>
          <w:cs/>
          <w:lang w:val="en-GB"/>
        </w:rPr>
        <w:t>,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000</w:t>
      </w:r>
      <w:r w:rsidRPr="001659E7">
        <w:rPr>
          <w:rFonts w:ascii="Browallia New" w:hAnsi="Browallia New" w:cs="Browallia New"/>
          <w:sz w:val="26"/>
          <w:szCs w:val="26"/>
          <w:cs/>
          <w:lang w:val="en-GB"/>
        </w:rPr>
        <w:t xml:space="preserve"> บาท บริษัทได้จ่ายเงินปันผล</w:t>
      </w:r>
      <w:r w:rsidR="000216B2" w:rsidRPr="001659E7">
        <w:rPr>
          <w:rFonts w:ascii="Browallia New" w:hAnsi="Browallia New" w:cs="Browallia New"/>
          <w:sz w:val="26"/>
          <w:szCs w:val="26"/>
          <w:cs/>
          <w:lang w:val="en-GB"/>
        </w:rPr>
        <w:br/>
      </w:r>
      <w:r w:rsidRPr="001659E7">
        <w:rPr>
          <w:rFonts w:ascii="Browallia New" w:hAnsi="Browallia New" w:cs="Browallia New"/>
          <w:sz w:val="26"/>
          <w:szCs w:val="26"/>
          <w:cs/>
          <w:lang w:val="en-GB"/>
        </w:rPr>
        <w:t xml:space="preserve">ดังกล่าวให้แก่ผู้ถือหุ้นแล้วในวันที่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25</w:t>
      </w:r>
      <w:r w:rsidRPr="001659E7">
        <w:rPr>
          <w:rFonts w:ascii="Browallia New" w:hAnsi="Browallia New" w:cs="Browallia New"/>
          <w:sz w:val="26"/>
          <w:szCs w:val="26"/>
          <w:cs/>
          <w:lang w:val="en-GB"/>
        </w:rPr>
        <w:t xml:space="preserve"> ธันวาคม พ.ศ.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2568</w:t>
      </w:r>
    </w:p>
    <w:p w14:paraId="123FDB88" w14:textId="77777777" w:rsidR="00C8272B" w:rsidRPr="001659E7" w:rsidRDefault="00C8272B" w:rsidP="000216B2">
      <w:pPr>
        <w:spacing w:line="240" w:lineRule="auto"/>
        <w:jc w:val="thaiDistribute"/>
        <w:rPr>
          <w:rFonts w:ascii="Browallia New" w:hAnsi="Browallia New" w:cs="Browallia New"/>
          <w:spacing w:val="-8"/>
          <w:sz w:val="26"/>
          <w:szCs w:val="26"/>
          <w:lang w:val="en-GB"/>
        </w:rPr>
      </w:pPr>
    </w:p>
    <w:p w14:paraId="716C1640" w14:textId="7FA44CC8" w:rsidR="00BF5D85" w:rsidRPr="001659E7" w:rsidRDefault="00BF5D85" w:rsidP="000216B2">
      <w:pPr>
        <w:spacing w:line="240" w:lineRule="auto"/>
        <w:jc w:val="thaiDistribute"/>
        <w:rPr>
          <w:rFonts w:ascii="Browallia New" w:eastAsia="Times New Roman" w:hAnsi="Browallia New" w:cs="Browallia New"/>
          <w:color w:val="auto"/>
          <w:sz w:val="26"/>
          <w:szCs w:val="26"/>
          <w:lang w:val="en-GB" w:eastAsia="en-GB"/>
        </w:rPr>
      </w:pPr>
      <w:r w:rsidRPr="001659E7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 w:eastAsia="en-GB"/>
        </w:rPr>
        <w:t xml:space="preserve">เมื่อวันที่ </w:t>
      </w:r>
      <w:r w:rsidR="00EF0DC3" w:rsidRPr="00EF0DC3">
        <w:rPr>
          <w:rFonts w:ascii="Browallia New" w:eastAsia="Times New Roman" w:hAnsi="Browallia New" w:cs="Browallia New"/>
          <w:color w:val="auto"/>
          <w:sz w:val="26"/>
          <w:szCs w:val="26"/>
          <w:lang w:val="en-GB" w:eastAsia="en-GB"/>
        </w:rPr>
        <w:t>18</w:t>
      </w:r>
      <w:r w:rsidRPr="001659E7">
        <w:rPr>
          <w:rFonts w:ascii="Browallia New" w:eastAsia="Times New Roman" w:hAnsi="Browallia New" w:cs="Browallia New"/>
          <w:color w:val="auto"/>
          <w:sz w:val="26"/>
          <w:szCs w:val="26"/>
          <w:lang w:val="en-GB" w:eastAsia="en-GB"/>
        </w:rPr>
        <w:t xml:space="preserve"> </w:t>
      </w:r>
      <w:r w:rsidRPr="001659E7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 w:eastAsia="en-GB"/>
        </w:rPr>
        <w:t xml:space="preserve">พฤศจิกายน พ.ศ. </w:t>
      </w:r>
      <w:r w:rsidR="00EF0DC3" w:rsidRPr="00EF0DC3">
        <w:rPr>
          <w:rFonts w:ascii="Browallia New" w:eastAsia="Times New Roman" w:hAnsi="Browallia New" w:cs="Browallia New"/>
          <w:color w:val="auto"/>
          <w:sz w:val="26"/>
          <w:szCs w:val="26"/>
          <w:lang w:val="en-GB" w:eastAsia="en-GB"/>
        </w:rPr>
        <w:t>2567</w:t>
      </w:r>
      <w:r w:rsidRPr="001659E7">
        <w:rPr>
          <w:rFonts w:ascii="Browallia New" w:eastAsia="Times New Roman" w:hAnsi="Browallia New" w:cs="Browallia New"/>
          <w:color w:val="auto"/>
          <w:sz w:val="26"/>
          <w:szCs w:val="26"/>
          <w:lang w:val="en-GB" w:eastAsia="en-GB"/>
        </w:rPr>
        <w:t xml:space="preserve"> </w:t>
      </w:r>
      <w:r w:rsidRPr="001659E7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 w:eastAsia="en-GB"/>
        </w:rPr>
        <w:t>ที่ประชุมคณะกรรมการ</w:t>
      </w:r>
      <w:r w:rsidRPr="001659E7">
        <w:rPr>
          <w:rFonts w:ascii="Browallia New" w:eastAsia="Times New Roman" w:hAnsi="Browallia New" w:cs="Browallia New"/>
          <w:color w:val="auto"/>
          <w:sz w:val="26"/>
          <w:szCs w:val="26"/>
          <w:lang w:val="en-GB" w:eastAsia="en-GB"/>
        </w:rPr>
        <w:t xml:space="preserve"> </w:t>
      </w:r>
      <w:r w:rsidRPr="001659E7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 w:eastAsia="en-GB"/>
        </w:rPr>
        <w:t>คณะกรรมการได้มีมติอนุมัติให้จ่ายเงินปันผล</w:t>
      </w:r>
      <w:r w:rsidR="000B5D8B" w:rsidRPr="001659E7">
        <w:rPr>
          <w:rFonts w:ascii="Browallia New" w:hAnsi="Browallia New" w:cs="Browallia New"/>
          <w:sz w:val="26"/>
          <w:szCs w:val="26"/>
          <w:cs/>
          <w:lang w:val="en-GB"/>
        </w:rPr>
        <w:t>ระหว่างกาล</w:t>
      </w:r>
      <w:r w:rsidRPr="001659E7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 w:eastAsia="en-GB"/>
        </w:rPr>
        <w:t>จากกำไรสะสม</w:t>
      </w:r>
      <w:r w:rsidR="00623FF1" w:rsidRPr="001659E7">
        <w:rPr>
          <w:rFonts w:ascii="Browallia New" w:eastAsia="Times New Roman" w:hAnsi="Browallia New" w:cs="Browallia New"/>
          <w:color w:val="auto"/>
          <w:sz w:val="26"/>
          <w:szCs w:val="26"/>
          <w:lang w:val="en-GB" w:eastAsia="en-GB"/>
        </w:rPr>
        <w:br/>
      </w:r>
      <w:r w:rsidRPr="001659E7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 w:eastAsia="en-GB"/>
        </w:rPr>
        <w:t>ในอัตราหุ้นละ</w:t>
      </w:r>
      <w:r w:rsidRPr="001659E7">
        <w:rPr>
          <w:rFonts w:ascii="Browallia New" w:eastAsia="Times New Roman" w:hAnsi="Browallia New" w:cs="Browallia New"/>
          <w:color w:val="auto"/>
          <w:sz w:val="26"/>
          <w:szCs w:val="26"/>
          <w:lang w:val="en-GB" w:eastAsia="en-GB"/>
        </w:rPr>
        <w:t xml:space="preserve"> </w:t>
      </w:r>
      <w:r w:rsidR="00EF0DC3" w:rsidRPr="00EF0DC3">
        <w:rPr>
          <w:rFonts w:ascii="Browallia New" w:eastAsia="Times New Roman" w:hAnsi="Browallia New" w:cs="Browallia New"/>
          <w:color w:val="auto"/>
          <w:sz w:val="26"/>
          <w:szCs w:val="26"/>
          <w:lang w:val="en-GB" w:eastAsia="en-GB"/>
        </w:rPr>
        <w:t>1</w:t>
      </w:r>
      <w:r w:rsidRPr="001659E7">
        <w:rPr>
          <w:rFonts w:ascii="Browallia New" w:eastAsia="Times New Roman" w:hAnsi="Browallia New" w:cs="Browallia New"/>
          <w:color w:val="auto"/>
          <w:sz w:val="26"/>
          <w:szCs w:val="26"/>
          <w:lang w:val="en-GB" w:eastAsia="en-GB"/>
        </w:rPr>
        <w:t>,</w:t>
      </w:r>
      <w:r w:rsidR="00EF0DC3" w:rsidRPr="00EF0DC3">
        <w:rPr>
          <w:rFonts w:ascii="Browallia New" w:eastAsia="Times New Roman" w:hAnsi="Browallia New" w:cs="Browallia New"/>
          <w:color w:val="auto"/>
          <w:sz w:val="26"/>
          <w:szCs w:val="26"/>
          <w:lang w:val="en-GB" w:eastAsia="en-GB"/>
        </w:rPr>
        <w:t>700</w:t>
      </w:r>
      <w:r w:rsidRPr="001659E7">
        <w:rPr>
          <w:rFonts w:ascii="Browallia New" w:eastAsia="Times New Roman" w:hAnsi="Browallia New" w:cs="Browallia New"/>
          <w:color w:val="auto"/>
          <w:sz w:val="26"/>
          <w:szCs w:val="26"/>
          <w:lang w:val="en-GB" w:eastAsia="en-GB"/>
        </w:rPr>
        <w:t xml:space="preserve"> </w:t>
      </w:r>
      <w:r w:rsidRPr="001659E7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 w:eastAsia="en-GB"/>
        </w:rPr>
        <w:t xml:space="preserve">บาท สำหรับหุ้นสามัญจำนวน </w:t>
      </w:r>
      <w:r w:rsidR="00EF0DC3" w:rsidRPr="00EF0DC3">
        <w:rPr>
          <w:rFonts w:ascii="Browallia New" w:eastAsia="Times New Roman" w:hAnsi="Browallia New" w:cs="Browallia New"/>
          <w:color w:val="auto"/>
          <w:sz w:val="26"/>
          <w:szCs w:val="26"/>
          <w:lang w:val="en-GB" w:eastAsia="en-GB"/>
        </w:rPr>
        <w:t>30</w:t>
      </w:r>
      <w:r w:rsidRPr="001659E7">
        <w:rPr>
          <w:rFonts w:ascii="Browallia New" w:eastAsia="Times New Roman" w:hAnsi="Browallia New" w:cs="Browallia New"/>
          <w:color w:val="auto"/>
          <w:sz w:val="26"/>
          <w:szCs w:val="26"/>
          <w:lang w:val="en-GB" w:eastAsia="en-GB"/>
        </w:rPr>
        <w:t>,</w:t>
      </w:r>
      <w:r w:rsidR="00EF0DC3" w:rsidRPr="00EF0DC3">
        <w:rPr>
          <w:rFonts w:ascii="Browallia New" w:eastAsia="Times New Roman" w:hAnsi="Browallia New" w:cs="Browallia New"/>
          <w:color w:val="auto"/>
          <w:sz w:val="26"/>
          <w:szCs w:val="26"/>
          <w:lang w:val="en-GB" w:eastAsia="en-GB"/>
        </w:rPr>
        <w:t>000</w:t>
      </w:r>
      <w:r w:rsidRPr="001659E7">
        <w:rPr>
          <w:rFonts w:ascii="Browallia New" w:eastAsia="Times New Roman" w:hAnsi="Browallia New" w:cs="Browallia New"/>
          <w:color w:val="auto"/>
          <w:sz w:val="26"/>
          <w:szCs w:val="26"/>
          <w:lang w:val="en-GB" w:eastAsia="en-GB"/>
        </w:rPr>
        <w:t xml:space="preserve"> </w:t>
      </w:r>
      <w:r w:rsidRPr="001659E7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 w:eastAsia="en-GB"/>
        </w:rPr>
        <w:t xml:space="preserve">หุ้น รวมเป็นจำนวนเงิน </w:t>
      </w:r>
      <w:r w:rsidR="00EF0DC3" w:rsidRPr="00EF0DC3">
        <w:rPr>
          <w:rFonts w:ascii="Browallia New" w:eastAsia="Times New Roman" w:hAnsi="Browallia New" w:cs="Browallia New"/>
          <w:color w:val="auto"/>
          <w:sz w:val="26"/>
          <w:szCs w:val="26"/>
          <w:lang w:val="en-GB" w:eastAsia="en-GB"/>
        </w:rPr>
        <w:t>51</w:t>
      </w:r>
      <w:r w:rsidRPr="001659E7">
        <w:rPr>
          <w:rFonts w:ascii="Browallia New" w:eastAsia="Times New Roman" w:hAnsi="Browallia New" w:cs="Browallia New"/>
          <w:color w:val="auto"/>
          <w:sz w:val="26"/>
          <w:szCs w:val="26"/>
          <w:lang w:val="en-GB" w:eastAsia="en-GB"/>
        </w:rPr>
        <w:t>,</w:t>
      </w:r>
      <w:r w:rsidR="00EF0DC3" w:rsidRPr="00EF0DC3">
        <w:rPr>
          <w:rFonts w:ascii="Browallia New" w:eastAsia="Times New Roman" w:hAnsi="Browallia New" w:cs="Browallia New"/>
          <w:color w:val="auto"/>
          <w:sz w:val="26"/>
          <w:szCs w:val="26"/>
          <w:lang w:val="en-GB" w:eastAsia="en-GB"/>
        </w:rPr>
        <w:t>000</w:t>
      </w:r>
      <w:r w:rsidRPr="001659E7">
        <w:rPr>
          <w:rFonts w:ascii="Browallia New" w:eastAsia="Times New Roman" w:hAnsi="Browallia New" w:cs="Browallia New"/>
          <w:color w:val="auto"/>
          <w:sz w:val="26"/>
          <w:szCs w:val="26"/>
          <w:lang w:val="en-GB" w:eastAsia="en-GB"/>
        </w:rPr>
        <w:t>,</w:t>
      </w:r>
      <w:r w:rsidR="00EF0DC3" w:rsidRPr="00EF0DC3">
        <w:rPr>
          <w:rFonts w:ascii="Browallia New" w:eastAsia="Times New Roman" w:hAnsi="Browallia New" w:cs="Browallia New"/>
          <w:color w:val="auto"/>
          <w:sz w:val="26"/>
          <w:szCs w:val="26"/>
          <w:lang w:val="en-GB" w:eastAsia="en-GB"/>
        </w:rPr>
        <w:t>000</w:t>
      </w:r>
      <w:r w:rsidRPr="001659E7">
        <w:rPr>
          <w:rFonts w:ascii="Browallia New" w:eastAsia="Times New Roman" w:hAnsi="Browallia New" w:cs="Browallia New"/>
          <w:color w:val="auto"/>
          <w:sz w:val="26"/>
          <w:szCs w:val="26"/>
          <w:lang w:val="en-GB" w:eastAsia="en-GB"/>
        </w:rPr>
        <w:t xml:space="preserve"> </w:t>
      </w:r>
      <w:r w:rsidRPr="001659E7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 w:eastAsia="en-GB"/>
        </w:rPr>
        <w:t>บาท</w:t>
      </w:r>
      <w:r w:rsidRPr="001659E7">
        <w:rPr>
          <w:rFonts w:ascii="Browallia New" w:eastAsia="Times New Roman" w:hAnsi="Browallia New" w:cs="Browallia New"/>
          <w:color w:val="auto"/>
          <w:sz w:val="26"/>
          <w:szCs w:val="26"/>
          <w:lang w:val="en-GB" w:eastAsia="en-GB"/>
        </w:rPr>
        <w:t xml:space="preserve"> </w:t>
      </w:r>
      <w:r w:rsidRPr="001659E7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 w:eastAsia="en-GB"/>
        </w:rPr>
        <w:t>บริษัทได้จ่ายเงินปันผล</w:t>
      </w:r>
      <w:r w:rsidR="000216B2" w:rsidRPr="001659E7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 w:eastAsia="en-GB"/>
        </w:rPr>
        <w:br/>
      </w:r>
      <w:r w:rsidRPr="001659E7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 w:eastAsia="en-GB"/>
        </w:rPr>
        <w:t xml:space="preserve">ดังกล่าวให้แก่ผู้ถือหุ้นแล้วในวันที่ </w:t>
      </w:r>
      <w:r w:rsidR="00EF0DC3" w:rsidRPr="00EF0DC3">
        <w:rPr>
          <w:rFonts w:ascii="Browallia New" w:eastAsia="Times New Roman" w:hAnsi="Browallia New" w:cs="Browallia New"/>
          <w:color w:val="auto"/>
          <w:sz w:val="26"/>
          <w:szCs w:val="26"/>
          <w:lang w:val="en-GB" w:eastAsia="en-GB"/>
        </w:rPr>
        <w:t>13</w:t>
      </w:r>
      <w:r w:rsidRPr="001659E7">
        <w:rPr>
          <w:rFonts w:ascii="Browallia New" w:eastAsia="Times New Roman" w:hAnsi="Browallia New" w:cs="Browallia New"/>
          <w:color w:val="auto"/>
          <w:sz w:val="26"/>
          <w:szCs w:val="26"/>
          <w:lang w:val="en-GB" w:eastAsia="en-GB"/>
        </w:rPr>
        <w:t xml:space="preserve"> </w:t>
      </w:r>
      <w:r w:rsidRPr="001659E7">
        <w:rPr>
          <w:rFonts w:ascii="Browallia New" w:eastAsia="Times New Roman" w:hAnsi="Browallia New" w:cs="Browallia New"/>
          <w:color w:val="auto"/>
          <w:sz w:val="26"/>
          <w:szCs w:val="26"/>
          <w:cs/>
          <w:lang w:val="en-GB" w:eastAsia="en-GB"/>
        </w:rPr>
        <w:t>ธันวาคม พ.ศ.</w:t>
      </w:r>
      <w:r w:rsidRPr="001659E7">
        <w:rPr>
          <w:rFonts w:ascii="Browallia New" w:eastAsia="Times New Roman" w:hAnsi="Browallia New" w:cs="Browallia New"/>
          <w:color w:val="auto"/>
          <w:sz w:val="26"/>
          <w:szCs w:val="26"/>
          <w:lang w:val="en-GB" w:eastAsia="en-GB"/>
        </w:rPr>
        <w:t xml:space="preserve"> </w:t>
      </w:r>
      <w:r w:rsidR="00EF0DC3" w:rsidRPr="00EF0DC3">
        <w:rPr>
          <w:rFonts w:ascii="Browallia New" w:eastAsia="Times New Roman" w:hAnsi="Browallia New" w:cs="Browallia New"/>
          <w:color w:val="auto"/>
          <w:sz w:val="26"/>
          <w:szCs w:val="26"/>
          <w:lang w:val="en-GB" w:eastAsia="en-GB"/>
        </w:rPr>
        <w:t>2567</w:t>
      </w:r>
    </w:p>
    <w:p w14:paraId="194A193D" w14:textId="505AF1F4" w:rsidR="000216B2" w:rsidRPr="001659E7" w:rsidRDefault="000216B2">
      <w:pPr>
        <w:spacing w:after="160" w:line="259" w:lineRule="auto"/>
        <w:rPr>
          <w:rFonts w:ascii="Browallia New" w:hAnsi="Browallia New" w:cs="Browallia New"/>
          <w:spacing w:val="-8"/>
          <w:sz w:val="26"/>
          <w:szCs w:val="26"/>
          <w:cs/>
          <w:lang w:val="en-GB"/>
        </w:rPr>
      </w:pPr>
      <w:r w:rsidRPr="001659E7">
        <w:rPr>
          <w:rFonts w:ascii="Browallia New" w:hAnsi="Browallia New" w:cs="Browallia New"/>
          <w:spacing w:val="-8"/>
          <w:sz w:val="26"/>
          <w:szCs w:val="26"/>
          <w:cs/>
          <w:lang w:val="en-GB"/>
        </w:rPr>
        <w:br w:type="page"/>
      </w:r>
    </w:p>
    <w:p w14:paraId="4C00F515" w14:textId="77777777" w:rsidR="00F60F49" w:rsidRPr="001659E7" w:rsidRDefault="00F60F49" w:rsidP="000216B2">
      <w:pPr>
        <w:spacing w:line="240" w:lineRule="auto"/>
        <w:jc w:val="thaiDistribute"/>
        <w:rPr>
          <w:rFonts w:ascii="Browallia New" w:eastAsia="Arial Unicode MS" w:hAnsi="Browallia New" w:cs="Browallia New"/>
          <w:spacing w:val="-10"/>
          <w:sz w:val="26"/>
          <w:szCs w:val="26"/>
          <w:lang w:val="en-GB"/>
        </w:rPr>
      </w:pPr>
    </w:p>
    <w:p w14:paraId="63E42109" w14:textId="370CACA5" w:rsidR="00132127" w:rsidRPr="001659E7" w:rsidRDefault="00EF0DC3" w:rsidP="00132127">
      <w:pPr>
        <w:pStyle w:val="Heading1"/>
        <w:rPr>
          <w:color w:val="auto"/>
          <w:lang w:val="en-GB"/>
        </w:rPr>
      </w:pPr>
      <w:r w:rsidRPr="00EF0DC3">
        <w:rPr>
          <w:lang w:val="en-GB"/>
        </w:rPr>
        <w:t>33</w:t>
      </w:r>
      <w:r w:rsidR="00132127" w:rsidRPr="001659E7">
        <w:rPr>
          <w:lang w:val="en-GB"/>
        </w:rPr>
        <w:tab/>
      </w:r>
      <w:r w:rsidR="00132127" w:rsidRPr="001659E7">
        <w:rPr>
          <w:cs/>
          <w:lang w:val="en-GB"/>
        </w:rPr>
        <w:t>รายการกับส่วนได้เสียที่ไม่มีอำนาจควบคุม</w:t>
      </w:r>
    </w:p>
    <w:p w14:paraId="15CF6992" w14:textId="77777777" w:rsidR="00C8272B" w:rsidRPr="001659E7" w:rsidRDefault="00C8272B" w:rsidP="0046750B">
      <w:pPr>
        <w:spacing w:line="240" w:lineRule="auto"/>
        <w:jc w:val="thaiDistribute"/>
        <w:rPr>
          <w:rFonts w:ascii="Browallia New" w:hAnsi="Browallia New" w:cs="Browallia New"/>
          <w:color w:val="auto"/>
          <w:spacing w:val="-10"/>
          <w:sz w:val="26"/>
          <w:szCs w:val="26"/>
        </w:rPr>
      </w:pPr>
      <w:bookmarkStart w:id="39" w:name="_Hlk189687098"/>
    </w:p>
    <w:p w14:paraId="11F28465" w14:textId="0D7B5CFA" w:rsidR="00F60F49" w:rsidRPr="001659E7" w:rsidRDefault="00F60F49" w:rsidP="0046750B">
      <w:pPr>
        <w:spacing w:line="240" w:lineRule="auto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1659E7">
        <w:rPr>
          <w:rFonts w:ascii="Browallia New" w:hAnsi="Browallia New" w:cs="Browallia New"/>
          <w:color w:val="auto"/>
          <w:spacing w:val="-10"/>
          <w:sz w:val="26"/>
          <w:szCs w:val="26"/>
          <w:cs/>
        </w:rPr>
        <w:t xml:space="preserve">ตามมติที่ประชุมสามัญผู้ถือหุ้น ครั้งที่ </w:t>
      </w:r>
      <w:r w:rsidR="00EF0DC3" w:rsidRPr="00EF0DC3">
        <w:rPr>
          <w:rFonts w:ascii="Browallia New" w:hAnsi="Browallia New" w:cs="Browallia New"/>
          <w:color w:val="auto"/>
          <w:spacing w:val="-10"/>
          <w:sz w:val="26"/>
          <w:szCs w:val="26"/>
          <w:lang w:val="en-GB"/>
        </w:rPr>
        <w:t>1</w:t>
      </w:r>
      <w:r w:rsidRPr="001659E7">
        <w:rPr>
          <w:rFonts w:ascii="Browallia New" w:hAnsi="Browallia New" w:cs="Browallia New"/>
          <w:color w:val="auto"/>
          <w:spacing w:val="-10"/>
          <w:sz w:val="26"/>
          <w:szCs w:val="26"/>
          <w:cs/>
        </w:rPr>
        <w:t>/</w:t>
      </w:r>
      <w:r w:rsidR="00EF0DC3" w:rsidRPr="00EF0DC3">
        <w:rPr>
          <w:rFonts w:ascii="Browallia New" w:hAnsi="Browallia New" w:cs="Browallia New"/>
          <w:color w:val="auto"/>
          <w:spacing w:val="-10"/>
          <w:sz w:val="26"/>
          <w:szCs w:val="26"/>
          <w:lang w:val="en-GB"/>
        </w:rPr>
        <w:t>2567</w:t>
      </w:r>
      <w:r w:rsidRPr="001659E7">
        <w:rPr>
          <w:rFonts w:ascii="Browallia New" w:hAnsi="Browallia New" w:cs="Browallia New"/>
          <w:color w:val="auto"/>
          <w:spacing w:val="-10"/>
          <w:sz w:val="26"/>
          <w:szCs w:val="26"/>
          <w:cs/>
        </w:rPr>
        <w:t xml:space="preserve"> เมื่อวันที่ </w:t>
      </w:r>
      <w:r w:rsidR="00EF0DC3" w:rsidRPr="00EF0DC3">
        <w:rPr>
          <w:rFonts w:ascii="Browallia New" w:hAnsi="Browallia New" w:cs="Browallia New"/>
          <w:color w:val="auto"/>
          <w:spacing w:val="-10"/>
          <w:sz w:val="26"/>
          <w:szCs w:val="26"/>
          <w:lang w:val="en-GB"/>
        </w:rPr>
        <w:t>26</w:t>
      </w:r>
      <w:r w:rsidRPr="001659E7">
        <w:rPr>
          <w:rFonts w:ascii="Browallia New" w:hAnsi="Browallia New" w:cs="Browallia New"/>
          <w:color w:val="auto"/>
          <w:spacing w:val="-10"/>
          <w:sz w:val="26"/>
          <w:szCs w:val="26"/>
          <w:cs/>
        </w:rPr>
        <w:t xml:space="preserve"> เมษายน พ.ศ. </w:t>
      </w:r>
      <w:r w:rsidR="00EF0DC3" w:rsidRPr="00EF0DC3">
        <w:rPr>
          <w:rFonts w:ascii="Browallia New" w:hAnsi="Browallia New" w:cs="Browallia New"/>
          <w:color w:val="auto"/>
          <w:spacing w:val="-10"/>
          <w:sz w:val="26"/>
          <w:szCs w:val="26"/>
          <w:lang w:val="en-GB"/>
        </w:rPr>
        <w:t>2567</w:t>
      </w:r>
      <w:r w:rsidRPr="001659E7">
        <w:rPr>
          <w:rFonts w:ascii="Browallia New" w:hAnsi="Browallia New" w:cs="Browallia New"/>
          <w:color w:val="auto"/>
          <w:spacing w:val="-10"/>
          <w:sz w:val="26"/>
          <w:szCs w:val="26"/>
          <w:cs/>
        </w:rPr>
        <w:t xml:space="preserve"> ของบริษัท</w:t>
      </w:r>
      <w:r w:rsidR="00967FA8" w:rsidRPr="001659E7">
        <w:rPr>
          <w:rFonts w:ascii="Browallia New" w:hAnsi="Browallia New" w:cs="Browallia New"/>
          <w:color w:val="auto"/>
          <w:spacing w:val="-10"/>
          <w:sz w:val="26"/>
          <w:szCs w:val="26"/>
        </w:rPr>
        <w:t xml:space="preserve"> </w:t>
      </w:r>
      <w:r w:rsidRPr="001659E7">
        <w:rPr>
          <w:rFonts w:ascii="Browallia New" w:hAnsi="Browallia New" w:cs="Browallia New"/>
          <w:color w:val="auto"/>
          <w:spacing w:val="-10"/>
          <w:sz w:val="26"/>
          <w:szCs w:val="26"/>
          <w:cs/>
        </w:rPr>
        <w:t>เซฟ เว</w:t>
      </w:r>
      <w:r w:rsidR="00913BC7" w:rsidRPr="001659E7">
        <w:rPr>
          <w:rFonts w:ascii="Browallia New" w:hAnsi="Browallia New" w:cs="Browallia New"/>
          <w:color w:val="auto"/>
          <w:spacing w:val="-10"/>
          <w:sz w:val="26"/>
          <w:szCs w:val="26"/>
          <w:cs/>
        </w:rPr>
        <w:t>ล</w:t>
      </w:r>
      <w:r w:rsidRPr="001659E7">
        <w:rPr>
          <w:rFonts w:ascii="Browallia New" w:hAnsi="Browallia New" w:cs="Browallia New"/>
          <w:color w:val="auto"/>
          <w:spacing w:val="-10"/>
          <w:sz w:val="26"/>
          <w:szCs w:val="26"/>
          <w:cs/>
        </w:rPr>
        <w:t xml:space="preserve">เนส จำกัด ซึ่งเป็นบริษัทย่อย ได้มีมติอนุมัติการเพิ่มทุน จำนวน </w:t>
      </w:r>
      <w:r w:rsidR="00EF0DC3" w:rsidRPr="00EF0DC3">
        <w:rPr>
          <w:rFonts w:ascii="Browallia New" w:hAnsi="Browallia New" w:cs="Browallia New"/>
          <w:color w:val="auto"/>
          <w:spacing w:val="-10"/>
          <w:sz w:val="26"/>
          <w:szCs w:val="26"/>
          <w:lang w:val="en-GB"/>
        </w:rPr>
        <w:t>20</w:t>
      </w:r>
      <w:r w:rsidRPr="001659E7">
        <w:rPr>
          <w:rFonts w:ascii="Browallia New" w:hAnsi="Browallia New" w:cs="Browallia New"/>
          <w:color w:val="auto"/>
          <w:spacing w:val="-10"/>
          <w:sz w:val="26"/>
          <w:szCs w:val="26"/>
        </w:rPr>
        <w:t>,</w:t>
      </w:r>
      <w:r w:rsidR="00EF0DC3" w:rsidRPr="00EF0DC3">
        <w:rPr>
          <w:rFonts w:ascii="Browallia New" w:hAnsi="Browallia New" w:cs="Browallia New"/>
          <w:color w:val="auto"/>
          <w:spacing w:val="-10"/>
          <w:sz w:val="26"/>
          <w:szCs w:val="26"/>
          <w:lang w:val="en-GB"/>
        </w:rPr>
        <w:t>000</w:t>
      </w:r>
      <w:r w:rsidRPr="001659E7">
        <w:rPr>
          <w:rFonts w:ascii="Browallia New" w:hAnsi="Browallia New" w:cs="Browallia New"/>
          <w:color w:val="auto"/>
          <w:spacing w:val="-10"/>
          <w:sz w:val="26"/>
          <w:szCs w:val="26"/>
        </w:rPr>
        <w:t>,</w:t>
      </w:r>
      <w:r w:rsidR="00EF0DC3" w:rsidRPr="00EF0DC3">
        <w:rPr>
          <w:rFonts w:ascii="Browallia New" w:hAnsi="Browallia New" w:cs="Browallia New"/>
          <w:color w:val="auto"/>
          <w:spacing w:val="-10"/>
          <w:sz w:val="26"/>
          <w:szCs w:val="26"/>
          <w:lang w:val="en-GB"/>
        </w:rPr>
        <w:t>000</w:t>
      </w:r>
      <w:r w:rsidRPr="001659E7">
        <w:rPr>
          <w:rFonts w:ascii="Browallia New" w:hAnsi="Browallia New" w:cs="Browallia New"/>
          <w:color w:val="auto"/>
          <w:spacing w:val="-10"/>
          <w:sz w:val="26"/>
          <w:szCs w:val="26"/>
          <w:cs/>
        </w:rPr>
        <w:t xml:space="preserve"> บาท จากเดิม </w:t>
      </w:r>
      <w:r w:rsidR="00EF0DC3" w:rsidRPr="00EF0DC3">
        <w:rPr>
          <w:rFonts w:ascii="Browallia New" w:hAnsi="Browallia New" w:cs="Browallia New"/>
          <w:color w:val="auto"/>
          <w:spacing w:val="-10"/>
          <w:sz w:val="26"/>
          <w:szCs w:val="26"/>
          <w:lang w:val="en-GB"/>
        </w:rPr>
        <w:t>30</w:t>
      </w:r>
      <w:r w:rsidRPr="001659E7">
        <w:rPr>
          <w:rFonts w:ascii="Browallia New" w:hAnsi="Browallia New" w:cs="Browallia New"/>
          <w:color w:val="auto"/>
          <w:spacing w:val="-10"/>
          <w:sz w:val="26"/>
          <w:szCs w:val="26"/>
        </w:rPr>
        <w:t>,</w:t>
      </w:r>
      <w:r w:rsidR="00EF0DC3" w:rsidRPr="00EF0DC3">
        <w:rPr>
          <w:rFonts w:ascii="Browallia New" w:hAnsi="Browallia New" w:cs="Browallia New"/>
          <w:color w:val="auto"/>
          <w:spacing w:val="-10"/>
          <w:sz w:val="26"/>
          <w:szCs w:val="26"/>
          <w:lang w:val="en-GB"/>
        </w:rPr>
        <w:t>000</w:t>
      </w:r>
      <w:r w:rsidRPr="001659E7">
        <w:rPr>
          <w:rFonts w:ascii="Browallia New" w:hAnsi="Browallia New" w:cs="Browallia New"/>
          <w:color w:val="auto"/>
          <w:spacing w:val="-10"/>
          <w:sz w:val="26"/>
          <w:szCs w:val="26"/>
        </w:rPr>
        <w:t>,</w:t>
      </w:r>
      <w:r w:rsidR="00EF0DC3" w:rsidRPr="00EF0DC3">
        <w:rPr>
          <w:rFonts w:ascii="Browallia New" w:hAnsi="Browallia New" w:cs="Browallia New"/>
          <w:color w:val="auto"/>
          <w:spacing w:val="-10"/>
          <w:sz w:val="26"/>
          <w:szCs w:val="26"/>
          <w:lang w:val="en-GB"/>
        </w:rPr>
        <w:t>000</w:t>
      </w:r>
      <w:r w:rsidRPr="001659E7">
        <w:rPr>
          <w:rFonts w:ascii="Browallia New" w:hAnsi="Browallia New" w:cs="Browallia New"/>
          <w:color w:val="auto"/>
          <w:spacing w:val="-10"/>
          <w:sz w:val="26"/>
          <w:szCs w:val="26"/>
          <w:cs/>
        </w:rPr>
        <w:t xml:space="preserve"> บาท เป็น </w:t>
      </w:r>
      <w:r w:rsidR="00EF0DC3" w:rsidRPr="00EF0DC3">
        <w:rPr>
          <w:rFonts w:ascii="Browallia New" w:hAnsi="Browallia New" w:cs="Browallia New"/>
          <w:color w:val="auto"/>
          <w:spacing w:val="-10"/>
          <w:sz w:val="26"/>
          <w:szCs w:val="26"/>
          <w:lang w:val="en-GB"/>
        </w:rPr>
        <w:t>50</w:t>
      </w:r>
      <w:r w:rsidRPr="001659E7">
        <w:rPr>
          <w:rFonts w:ascii="Browallia New" w:hAnsi="Browallia New" w:cs="Browallia New"/>
          <w:color w:val="auto"/>
          <w:spacing w:val="-10"/>
          <w:sz w:val="26"/>
          <w:szCs w:val="26"/>
        </w:rPr>
        <w:t>,</w:t>
      </w:r>
      <w:r w:rsidR="00EF0DC3" w:rsidRPr="00EF0DC3">
        <w:rPr>
          <w:rFonts w:ascii="Browallia New" w:hAnsi="Browallia New" w:cs="Browallia New"/>
          <w:color w:val="auto"/>
          <w:spacing w:val="-10"/>
          <w:sz w:val="26"/>
          <w:szCs w:val="26"/>
          <w:lang w:val="en-GB"/>
        </w:rPr>
        <w:t>000</w:t>
      </w:r>
      <w:r w:rsidRPr="001659E7">
        <w:rPr>
          <w:rFonts w:ascii="Browallia New" w:hAnsi="Browallia New" w:cs="Browallia New"/>
          <w:color w:val="auto"/>
          <w:spacing w:val="-10"/>
          <w:sz w:val="26"/>
          <w:szCs w:val="26"/>
        </w:rPr>
        <w:t>,</w:t>
      </w:r>
      <w:r w:rsidR="00EF0DC3" w:rsidRPr="00EF0DC3">
        <w:rPr>
          <w:rFonts w:ascii="Browallia New" w:hAnsi="Browallia New" w:cs="Browallia New"/>
          <w:color w:val="auto"/>
          <w:spacing w:val="-10"/>
          <w:sz w:val="26"/>
          <w:szCs w:val="26"/>
          <w:lang w:val="en-GB"/>
        </w:rPr>
        <w:t>000</w:t>
      </w:r>
      <w:r w:rsidRPr="001659E7">
        <w:rPr>
          <w:rFonts w:ascii="Browallia New" w:hAnsi="Browallia New" w:cs="Browallia New"/>
          <w:color w:val="auto"/>
          <w:spacing w:val="-10"/>
          <w:sz w:val="26"/>
          <w:szCs w:val="26"/>
          <w:cs/>
        </w:rPr>
        <w:t xml:space="preserve"> บาท โดยการออกหุ้นสามัญใหม่จำนวน </w:t>
      </w:r>
      <w:r w:rsidR="00EF0DC3" w:rsidRPr="00EF0DC3">
        <w:rPr>
          <w:rFonts w:ascii="Browallia New" w:hAnsi="Browallia New" w:cs="Browallia New"/>
          <w:color w:val="auto"/>
          <w:spacing w:val="-10"/>
          <w:sz w:val="26"/>
          <w:szCs w:val="26"/>
          <w:lang w:val="en-GB"/>
        </w:rPr>
        <w:t>200</w:t>
      </w:r>
      <w:r w:rsidRPr="001659E7">
        <w:rPr>
          <w:rFonts w:ascii="Browallia New" w:hAnsi="Browallia New" w:cs="Browallia New"/>
          <w:color w:val="auto"/>
          <w:spacing w:val="-10"/>
          <w:sz w:val="26"/>
          <w:szCs w:val="26"/>
        </w:rPr>
        <w:t>,</w:t>
      </w:r>
      <w:r w:rsidR="00EF0DC3" w:rsidRPr="00EF0DC3">
        <w:rPr>
          <w:rFonts w:ascii="Browallia New" w:hAnsi="Browallia New" w:cs="Browallia New"/>
          <w:color w:val="auto"/>
          <w:spacing w:val="-10"/>
          <w:sz w:val="26"/>
          <w:szCs w:val="26"/>
          <w:lang w:val="en-GB"/>
        </w:rPr>
        <w:t>000</w:t>
      </w:r>
      <w:r w:rsidRPr="001659E7">
        <w:rPr>
          <w:rFonts w:ascii="Browallia New" w:hAnsi="Browallia New" w:cs="Browallia New"/>
          <w:color w:val="auto"/>
          <w:spacing w:val="-10"/>
          <w:sz w:val="26"/>
          <w:szCs w:val="26"/>
          <w:cs/>
        </w:rPr>
        <w:t xml:space="preserve"> หุ้น </w:t>
      </w:r>
      <w:r w:rsidRPr="001659E7">
        <w:rPr>
          <w:rFonts w:ascii="Browallia New" w:hAnsi="Browallia New" w:cs="Browallia New"/>
          <w:color w:val="auto"/>
          <w:spacing w:val="-10"/>
          <w:sz w:val="26"/>
          <w:szCs w:val="26"/>
          <w:cs/>
        </w:rPr>
        <w:br/>
        <w:t>มูล</w:t>
      </w:r>
      <w:r w:rsidRPr="001659E7">
        <w:rPr>
          <w:rFonts w:ascii="Browallia New" w:hAnsi="Browallia New" w:cs="Browallia New"/>
          <w:color w:val="auto"/>
          <w:sz w:val="26"/>
          <w:szCs w:val="26"/>
          <w:cs/>
        </w:rPr>
        <w:t xml:space="preserve">ค่าที่ตราไว้หุ้นละ </w:t>
      </w:r>
      <w:r w:rsidR="00EF0DC3" w:rsidRPr="00EF0DC3">
        <w:rPr>
          <w:rFonts w:ascii="Browallia New" w:hAnsi="Browallia New" w:cs="Browallia New"/>
          <w:color w:val="auto"/>
          <w:sz w:val="26"/>
          <w:szCs w:val="26"/>
          <w:lang w:val="en-GB"/>
        </w:rPr>
        <w:t>100</w:t>
      </w:r>
      <w:r w:rsidRPr="001659E7">
        <w:rPr>
          <w:rFonts w:ascii="Browallia New" w:hAnsi="Browallia New" w:cs="Browallia New"/>
          <w:color w:val="auto"/>
          <w:sz w:val="26"/>
          <w:szCs w:val="26"/>
          <w:cs/>
        </w:rPr>
        <w:t xml:space="preserve"> บาท </w:t>
      </w:r>
    </w:p>
    <w:p w14:paraId="1FCDC2C0" w14:textId="77777777" w:rsidR="00F60F49" w:rsidRPr="001659E7" w:rsidRDefault="00F60F49" w:rsidP="0046750B">
      <w:pPr>
        <w:spacing w:line="240" w:lineRule="auto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1A11C25E" w14:textId="14E8F453" w:rsidR="00F60F49" w:rsidRPr="001659E7" w:rsidRDefault="00F60F49" w:rsidP="0046750B">
      <w:pPr>
        <w:spacing w:line="240" w:lineRule="auto"/>
        <w:jc w:val="thaiDistribute"/>
        <w:rPr>
          <w:rFonts w:ascii="Browallia New" w:hAnsi="Browallia New" w:cs="Browallia New"/>
          <w:color w:val="auto"/>
          <w:sz w:val="26"/>
          <w:szCs w:val="26"/>
          <w:cs/>
          <w:lang w:val="en-GB"/>
        </w:rPr>
      </w:pPr>
      <w:r w:rsidRPr="001659E7">
        <w:rPr>
          <w:rFonts w:ascii="Browallia New" w:hAnsi="Browallia New" w:cs="Browallia New"/>
          <w:color w:val="auto"/>
          <w:sz w:val="26"/>
          <w:szCs w:val="26"/>
          <w:cs/>
        </w:rPr>
        <w:t xml:space="preserve">บริษัท เซฟ เฟอร์ทิลิตี้ กรุ๊ป จำกัด (มหาชน) ถือหุ้นในบริษัทย่อยดังกล่าวก่อนการเพิ่มทุน จำนวน </w:t>
      </w:r>
      <w:r w:rsidR="00EF0DC3" w:rsidRPr="00EF0DC3">
        <w:rPr>
          <w:rFonts w:ascii="Browallia New" w:hAnsi="Browallia New" w:cs="Browallia New"/>
          <w:color w:val="auto"/>
          <w:sz w:val="26"/>
          <w:szCs w:val="26"/>
          <w:lang w:val="en-GB"/>
        </w:rPr>
        <w:t>240</w:t>
      </w:r>
      <w:r w:rsidRPr="001659E7">
        <w:rPr>
          <w:rFonts w:ascii="Browallia New" w:hAnsi="Browallia New" w:cs="Browallia New"/>
          <w:color w:val="auto"/>
          <w:sz w:val="26"/>
          <w:szCs w:val="26"/>
        </w:rPr>
        <w:t>,</w:t>
      </w:r>
      <w:r w:rsidR="00EF0DC3" w:rsidRPr="00EF0DC3">
        <w:rPr>
          <w:rFonts w:ascii="Browallia New" w:hAnsi="Browallia New" w:cs="Browallia New"/>
          <w:color w:val="auto"/>
          <w:sz w:val="26"/>
          <w:szCs w:val="26"/>
          <w:lang w:val="en-GB"/>
        </w:rPr>
        <w:t>000</w:t>
      </w:r>
      <w:r w:rsidRPr="001659E7">
        <w:rPr>
          <w:rFonts w:ascii="Browallia New" w:hAnsi="Browallia New" w:cs="Browallia New"/>
          <w:color w:val="auto"/>
          <w:sz w:val="26"/>
          <w:szCs w:val="26"/>
          <w:cs/>
        </w:rPr>
        <w:t xml:space="preserve"> หุ้น เป็นจำนวนเงิน </w:t>
      </w:r>
      <w:r w:rsidR="00EF0DC3" w:rsidRPr="00EF0DC3">
        <w:rPr>
          <w:rFonts w:ascii="Browallia New" w:hAnsi="Browallia New" w:cs="Browallia New"/>
          <w:color w:val="auto"/>
          <w:sz w:val="26"/>
          <w:szCs w:val="26"/>
          <w:lang w:val="en-GB"/>
        </w:rPr>
        <w:t>24</w:t>
      </w:r>
      <w:r w:rsidRPr="001659E7">
        <w:rPr>
          <w:rFonts w:ascii="Browallia New" w:hAnsi="Browallia New" w:cs="Browallia New"/>
          <w:color w:val="auto"/>
          <w:sz w:val="26"/>
          <w:szCs w:val="26"/>
        </w:rPr>
        <w:t>,</w:t>
      </w:r>
      <w:r w:rsidR="00EF0DC3" w:rsidRPr="00EF0DC3">
        <w:rPr>
          <w:rFonts w:ascii="Browallia New" w:hAnsi="Browallia New" w:cs="Browallia New"/>
          <w:color w:val="auto"/>
          <w:sz w:val="26"/>
          <w:szCs w:val="26"/>
          <w:lang w:val="en-GB"/>
        </w:rPr>
        <w:t>000</w:t>
      </w:r>
      <w:r w:rsidRPr="001659E7">
        <w:rPr>
          <w:rFonts w:ascii="Browallia New" w:hAnsi="Browallia New" w:cs="Browallia New"/>
          <w:color w:val="auto"/>
          <w:sz w:val="26"/>
          <w:szCs w:val="26"/>
        </w:rPr>
        <w:t>,</w:t>
      </w:r>
      <w:r w:rsidR="00EF0DC3" w:rsidRPr="00EF0DC3">
        <w:rPr>
          <w:rFonts w:ascii="Browallia New" w:hAnsi="Browallia New" w:cs="Browallia New"/>
          <w:color w:val="auto"/>
          <w:sz w:val="26"/>
          <w:szCs w:val="26"/>
          <w:lang w:val="en-GB"/>
        </w:rPr>
        <w:t>000</w:t>
      </w:r>
      <w:r w:rsidRPr="001659E7">
        <w:rPr>
          <w:rFonts w:ascii="Browallia New" w:hAnsi="Browallia New" w:cs="Browallia New"/>
          <w:color w:val="auto"/>
          <w:sz w:val="26"/>
          <w:szCs w:val="26"/>
          <w:cs/>
        </w:rPr>
        <w:t xml:space="preserve"> บาท</w:t>
      </w:r>
      <w:r w:rsidRPr="001659E7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1659E7">
        <w:rPr>
          <w:rFonts w:ascii="Browallia New" w:hAnsi="Browallia New" w:cs="Browallia New"/>
          <w:color w:val="auto"/>
          <w:sz w:val="26"/>
          <w:szCs w:val="26"/>
          <w:cs/>
        </w:rPr>
        <w:t xml:space="preserve">และได้ซื้อหุ้นเพิ่มทุน จำนวน </w:t>
      </w:r>
      <w:r w:rsidR="00EF0DC3" w:rsidRPr="00EF0DC3">
        <w:rPr>
          <w:rFonts w:ascii="Browallia New" w:hAnsi="Browallia New" w:cs="Browallia New"/>
          <w:color w:val="auto"/>
          <w:sz w:val="26"/>
          <w:szCs w:val="26"/>
          <w:lang w:val="en-GB"/>
        </w:rPr>
        <w:t>60</w:t>
      </w:r>
      <w:r w:rsidRPr="001659E7">
        <w:rPr>
          <w:rFonts w:ascii="Browallia New" w:hAnsi="Browallia New" w:cs="Browallia New"/>
          <w:color w:val="auto"/>
          <w:sz w:val="26"/>
          <w:szCs w:val="26"/>
        </w:rPr>
        <w:t>,</w:t>
      </w:r>
      <w:r w:rsidR="00EF0DC3" w:rsidRPr="00EF0DC3">
        <w:rPr>
          <w:rFonts w:ascii="Browallia New" w:hAnsi="Browallia New" w:cs="Browallia New"/>
          <w:color w:val="auto"/>
          <w:sz w:val="26"/>
          <w:szCs w:val="26"/>
          <w:lang w:val="en-GB"/>
        </w:rPr>
        <w:t>000</w:t>
      </w:r>
      <w:r w:rsidRPr="001659E7">
        <w:rPr>
          <w:rFonts w:ascii="Browallia New" w:hAnsi="Browallia New" w:cs="Browallia New"/>
          <w:color w:val="auto"/>
          <w:sz w:val="26"/>
          <w:szCs w:val="26"/>
          <w:cs/>
        </w:rPr>
        <w:t xml:space="preserve"> หุ้น หุ้นละ </w:t>
      </w:r>
      <w:r w:rsidR="00EF0DC3" w:rsidRPr="00EF0DC3">
        <w:rPr>
          <w:rFonts w:ascii="Browallia New" w:hAnsi="Browallia New" w:cs="Browallia New"/>
          <w:color w:val="auto"/>
          <w:sz w:val="26"/>
          <w:szCs w:val="26"/>
          <w:lang w:val="en-GB"/>
        </w:rPr>
        <w:t>100</w:t>
      </w:r>
      <w:r w:rsidRPr="001659E7">
        <w:rPr>
          <w:rFonts w:ascii="Browallia New" w:hAnsi="Browallia New" w:cs="Browallia New"/>
          <w:color w:val="auto"/>
          <w:sz w:val="26"/>
          <w:szCs w:val="26"/>
          <w:cs/>
        </w:rPr>
        <w:t xml:space="preserve"> บาท เป็นจำนวนเงิน </w:t>
      </w:r>
      <w:r w:rsidR="00EF0DC3" w:rsidRPr="00EF0DC3">
        <w:rPr>
          <w:rFonts w:ascii="Browallia New" w:hAnsi="Browallia New" w:cs="Browallia New"/>
          <w:color w:val="auto"/>
          <w:sz w:val="26"/>
          <w:szCs w:val="26"/>
          <w:lang w:val="en-GB"/>
        </w:rPr>
        <w:t>6</w:t>
      </w:r>
      <w:r w:rsidRPr="001659E7">
        <w:rPr>
          <w:rFonts w:ascii="Browallia New" w:hAnsi="Browallia New" w:cs="Browallia New"/>
          <w:color w:val="auto"/>
          <w:sz w:val="26"/>
          <w:szCs w:val="26"/>
        </w:rPr>
        <w:t>,</w:t>
      </w:r>
      <w:r w:rsidR="00EF0DC3" w:rsidRPr="00EF0DC3">
        <w:rPr>
          <w:rFonts w:ascii="Browallia New" w:hAnsi="Browallia New" w:cs="Browallia New"/>
          <w:color w:val="auto"/>
          <w:sz w:val="26"/>
          <w:szCs w:val="26"/>
          <w:lang w:val="en-GB"/>
        </w:rPr>
        <w:t>000</w:t>
      </w:r>
      <w:r w:rsidRPr="001659E7">
        <w:rPr>
          <w:rFonts w:ascii="Browallia New" w:hAnsi="Browallia New" w:cs="Browallia New"/>
          <w:color w:val="auto"/>
          <w:sz w:val="26"/>
          <w:szCs w:val="26"/>
        </w:rPr>
        <w:t>,</w:t>
      </w:r>
      <w:r w:rsidR="00EF0DC3" w:rsidRPr="00EF0DC3">
        <w:rPr>
          <w:rFonts w:ascii="Browallia New" w:hAnsi="Browallia New" w:cs="Browallia New"/>
          <w:color w:val="auto"/>
          <w:sz w:val="26"/>
          <w:szCs w:val="26"/>
          <w:lang w:val="en-GB"/>
        </w:rPr>
        <w:t>000</w:t>
      </w:r>
      <w:r w:rsidRPr="001659E7">
        <w:rPr>
          <w:rFonts w:ascii="Browallia New" w:hAnsi="Browallia New" w:cs="Browallia New"/>
          <w:color w:val="auto"/>
          <w:sz w:val="26"/>
          <w:szCs w:val="26"/>
          <w:cs/>
        </w:rPr>
        <w:t xml:space="preserve"> บาท โดยภายหลังการซื้อหุ้นเพิ่มทุนมีผลให้ บริษัทใหญ่ถือหุ้นในบริษัทย่อยจำนวน </w:t>
      </w:r>
      <w:r w:rsidR="00EF0DC3" w:rsidRPr="00EF0DC3">
        <w:rPr>
          <w:rFonts w:ascii="Browallia New" w:hAnsi="Browallia New" w:cs="Browallia New"/>
          <w:color w:val="auto"/>
          <w:sz w:val="26"/>
          <w:szCs w:val="26"/>
          <w:lang w:val="en-GB"/>
        </w:rPr>
        <w:t>300</w:t>
      </w:r>
      <w:r w:rsidRPr="001659E7">
        <w:rPr>
          <w:rFonts w:ascii="Browallia New" w:hAnsi="Browallia New" w:cs="Browallia New"/>
          <w:color w:val="auto"/>
          <w:sz w:val="26"/>
          <w:szCs w:val="26"/>
        </w:rPr>
        <w:t>,</w:t>
      </w:r>
      <w:r w:rsidR="00EF0DC3" w:rsidRPr="00EF0DC3">
        <w:rPr>
          <w:rFonts w:ascii="Browallia New" w:hAnsi="Browallia New" w:cs="Browallia New"/>
          <w:color w:val="auto"/>
          <w:sz w:val="26"/>
          <w:szCs w:val="26"/>
          <w:lang w:val="en-GB"/>
        </w:rPr>
        <w:t>000</w:t>
      </w:r>
      <w:r w:rsidRPr="001659E7">
        <w:rPr>
          <w:rFonts w:ascii="Browallia New" w:hAnsi="Browallia New" w:cs="Browallia New"/>
          <w:color w:val="auto"/>
          <w:sz w:val="26"/>
          <w:szCs w:val="26"/>
          <w:cs/>
        </w:rPr>
        <w:t xml:space="preserve"> หุ้น เป็นจำนวนเงิน </w:t>
      </w:r>
      <w:r w:rsidR="00EF0DC3" w:rsidRPr="00EF0DC3">
        <w:rPr>
          <w:rFonts w:ascii="Browallia New" w:hAnsi="Browallia New" w:cs="Browallia New"/>
          <w:color w:val="auto"/>
          <w:sz w:val="26"/>
          <w:szCs w:val="26"/>
          <w:lang w:val="en-GB"/>
        </w:rPr>
        <w:t>30</w:t>
      </w:r>
      <w:r w:rsidRPr="001659E7">
        <w:rPr>
          <w:rFonts w:ascii="Browallia New" w:hAnsi="Browallia New" w:cs="Browallia New"/>
          <w:color w:val="auto"/>
          <w:sz w:val="26"/>
          <w:szCs w:val="26"/>
        </w:rPr>
        <w:t>,</w:t>
      </w:r>
      <w:r w:rsidR="00EF0DC3" w:rsidRPr="00EF0DC3">
        <w:rPr>
          <w:rFonts w:ascii="Browallia New" w:hAnsi="Browallia New" w:cs="Browallia New"/>
          <w:color w:val="auto"/>
          <w:sz w:val="26"/>
          <w:szCs w:val="26"/>
          <w:lang w:val="en-GB"/>
        </w:rPr>
        <w:t>000</w:t>
      </w:r>
      <w:r w:rsidRPr="001659E7">
        <w:rPr>
          <w:rFonts w:ascii="Browallia New" w:hAnsi="Browallia New" w:cs="Browallia New"/>
          <w:color w:val="auto"/>
          <w:sz w:val="26"/>
          <w:szCs w:val="26"/>
        </w:rPr>
        <w:t>,</w:t>
      </w:r>
      <w:r w:rsidR="00EF0DC3" w:rsidRPr="00EF0DC3">
        <w:rPr>
          <w:rFonts w:ascii="Browallia New" w:hAnsi="Browallia New" w:cs="Browallia New"/>
          <w:color w:val="auto"/>
          <w:sz w:val="26"/>
          <w:szCs w:val="26"/>
          <w:lang w:val="en-GB"/>
        </w:rPr>
        <w:t>000</w:t>
      </w:r>
      <w:r w:rsidRPr="001659E7">
        <w:rPr>
          <w:rFonts w:ascii="Browallia New" w:hAnsi="Browallia New" w:cs="Browallia New"/>
          <w:color w:val="auto"/>
          <w:sz w:val="26"/>
          <w:szCs w:val="26"/>
          <w:cs/>
        </w:rPr>
        <w:t xml:space="preserve"> บาท โดยอัตราส่วนในบริษัทย่อย</w:t>
      </w:r>
      <w:r w:rsidRPr="001659E7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ลดลงจากร้อยละ </w:t>
      </w:r>
      <w:r w:rsidR="00EF0DC3" w:rsidRPr="00EF0DC3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80</w:t>
      </w:r>
      <w:r w:rsidRPr="001659E7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r w:rsidRPr="001659E7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/>
        </w:rPr>
        <w:t xml:space="preserve">เป็นร้อยละ </w:t>
      </w:r>
      <w:r w:rsidR="00EF0DC3" w:rsidRPr="00EF0DC3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>60</w:t>
      </w:r>
      <w:r w:rsidRPr="001659E7">
        <w:rPr>
          <w:rFonts w:ascii="Browallia New" w:hAnsi="Browallia New" w:cs="Browallia New"/>
          <w:color w:val="auto"/>
          <w:spacing w:val="-4"/>
          <w:sz w:val="26"/>
          <w:szCs w:val="26"/>
          <w:lang w:val="en-GB"/>
        </w:rPr>
        <w:t xml:space="preserve"> </w:t>
      </w:r>
      <w:bookmarkEnd w:id="39"/>
      <w:r w:rsidR="009523D1" w:rsidRPr="001659E7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GB"/>
        </w:rPr>
        <w:t>โดย</w:t>
      </w:r>
      <w:r w:rsidRPr="001659E7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หุ้นเพิ่มทุนส่วนที่เหลือได้ขายให้แก่ผู้ถือหุ้นรายใหม่ และผู้ถือหุ้นรายใหม่ดังกล่าวได้ทำการซื้อหุ้น</w:t>
      </w:r>
      <w:r w:rsidRPr="001659E7">
        <w:rPr>
          <w:rFonts w:ascii="Browallia New" w:hAnsi="Browallia New" w:cs="Browallia New"/>
          <w:color w:val="auto"/>
          <w:sz w:val="26"/>
          <w:szCs w:val="26"/>
          <w:cs/>
        </w:rPr>
        <w:t xml:space="preserve">จากกลุ่มผู้ถือหุ้นรายย่อยเดิมทั้งหมด ในราคาหุ้นละ </w:t>
      </w:r>
      <w:r w:rsidR="00EF0DC3" w:rsidRPr="00EF0DC3">
        <w:rPr>
          <w:rFonts w:ascii="Browallia New" w:hAnsi="Browallia New" w:cs="Browallia New"/>
          <w:color w:val="auto"/>
          <w:sz w:val="26"/>
          <w:szCs w:val="26"/>
          <w:lang w:val="en-GB"/>
        </w:rPr>
        <w:t>100</w:t>
      </w:r>
      <w:r w:rsidRPr="001659E7">
        <w:rPr>
          <w:rFonts w:ascii="Browallia New" w:hAnsi="Browallia New" w:cs="Browallia New"/>
          <w:color w:val="auto"/>
          <w:sz w:val="26"/>
          <w:szCs w:val="26"/>
          <w:lang w:val="en-GB"/>
        </w:rPr>
        <w:t xml:space="preserve"> </w:t>
      </w:r>
      <w:r w:rsidRPr="001659E7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บาท</w:t>
      </w:r>
      <w:r w:rsidRPr="001659E7">
        <w:rPr>
          <w:rFonts w:ascii="Browallia New" w:hAnsi="Browallia New" w:cs="Browallia New"/>
          <w:color w:val="auto"/>
          <w:sz w:val="26"/>
          <w:szCs w:val="26"/>
          <w:cs/>
        </w:rPr>
        <w:t xml:space="preserve"> ทำให้ผู้ถือหุ้นรายใหม่มีสัดส่วนในบริษัทย่อยในอัตราส่วนร้อยละ </w:t>
      </w:r>
      <w:r w:rsidR="00EF0DC3" w:rsidRPr="00EF0DC3">
        <w:rPr>
          <w:rFonts w:ascii="Browallia New" w:hAnsi="Browallia New" w:cs="Browallia New"/>
          <w:color w:val="auto"/>
          <w:sz w:val="26"/>
          <w:szCs w:val="26"/>
          <w:lang w:val="en-GB"/>
        </w:rPr>
        <w:t>40</w:t>
      </w:r>
    </w:p>
    <w:p w14:paraId="365A5F46" w14:textId="77777777" w:rsidR="00F60F49" w:rsidRPr="001659E7" w:rsidRDefault="00F60F49" w:rsidP="0046750B">
      <w:pPr>
        <w:spacing w:line="240" w:lineRule="auto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4405D313" w14:textId="02E70C37" w:rsidR="00F60F49" w:rsidRPr="001659E7" w:rsidRDefault="00F60F49" w:rsidP="0046750B">
      <w:pPr>
        <w:spacing w:line="240" w:lineRule="auto"/>
        <w:jc w:val="thaiDistribute"/>
        <w:rPr>
          <w:rFonts w:ascii="Browallia New" w:hAnsi="Browallia New" w:cs="Browallia New"/>
          <w:color w:val="auto"/>
          <w:sz w:val="26"/>
          <w:szCs w:val="26"/>
          <w:lang w:val="en-GB"/>
        </w:rPr>
      </w:pPr>
      <w:r w:rsidRPr="001659E7">
        <w:rPr>
          <w:rFonts w:ascii="Browallia New" w:hAnsi="Browallia New" w:cs="Browallia New"/>
          <w:color w:val="auto"/>
          <w:sz w:val="26"/>
          <w:szCs w:val="26"/>
          <w:cs/>
        </w:rPr>
        <w:t>บริษัทย่อยได้ทำการจดทะเบียนเพิ่มทุน</w:t>
      </w:r>
      <w:r w:rsidRPr="001659E7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Pr="001659E7">
        <w:rPr>
          <w:rFonts w:ascii="Browallia New" w:hAnsi="Browallia New" w:cs="Browallia New"/>
          <w:color w:val="auto"/>
          <w:sz w:val="26"/>
          <w:szCs w:val="26"/>
          <w:cs/>
        </w:rPr>
        <w:t xml:space="preserve">เมื่อวันที่ </w:t>
      </w:r>
      <w:r w:rsidR="00EF0DC3" w:rsidRPr="00EF0DC3">
        <w:rPr>
          <w:rFonts w:ascii="Browallia New" w:hAnsi="Browallia New" w:cs="Browallia New"/>
          <w:color w:val="auto"/>
          <w:sz w:val="26"/>
          <w:szCs w:val="26"/>
          <w:lang w:val="en-GB"/>
        </w:rPr>
        <w:t>3</w:t>
      </w:r>
      <w:r w:rsidRPr="001659E7">
        <w:rPr>
          <w:rFonts w:ascii="Browallia New" w:hAnsi="Browallia New" w:cs="Browallia New"/>
          <w:color w:val="auto"/>
          <w:sz w:val="26"/>
          <w:szCs w:val="26"/>
          <w:cs/>
        </w:rPr>
        <w:t xml:space="preserve"> พฤษภาคม พ.ศ. </w:t>
      </w:r>
      <w:r w:rsidR="00EF0DC3" w:rsidRPr="00EF0DC3">
        <w:rPr>
          <w:rFonts w:ascii="Browallia New" w:hAnsi="Browallia New" w:cs="Browallia New"/>
          <w:color w:val="auto"/>
          <w:sz w:val="26"/>
          <w:szCs w:val="26"/>
          <w:lang w:val="en-GB"/>
        </w:rPr>
        <w:t>2567</w:t>
      </w:r>
      <w:r w:rsidRPr="001659E7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</w:p>
    <w:p w14:paraId="2E7F6728" w14:textId="77777777" w:rsidR="00F60F49" w:rsidRPr="001659E7" w:rsidRDefault="00F60F49" w:rsidP="0046750B">
      <w:pPr>
        <w:spacing w:line="240" w:lineRule="auto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p w14:paraId="68A5288B" w14:textId="5E1A6E29" w:rsidR="00F60F49" w:rsidRPr="001659E7" w:rsidRDefault="00F60F49" w:rsidP="0046750B">
      <w:pPr>
        <w:spacing w:line="240" w:lineRule="auto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  <w:r w:rsidRPr="001659E7">
        <w:rPr>
          <w:rFonts w:ascii="Browallia New" w:hAnsi="Browallia New" w:cs="Browallia New"/>
          <w:color w:val="auto"/>
          <w:sz w:val="26"/>
          <w:szCs w:val="26"/>
          <w:cs/>
        </w:rPr>
        <w:t>ผลกระทบจากการเปลี่ยนแปลงของส่วนได้เสียที่ไม่มีอำนาจควบคุมใน บริษัท เซฟ เว</w:t>
      </w:r>
      <w:r w:rsidR="00913BC7" w:rsidRPr="001659E7">
        <w:rPr>
          <w:rFonts w:ascii="Browallia New" w:hAnsi="Browallia New" w:cs="Browallia New"/>
          <w:color w:val="auto"/>
          <w:sz w:val="26"/>
          <w:szCs w:val="26"/>
          <w:cs/>
        </w:rPr>
        <w:t>ล</w:t>
      </w:r>
      <w:r w:rsidRPr="001659E7">
        <w:rPr>
          <w:rFonts w:ascii="Browallia New" w:hAnsi="Browallia New" w:cs="Browallia New"/>
          <w:color w:val="auto"/>
          <w:sz w:val="26"/>
          <w:szCs w:val="26"/>
          <w:cs/>
        </w:rPr>
        <w:t>เนส จำกัด ในระหว่าง</w:t>
      </w:r>
      <w:r w:rsidRPr="001659E7">
        <w:rPr>
          <w:rFonts w:ascii="Browallia New" w:hAnsi="Browallia New" w:cs="Browallia New"/>
          <w:color w:val="auto"/>
          <w:sz w:val="26"/>
          <w:szCs w:val="26"/>
          <w:cs/>
          <w:lang w:val="en-GB"/>
        </w:rPr>
        <w:t>รอบระยะเวลา</w:t>
      </w:r>
      <w:r w:rsidRPr="001659E7">
        <w:rPr>
          <w:rFonts w:ascii="Browallia New" w:hAnsi="Browallia New" w:cs="Browallia New"/>
          <w:color w:val="auto"/>
          <w:sz w:val="26"/>
          <w:szCs w:val="26"/>
          <w:cs/>
        </w:rPr>
        <w:t>สรุปได้ดังนี้</w:t>
      </w:r>
    </w:p>
    <w:p w14:paraId="2311537C" w14:textId="77777777" w:rsidR="00F60F49" w:rsidRPr="001659E7" w:rsidRDefault="00F60F49" w:rsidP="0046750B">
      <w:pPr>
        <w:spacing w:line="240" w:lineRule="auto"/>
        <w:jc w:val="thaiDistribute"/>
        <w:rPr>
          <w:rFonts w:ascii="Browallia New" w:hAnsi="Browallia New" w:cs="Browallia New"/>
          <w:color w:val="auto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380"/>
        <w:gridCol w:w="2070"/>
      </w:tblGrid>
      <w:tr w:rsidR="00200FD2" w:rsidRPr="001659E7" w14:paraId="4BCE5A28" w14:textId="77777777" w:rsidTr="00200FD2">
        <w:trPr>
          <w:cantSplit/>
          <w:trHeight w:val="20"/>
        </w:trPr>
        <w:tc>
          <w:tcPr>
            <w:tcW w:w="7380" w:type="dxa"/>
            <w:vAlign w:val="bottom"/>
          </w:tcPr>
          <w:p w14:paraId="6ABC809B" w14:textId="77777777" w:rsidR="00200FD2" w:rsidRPr="001659E7" w:rsidRDefault="00200FD2" w:rsidP="0046750B">
            <w:pPr>
              <w:spacing w:line="240" w:lineRule="auto"/>
              <w:ind w:left="-101"/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14:paraId="5C9E9BDD" w14:textId="7274995B" w:rsidR="00200FD2" w:rsidRPr="001659E7" w:rsidRDefault="00200FD2" w:rsidP="009523D1">
            <w:pPr>
              <w:tabs>
                <w:tab w:val="decimal" w:pos="1854"/>
              </w:tabs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auto"/>
                <w:spacing w:val="-4"/>
                <w:sz w:val="26"/>
                <w:szCs w:val="26"/>
                <w:cs/>
                <w:lang w:val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>ข้อมูลทางการเงินรวม</w:t>
            </w:r>
          </w:p>
        </w:tc>
      </w:tr>
      <w:tr w:rsidR="00200FD2" w:rsidRPr="001659E7" w14:paraId="3EF8A19A" w14:textId="77777777" w:rsidTr="00200FD2">
        <w:trPr>
          <w:cantSplit/>
          <w:trHeight w:val="20"/>
        </w:trPr>
        <w:tc>
          <w:tcPr>
            <w:tcW w:w="7380" w:type="dxa"/>
            <w:vAlign w:val="bottom"/>
          </w:tcPr>
          <w:p w14:paraId="09EFEF8D" w14:textId="77777777" w:rsidR="00200FD2" w:rsidRPr="001659E7" w:rsidRDefault="00200FD2" w:rsidP="0046750B">
            <w:pPr>
              <w:spacing w:line="240" w:lineRule="auto"/>
              <w:ind w:left="-101"/>
              <w:rPr>
                <w:rFonts w:ascii="Browallia New" w:hAnsi="Browallia New" w:cs="Browallia New"/>
                <w:b/>
                <w:bCs/>
                <w:color w:val="auto"/>
                <w:spacing w:val="-6"/>
                <w:sz w:val="26"/>
                <w:szCs w:val="26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  <w:vAlign w:val="bottom"/>
          </w:tcPr>
          <w:p w14:paraId="54C5AFDD" w14:textId="33AFF331" w:rsidR="00200FD2" w:rsidRPr="001659E7" w:rsidRDefault="009523D1" w:rsidP="009523D1">
            <w:pPr>
              <w:tabs>
                <w:tab w:val="right" w:pos="186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ab/>
            </w:r>
            <w:r w:rsidR="00EF0DC3" w:rsidRPr="00EF0DC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31</w:t>
            </w:r>
            <w:r w:rsidR="00200FD2" w:rsidRPr="001659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th-TH"/>
              </w:rPr>
              <w:t xml:space="preserve"> </w:t>
            </w:r>
            <w:r w:rsidR="00200FD2" w:rsidRPr="001659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tr w:rsidR="00200FD2" w:rsidRPr="001659E7" w14:paraId="4686F00E" w14:textId="77777777" w:rsidTr="00200FD2">
        <w:trPr>
          <w:cantSplit/>
          <w:trHeight w:val="20"/>
        </w:trPr>
        <w:tc>
          <w:tcPr>
            <w:tcW w:w="7380" w:type="dxa"/>
            <w:vAlign w:val="bottom"/>
          </w:tcPr>
          <w:p w14:paraId="635C757F" w14:textId="77777777" w:rsidR="00200FD2" w:rsidRPr="001659E7" w:rsidRDefault="00200FD2" w:rsidP="0046750B">
            <w:pPr>
              <w:spacing w:line="240" w:lineRule="auto"/>
              <w:ind w:left="-101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</w:p>
        </w:tc>
        <w:tc>
          <w:tcPr>
            <w:tcW w:w="2070" w:type="dxa"/>
            <w:vAlign w:val="bottom"/>
          </w:tcPr>
          <w:p w14:paraId="6D148032" w14:textId="5A1831F5" w:rsidR="00200FD2" w:rsidRPr="001659E7" w:rsidRDefault="009523D1" w:rsidP="009523D1">
            <w:pPr>
              <w:tabs>
                <w:tab w:val="right" w:pos="186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ab/>
            </w:r>
            <w:r w:rsidR="00200FD2" w:rsidRPr="001659E7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cs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color w:val="auto"/>
                <w:sz w:val="26"/>
                <w:szCs w:val="26"/>
                <w:lang w:val="en-GB"/>
              </w:rPr>
              <w:t>2567</w:t>
            </w:r>
          </w:p>
        </w:tc>
      </w:tr>
      <w:tr w:rsidR="00200FD2" w:rsidRPr="001659E7" w14:paraId="4713CCB5" w14:textId="77777777" w:rsidTr="00200FD2">
        <w:trPr>
          <w:cantSplit/>
          <w:trHeight w:val="20"/>
        </w:trPr>
        <w:tc>
          <w:tcPr>
            <w:tcW w:w="7380" w:type="dxa"/>
            <w:vAlign w:val="bottom"/>
          </w:tcPr>
          <w:p w14:paraId="41B42686" w14:textId="77777777" w:rsidR="00200FD2" w:rsidRPr="001659E7" w:rsidRDefault="00200FD2" w:rsidP="0046750B">
            <w:pPr>
              <w:pStyle w:val="Heading6"/>
              <w:spacing w:line="240" w:lineRule="auto"/>
              <w:ind w:left="-101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  <w:vAlign w:val="bottom"/>
          </w:tcPr>
          <w:p w14:paraId="3736A990" w14:textId="7A3ABF07" w:rsidR="00200FD2" w:rsidRPr="001659E7" w:rsidRDefault="00200FD2" w:rsidP="009523D1">
            <w:pPr>
              <w:pStyle w:val="Heading1"/>
              <w:tabs>
                <w:tab w:val="decimal" w:pos="1860"/>
              </w:tabs>
              <w:ind w:right="-72"/>
              <w:jc w:val="both"/>
              <w:rPr>
                <w:color w:val="auto"/>
              </w:rPr>
            </w:pPr>
            <w:r w:rsidRPr="001659E7">
              <w:rPr>
                <w:color w:val="auto"/>
                <w:cs/>
              </w:rPr>
              <w:t>บาท</w:t>
            </w:r>
          </w:p>
        </w:tc>
      </w:tr>
      <w:tr w:rsidR="00200FD2" w:rsidRPr="001659E7" w14:paraId="7808E1EC" w14:textId="77777777" w:rsidTr="00200FD2">
        <w:trPr>
          <w:cantSplit/>
          <w:trHeight w:val="20"/>
        </w:trPr>
        <w:tc>
          <w:tcPr>
            <w:tcW w:w="7380" w:type="dxa"/>
            <w:vAlign w:val="bottom"/>
          </w:tcPr>
          <w:p w14:paraId="5DA11BF6" w14:textId="77777777" w:rsidR="00200FD2" w:rsidRPr="001659E7" w:rsidRDefault="00200FD2" w:rsidP="0046750B">
            <w:pPr>
              <w:pStyle w:val="Heading6"/>
              <w:spacing w:line="240" w:lineRule="auto"/>
              <w:ind w:left="-101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</w:tcBorders>
            <w:vAlign w:val="bottom"/>
          </w:tcPr>
          <w:p w14:paraId="08BA8EE7" w14:textId="0E8B959F" w:rsidR="00200FD2" w:rsidRPr="001659E7" w:rsidRDefault="00200FD2" w:rsidP="009523D1">
            <w:pPr>
              <w:tabs>
                <w:tab w:val="decimal" w:pos="186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200FD2" w:rsidRPr="001659E7" w14:paraId="269FA9A5" w14:textId="77777777" w:rsidTr="00200FD2">
        <w:trPr>
          <w:cantSplit/>
          <w:trHeight w:val="20"/>
        </w:trPr>
        <w:tc>
          <w:tcPr>
            <w:tcW w:w="7380" w:type="dxa"/>
            <w:vAlign w:val="bottom"/>
          </w:tcPr>
          <w:p w14:paraId="07D008CF" w14:textId="77777777" w:rsidR="00200FD2" w:rsidRPr="001659E7" w:rsidRDefault="00200FD2" w:rsidP="0046750B">
            <w:pPr>
              <w:pStyle w:val="Heading6"/>
              <w:spacing w:line="240" w:lineRule="auto"/>
              <w:ind w:left="-101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</w:rPr>
            </w:pPr>
            <w:r w:rsidRPr="001659E7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</w:rPr>
              <w:t>มูลค่าตามบัญชีของส่วนได้เสียที่ไม่มีอำนาจควบคุมที่มีอยู่เดิมก่อนซื้อหุ้นเพิ่มทุน</w:t>
            </w:r>
          </w:p>
        </w:tc>
        <w:tc>
          <w:tcPr>
            <w:tcW w:w="2070" w:type="dxa"/>
            <w:vAlign w:val="bottom"/>
          </w:tcPr>
          <w:p w14:paraId="52EE9A3B" w14:textId="0BEF8EA7" w:rsidR="00200FD2" w:rsidRPr="001659E7" w:rsidRDefault="00EF0DC3" w:rsidP="009523D1">
            <w:pPr>
              <w:tabs>
                <w:tab w:val="decimal" w:pos="186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3</w:t>
            </w:r>
            <w:r w:rsidR="00200FD2" w:rsidRPr="001659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865</w:t>
            </w:r>
            <w:r w:rsidR="00200FD2" w:rsidRPr="001659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043</w:t>
            </w:r>
          </w:p>
        </w:tc>
      </w:tr>
      <w:tr w:rsidR="00200FD2" w:rsidRPr="001659E7" w14:paraId="41E2BD34" w14:textId="77777777" w:rsidTr="00200FD2">
        <w:trPr>
          <w:cantSplit/>
          <w:trHeight w:val="20"/>
        </w:trPr>
        <w:tc>
          <w:tcPr>
            <w:tcW w:w="7380" w:type="dxa"/>
            <w:vAlign w:val="bottom"/>
          </w:tcPr>
          <w:p w14:paraId="563BDB1C" w14:textId="77777777" w:rsidR="00200FD2" w:rsidRPr="001659E7" w:rsidRDefault="00200FD2" w:rsidP="0046750B">
            <w:pPr>
              <w:pStyle w:val="Heading6"/>
              <w:spacing w:line="240" w:lineRule="auto"/>
              <w:ind w:left="-101"/>
              <w:jc w:val="thaiDistribute"/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</w:rPr>
            </w:pPr>
            <w:r w:rsidRPr="001659E7">
              <w:rPr>
                <w:rFonts w:ascii="Browallia New" w:hAnsi="Browallia New" w:cs="Browallia New"/>
                <w:b w:val="0"/>
                <w:bCs w:val="0"/>
                <w:snapToGrid w:val="0"/>
                <w:sz w:val="26"/>
                <w:szCs w:val="26"/>
                <w:cs/>
              </w:rPr>
              <w:t>เงินสดรับจากส่วนได้เสียที่ไม่มีอานาจควบคุม</w:t>
            </w:r>
          </w:p>
        </w:tc>
        <w:tc>
          <w:tcPr>
            <w:tcW w:w="2070" w:type="dxa"/>
            <w:vAlign w:val="bottom"/>
          </w:tcPr>
          <w:p w14:paraId="5151958A" w14:textId="545C298D" w:rsidR="00200FD2" w:rsidRPr="001659E7" w:rsidRDefault="00EF0DC3" w:rsidP="009523D1">
            <w:pPr>
              <w:tabs>
                <w:tab w:val="decimal" w:pos="186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14</w:t>
            </w:r>
            <w:r w:rsidR="00200FD2" w:rsidRPr="001659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  <w:r w:rsidR="00200FD2" w:rsidRPr="001659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000</w:t>
            </w:r>
          </w:p>
        </w:tc>
      </w:tr>
      <w:tr w:rsidR="00200FD2" w:rsidRPr="001659E7" w14:paraId="1F54A736" w14:textId="77777777" w:rsidTr="00200FD2">
        <w:trPr>
          <w:cantSplit/>
          <w:trHeight w:val="20"/>
        </w:trPr>
        <w:tc>
          <w:tcPr>
            <w:tcW w:w="7380" w:type="dxa"/>
            <w:vAlign w:val="bottom"/>
          </w:tcPr>
          <w:p w14:paraId="32814736" w14:textId="77777777" w:rsidR="00200FD2" w:rsidRPr="001659E7" w:rsidRDefault="00200FD2" w:rsidP="0046750B">
            <w:pPr>
              <w:spacing w:line="240" w:lineRule="auto"/>
              <w:ind w:left="-101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ส่วนแบ่งขาดทุนของส่วนได้เสียที่ไม่มีอำนาจควบคุมภายหลังการซื้อหุ้นเพิ่มทุน</w:t>
            </w:r>
          </w:p>
        </w:tc>
        <w:tc>
          <w:tcPr>
            <w:tcW w:w="2070" w:type="dxa"/>
            <w:vAlign w:val="bottom"/>
          </w:tcPr>
          <w:p w14:paraId="2495BBDC" w14:textId="3D9A5543" w:rsidR="00200FD2" w:rsidRPr="001659E7" w:rsidRDefault="00200FD2" w:rsidP="009523D1">
            <w:pPr>
              <w:tabs>
                <w:tab w:val="decimal" w:pos="186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265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081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</w:tr>
      <w:tr w:rsidR="00200FD2" w:rsidRPr="001659E7" w14:paraId="497F8244" w14:textId="77777777" w:rsidTr="00200FD2">
        <w:trPr>
          <w:cantSplit/>
          <w:trHeight w:val="20"/>
        </w:trPr>
        <w:tc>
          <w:tcPr>
            <w:tcW w:w="7380" w:type="dxa"/>
            <w:vAlign w:val="bottom"/>
          </w:tcPr>
          <w:p w14:paraId="0D9F969D" w14:textId="77777777" w:rsidR="00200FD2" w:rsidRPr="001659E7" w:rsidRDefault="00200FD2" w:rsidP="0046750B">
            <w:pPr>
              <w:spacing w:line="240" w:lineRule="auto"/>
              <w:ind w:left="-101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ผลขาดทุนสะสมที่มีอยู่เดิมก่อนซื้อหุ้นเพิ่มทุนที่แบ่งมาจากส่วนของเจ้าของ</w:t>
            </w:r>
          </w:p>
        </w:tc>
        <w:tc>
          <w:tcPr>
            <w:tcW w:w="2070" w:type="dxa"/>
            <w:vAlign w:val="bottom"/>
          </w:tcPr>
          <w:p w14:paraId="3E61D043" w14:textId="762FE9FC" w:rsidR="00200FD2" w:rsidRPr="001659E7" w:rsidRDefault="00200FD2" w:rsidP="009523D1">
            <w:pPr>
              <w:tabs>
                <w:tab w:val="decimal" w:pos="186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</w:p>
        </w:tc>
      </w:tr>
      <w:tr w:rsidR="00200FD2" w:rsidRPr="001659E7" w14:paraId="2E63569F" w14:textId="77777777" w:rsidTr="00200FD2">
        <w:trPr>
          <w:cantSplit/>
          <w:trHeight w:val="20"/>
        </w:trPr>
        <w:tc>
          <w:tcPr>
            <w:tcW w:w="7380" w:type="dxa"/>
            <w:vAlign w:val="bottom"/>
          </w:tcPr>
          <w:p w14:paraId="3BB54212" w14:textId="77777777" w:rsidR="00200FD2" w:rsidRPr="001659E7" w:rsidRDefault="00200FD2" w:rsidP="0046750B">
            <w:pPr>
              <w:spacing w:line="240" w:lineRule="auto"/>
              <w:ind w:left="-101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</w:rPr>
              <w:t xml:space="preserve">   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ของบริษัทใหญ่ตามอัตราส่วนการถือหุ้นที่เพิ่มขึ้น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bottom"/>
          </w:tcPr>
          <w:p w14:paraId="33B47E70" w14:textId="37C87F7B" w:rsidR="00200FD2" w:rsidRPr="001659E7" w:rsidRDefault="00200FD2" w:rsidP="009523D1">
            <w:pPr>
              <w:tabs>
                <w:tab w:val="decimal" w:pos="186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(</w:t>
            </w:r>
            <w:r w:rsidR="00EF0DC3"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2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134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,</w:t>
            </w:r>
            <w:r w:rsidR="00EF0DC3" w:rsidRPr="00EF0DC3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957</w:t>
            </w: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  <w:lang w:val="en-GB"/>
              </w:rPr>
              <w:t>)</w:t>
            </w:r>
          </w:p>
        </w:tc>
      </w:tr>
      <w:tr w:rsidR="00200FD2" w:rsidRPr="001659E7" w14:paraId="4ECDDDC6" w14:textId="77777777" w:rsidTr="00200FD2">
        <w:trPr>
          <w:cantSplit/>
          <w:trHeight w:val="20"/>
        </w:trPr>
        <w:tc>
          <w:tcPr>
            <w:tcW w:w="7380" w:type="dxa"/>
            <w:vAlign w:val="bottom"/>
          </w:tcPr>
          <w:p w14:paraId="33FED3A0" w14:textId="77777777" w:rsidR="00200FD2" w:rsidRPr="001659E7" w:rsidRDefault="00200FD2" w:rsidP="0046750B">
            <w:pPr>
              <w:spacing w:line="240" w:lineRule="auto"/>
              <w:ind w:left="-101"/>
              <w:jc w:val="thaiDistribute"/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</w:pPr>
            <w:r w:rsidRPr="001659E7">
              <w:rPr>
                <w:rFonts w:ascii="Browallia New" w:hAnsi="Browallia New" w:cs="Browallia New"/>
                <w:color w:val="auto"/>
                <w:sz w:val="26"/>
                <w:szCs w:val="26"/>
                <w:cs/>
              </w:rPr>
              <w:t>มูลค่าตามบัญชีของส่วนได้เสียที่ไม่มีอำนาจควบคุมหลังการซื้อหุ้นเพิ่มทุน</w:t>
            </w:r>
          </w:p>
        </w:tc>
        <w:tc>
          <w:tcPr>
            <w:tcW w:w="207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096E00" w14:textId="40DC3287" w:rsidR="00200FD2" w:rsidRPr="001659E7" w:rsidRDefault="00EF0DC3" w:rsidP="009523D1">
            <w:pPr>
              <w:tabs>
                <w:tab w:val="decimal" w:pos="1860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13</w:t>
            </w:r>
            <w:r w:rsidR="00200FD2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465</w:t>
            </w:r>
            <w:r w:rsidR="00200FD2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005</w:t>
            </w:r>
          </w:p>
        </w:tc>
      </w:tr>
    </w:tbl>
    <w:p w14:paraId="59465855" w14:textId="1EA5A9C4" w:rsidR="000216B2" w:rsidRPr="001659E7" w:rsidRDefault="000216B2" w:rsidP="0046750B">
      <w:pPr>
        <w:spacing w:line="240" w:lineRule="auto"/>
        <w:rPr>
          <w:rFonts w:ascii="Browallia New" w:hAnsi="Browallia New" w:cs="Browallia New"/>
          <w:sz w:val="26"/>
          <w:szCs w:val="26"/>
          <w:cs/>
          <w:lang w:val="en-GB"/>
        </w:rPr>
      </w:pPr>
    </w:p>
    <w:p w14:paraId="546E8F21" w14:textId="77777777" w:rsidR="000216B2" w:rsidRPr="001659E7" w:rsidRDefault="000216B2">
      <w:pPr>
        <w:spacing w:after="160" w:line="259" w:lineRule="auto"/>
        <w:rPr>
          <w:rFonts w:ascii="Browallia New" w:hAnsi="Browallia New" w:cs="Browallia New"/>
          <w:sz w:val="26"/>
          <w:szCs w:val="26"/>
          <w:cs/>
          <w:lang w:val="en-GB"/>
        </w:rPr>
      </w:pPr>
      <w:r w:rsidRPr="001659E7">
        <w:rPr>
          <w:rFonts w:ascii="Browallia New" w:hAnsi="Browallia New" w:cs="Browallia New"/>
          <w:sz w:val="26"/>
          <w:szCs w:val="26"/>
          <w:cs/>
          <w:lang w:val="en-GB"/>
        </w:rPr>
        <w:br w:type="page"/>
      </w:r>
    </w:p>
    <w:p w14:paraId="164CE2CE" w14:textId="77777777" w:rsidR="00533133" w:rsidRPr="001659E7" w:rsidRDefault="00533133" w:rsidP="0046750B">
      <w:pPr>
        <w:spacing w:line="240" w:lineRule="auto"/>
        <w:rPr>
          <w:rFonts w:ascii="Browallia New" w:hAnsi="Browallia New" w:cs="Browallia New"/>
          <w:sz w:val="26"/>
          <w:szCs w:val="26"/>
          <w:lang w:val="en-GB"/>
        </w:rPr>
      </w:pPr>
    </w:p>
    <w:p w14:paraId="1793987E" w14:textId="1F898686" w:rsidR="00132127" w:rsidRPr="001659E7" w:rsidRDefault="00EF0DC3" w:rsidP="00132127">
      <w:pPr>
        <w:pStyle w:val="Heading1"/>
        <w:rPr>
          <w:cs/>
        </w:rPr>
      </w:pPr>
      <w:r w:rsidRPr="00EF0DC3">
        <w:rPr>
          <w:lang w:val="en-GB"/>
        </w:rPr>
        <w:t>34</w:t>
      </w:r>
      <w:r w:rsidR="00132127" w:rsidRPr="001659E7">
        <w:tab/>
      </w:r>
      <w:r w:rsidR="00132127" w:rsidRPr="001659E7">
        <w:rPr>
          <w:cs/>
        </w:rPr>
        <w:t>รายการกับบุคคลหรือกิจการที่เกี่ยวข้องกัน</w:t>
      </w:r>
    </w:p>
    <w:p w14:paraId="03274C3A" w14:textId="77777777" w:rsidR="00113EDE" w:rsidRPr="001659E7" w:rsidRDefault="00113EDE" w:rsidP="0046750B">
      <w:pPr>
        <w:spacing w:line="240" w:lineRule="auto"/>
        <w:rPr>
          <w:rFonts w:ascii="Browallia New" w:hAnsi="Browallia New" w:cs="Browallia New"/>
          <w:spacing w:val="-4"/>
          <w:sz w:val="22"/>
          <w:szCs w:val="22"/>
        </w:rPr>
      </w:pPr>
    </w:p>
    <w:p w14:paraId="15A4099E" w14:textId="50109950" w:rsidR="00113EDE" w:rsidRPr="001659E7" w:rsidRDefault="00113EDE" w:rsidP="0046750B">
      <w:pPr>
        <w:spacing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1659E7">
        <w:rPr>
          <w:rFonts w:ascii="Browallia New" w:hAnsi="Browallia New" w:cs="Browallia New"/>
          <w:spacing w:val="-6"/>
          <w:sz w:val="26"/>
          <w:szCs w:val="26"/>
          <w:cs/>
        </w:rPr>
        <w:t>บุคคลหรือกิจการที่เกี่ยวข้องกันกับบริษัทหมายถึง บุคคลหรือกิจการที่มีอำนาจควบคุมบริษัท ถูกควบคุม โดยบริษัทไม่ว่าจะเป็นโดยทางตรง</w:t>
      </w:r>
      <w:r w:rsidRPr="001659E7">
        <w:rPr>
          <w:rFonts w:ascii="Browallia New" w:hAnsi="Browallia New" w:cs="Browallia New"/>
          <w:sz w:val="26"/>
          <w:szCs w:val="26"/>
          <w:cs/>
        </w:rPr>
        <w:t>หรือทางอ้อม หรืออยู่ภายใต้การควบคุมเดียวกันกับบริษัท รวมถึงบริษัท ที่ทำหน้าที่ถือหุ้น บริษัทย่อยและกิจการที่เป็นบริษัทย่อย</w:t>
      </w:r>
      <w:r w:rsidR="00A51F99" w:rsidRPr="001659E7">
        <w:rPr>
          <w:rFonts w:ascii="Browallia New" w:hAnsi="Browallia New" w:cs="Browallia New"/>
          <w:sz w:val="26"/>
          <w:szCs w:val="26"/>
          <w:cs/>
        </w:rPr>
        <w:br/>
      </w:r>
      <w:r w:rsidRPr="001659E7">
        <w:rPr>
          <w:rFonts w:ascii="Browallia New" w:hAnsi="Browallia New" w:cs="Browallia New"/>
          <w:sz w:val="26"/>
          <w:szCs w:val="26"/>
          <w:cs/>
        </w:rPr>
        <w:t>ในเครือเดียวกัน นอกจากนี้ บุคคลหรือกิจการที่เกี่ยวข้องกันยังหมายรวมถึง บริษัทร่วมและบุคคลซึ่งถือหุ้นที่มีสิทธิออกเสียงไม่ว่าทางตรงหรือทางอ้อม และมีอิทธิพลอย่างเป็นสาระสำคัญกับบริษัท ผู้บริหารสำคัญ กรรมการหรือพนักงานของบริษัท ตลอดทั้งสมาชิกในครอบครัวที่ใกล้ชิดกับบุคคลดังกล่าว และกิจการที่เกี่ยวข้องกับบุคคลเหล่านั้น</w:t>
      </w:r>
    </w:p>
    <w:p w14:paraId="51119CE2" w14:textId="77777777" w:rsidR="00113EDE" w:rsidRPr="001659E7" w:rsidRDefault="00113EDE" w:rsidP="0046750B">
      <w:pPr>
        <w:spacing w:line="240" w:lineRule="auto"/>
        <w:rPr>
          <w:rFonts w:ascii="Browallia New" w:hAnsi="Browallia New" w:cs="Browallia New"/>
          <w:spacing w:val="-4"/>
          <w:sz w:val="22"/>
          <w:szCs w:val="22"/>
          <w:cs/>
        </w:rPr>
      </w:pPr>
    </w:p>
    <w:p w14:paraId="2BBC7A92" w14:textId="77777777" w:rsidR="00113EDE" w:rsidRPr="001659E7" w:rsidRDefault="00113EDE" w:rsidP="0046750B">
      <w:pPr>
        <w:spacing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1659E7">
        <w:rPr>
          <w:rFonts w:ascii="Browallia New" w:hAnsi="Browallia New" w:cs="Browallia New"/>
          <w:sz w:val="26"/>
          <w:szCs w:val="26"/>
          <w:cs/>
        </w:rPr>
        <w:t>ในการพิจารณาความสัมพันธ์ระหว่างบุคคลหรือกิจการที่เกี่ยวข้องกันซึ่งอาจมีขึ้นได้ต้องคำนึงถึงรายละเอียดของความสัมพันธ์มากกว่ารูปแบบทางความสัมพันธ์ตามกฎหมาย</w:t>
      </w:r>
    </w:p>
    <w:p w14:paraId="130CC7E1" w14:textId="77777777" w:rsidR="00C8272B" w:rsidRPr="001659E7" w:rsidRDefault="00C8272B" w:rsidP="000216B2">
      <w:pPr>
        <w:spacing w:line="240" w:lineRule="auto"/>
        <w:rPr>
          <w:rFonts w:ascii="Browallia New" w:hAnsi="Browallia New" w:cs="Browallia New"/>
          <w:spacing w:val="-4"/>
          <w:sz w:val="22"/>
          <w:szCs w:val="22"/>
          <w:cs/>
        </w:rPr>
      </w:pPr>
    </w:p>
    <w:p w14:paraId="1F67DD14" w14:textId="3C35049D" w:rsidR="00113EDE" w:rsidRPr="001659E7" w:rsidRDefault="00113EDE" w:rsidP="0046750B">
      <w:pPr>
        <w:spacing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1659E7">
        <w:rPr>
          <w:rFonts w:ascii="Browallia New" w:hAnsi="Browallia New" w:cs="Browallia New"/>
          <w:spacing w:val="-10"/>
          <w:sz w:val="26"/>
          <w:szCs w:val="26"/>
          <w:cs/>
        </w:rPr>
        <w:t xml:space="preserve">ณ วันที่ </w:t>
      </w:r>
      <w:r w:rsidR="00EF0DC3" w:rsidRPr="00EF0DC3">
        <w:rPr>
          <w:rFonts w:ascii="Browallia New" w:hAnsi="Browallia New" w:cs="Browallia New"/>
          <w:spacing w:val="-10"/>
          <w:sz w:val="26"/>
          <w:szCs w:val="26"/>
          <w:lang w:val="en-GB"/>
        </w:rPr>
        <w:t>31</w:t>
      </w:r>
      <w:r w:rsidR="00FF53B2" w:rsidRPr="001659E7">
        <w:rPr>
          <w:rFonts w:ascii="Browallia New" w:hAnsi="Browallia New" w:cs="Browallia New"/>
          <w:spacing w:val="-10"/>
          <w:sz w:val="26"/>
          <w:szCs w:val="26"/>
          <w:lang w:val="en-GB"/>
        </w:rPr>
        <w:t xml:space="preserve"> </w:t>
      </w:r>
      <w:r w:rsidR="00FF53B2" w:rsidRPr="001659E7">
        <w:rPr>
          <w:rFonts w:ascii="Browallia New" w:hAnsi="Browallia New" w:cs="Browallia New"/>
          <w:spacing w:val="-10"/>
          <w:sz w:val="26"/>
          <w:szCs w:val="26"/>
          <w:cs/>
          <w:lang w:val="en-GB"/>
        </w:rPr>
        <w:t xml:space="preserve">ธันวาคม </w:t>
      </w:r>
      <w:r w:rsidR="00866CE1" w:rsidRPr="001659E7">
        <w:rPr>
          <w:rFonts w:ascii="Browallia New" w:hAnsi="Browallia New" w:cs="Browallia New"/>
          <w:spacing w:val="-10"/>
          <w:sz w:val="26"/>
          <w:szCs w:val="26"/>
          <w:cs/>
          <w:lang w:val="en-GB"/>
        </w:rPr>
        <w:t xml:space="preserve">พ.ศ. </w:t>
      </w:r>
      <w:r w:rsidR="00EF0DC3" w:rsidRPr="00EF0DC3">
        <w:rPr>
          <w:rFonts w:ascii="Browallia New" w:hAnsi="Browallia New" w:cs="Browallia New"/>
          <w:spacing w:val="-10"/>
          <w:sz w:val="26"/>
          <w:szCs w:val="26"/>
          <w:lang w:val="en-GB"/>
        </w:rPr>
        <w:t>2568</w:t>
      </w:r>
      <w:r w:rsidR="00FF53B2" w:rsidRPr="001659E7">
        <w:rPr>
          <w:rFonts w:ascii="Browallia New" w:hAnsi="Browallia New" w:cs="Browallia New"/>
          <w:spacing w:val="-10"/>
          <w:sz w:val="26"/>
          <w:szCs w:val="26"/>
          <w:lang w:val="en-GB"/>
        </w:rPr>
        <w:t xml:space="preserve"> </w:t>
      </w:r>
      <w:r w:rsidRPr="001659E7">
        <w:rPr>
          <w:rFonts w:ascii="Browallia New" w:hAnsi="Browallia New" w:cs="Browallia New"/>
          <w:spacing w:val="-10"/>
          <w:sz w:val="26"/>
          <w:szCs w:val="26"/>
          <w:cs/>
        </w:rPr>
        <w:t>ผู้ถือหุ้นรายใหญ่ของกลุ่มกิจการ คือ</w:t>
      </w:r>
      <w:r w:rsidRPr="001659E7">
        <w:rPr>
          <w:rFonts w:ascii="Browallia New" w:hAnsi="Browallia New" w:cs="Browallia New"/>
          <w:spacing w:val="-10"/>
          <w:sz w:val="26"/>
          <w:szCs w:val="26"/>
        </w:rPr>
        <w:t xml:space="preserve"> </w:t>
      </w:r>
      <w:r w:rsidRPr="001659E7">
        <w:rPr>
          <w:rFonts w:ascii="Browallia New" w:hAnsi="Browallia New" w:cs="Browallia New"/>
          <w:spacing w:val="-10"/>
          <w:sz w:val="26"/>
          <w:szCs w:val="26"/>
          <w:cs/>
        </w:rPr>
        <w:t xml:space="preserve">ครอบครัวกว้างคณานุรักษ์ ซึ่งถือหุ้นในอัตราร้อยละ </w:t>
      </w:r>
      <w:r w:rsidR="00EF0DC3" w:rsidRPr="00EF0DC3">
        <w:rPr>
          <w:rFonts w:ascii="Browallia New" w:hAnsi="Browallia New" w:cs="Browallia New"/>
          <w:spacing w:val="-10"/>
          <w:sz w:val="26"/>
          <w:szCs w:val="26"/>
          <w:lang w:val="en-GB"/>
        </w:rPr>
        <w:t>60</w:t>
      </w:r>
      <w:r w:rsidR="00C14518" w:rsidRPr="001659E7">
        <w:rPr>
          <w:rFonts w:ascii="Browallia New" w:hAnsi="Browallia New" w:cs="Browallia New"/>
          <w:spacing w:val="-10"/>
          <w:sz w:val="26"/>
          <w:szCs w:val="26"/>
          <w:lang w:val="en-GB"/>
        </w:rPr>
        <w:t>.</w:t>
      </w:r>
      <w:r w:rsidR="00EF0DC3" w:rsidRPr="00EF0DC3">
        <w:rPr>
          <w:rFonts w:ascii="Browallia New" w:hAnsi="Browallia New" w:cs="Browallia New"/>
          <w:spacing w:val="-10"/>
          <w:sz w:val="26"/>
          <w:szCs w:val="26"/>
          <w:lang w:val="en-GB"/>
        </w:rPr>
        <w:t>81</w:t>
      </w:r>
      <w:r w:rsidR="00FB0330">
        <w:rPr>
          <w:rFonts w:ascii="Browallia New" w:hAnsi="Browallia New" w:cs="Browallia New"/>
          <w:spacing w:val="-10"/>
          <w:sz w:val="26"/>
          <w:szCs w:val="26"/>
          <w:lang w:val="en-GB"/>
        </w:rPr>
        <w:t xml:space="preserve"> </w:t>
      </w:r>
      <w:r w:rsidRPr="001659E7">
        <w:rPr>
          <w:rFonts w:ascii="Browallia New" w:hAnsi="Browallia New" w:cs="Browallia New"/>
          <w:spacing w:val="-6"/>
          <w:sz w:val="26"/>
          <w:szCs w:val="26"/>
          <w:cs/>
        </w:rPr>
        <w:t>ของหุ้นสามัญ</w:t>
      </w:r>
      <w:r w:rsidRPr="001659E7">
        <w:rPr>
          <w:rFonts w:ascii="Browallia New" w:hAnsi="Browallia New" w:cs="Browallia New"/>
          <w:sz w:val="26"/>
          <w:szCs w:val="26"/>
          <w:cs/>
        </w:rPr>
        <w:t>ทั้งหมดของบริษัท</w:t>
      </w:r>
      <w:r w:rsidR="00FB0330">
        <w:rPr>
          <w:rFonts w:ascii="Browallia New" w:hAnsi="Browallia New" w:cs="Browallia New"/>
          <w:sz w:val="26"/>
          <w:szCs w:val="26"/>
        </w:rPr>
        <w:t xml:space="preserve"> </w:t>
      </w:r>
      <w:r w:rsidR="00FB0330"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(พ.ศ. </w:t>
      </w:r>
      <w:r w:rsidR="00FB0330" w:rsidRPr="00EF0DC3">
        <w:rPr>
          <w:rFonts w:ascii="Browallia New" w:eastAsia="Arial Unicode MS" w:hAnsi="Browallia New" w:cs="Browallia New"/>
          <w:spacing w:val="-6"/>
          <w:sz w:val="26"/>
          <w:szCs w:val="26"/>
          <w:lang w:val="en-GB"/>
        </w:rPr>
        <w:t>2567</w:t>
      </w:r>
      <w:r w:rsidR="00FB0330"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:</w:t>
      </w:r>
      <w:r w:rsidR="00FB0330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FB0330">
        <w:rPr>
          <w:rFonts w:ascii="Browallia New" w:eastAsia="Arial Unicode MS" w:hAnsi="Browallia New" w:cs="Browallia New" w:hint="cs"/>
          <w:spacing w:val="-6"/>
          <w:sz w:val="26"/>
          <w:szCs w:val="26"/>
          <w:cs/>
        </w:rPr>
        <w:t xml:space="preserve">ร้อยละ </w:t>
      </w:r>
      <w:r w:rsidR="00FB0330">
        <w:rPr>
          <w:rFonts w:ascii="Browallia New" w:eastAsia="Arial Unicode MS" w:hAnsi="Browallia New" w:cs="Browallia New"/>
          <w:spacing w:val="-6"/>
          <w:sz w:val="26"/>
          <w:szCs w:val="26"/>
        </w:rPr>
        <w:t>61.05)</w:t>
      </w:r>
    </w:p>
    <w:p w14:paraId="6E99149D" w14:textId="77777777" w:rsidR="007A4D08" w:rsidRPr="001659E7" w:rsidRDefault="007A4D08" w:rsidP="0046750B">
      <w:pPr>
        <w:spacing w:line="240" w:lineRule="auto"/>
        <w:rPr>
          <w:rFonts w:ascii="Browallia New" w:hAnsi="Browallia New" w:cs="Browallia New"/>
          <w:spacing w:val="-4"/>
          <w:sz w:val="22"/>
          <w:szCs w:val="22"/>
        </w:rPr>
      </w:pPr>
    </w:p>
    <w:p w14:paraId="01B8CEC3" w14:textId="77777777" w:rsidR="00113EDE" w:rsidRPr="001659E7" w:rsidRDefault="00113EDE" w:rsidP="0046750B">
      <w:pPr>
        <w:spacing w:line="240" w:lineRule="auto"/>
        <w:jc w:val="thaiDistribute"/>
        <w:outlineLvl w:val="0"/>
        <w:rPr>
          <w:rFonts w:ascii="Browallia New" w:hAnsi="Browallia New" w:cs="Browallia New"/>
          <w:sz w:val="26"/>
          <w:szCs w:val="26"/>
          <w:cs/>
        </w:rPr>
      </w:pPr>
      <w:r w:rsidRPr="001659E7">
        <w:rPr>
          <w:rFonts w:ascii="Browallia New" w:hAnsi="Browallia New" w:cs="Browallia New"/>
          <w:sz w:val="26"/>
          <w:szCs w:val="26"/>
          <w:cs/>
        </w:rPr>
        <w:t>ความสัมพันธ์ระหว่างบริษัทและบริษัทที่เกี่ยวข้องกันมีดังนี้</w:t>
      </w:r>
    </w:p>
    <w:p w14:paraId="29E0CEE8" w14:textId="77777777" w:rsidR="00113EDE" w:rsidRPr="001659E7" w:rsidRDefault="00113EDE" w:rsidP="0046750B">
      <w:pPr>
        <w:spacing w:line="240" w:lineRule="auto"/>
        <w:rPr>
          <w:rFonts w:ascii="Browallia New" w:hAnsi="Browallia New" w:cs="Browallia New"/>
          <w:spacing w:val="-4"/>
          <w:sz w:val="22"/>
          <w:szCs w:val="22"/>
          <w:cs/>
        </w:rPr>
      </w:pPr>
    </w:p>
    <w:tbl>
      <w:tblPr>
        <w:tblW w:w="9477" w:type="dxa"/>
        <w:tblInd w:w="108" w:type="dxa"/>
        <w:tblLook w:val="0000" w:firstRow="0" w:lastRow="0" w:firstColumn="0" w:lastColumn="0" w:noHBand="0" w:noVBand="0"/>
      </w:tblPr>
      <w:tblGrid>
        <w:gridCol w:w="5013"/>
        <w:gridCol w:w="4464"/>
      </w:tblGrid>
      <w:tr w:rsidR="00913A62" w:rsidRPr="001659E7" w14:paraId="61AA698B" w14:textId="77777777" w:rsidTr="00E93D1D">
        <w:tc>
          <w:tcPr>
            <w:tcW w:w="5013" w:type="dxa"/>
            <w:tcBorders>
              <w:bottom w:val="single" w:sz="4" w:space="0" w:color="auto"/>
            </w:tcBorders>
            <w:vAlign w:val="bottom"/>
          </w:tcPr>
          <w:p w14:paraId="306E5960" w14:textId="77777777" w:rsidR="00113EDE" w:rsidRPr="001659E7" w:rsidRDefault="00113EDE" w:rsidP="0046750B">
            <w:pPr>
              <w:tabs>
                <w:tab w:val="right" w:pos="2070"/>
                <w:tab w:val="right" w:pos="7200"/>
                <w:tab w:val="right" w:pos="9000"/>
              </w:tabs>
              <w:spacing w:line="240" w:lineRule="auto"/>
              <w:ind w:left="-101" w:right="-115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บุคคล/บริษัทที่เกี่ยวข้องกัน</w:t>
            </w:r>
          </w:p>
        </w:tc>
        <w:tc>
          <w:tcPr>
            <w:tcW w:w="4464" w:type="dxa"/>
            <w:tcBorders>
              <w:bottom w:val="single" w:sz="4" w:space="0" w:color="auto"/>
            </w:tcBorders>
            <w:vAlign w:val="bottom"/>
          </w:tcPr>
          <w:p w14:paraId="1467801C" w14:textId="77777777" w:rsidR="00113EDE" w:rsidRPr="001659E7" w:rsidRDefault="00113EDE" w:rsidP="0046750B">
            <w:pPr>
              <w:spacing w:line="240" w:lineRule="auto"/>
              <w:ind w:right="-115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ความสัมพันธ์กับบริษัท</w:t>
            </w:r>
          </w:p>
        </w:tc>
      </w:tr>
      <w:tr w:rsidR="00913A62" w:rsidRPr="001659E7" w14:paraId="193D3264" w14:textId="77777777" w:rsidTr="00172D5F">
        <w:tc>
          <w:tcPr>
            <w:tcW w:w="5013" w:type="dxa"/>
            <w:tcBorders>
              <w:top w:val="single" w:sz="4" w:space="0" w:color="auto"/>
            </w:tcBorders>
            <w:vAlign w:val="bottom"/>
          </w:tcPr>
          <w:p w14:paraId="619FDC40" w14:textId="77777777" w:rsidR="00113EDE" w:rsidRPr="001659E7" w:rsidRDefault="00113EDE" w:rsidP="0046750B">
            <w:pPr>
              <w:spacing w:line="240" w:lineRule="auto"/>
              <w:ind w:left="427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  <w:tc>
          <w:tcPr>
            <w:tcW w:w="4464" w:type="dxa"/>
            <w:tcBorders>
              <w:top w:val="single" w:sz="4" w:space="0" w:color="auto"/>
            </w:tcBorders>
            <w:vAlign w:val="bottom"/>
          </w:tcPr>
          <w:p w14:paraId="4CD16C86" w14:textId="77777777" w:rsidR="00113EDE" w:rsidRPr="001659E7" w:rsidRDefault="00113EDE" w:rsidP="0046750B">
            <w:pPr>
              <w:spacing w:line="240" w:lineRule="auto"/>
              <w:ind w:left="427"/>
              <w:rPr>
                <w:rFonts w:ascii="Browallia New" w:eastAsia="Arial Unicode MS" w:hAnsi="Browallia New" w:cs="Browallia New"/>
                <w:sz w:val="12"/>
                <w:szCs w:val="12"/>
                <w:lang w:val="en-GB"/>
              </w:rPr>
            </w:pPr>
          </w:p>
        </w:tc>
      </w:tr>
      <w:tr w:rsidR="00113EDE" w:rsidRPr="001659E7" w14:paraId="3F82DD7D" w14:textId="77777777" w:rsidTr="00172D5F">
        <w:tc>
          <w:tcPr>
            <w:tcW w:w="5013" w:type="dxa"/>
            <w:vAlign w:val="bottom"/>
          </w:tcPr>
          <w:p w14:paraId="5BC2D468" w14:textId="77777777" w:rsidR="00113EDE" w:rsidRPr="001659E7" w:rsidRDefault="00113EDE" w:rsidP="0046750B">
            <w:pPr>
              <w:tabs>
                <w:tab w:val="right" w:pos="2070"/>
                <w:tab w:val="right" w:pos="7200"/>
                <w:tab w:val="right" w:pos="9000"/>
              </w:tabs>
              <w:spacing w:line="240" w:lineRule="auto"/>
              <w:ind w:left="-101" w:right="-115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บริษัท เน็ก เจนเนอร์เรชั่น จีโนมิค จำกัด</w:t>
            </w:r>
          </w:p>
        </w:tc>
        <w:tc>
          <w:tcPr>
            <w:tcW w:w="4464" w:type="dxa"/>
            <w:vAlign w:val="bottom"/>
          </w:tcPr>
          <w:p w14:paraId="5C5B8ED1" w14:textId="77777777" w:rsidR="00113EDE" w:rsidRPr="001659E7" w:rsidRDefault="00113EDE" w:rsidP="0046750B">
            <w:pPr>
              <w:tabs>
                <w:tab w:val="right" w:pos="2070"/>
                <w:tab w:val="right" w:pos="7200"/>
                <w:tab w:val="right" w:pos="9000"/>
              </w:tabs>
              <w:spacing w:line="240" w:lineRule="auto"/>
              <w:ind w:left="-18" w:right="-115"/>
              <w:jc w:val="thaiDistribut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บริษัทย่อย</w:t>
            </w:r>
          </w:p>
        </w:tc>
      </w:tr>
      <w:tr w:rsidR="005F2116" w:rsidRPr="001659E7" w14:paraId="35B57525" w14:textId="77777777" w:rsidTr="00172D5F">
        <w:tc>
          <w:tcPr>
            <w:tcW w:w="5013" w:type="dxa"/>
            <w:vAlign w:val="bottom"/>
          </w:tcPr>
          <w:p w14:paraId="1136DF58" w14:textId="5DDA71C8" w:rsidR="005F2116" w:rsidRPr="001659E7" w:rsidRDefault="005F2116" w:rsidP="0046750B">
            <w:pPr>
              <w:tabs>
                <w:tab w:val="right" w:pos="2070"/>
                <w:tab w:val="right" w:pos="7200"/>
                <w:tab w:val="right" w:pos="9000"/>
              </w:tabs>
              <w:spacing w:line="240" w:lineRule="auto"/>
              <w:ind w:left="-101" w:right="-115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บริษัท เซฟ เวลเนส จำกัด</w:t>
            </w:r>
          </w:p>
        </w:tc>
        <w:tc>
          <w:tcPr>
            <w:tcW w:w="4464" w:type="dxa"/>
            <w:vAlign w:val="bottom"/>
          </w:tcPr>
          <w:p w14:paraId="0122F8F5" w14:textId="331164AC" w:rsidR="005F2116" w:rsidRPr="001659E7" w:rsidRDefault="005F2116" w:rsidP="0046750B">
            <w:pPr>
              <w:tabs>
                <w:tab w:val="right" w:pos="2070"/>
                <w:tab w:val="right" w:pos="7200"/>
                <w:tab w:val="right" w:pos="9000"/>
              </w:tabs>
              <w:spacing w:line="240" w:lineRule="auto"/>
              <w:ind w:left="-18" w:right="-115"/>
              <w:jc w:val="thaiDistribute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บริษัทย่อย</w:t>
            </w:r>
            <w:r w:rsidR="00F76FDD" w:rsidRPr="001659E7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 </w:t>
            </w:r>
          </w:p>
        </w:tc>
      </w:tr>
      <w:tr w:rsidR="00C0285A" w:rsidRPr="001659E7" w14:paraId="5FBFA526" w14:textId="77777777" w:rsidTr="00172D5F">
        <w:tc>
          <w:tcPr>
            <w:tcW w:w="5013" w:type="dxa"/>
            <w:vAlign w:val="bottom"/>
          </w:tcPr>
          <w:p w14:paraId="22E1633E" w14:textId="37382422" w:rsidR="00C0285A" w:rsidRPr="001659E7" w:rsidRDefault="00C0285A" w:rsidP="0046750B">
            <w:pPr>
              <w:tabs>
                <w:tab w:val="right" w:pos="2070"/>
                <w:tab w:val="right" w:pos="7200"/>
                <w:tab w:val="right" w:pos="9000"/>
              </w:tabs>
              <w:spacing w:line="240" w:lineRule="auto"/>
              <w:ind w:left="-101" w:right="-115"/>
              <w:rPr>
                <w:rFonts w:ascii="Browallia New" w:hAnsi="Browallia New" w:cs="Browallia New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พิคคาดิลลี พีค ลิมิเต็ด</w:t>
            </w:r>
            <w:r w:rsidR="00DF64DA" w:rsidRPr="001659E7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="000F275A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(</w:t>
            </w:r>
            <w:r w:rsidR="000F275A" w:rsidRPr="001659E7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จนถึงวันที่ </w:t>
            </w:r>
            <w:r w:rsidR="00EF0DC3"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22</w:t>
            </w:r>
            <w:r w:rsidR="000F275A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 xml:space="preserve"> </w:t>
            </w:r>
            <w:r w:rsidR="000F275A" w:rsidRPr="001659E7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สิงหาคม พ</w:t>
            </w:r>
            <w:r w:rsidR="000F275A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.</w:t>
            </w:r>
            <w:r w:rsidR="000F275A" w:rsidRPr="001659E7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ศ</w:t>
            </w:r>
            <w:r w:rsidR="000F275A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.</w:t>
            </w:r>
            <w:r w:rsidR="000F275A" w:rsidRPr="001659E7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 xml:space="preserve"> </w:t>
            </w:r>
            <w:r w:rsidR="00EF0DC3" w:rsidRPr="00EF0DC3">
              <w:rPr>
                <w:rFonts w:ascii="Browallia New" w:hAnsi="Browallia New" w:cs="Browallia New"/>
                <w:sz w:val="26"/>
                <w:szCs w:val="26"/>
                <w:lang w:val="en-GB"/>
              </w:rPr>
              <w:t>2568</w:t>
            </w:r>
            <w:r w:rsidR="000F275A" w:rsidRPr="001659E7">
              <w:rPr>
                <w:rFonts w:ascii="Browallia New" w:hAnsi="Browallia New" w:cs="Browallia New"/>
                <w:sz w:val="26"/>
                <w:szCs w:val="26"/>
                <w:lang w:val="en-GB"/>
              </w:rPr>
              <w:t>)</w:t>
            </w:r>
          </w:p>
        </w:tc>
        <w:tc>
          <w:tcPr>
            <w:tcW w:w="4464" w:type="dxa"/>
            <w:vAlign w:val="bottom"/>
          </w:tcPr>
          <w:p w14:paraId="3BA90F60" w14:textId="518300FD" w:rsidR="00C0285A" w:rsidRPr="001659E7" w:rsidRDefault="00C0285A" w:rsidP="0046750B">
            <w:pPr>
              <w:tabs>
                <w:tab w:val="right" w:pos="2070"/>
                <w:tab w:val="right" w:pos="7200"/>
                <w:tab w:val="right" w:pos="9000"/>
              </w:tabs>
              <w:spacing w:line="240" w:lineRule="auto"/>
              <w:ind w:left="-18" w:right="-115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มีผู้ถือหุ้นร่วมกัน</w:t>
            </w:r>
          </w:p>
        </w:tc>
      </w:tr>
      <w:tr w:rsidR="00C14518" w:rsidRPr="001659E7" w14:paraId="24279536" w14:textId="77777777" w:rsidTr="00172D5F">
        <w:tc>
          <w:tcPr>
            <w:tcW w:w="5013" w:type="dxa"/>
            <w:vAlign w:val="bottom"/>
          </w:tcPr>
          <w:p w14:paraId="5FC78D03" w14:textId="4D0817AD" w:rsidR="00C14518" w:rsidRPr="001659E7" w:rsidRDefault="00C14518" w:rsidP="0046750B">
            <w:pPr>
              <w:tabs>
                <w:tab w:val="right" w:pos="2070"/>
                <w:tab w:val="right" w:pos="7200"/>
                <w:tab w:val="right" w:pos="9000"/>
              </w:tabs>
              <w:spacing w:line="240" w:lineRule="auto"/>
              <w:ind w:left="-101" w:right="-11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พัลมาโรซ่า อินเวสท์เม้นท์ส จำกัด</w:t>
            </w:r>
          </w:p>
        </w:tc>
        <w:tc>
          <w:tcPr>
            <w:tcW w:w="4464" w:type="dxa"/>
            <w:vAlign w:val="bottom"/>
          </w:tcPr>
          <w:p w14:paraId="057993CB" w14:textId="1DC18BF9" w:rsidR="00C14518" w:rsidRPr="001659E7" w:rsidRDefault="00C14518" w:rsidP="0046750B">
            <w:pPr>
              <w:tabs>
                <w:tab w:val="right" w:pos="2070"/>
                <w:tab w:val="right" w:pos="7200"/>
                <w:tab w:val="right" w:pos="9000"/>
              </w:tabs>
              <w:spacing w:line="240" w:lineRule="auto"/>
              <w:ind w:left="-18" w:right="-115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มีผู้ถือหุ้นร่วมกัน</w:t>
            </w:r>
          </w:p>
        </w:tc>
      </w:tr>
      <w:tr w:rsidR="000F275A" w:rsidRPr="001659E7" w14:paraId="1530B438" w14:textId="77777777" w:rsidTr="00172D5F">
        <w:tc>
          <w:tcPr>
            <w:tcW w:w="5013" w:type="dxa"/>
            <w:vAlign w:val="bottom"/>
          </w:tcPr>
          <w:p w14:paraId="006FF4BC" w14:textId="3E3DC41A" w:rsidR="000F275A" w:rsidRPr="001659E7" w:rsidRDefault="00AF4850" w:rsidP="0046750B">
            <w:pPr>
              <w:tabs>
                <w:tab w:val="right" w:pos="2070"/>
                <w:tab w:val="right" w:pos="7200"/>
                <w:tab w:val="right" w:pos="9000"/>
              </w:tabs>
              <w:spacing w:line="240" w:lineRule="auto"/>
              <w:ind w:left="-101" w:right="-115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  <w:cs/>
              </w:rPr>
              <w:t>บริษัท ธิศราธรณ์ จำกัด</w:t>
            </w:r>
          </w:p>
        </w:tc>
        <w:tc>
          <w:tcPr>
            <w:tcW w:w="4464" w:type="dxa"/>
            <w:vAlign w:val="bottom"/>
          </w:tcPr>
          <w:p w14:paraId="620C83FF" w14:textId="79E62114" w:rsidR="000F275A" w:rsidRPr="001659E7" w:rsidRDefault="00AF4850" w:rsidP="0046750B">
            <w:pPr>
              <w:tabs>
                <w:tab w:val="right" w:pos="2070"/>
                <w:tab w:val="right" w:pos="7200"/>
                <w:tab w:val="right" w:pos="9000"/>
              </w:tabs>
              <w:spacing w:line="240" w:lineRule="auto"/>
              <w:ind w:left="-18" w:right="-115"/>
              <w:jc w:val="thaiDistribute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มีผู้ถือหุ้นร่วมกันกับบริษัทย่อย</w:t>
            </w:r>
          </w:p>
        </w:tc>
      </w:tr>
    </w:tbl>
    <w:p w14:paraId="63F40F73" w14:textId="77777777" w:rsidR="005B6735" w:rsidRPr="001659E7" w:rsidRDefault="005B6735" w:rsidP="0046750B">
      <w:pPr>
        <w:spacing w:line="240" w:lineRule="auto"/>
        <w:rPr>
          <w:rFonts w:ascii="Browallia New" w:hAnsi="Browallia New" w:cs="Browallia New"/>
          <w:spacing w:val="-4"/>
          <w:sz w:val="22"/>
          <w:szCs w:val="22"/>
        </w:rPr>
      </w:pPr>
    </w:p>
    <w:p w14:paraId="2501A23E" w14:textId="77777777" w:rsidR="00113EDE" w:rsidRPr="001659E7" w:rsidRDefault="00113EDE" w:rsidP="0046750B">
      <w:pPr>
        <w:spacing w:line="240" w:lineRule="auto"/>
        <w:jc w:val="thaiDistribute"/>
        <w:rPr>
          <w:rFonts w:ascii="Browallia New" w:hAnsi="Browallia New" w:cs="Browallia New"/>
          <w:sz w:val="26"/>
          <w:szCs w:val="26"/>
        </w:rPr>
      </w:pPr>
      <w:r w:rsidRPr="001659E7">
        <w:rPr>
          <w:rFonts w:ascii="Browallia New" w:hAnsi="Browallia New" w:cs="Browallia New"/>
          <w:sz w:val="26"/>
          <w:szCs w:val="26"/>
          <w:cs/>
        </w:rPr>
        <w:t>รายการต่อไปนี้เป็นรายการที่มีสาระสำคัญกับบุคคลหรือกิจการที่เกี่ยวข้องกัน</w:t>
      </w:r>
    </w:p>
    <w:p w14:paraId="2318E2F1" w14:textId="77777777" w:rsidR="0078116C" w:rsidRPr="001659E7" w:rsidRDefault="0078116C" w:rsidP="0046750B">
      <w:pPr>
        <w:spacing w:line="240" w:lineRule="auto"/>
        <w:rPr>
          <w:rFonts w:ascii="Browallia New" w:hAnsi="Browallia New" w:cs="Browallia New"/>
          <w:spacing w:val="-4"/>
          <w:sz w:val="22"/>
          <w:szCs w:val="22"/>
        </w:rPr>
      </w:pPr>
    </w:p>
    <w:p w14:paraId="7EAEFAB8" w14:textId="43EB3A72" w:rsidR="0061574D" w:rsidRPr="001659E7" w:rsidRDefault="0061574D" w:rsidP="0046750B">
      <w:pPr>
        <w:pStyle w:val="ListParagraph"/>
        <w:numPr>
          <w:ilvl w:val="0"/>
          <w:numId w:val="28"/>
        </w:numPr>
        <w:spacing w:after="0" w:line="240" w:lineRule="auto"/>
        <w:ind w:hanging="547"/>
        <w:jc w:val="thaiDistribute"/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</w:pPr>
      <w:r w:rsidRPr="001659E7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รายการที่สำคัญดังต่อไปนี้เป็นรายการกับบริษัทที่เกี่ยวข้องกันที่สำคัญสำหรับปีสิ้นสุดวันที่ </w:t>
      </w:r>
      <w:r w:rsidR="00EF0DC3" w:rsidRPr="00EF0DC3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31</w:t>
      </w:r>
      <w:r w:rsidRPr="001659E7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 xml:space="preserve"> </w:t>
      </w:r>
      <w:r w:rsidRPr="001659E7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ธันวาคม พ.ศ. </w:t>
      </w:r>
      <w:r w:rsidR="00EF0DC3" w:rsidRPr="00EF0DC3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2568</w:t>
      </w:r>
      <w:r w:rsidRPr="001659E7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 xml:space="preserve"> </w:t>
      </w:r>
      <w:r w:rsidRPr="001659E7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และ </w:t>
      </w:r>
      <w:r w:rsidRPr="001659E7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พ.ศ. </w:t>
      </w:r>
      <w:r w:rsidR="00EF0DC3" w:rsidRPr="00EF0DC3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2567</w:t>
      </w:r>
    </w:p>
    <w:p w14:paraId="49BF9459" w14:textId="77777777" w:rsidR="0078116C" w:rsidRPr="001659E7" w:rsidRDefault="0078116C" w:rsidP="0046750B">
      <w:pPr>
        <w:spacing w:line="240" w:lineRule="auto"/>
        <w:rPr>
          <w:rFonts w:ascii="Browallia New" w:hAnsi="Browallia New" w:cs="Browallia New"/>
          <w:spacing w:val="-4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413"/>
        <w:gridCol w:w="1512"/>
        <w:gridCol w:w="1512"/>
        <w:gridCol w:w="1512"/>
        <w:gridCol w:w="1512"/>
      </w:tblGrid>
      <w:tr w:rsidR="005D145C" w:rsidRPr="001659E7" w14:paraId="2B60C914" w14:textId="77777777" w:rsidTr="00EF0DC3">
        <w:trPr>
          <w:cantSplit/>
          <w:trHeight w:val="20"/>
        </w:trPr>
        <w:tc>
          <w:tcPr>
            <w:tcW w:w="3413" w:type="dxa"/>
          </w:tcPr>
          <w:p w14:paraId="3F10C462" w14:textId="77777777" w:rsidR="005D145C" w:rsidRPr="001659E7" w:rsidRDefault="005D145C" w:rsidP="000216B2">
            <w:pPr>
              <w:spacing w:line="240" w:lineRule="auto"/>
              <w:ind w:left="431" w:right="-72"/>
              <w:contextualSpacing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6048" w:type="dxa"/>
            <w:gridSpan w:val="4"/>
            <w:tcBorders>
              <w:bottom w:val="single" w:sz="4" w:space="0" w:color="auto"/>
            </w:tcBorders>
          </w:tcPr>
          <w:p w14:paraId="014ABDD2" w14:textId="4F5FA9BA" w:rsidR="005D145C" w:rsidRPr="001659E7" w:rsidRDefault="005D145C" w:rsidP="000216B2">
            <w:pPr>
              <w:spacing w:line="240" w:lineRule="auto"/>
              <w:ind w:right="-72"/>
              <w:contextualSpacing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cs/>
                <w:lang w:val="th-TH"/>
              </w:rPr>
              <w:t xml:space="preserve">สำหรับปีสิ้นสุดวันที่ </w:t>
            </w:r>
            <w:r w:rsidR="00EF0DC3" w:rsidRPr="00EF0DC3"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lang w:val="en-GB"/>
              </w:rPr>
              <w:t>31</w:t>
            </w:r>
            <w:r w:rsidRPr="001659E7"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lang w:val="en-GB"/>
              </w:rPr>
              <w:t xml:space="preserve"> </w:t>
            </w:r>
            <w:r w:rsidRPr="001659E7">
              <w:rPr>
                <w:rFonts w:ascii="Browallia New" w:hAnsi="Browallia New" w:cs="Browallia New"/>
                <w:b/>
                <w:bCs/>
                <w:color w:val="000000" w:themeColor="text1"/>
                <w:spacing w:val="-6"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tr w:rsidR="005D145C" w:rsidRPr="001659E7" w14:paraId="6FB38F4D" w14:textId="77777777" w:rsidTr="00EF0DC3">
        <w:trPr>
          <w:cantSplit/>
          <w:trHeight w:val="20"/>
        </w:trPr>
        <w:tc>
          <w:tcPr>
            <w:tcW w:w="3413" w:type="dxa"/>
          </w:tcPr>
          <w:p w14:paraId="3B0EC90D" w14:textId="77777777" w:rsidR="005D145C" w:rsidRPr="001659E7" w:rsidRDefault="005D145C" w:rsidP="000216B2">
            <w:pPr>
              <w:spacing w:line="240" w:lineRule="auto"/>
              <w:ind w:left="431" w:right="-72"/>
              <w:contextualSpacing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143D353" w14:textId="77777777" w:rsidR="005D145C" w:rsidRPr="001659E7" w:rsidRDefault="005D145C" w:rsidP="000216B2">
            <w:pPr>
              <w:spacing w:line="240" w:lineRule="auto"/>
              <w:ind w:right="-72"/>
              <w:contextualSpacing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20EDFFB" w14:textId="77777777" w:rsidR="005D145C" w:rsidRPr="001659E7" w:rsidRDefault="005D145C" w:rsidP="000216B2">
            <w:pPr>
              <w:spacing w:line="240" w:lineRule="auto"/>
              <w:ind w:right="-72"/>
              <w:contextualSpacing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5D145C" w:rsidRPr="001659E7" w14:paraId="2CE3AD70" w14:textId="77777777" w:rsidTr="00EF0DC3">
        <w:trPr>
          <w:cantSplit/>
          <w:trHeight w:val="20"/>
        </w:trPr>
        <w:tc>
          <w:tcPr>
            <w:tcW w:w="3413" w:type="dxa"/>
            <w:vAlign w:val="bottom"/>
          </w:tcPr>
          <w:p w14:paraId="568D651F" w14:textId="77777777" w:rsidR="005D145C" w:rsidRPr="001659E7" w:rsidRDefault="005D145C" w:rsidP="000216B2">
            <w:pPr>
              <w:spacing w:line="240" w:lineRule="auto"/>
              <w:ind w:left="431" w:right="-72"/>
              <w:contextualSpacing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</w:tcPr>
          <w:p w14:paraId="096D42B0" w14:textId="2C994DC4" w:rsidR="005D145C" w:rsidRPr="001659E7" w:rsidRDefault="005D145C" w:rsidP="000216B2">
            <w:pPr>
              <w:tabs>
                <w:tab w:val="right" w:pos="1296"/>
              </w:tabs>
              <w:spacing w:line="240" w:lineRule="auto"/>
              <w:ind w:right="-72"/>
              <w:contextualSpacing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12" w:type="dxa"/>
          </w:tcPr>
          <w:p w14:paraId="3FA4070B" w14:textId="40389ED9" w:rsidR="005D145C" w:rsidRPr="00EF0DC3" w:rsidRDefault="005D145C" w:rsidP="00EF0DC3">
            <w:pPr>
              <w:tabs>
                <w:tab w:val="right" w:pos="1296"/>
              </w:tabs>
              <w:spacing w:line="240" w:lineRule="auto"/>
              <w:ind w:right="-72"/>
              <w:contextualSpacing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12" w:type="dxa"/>
          </w:tcPr>
          <w:p w14:paraId="12AF182D" w14:textId="60FAF9B9" w:rsidR="005D145C" w:rsidRPr="001659E7" w:rsidRDefault="005D145C" w:rsidP="000216B2">
            <w:pPr>
              <w:tabs>
                <w:tab w:val="right" w:pos="1296"/>
              </w:tabs>
              <w:spacing w:line="240" w:lineRule="auto"/>
              <w:ind w:right="-72"/>
              <w:contextualSpacing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12" w:type="dxa"/>
          </w:tcPr>
          <w:p w14:paraId="623F2E64" w14:textId="4ECFED43" w:rsidR="005D145C" w:rsidRPr="001659E7" w:rsidRDefault="005D145C" w:rsidP="000216B2">
            <w:pPr>
              <w:tabs>
                <w:tab w:val="right" w:pos="1296"/>
              </w:tabs>
              <w:spacing w:line="240" w:lineRule="auto"/>
              <w:ind w:right="-72"/>
              <w:contextualSpacing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</w:tr>
      <w:tr w:rsidR="005D145C" w:rsidRPr="001659E7" w14:paraId="7E42ED2C" w14:textId="77777777" w:rsidTr="00EF0DC3">
        <w:trPr>
          <w:cantSplit/>
          <w:trHeight w:val="20"/>
        </w:trPr>
        <w:tc>
          <w:tcPr>
            <w:tcW w:w="3413" w:type="dxa"/>
          </w:tcPr>
          <w:p w14:paraId="358165E0" w14:textId="77777777" w:rsidR="005D145C" w:rsidRPr="001659E7" w:rsidRDefault="005D145C" w:rsidP="000216B2">
            <w:pPr>
              <w:pStyle w:val="Heading6"/>
              <w:spacing w:line="240" w:lineRule="auto"/>
              <w:ind w:left="431" w:right="-72"/>
              <w:contextualSpacing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402E0117" w14:textId="77777777" w:rsidR="005D145C" w:rsidRPr="001659E7" w:rsidRDefault="005D145C" w:rsidP="000216B2">
            <w:pPr>
              <w:pStyle w:val="Heading1"/>
              <w:tabs>
                <w:tab w:val="decimal" w:pos="1296"/>
              </w:tabs>
              <w:ind w:right="-72"/>
              <w:contextualSpacing/>
              <w:jc w:val="both"/>
              <w:rPr>
                <w:color w:val="000000" w:themeColor="text1"/>
              </w:rPr>
            </w:pPr>
            <w:r w:rsidRPr="001659E7">
              <w:rPr>
                <w:color w:val="000000" w:themeColor="text1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3FECAA78" w14:textId="77777777" w:rsidR="005D145C" w:rsidRPr="00EF0DC3" w:rsidRDefault="005D145C" w:rsidP="00EF0DC3">
            <w:pPr>
              <w:tabs>
                <w:tab w:val="right" w:pos="1296"/>
              </w:tabs>
              <w:spacing w:line="240" w:lineRule="auto"/>
              <w:ind w:right="-72"/>
              <w:contextualSpacing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EF0DC3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755492A2" w14:textId="77777777" w:rsidR="005D145C" w:rsidRPr="001659E7" w:rsidRDefault="005D145C" w:rsidP="000216B2">
            <w:pPr>
              <w:pStyle w:val="Heading1"/>
              <w:tabs>
                <w:tab w:val="decimal" w:pos="1296"/>
              </w:tabs>
              <w:ind w:right="-72"/>
              <w:contextualSpacing/>
              <w:jc w:val="both"/>
              <w:rPr>
                <w:color w:val="000000" w:themeColor="text1"/>
              </w:rPr>
            </w:pPr>
            <w:r w:rsidRPr="001659E7">
              <w:rPr>
                <w:color w:val="000000" w:themeColor="text1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488A5746" w14:textId="77777777" w:rsidR="005D145C" w:rsidRPr="001659E7" w:rsidRDefault="005D145C" w:rsidP="000216B2">
            <w:pPr>
              <w:pStyle w:val="Heading1"/>
              <w:tabs>
                <w:tab w:val="decimal" w:pos="1296"/>
              </w:tabs>
              <w:ind w:right="-72"/>
              <w:contextualSpacing/>
              <w:jc w:val="both"/>
              <w:rPr>
                <w:color w:val="000000" w:themeColor="text1"/>
              </w:rPr>
            </w:pPr>
            <w:r w:rsidRPr="001659E7">
              <w:rPr>
                <w:color w:val="000000" w:themeColor="text1"/>
                <w:cs/>
              </w:rPr>
              <w:t>บาท</w:t>
            </w:r>
          </w:p>
        </w:tc>
      </w:tr>
      <w:tr w:rsidR="005D145C" w:rsidRPr="001659E7" w14:paraId="1ACC6539" w14:textId="77777777" w:rsidTr="00EF0DC3">
        <w:trPr>
          <w:cantSplit/>
          <w:trHeight w:val="20"/>
        </w:trPr>
        <w:tc>
          <w:tcPr>
            <w:tcW w:w="3413" w:type="dxa"/>
          </w:tcPr>
          <w:p w14:paraId="68919B88" w14:textId="77777777" w:rsidR="005D145C" w:rsidRPr="001659E7" w:rsidRDefault="005D145C" w:rsidP="000216B2">
            <w:pPr>
              <w:pStyle w:val="Heading6"/>
              <w:spacing w:line="240" w:lineRule="auto"/>
              <w:ind w:left="431" w:right="-72"/>
              <w:contextualSpacing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u w:val="single"/>
                <w:cs/>
              </w:rPr>
            </w:pPr>
            <w:r w:rsidRPr="001659E7">
              <w:rPr>
                <w:rFonts w:ascii="Browallia New" w:hAnsi="Browallia New" w:cs="Browallia New"/>
                <w:color w:val="000000" w:themeColor="text1"/>
                <w:sz w:val="26"/>
                <w:szCs w:val="26"/>
                <w:u w:val="single"/>
                <w:cs/>
                <w:lang w:val="en-GB"/>
              </w:rPr>
              <w:t>บริษัทย่อย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350895A3" w14:textId="77777777" w:rsidR="005D145C" w:rsidRPr="001659E7" w:rsidRDefault="005D145C" w:rsidP="000216B2">
            <w:pPr>
              <w:tabs>
                <w:tab w:val="decimal" w:pos="1307"/>
              </w:tabs>
              <w:spacing w:line="240" w:lineRule="auto"/>
              <w:ind w:right="-72"/>
              <w:contextualSpacing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256150E7" w14:textId="77777777" w:rsidR="005D145C" w:rsidRPr="00EF0DC3" w:rsidRDefault="005D145C" w:rsidP="000216B2">
            <w:pPr>
              <w:tabs>
                <w:tab w:val="decimal" w:pos="1307"/>
              </w:tabs>
              <w:spacing w:line="240" w:lineRule="auto"/>
              <w:ind w:right="-72"/>
              <w:contextualSpacing/>
              <w:jc w:val="both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21697AB9" w14:textId="77777777" w:rsidR="005D145C" w:rsidRPr="001659E7" w:rsidRDefault="005D145C" w:rsidP="000216B2">
            <w:pPr>
              <w:tabs>
                <w:tab w:val="decimal" w:pos="1307"/>
              </w:tabs>
              <w:spacing w:line="240" w:lineRule="auto"/>
              <w:ind w:right="-72"/>
              <w:contextualSpacing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6695C5A6" w14:textId="77777777" w:rsidR="005D145C" w:rsidRPr="001659E7" w:rsidRDefault="005D145C" w:rsidP="000216B2">
            <w:pPr>
              <w:tabs>
                <w:tab w:val="decimal" w:pos="1307"/>
              </w:tabs>
              <w:spacing w:line="240" w:lineRule="auto"/>
              <w:ind w:right="-72"/>
              <w:contextualSpacing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</w:p>
        </w:tc>
      </w:tr>
      <w:tr w:rsidR="000B2790" w:rsidRPr="001659E7" w14:paraId="1D42A49D" w14:textId="77777777" w:rsidTr="00EF0DC3">
        <w:trPr>
          <w:cantSplit/>
          <w:trHeight w:val="20"/>
        </w:trPr>
        <w:tc>
          <w:tcPr>
            <w:tcW w:w="3413" w:type="dxa"/>
          </w:tcPr>
          <w:p w14:paraId="2E53EF1C" w14:textId="77777777" w:rsidR="000B2790" w:rsidRPr="001659E7" w:rsidRDefault="000B2790" w:rsidP="000216B2">
            <w:pPr>
              <w:spacing w:line="240" w:lineRule="auto"/>
              <w:ind w:left="431"/>
              <w:contextualSpacing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รายได้จากการขายสินค้า</w:t>
            </w:r>
          </w:p>
        </w:tc>
        <w:tc>
          <w:tcPr>
            <w:tcW w:w="1512" w:type="dxa"/>
          </w:tcPr>
          <w:p w14:paraId="6508CFE0" w14:textId="5C054347" w:rsidR="000B2790" w:rsidRPr="001659E7" w:rsidRDefault="000B2790" w:rsidP="000216B2">
            <w:pPr>
              <w:tabs>
                <w:tab w:val="decimal" w:pos="1307"/>
              </w:tabs>
              <w:spacing w:line="240" w:lineRule="auto"/>
              <w:ind w:right="-72"/>
              <w:contextualSpacing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 xml:space="preserve">-      </w:t>
            </w:r>
          </w:p>
        </w:tc>
        <w:tc>
          <w:tcPr>
            <w:tcW w:w="1512" w:type="dxa"/>
          </w:tcPr>
          <w:p w14:paraId="1E1BA1E3" w14:textId="0EB19E14" w:rsidR="000B2790" w:rsidRPr="00EF0DC3" w:rsidRDefault="000B2790" w:rsidP="00EF0DC3">
            <w:pPr>
              <w:tabs>
                <w:tab w:val="decimal" w:pos="1307"/>
              </w:tabs>
              <w:spacing w:line="240" w:lineRule="auto"/>
              <w:ind w:right="-72"/>
              <w:contextualSpacing/>
              <w:jc w:val="both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 xml:space="preserve">-      </w:t>
            </w:r>
          </w:p>
        </w:tc>
        <w:tc>
          <w:tcPr>
            <w:tcW w:w="1512" w:type="dxa"/>
          </w:tcPr>
          <w:p w14:paraId="251E4F51" w14:textId="11453F0E" w:rsidR="000B2790" w:rsidRPr="001659E7" w:rsidRDefault="00EF0DC3" w:rsidP="000216B2">
            <w:pPr>
              <w:tabs>
                <w:tab w:val="decimal" w:pos="1289"/>
              </w:tabs>
              <w:spacing w:line="240" w:lineRule="auto"/>
              <w:ind w:right="-72"/>
              <w:contextualSpacing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247</w:t>
            </w:r>
            <w:r w:rsidR="000B2790" w:rsidRPr="001659E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240</w:t>
            </w:r>
          </w:p>
        </w:tc>
        <w:tc>
          <w:tcPr>
            <w:tcW w:w="1512" w:type="dxa"/>
          </w:tcPr>
          <w:p w14:paraId="16D5A5B4" w14:textId="2C03D4DF" w:rsidR="000B2790" w:rsidRPr="001659E7" w:rsidRDefault="00EF0DC3" w:rsidP="000216B2">
            <w:pPr>
              <w:tabs>
                <w:tab w:val="decimal" w:pos="1307"/>
              </w:tabs>
              <w:spacing w:line="240" w:lineRule="auto"/>
              <w:ind w:right="-72"/>
              <w:contextualSpacing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211</w:t>
            </w:r>
            <w:r w:rsidR="000B2790" w:rsidRPr="001659E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966</w:t>
            </w:r>
          </w:p>
        </w:tc>
      </w:tr>
      <w:tr w:rsidR="000B2790" w:rsidRPr="001659E7" w14:paraId="593A60D3" w14:textId="77777777" w:rsidTr="00EF0DC3">
        <w:trPr>
          <w:cantSplit/>
          <w:trHeight w:val="20"/>
        </w:trPr>
        <w:tc>
          <w:tcPr>
            <w:tcW w:w="3413" w:type="dxa"/>
          </w:tcPr>
          <w:p w14:paraId="20B1D3AF" w14:textId="77777777" w:rsidR="000B2790" w:rsidRPr="001659E7" w:rsidRDefault="000B2790" w:rsidP="000216B2">
            <w:pPr>
              <w:spacing w:line="240" w:lineRule="auto"/>
              <w:ind w:left="431"/>
              <w:contextualSpacing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รายได้จากการให้บริการ</w:t>
            </w:r>
          </w:p>
        </w:tc>
        <w:tc>
          <w:tcPr>
            <w:tcW w:w="1512" w:type="dxa"/>
          </w:tcPr>
          <w:p w14:paraId="6112A056" w14:textId="65A2A41A" w:rsidR="000B2790" w:rsidRPr="001659E7" w:rsidRDefault="000B2790" w:rsidP="000216B2">
            <w:pPr>
              <w:tabs>
                <w:tab w:val="decimal" w:pos="1307"/>
              </w:tabs>
              <w:spacing w:line="240" w:lineRule="auto"/>
              <w:ind w:right="-72"/>
              <w:contextualSpacing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 xml:space="preserve">-      </w:t>
            </w:r>
          </w:p>
        </w:tc>
        <w:tc>
          <w:tcPr>
            <w:tcW w:w="1512" w:type="dxa"/>
          </w:tcPr>
          <w:p w14:paraId="229DF330" w14:textId="2BBD819F" w:rsidR="000B2790" w:rsidRPr="00EF0DC3" w:rsidRDefault="000B2790" w:rsidP="00EF0DC3">
            <w:pPr>
              <w:tabs>
                <w:tab w:val="decimal" w:pos="1307"/>
              </w:tabs>
              <w:spacing w:line="240" w:lineRule="auto"/>
              <w:ind w:right="-72"/>
              <w:contextualSpacing/>
              <w:jc w:val="both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 xml:space="preserve">-      </w:t>
            </w:r>
          </w:p>
        </w:tc>
        <w:tc>
          <w:tcPr>
            <w:tcW w:w="1512" w:type="dxa"/>
          </w:tcPr>
          <w:p w14:paraId="20873A27" w14:textId="3452881A" w:rsidR="000B2790" w:rsidRPr="001659E7" w:rsidRDefault="00EF0DC3" w:rsidP="000216B2">
            <w:pPr>
              <w:tabs>
                <w:tab w:val="decimal" w:pos="1289"/>
              </w:tabs>
              <w:spacing w:line="240" w:lineRule="auto"/>
              <w:ind w:right="-72"/>
              <w:contextualSpacing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</w:t>
            </w:r>
            <w:r w:rsidR="000B2790" w:rsidRPr="001659E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850</w:t>
            </w:r>
          </w:p>
        </w:tc>
        <w:tc>
          <w:tcPr>
            <w:tcW w:w="1512" w:type="dxa"/>
          </w:tcPr>
          <w:p w14:paraId="7ECEA91B" w14:textId="47DA1B35" w:rsidR="000B2790" w:rsidRPr="001659E7" w:rsidRDefault="000B2790" w:rsidP="000216B2">
            <w:pPr>
              <w:tabs>
                <w:tab w:val="decimal" w:pos="1307"/>
              </w:tabs>
              <w:spacing w:line="240" w:lineRule="auto"/>
              <w:ind w:right="-72"/>
              <w:contextualSpacing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 xml:space="preserve">-      </w:t>
            </w:r>
          </w:p>
        </w:tc>
      </w:tr>
      <w:tr w:rsidR="000B2790" w:rsidRPr="001659E7" w14:paraId="67CDA315" w14:textId="77777777" w:rsidTr="00EF0DC3">
        <w:trPr>
          <w:cantSplit/>
          <w:trHeight w:val="20"/>
        </w:trPr>
        <w:tc>
          <w:tcPr>
            <w:tcW w:w="3413" w:type="dxa"/>
          </w:tcPr>
          <w:p w14:paraId="2FA16DC6" w14:textId="77777777" w:rsidR="000B2790" w:rsidRPr="001659E7" w:rsidRDefault="000B2790" w:rsidP="000216B2">
            <w:pPr>
              <w:spacing w:line="240" w:lineRule="auto"/>
              <w:ind w:left="431"/>
              <w:contextualSpacing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การซื้อสินค้า</w:t>
            </w:r>
          </w:p>
        </w:tc>
        <w:tc>
          <w:tcPr>
            <w:tcW w:w="1512" w:type="dxa"/>
          </w:tcPr>
          <w:p w14:paraId="5EFD06B7" w14:textId="1552A4F6" w:rsidR="000B2790" w:rsidRPr="001659E7" w:rsidRDefault="000B2790" w:rsidP="000216B2">
            <w:pPr>
              <w:tabs>
                <w:tab w:val="decimal" w:pos="1307"/>
              </w:tabs>
              <w:spacing w:line="240" w:lineRule="auto"/>
              <w:ind w:right="-72"/>
              <w:contextualSpacing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 xml:space="preserve">-      </w:t>
            </w:r>
          </w:p>
        </w:tc>
        <w:tc>
          <w:tcPr>
            <w:tcW w:w="1512" w:type="dxa"/>
          </w:tcPr>
          <w:p w14:paraId="2BF786C1" w14:textId="753D3BDC" w:rsidR="000B2790" w:rsidRPr="00EF0DC3" w:rsidRDefault="000B2790" w:rsidP="00EF0DC3">
            <w:pPr>
              <w:tabs>
                <w:tab w:val="decimal" w:pos="1307"/>
              </w:tabs>
              <w:spacing w:line="240" w:lineRule="auto"/>
              <w:ind w:right="-72"/>
              <w:contextualSpacing/>
              <w:jc w:val="both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 xml:space="preserve">-      </w:t>
            </w:r>
          </w:p>
        </w:tc>
        <w:tc>
          <w:tcPr>
            <w:tcW w:w="1512" w:type="dxa"/>
          </w:tcPr>
          <w:p w14:paraId="51F95FA5" w14:textId="66E76CE2" w:rsidR="000B2790" w:rsidRPr="001659E7" w:rsidRDefault="00EF0DC3" w:rsidP="000216B2">
            <w:pPr>
              <w:tabs>
                <w:tab w:val="decimal" w:pos="1289"/>
              </w:tabs>
              <w:spacing w:line="240" w:lineRule="auto"/>
              <w:ind w:right="-72"/>
              <w:contextualSpacing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168</w:t>
            </w:r>
            <w:r w:rsidR="000B2790" w:rsidRPr="001659E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009</w:t>
            </w:r>
          </w:p>
        </w:tc>
        <w:tc>
          <w:tcPr>
            <w:tcW w:w="1512" w:type="dxa"/>
          </w:tcPr>
          <w:p w14:paraId="66D72C5C" w14:textId="287D8B4A" w:rsidR="000B2790" w:rsidRPr="001659E7" w:rsidRDefault="00EF0DC3" w:rsidP="000216B2">
            <w:pPr>
              <w:tabs>
                <w:tab w:val="decimal" w:pos="1307"/>
              </w:tabs>
              <w:spacing w:line="240" w:lineRule="auto"/>
              <w:ind w:right="-72"/>
              <w:contextualSpacing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84</w:t>
            </w:r>
            <w:r w:rsidR="000B2790" w:rsidRPr="001659E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779</w:t>
            </w:r>
          </w:p>
        </w:tc>
      </w:tr>
      <w:tr w:rsidR="000B2790" w:rsidRPr="001659E7" w14:paraId="073F4DAB" w14:textId="77777777" w:rsidTr="00EF0DC3">
        <w:trPr>
          <w:cantSplit/>
          <w:trHeight w:val="20"/>
        </w:trPr>
        <w:tc>
          <w:tcPr>
            <w:tcW w:w="3413" w:type="dxa"/>
          </w:tcPr>
          <w:p w14:paraId="56F6386A" w14:textId="77777777" w:rsidR="000B2790" w:rsidRPr="001659E7" w:rsidRDefault="000B2790" w:rsidP="000216B2">
            <w:pPr>
              <w:spacing w:line="240" w:lineRule="auto"/>
              <w:ind w:left="431"/>
              <w:contextualSpacing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การรับบริการ</w:t>
            </w:r>
          </w:p>
        </w:tc>
        <w:tc>
          <w:tcPr>
            <w:tcW w:w="1512" w:type="dxa"/>
          </w:tcPr>
          <w:p w14:paraId="3EDF27E7" w14:textId="3196D4E1" w:rsidR="000B2790" w:rsidRPr="001659E7" w:rsidRDefault="000B2790" w:rsidP="000216B2">
            <w:pPr>
              <w:tabs>
                <w:tab w:val="decimal" w:pos="1307"/>
              </w:tabs>
              <w:spacing w:line="240" w:lineRule="auto"/>
              <w:ind w:right="-72"/>
              <w:contextualSpacing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 xml:space="preserve">-      </w:t>
            </w:r>
          </w:p>
        </w:tc>
        <w:tc>
          <w:tcPr>
            <w:tcW w:w="1512" w:type="dxa"/>
          </w:tcPr>
          <w:p w14:paraId="120AAA41" w14:textId="5698ED92" w:rsidR="000B2790" w:rsidRPr="00EF0DC3" w:rsidRDefault="000B2790" w:rsidP="00EF0DC3">
            <w:pPr>
              <w:tabs>
                <w:tab w:val="decimal" w:pos="1307"/>
              </w:tabs>
              <w:spacing w:line="240" w:lineRule="auto"/>
              <w:ind w:right="-72"/>
              <w:contextualSpacing/>
              <w:jc w:val="both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 xml:space="preserve">-      </w:t>
            </w:r>
          </w:p>
        </w:tc>
        <w:tc>
          <w:tcPr>
            <w:tcW w:w="1512" w:type="dxa"/>
          </w:tcPr>
          <w:p w14:paraId="3E323137" w14:textId="22778C0F" w:rsidR="000B2790" w:rsidRPr="001659E7" w:rsidRDefault="00EF0DC3" w:rsidP="000216B2">
            <w:pPr>
              <w:tabs>
                <w:tab w:val="decimal" w:pos="1289"/>
              </w:tabs>
              <w:spacing w:line="240" w:lineRule="auto"/>
              <w:ind w:right="-72"/>
              <w:contextualSpacing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43</w:t>
            </w:r>
            <w:r w:rsidR="000B2790" w:rsidRPr="001659E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913</w:t>
            </w:r>
            <w:r w:rsidR="000B2790" w:rsidRPr="001659E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549</w:t>
            </w:r>
          </w:p>
        </w:tc>
        <w:tc>
          <w:tcPr>
            <w:tcW w:w="1512" w:type="dxa"/>
          </w:tcPr>
          <w:p w14:paraId="2696EE43" w14:textId="2B98BB9F" w:rsidR="000B2790" w:rsidRPr="001659E7" w:rsidRDefault="00EF0DC3" w:rsidP="000216B2">
            <w:pPr>
              <w:tabs>
                <w:tab w:val="decimal" w:pos="1307"/>
              </w:tabs>
              <w:spacing w:line="240" w:lineRule="auto"/>
              <w:ind w:right="-72"/>
              <w:contextualSpacing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51</w:t>
            </w:r>
            <w:r w:rsidR="000B2790" w:rsidRPr="001659E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581</w:t>
            </w:r>
            <w:r w:rsidR="000B2790" w:rsidRPr="001659E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357</w:t>
            </w:r>
          </w:p>
        </w:tc>
      </w:tr>
      <w:tr w:rsidR="000B2790" w:rsidRPr="001659E7" w14:paraId="11A4DCF2" w14:textId="77777777" w:rsidTr="00EF0DC3">
        <w:trPr>
          <w:cantSplit/>
          <w:trHeight w:val="20"/>
        </w:trPr>
        <w:tc>
          <w:tcPr>
            <w:tcW w:w="3413" w:type="dxa"/>
          </w:tcPr>
          <w:p w14:paraId="22935DFB" w14:textId="77777777" w:rsidR="000B2790" w:rsidRPr="001659E7" w:rsidRDefault="000B2790" w:rsidP="000216B2">
            <w:pPr>
              <w:spacing w:line="240" w:lineRule="auto"/>
              <w:ind w:left="431"/>
              <w:contextualSpacing/>
              <w:jc w:val="thaiDistribute"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  <w:lang w:val="en-GB"/>
              </w:rPr>
            </w:pPr>
          </w:p>
        </w:tc>
        <w:tc>
          <w:tcPr>
            <w:tcW w:w="1512" w:type="dxa"/>
            <w:vAlign w:val="bottom"/>
          </w:tcPr>
          <w:p w14:paraId="0A893D41" w14:textId="77777777" w:rsidR="000B2790" w:rsidRPr="001659E7" w:rsidRDefault="000B2790" w:rsidP="000216B2">
            <w:pPr>
              <w:tabs>
                <w:tab w:val="decimal" w:pos="1302"/>
              </w:tabs>
              <w:spacing w:line="240" w:lineRule="auto"/>
              <w:ind w:right="-72"/>
              <w:contextualSpacing/>
              <w:jc w:val="both"/>
              <w:rPr>
                <w:rFonts w:ascii="Browallia New" w:hAnsi="Browallia New" w:cs="Browalli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512" w:type="dxa"/>
            <w:vAlign w:val="bottom"/>
          </w:tcPr>
          <w:p w14:paraId="4DFF9CA3" w14:textId="77777777" w:rsidR="000B2790" w:rsidRPr="00EF0DC3" w:rsidRDefault="000B2790" w:rsidP="00EF0DC3">
            <w:pPr>
              <w:tabs>
                <w:tab w:val="decimal" w:pos="1307"/>
              </w:tabs>
              <w:spacing w:line="240" w:lineRule="auto"/>
              <w:ind w:right="-72"/>
              <w:contextualSpacing/>
              <w:jc w:val="both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512" w:type="dxa"/>
          </w:tcPr>
          <w:p w14:paraId="6228F1A1" w14:textId="77777777" w:rsidR="000B2790" w:rsidRPr="001659E7" w:rsidRDefault="000B2790" w:rsidP="000216B2">
            <w:pPr>
              <w:tabs>
                <w:tab w:val="decimal" w:pos="1289"/>
              </w:tabs>
              <w:spacing w:line="240" w:lineRule="auto"/>
              <w:ind w:right="-72"/>
              <w:contextualSpacing/>
              <w:jc w:val="both"/>
              <w:rPr>
                <w:rFonts w:ascii="Browallia New" w:hAnsi="Browallia New" w:cs="Browallia New"/>
                <w:sz w:val="12"/>
                <w:szCs w:val="12"/>
              </w:rPr>
            </w:pPr>
          </w:p>
        </w:tc>
        <w:tc>
          <w:tcPr>
            <w:tcW w:w="1512" w:type="dxa"/>
          </w:tcPr>
          <w:p w14:paraId="57CA9437" w14:textId="77777777" w:rsidR="000B2790" w:rsidRPr="001659E7" w:rsidRDefault="000B2790" w:rsidP="000216B2">
            <w:pPr>
              <w:tabs>
                <w:tab w:val="decimal" w:pos="1307"/>
              </w:tabs>
              <w:spacing w:line="240" w:lineRule="auto"/>
              <w:ind w:right="-72"/>
              <w:contextualSpacing/>
              <w:jc w:val="both"/>
              <w:rPr>
                <w:rFonts w:ascii="Browallia New" w:hAnsi="Browallia New" w:cs="Browallia New"/>
                <w:sz w:val="12"/>
                <w:szCs w:val="12"/>
              </w:rPr>
            </w:pPr>
          </w:p>
        </w:tc>
      </w:tr>
      <w:tr w:rsidR="000B2790" w:rsidRPr="001659E7" w14:paraId="208375AF" w14:textId="77777777" w:rsidTr="00EF0DC3">
        <w:trPr>
          <w:cantSplit/>
          <w:trHeight w:val="20"/>
        </w:trPr>
        <w:tc>
          <w:tcPr>
            <w:tcW w:w="3413" w:type="dxa"/>
          </w:tcPr>
          <w:p w14:paraId="7CBCF705" w14:textId="77777777" w:rsidR="000B2790" w:rsidRPr="001659E7" w:rsidRDefault="000B2790" w:rsidP="000216B2">
            <w:pPr>
              <w:spacing w:line="240" w:lineRule="auto"/>
              <w:ind w:left="431" w:right="-97"/>
              <w:contextualSpacing/>
              <w:jc w:val="thaiDistribute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u w:val="single"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u w:val="single"/>
                <w:cs/>
                <w:lang w:val="en-GB"/>
              </w:rPr>
              <w:t>บริษัทที่มีผู้ถือหุ้นร่วมกันกับ</w:t>
            </w:r>
          </w:p>
          <w:p w14:paraId="785D631D" w14:textId="77777777" w:rsidR="000B2790" w:rsidRPr="001659E7" w:rsidRDefault="000B2790" w:rsidP="000216B2">
            <w:pPr>
              <w:spacing w:line="240" w:lineRule="auto"/>
              <w:ind w:left="431" w:right="-97"/>
              <w:contextualSpacing/>
              <w:jc w:val="thaiDistribute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  </w:t>
            </w:r>
            <w:r w:rsidRPr="001659E7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u w:val="single"/>
                <w:cs/>
                <w:lang w:val="en-GB"/>
              </w:rPr>
              <w:t>บริษัทย่อย</w:t>
            </w:r>
          </w:p>
        </w:tc>
        <w:tc>
          <w:tcPr>
            <w:tcW w:w="1512" w:type="dxa"/>
            <w:vAlign w:val="bottom"/>
          </w:tcPr>
          <w:p w14:paraId="31B049BF" w14:textId="77777777" w:rsidR="000B2790" w:rsidRPr="001659E7" w:rsidRDefault="000B2790" w:rsidP="000216B2">
            <w:pPr>
              <w:tabs>
                <w:tab w:val="decimal" w:pos="1302"/>
              </w:tabs>
              <w:spacing w:line="240" w:lineRule="auto"/>
              <w:ind w:right="-72"/>
              <w:contextualSpacing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  <w:vAlign w:val="bottom"/>
          </w:tcPr>
          <w:p w14:paraId="5309E1C1" w14:textId="77777777" w:rsidR="000B2790" w:rsidRPr="00EF0DC3" w:rsidRDefault="000B2790" w:rsidP="00EF0DC3">
            <w:pPr>
              <w:tabs>
                <w:tab w:val="decimal" w:pos="1307"/>
              </w:tabs>
              <w:spacing w:line="240" w:lineRule="auto"/>
              <w:ind w:right="-72"/>
              <w:contextualSpacing/>
              <w:jc w:val="both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512" w:type="dxa"/>
          </w:tcPr>
          <w:p w14:paraId="3D2679E3" w14:textId="77777777" w:rsidR="000B2790" w:rsidRPr="001659E7" w:rsidRDefault="000B2790" w:rsidP="000216B2">
            <w:pPr>
              <w:tabs>
                <w:tab w:val="decimal" w:pos="1289"/>
              </w:tabs>
              <w:spacing w:line="240" w:lineRule="auto"/>
              <w:ind w:right="-72"/>
              <w:contextualSpacing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1512" w:type="dxa"/>
          </w:tcPr>
          <w:p w14:paraId="081ECBF7" w14:textId="77777777" w:rsidR="000B2790" w:rsidRPr="001659E7" w:rsidRDefault="000B2790" w:rsidP="000216B2">
            <w:pPr>
              <w:tabs>
                <w:tab w:val="decimal" w:pos="1307"/>
              </w:tabs>
              <w:spacing w:line="240" w:lineRule="auto"/>
              <w:ind w:right="-72"/>
              <w:contextualSpacing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0B2790" w:rsidRPr="001659E7" w14:paraId="774AC27C" w14:textId="77777777" w:rsidTr="00EF0DC3">
        <w:trPr>
          <w:cantSplit/>
          <w:trHeight w:val="20"/>
        </w:trPr>
        <w:tc>
          <w:tcPr>
            <w:tcW w:w="3413" w:type="dxa"/>
          </w:tcPr>
          <w:p w14:paraId="6E4681D4" w14:textId="77777777" w:rsidR="000B2790" w:rsidRPr="001659E7" w:rsidRDefault="000B2790" w:rsidP="000216B2">
            <w:pPr>
              <w:spacing w:line="240" w:lineRule="auto"/>
              <w:ind w:left="431"/>
              <w:contextualSpacing/>
              <w:jc w:val="thaiDistribute"/>
              <w:rPr>
                <w:rFonts w:ascii="Browallia New" w:hAnsi="Browallia New" w:cs="Browallia New"/>
                <w:b/>
                <w:bCs/>
                <w:color w:val="000000" w:themeColor="text1"/>
                <w:spacing w:val="-8"/>
                <w:sz w:val="26"/>
                <w:szCs w:val="26"/>
                <w:u w:val="single"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  <w:t>การรับบริการ</w:t>
            </w:r>
          </w:p>
        </w:tc>
        <w:tc>
          <w:tcPr>
            <w:tcW w:w="1512" w:type="dxa"/>
            <w:vAlign w:val="bottom"/>
          </w:tcPr>
          <w:p w14:paraId="21EF9841" w14:textId="37BCB743" w:rsidR="000B2790" w:rsidRPr="001659E7" w:rsidRDefault="00EF0DC3" w:rsidP="000216B2">
            <w:pPr>
              <w:tabs>
                <w:tab w:val="decimal" w:pos="1302"/>
              </w:tabs>
              <w:spacing w:line="240" w:lineRule="auto"/>
              <w:ind w:right="-72"/>
              <w:contextualSpacing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EF0DC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</w:t>
            </w:r>
            <w:r w:rsidR="000B2790" w:rsidRPr="001659E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199</w:t>
            </w:r>
            <w:r w:rsidR="000B2790" w:rsidRPr="001659E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634</w:t>
            </w:r>
          </w:p>
        </w:tc>
        <w:tc>
          <w:tcPr>
            <w:tcW w:w="1512" w:type="dxa"/>
          </w:tcPr>
          <w:p w14:paraId="7FB0C15D" w14:textId="6A4F9AED" w:rsidR="000B2790" w:rsidRPr="00EF0DC3" w:rsidRDefault="00EF0DC3" w:rsidP="00EF0DC3">
            <w:pPr>
              <w:tabs>
                <w:tab w:val="decimal" w:pos="1307"/>
              </w:tabs>
              <w:spacing w:line="240" w:lineRule="auto"/>
              <w:ind w:right="-72"/>
              <w:contextualSpacing/>
              <w:jc w:val="both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="000B2790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521</w:t>
            </w:r>
            <w:r w:rsidR="000B2790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778</w:t>
            </w:r>
          </w:p>
        </w:tc>
        <w:tc>
          <w:tcPr>
            <w:tcW w:w="1512" w:type="dxa"/>
          </w:tcPr>
          <w:p w14:paraId="3AF6FF20" w14:textId="561FAB56" w:rsidR="000B2790" w:rsidRPr="001659E7" w:rsidRDefault="000B2790" w:rsidP="000216B2">
            <w:pPr>
              <w:tabs>
                <w:tab w:val="decimal" w:pos="1307"/>
              </w:tabs>
              <w:spacing w:line="240" w:lineRule="auto"/>
              <w:ind w:right="-72"/>
              <w:contextualSpacing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 xml:space="preserve">-      </w:t>
            </w:r>
          </w:p>
        </w:tc>
        <w:tc>
          <w:tcPr>
            <w:tcW w:w="1512" w:type="dxa"/>
          </w:tcPr>
          <w:p w14:paraId="30A64FA9" w14:textId="5E98F500" w:rsidR="000B2790" w:rsidRPr="001659E7" w:rsidRDefault="000B2790" w:rsidP="000216B2">
            <w:pPr>
              <w:tabs>
                <w:tab w:val="decimal" w:pos="1307"/>
              </w:tabs>
              <w:spacing w:line="240" w:lineRule="auto"/>
              <w:ind w:right="-72"/>
              <w:contextualSpacing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 xml:space="preserve">-      </w:t>
            </w:r>
          </w:p>
        </w:tc>
      </w:tr>
    </w:tbl>
    <w:p w14:paraId="0A1402D1" w14:textId="77777777" w:rsidR="005D145C" w:rsidRPr="001659E7" w:rsidRDefault="005D145C" w:rsidP="000216B2">
      <w:pPr>
        <w:spacing w:line="240" w:lineRule="auto"/>
        <w:rPr>
          <w:rFonts w:ascii="Browallia New" w:hAnsi="Browallia New" w:cs="Browallia New"/>
          <w:spacing w:val="-4"/>
          <w:sz w:val="22"/>
          <w:szCs w:val="22"/>
        </w:rPr>
      </w:pPr>
    </w:p>
    <w:p w14:paraId="2C842C78" w14:textId="5E32C5B8" w:rsidR="000216B2" w:rsidRPr="001659E7" w:rsidRDefault="005D145C" w:rsidP="000216B2">
      <w:pPr>
        <w:spacing w:line="240" w:lineRule="auto"/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cs/>
        </w:rPr>
      </w:pPr>
      <w:r w:rsidRPr="001659E7">
        <w:rPr>
          <w:rFonts w:ascii="Browallia New" w:hAnsi="Browallia New" w:cs="Browallia New"/>
          <w:color w:val="000000" w:themeColor="text1"/>
          <w:sz w:val="26"/>
          <w:szCs w:val="26"/>
          <w:cs/>
        </w:rPr>
        <w:t>รายการซื้อขายสินค้าและบริการจากบริษัทที่เกี่ยวข้องกันเป็นไปตามราคาที่ตกลงกันระหว่างคู่สัญญา</w:t>
      </w:r>
      <w:r w:rsidR="000216B2" w:rsidRPr="001659E7">
        <w:rPr>
          <w:rFonts w:ascii="Browallia New" w:hAnsi="Browallia New" w:cs="Browallia New"/>
          <w:color w:val="000000" w:themeColor="text1"/>
          <w:sz w:val="26"/>
          <w:szCs w:val="26"/>
          <w:cs/>
        </w:rPr>
        <w:br w:type="page"/>
      </w:r>
    </w:p>
    <w:p w14:paraId="7F7795CC" w14:textId="77777777" w:rsidR="005D145C" w:rsidRPr="001659E7" w:rsidRDefault="005D145C" w:rsidP="000216B2">
      <w:pPr>
        <w:spacing w:line="240" w:lineRule="auto"/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</w:p>
    <w:p w14:paraId="2BD82AE6" w14:textId="50EA0C02" w:rsidR="005D145C" w:rsidRPr="001659E7" w:rsidRDefault="005D145C" w:rsidP="000216B2">
      <w:pPr>
        <w:pStyle w:val="ListParagraph"/>
        <w:numPr>
          <w:ilvl w:val="0"/>
          <w:numId w:val="28"/>
        </w:numPr>
        <w:spacing w:after="0" w:line="240" w:lineRule="auto"/>
        <w:ind w:hanging="547"/>
        <w:jc w:val="thaiDistribute"/>
        <w:rPr>
          <w:rFonts w:ascii="Browallia New" w:hAnsi="Browallia New" w:cs="Browallia New"/>
          <w:color w:val="000000" w:themeColor="text1"/>
          <w:sz w:val="26"/>
          <w:szCs w:val="26"/>
        </w:rPr>
      </w:pPr>
      <w:r w:rsidRPr="001659E7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ยอดค้างชำระ ณ วันที่ </w:t>
      </w:r>
      <w:r w:rsidR="00EF0DC3" w:rsidRPr="00EF0DC3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31</w:t>
      </w:r>
      <w:r w:rsidRPr="001659E7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 xml:space="preserve"> </w:t>
      </w:r>
      <w:r w:rsidRPr="001659E7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>ธันวาคม</w:t>
      </w:r>
      <w:r w:rsidRPr="001659E7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 </w:t>
      </w:r>
      <w:r w:rsidRPr="001659E7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พ.ศ. </w:t>
      </w:r>
      <w:r w:rsidR="00EF0DC3" w:rsidRPr="00EF0DC3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2568</w:t>
      </w:r>
      <w:r w:rsidRPr="001659E7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 xml:space="preserve"> </w:t>
      </w:r>
      <w:r w:rsidRPr="001659E7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 xml:space="preserve">และ </w:t>
      </w:r>
      <w:r w:rsidRPr="001659E7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  <w:lang w:val="en-GB"/>
        </w:rPr>
        <w:t xml:space="preserve">พ.ศ. </w:t>
      </w:r>
      <w:r w:rsidR="00EF0DC3" w:rsidRPr="00EF0DC3">
        <w:rPr>
          <w:rFonts w:ascii="Browallia New" w:hAnsi="Browallia New" w:cs="Browallia New"/>
          <w:color w:val="000000" w:themeColor="text1"/>
          <w:spacing w:val="-6"/>
          <w:sz w:val="26"/>
          <w:szCs w:val="26"/>
          <w:lang w:val="en-GB"/>
        </w:rPr>
        <w:t>2567</w:t>
      </w:r>
      <w:r w:rsidRPr="001659E7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 xml:space="preserve"> </w:t>
      </w:r>
      <w:r w:rsidRPr="001659E7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ที่เกิดจากการซื้อ/ขายสินค้าและบริการ</w:t>
      </w:r>
      <w:r w:rsidRPr="001659E7">
        <w:rPr>
          <w:rFonts w:ascii="Browallia New" w:hAnsi="Browallia New" w:cs="Browallia New"/>
          <w:color w:val="000000" w:themeColor="text1"/>
          <w:spacing w:val="-6"/>
          <w:sz w:val="26"/>
          <w:szCs w:val="26"/>
        </w:rPr>
        <w:t xml:space="preserve"> </w:t>
      </w:r>
      <w:r w:rsidRPr="001659E7">
        <w:rPr>
          <w:rFonts w:ascii="Browallia New" w:hAnsi="Browallia New" w:cs="Browallia New"/>
          <w:color w:val="000000" w:themeColor="text1"/>
          <w:spacing w:val="-6"/>
          <w:sz w:val="26"/>
          <w:szCs w:val="26"/>
          <w:cs/>
        </w:rPr>
        <w:t>ประกอบด้วย</w:t>
      </w:r>
      <w:r w:rsidRPr="001659E7">
        <w:rPr>
          <w:rFonts w:ascii="Browallia New" w:hAnsi="Browallia New" w:cs="Browallia New"/>
          <w:color w:val="000000" w:themeColor="text1"/>
          <w:sz w:val="26"/>
          <w:szCs w:val="26"/>
          <w:cs/>
        </w:rPr>
        <w:t>รายละเอียดดังนี้</w:t>
      </w:r>
    </w:p>
    <w:p w14:paraId="1EF28828" w14:textId="77777777" w:rsidR="005D145C" w:rsidRPr="001659E7" w:rsidRDefault="005D145C" w:rsidP="000216B2">
      <w:pPr>
        <w:pStyle w:val="ListParagraph"/>
        <w:spacing w:after="0" w:line="240" w:lineRule="auto"/>
        <w:ind w:left="547"/>
        <w:jc w:val="thaiDistribute"/>
        <w:rPr>
          <w:rFonts w:ascii="Browallia New" w:hAnsi="Browallia New" w:cs="Browallia New"/>
          <w:color w:val="000000" w:themeColor="text1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420"/>
        <w:gridCol w:w="1512"/>
        <w:gridCol w:w="1512"/>
        <w:gridCol w:w="1512"/>
        <w:gridCol w:w="1512"/>
      </w:tblGrid>
      <w:tr w:rsidR="005D145C" w:rsidRPr="001659E7" w14:paraId="328E15CF" w14:textId="77777777" w:rsidTr="00EF0DC3">
        <w:trPr>
          <w:cantSplit/>
        </w:trPr>
        <w:tc>
          <w:tcPr>
            <w:tcW w:w="3420" w:type="dxa"/>
          </w:tcPr>
          <w:p w14:paraId="595E2EC3" w14:textId="77777777" w:rsidR="005D145C" w:rsidRPr="001659E7" w:rsidRDefault="005D145C" w:rsidP="000216B2">
            <w:pPr>
              <w:spacing w:line="240" w:lineRule="auto"/>
              <w:ind w:left="431" w:right="-72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</w:tcPr>
          <w:p w14:paraId="0D34CC94" w14:textId="77777777" w:rsidR="005D145C" w:rsidRPr="001659E7" w:rsidRDefault="005D145C" w:rsidP="000216B2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ข้อมูลทางการเงินรวม</w:t>
            </w: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</w:tcPr>
          <w:p w14:paraId="3D990629" w14:textId="77777777" w:rsidR="005D145C" w:rsidRPr="001659E7" w:rsidRDefault="005D145C" w:rsidP="000216B2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ข้อมูลทางการเงินเฉพาะกิจการ</w:t>
            </w:r>
          </w:p>
        </w:tc>
      </w:tr>
      <w:tr w:rsidR="005D145C" w:rsidRPr="001659E7" w14:paraId="0EEC7758" w14:textId="77777777" w:rsidTr="00EF0DC3">
        <w:trPr>
          <w:cantSplit/>
        </w:trPr>
        <w:tc>
          <w:tcPr>
            <w:tcW w:w="3420" w:type="dxa"/>
          </w:tcPr>
          <w:p w14:paraId="0FE7618C" w14:textId="77777777" w:rsidR="005D145C" w:rsidRPr="001659E7" w:rsidRDefault="005D145C" w:rsidP="000216B2">
            <w:pPr>
              <w:spacing w:line="240" w:lineRule="auto"/>
              <w:ind w:left="431" w:right="-72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</w:tcPr>
          <w:p w14:paraId="3A95E5F1" w14:textId="2013CDD7" w:rsidR="005D145C" w:rsidRPr="001659E7" w:rsidRDefault="005D145C" w:rsidP="000216B2">
            <w:pPr>
              <w:tabs>
                <w:tab w:val="right" w:pos="1296"/>
              </w:tabs>
              <w:spacing w:line="240" w:lineRule="auto"/>
              <w:ind w:left="-57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6"/>
                <w:sz w:val="26"/>
                <w:szCs w:val="26"/>
                <w:cs/>
                <w:lang w:val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ab/>
            </w:r>
            <w:r w:rsidR="00EF0DC3" w:rsidRPr="00EF0DC3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>31</w:t>
            </w:r>
            <w:r w:rsidRPr="001659E7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 xml:space="preserve"> </w:t>
            </w:r>
            <w:r w:rsidRPr="001659E7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512" w:type="dxa"/>
          </w:tcPr>
          <w:p w14:paraId="23A31D3A" w14:textId="6857E17C" w:rsidR="005D145C" w:rsidRPr="001659E7" w:rsidRDefault="005D145C" w:rsidP="000216B2">
            <w:pPr>
              <w:tabs>
                <w:tab w:val="right" w:pos="142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="00EF0DC3" w:rsidRPr="00EF0DC3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>31</w:t>
            </w:r>
            <w:r w:rsidRPr="001659E7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 xml:space="preserve"> </w:t>
            </w:r>
            <w:r w:rsidRPr="001659E7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512" w:type="dxa"/>
          </w:tcPr>
          <w:p w14:paraId="43A50945" w14:textId="519980A1" w:rsidR="005D145C" w:rsidRPr="001659E7" w:rsidRDefault="005D145C" w:rsidP="000216B2">
            <w:pPr>
              <w:tabs>
                <w:tab w:val="right" w:pos="1301"/>
              </w:tabs>
              <w:spacing w:line="240" w:lineRule="auto"/>
              <w:ind w:left="-6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ab/>
            </w:r>
            <w:r w:rsidR="00EF0DC3" w:rsidRPr="00EF0DC3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>31</w:t>
            </w:r>
            <w:r w:rsidRPr="001659E7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 xml:space="preserve"> </w:t>
            </w:r>
            <w:r w:rsidRPr="001659E7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512" w:type="dxa"/>
          </w:tcPr>
          <w:p w14:paraId="2D6175AF" w14:textId="5BD1A15B" w:rsidR="005D145C" w:rsidRPr="001659E7" w:rsidRDefault="005D145C" w:rsidP="000216B2">
            <w:pPr>
              <w:tabs>
                <w:tab w:val="right" w:pos="1301"/>
              </w:tabs>
              <w:spacing w:line="240" w:lineRule="auto"/>
              <w:ind w:left="-64"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pacing w:val="-14"/>
                <w:sz w:val="26"/>
                <w:szCs w:val="26"/>
                <w:cs/>
                <w:lang w:val="th-TH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bidi="ar-SA"/>
              </w:rPr>
              <w:tab/>
            </w:r>
            <w:r w:rsidR="00EF0DC3" w:rsidRPr="00EF0DC3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>31</w:t>
            </w:r>
            <w:r w:rsidRPr="001659E7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 xml:space="preserve"> </w:t>
            </w:r>
            <w:r w:rsidRPr="001659E7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  <w:t>ธันวาคม</w:t>
            </w:r>
          </w:p>
        </w:tc>
      </w:tr>
      <w:tr w:rsidR="005D145C" w:rsidRPr="001659E7" w14:paraId="61226AAB" w14:textId="77777777" w:rsidTr="00EF0DC3">
        <w:trPr>
          <w:cantSplit/>
        </w:trPr>
        <w:tc>
          <w:tcPr>
            <w:tcW w:w="3420" w:type="dxa"/>
            <w:vAlign w:val="bottom"/>
          </w:tcPr>
          <w:p w14:paraId="20AB2A5C" w14:textId="77777777" w:rsidR="005D145C" w:rsidRPr="001659E7" w:rsidRDefault="005D145C" w:rsidP="000216B2">
            <w:pPr>
              <w:spacing w:line="240" w:lineRule="auto"/>
              <w:ind w:left="431" w:right="-72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</w:tcPr>
          <w:p w14:paraId="6184D885" w14:textId="2A913650" w:rsidR="005D145C" w:rsidRPr="001659E7" w:rsidRDefault="005D145C" w:rsidP="000216B2">
            <w:pPr>
              <w:tabs>
                <w:tab w:val="right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12" w:type="dxa"/>
          </w:tcPr>
          <w:p w14:paraId="407362FF" w14:textId="7F77CEC2" w:rsidR="005D145C" w:rsidRPr="001659E7" w:rsidRDefault="005D145C" w:rsidP="000216B2">
            <w:pPr>
              <w:tabs>
                <w:tab w:val="right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12" w:type="dxa"/>
          </w:tcPr>
          <w:p w14:paraId="25A9B412" w14:textId="0BF1E994" w:rsidR="005D145C" w:rsidRPr="001659E7" w:rsidRDefault="005D145C" w:rsidP="000216B2">
            <w:pPr>
              <w:tabs>
                <w:tab w:val="right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12" w:type="dxa"/>
          </w:tcPr>
          <w:p w14:paraId="7A6DCB6F" w14:textId="736A3FB6" w:rsidR="005D145C" w:rsidRPr="001659E7" w:rsidRDefault="005D145C" w:rsidP="000216B2">
            <w:pPr>
              <w:tabs>
                <w:tab w:val="right" w:pos="129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>2567</w:t>
            </w:r>
          </w:p>
        </w:tc>
      </w:tr>
      <w:tr w:rsidR="005D145C" w:rsidRPr="001659E7" w14:paraId="69EEE913" w14:textId="77777777" w:rsidTr="00EF0DC3">
        <w:trPr>
          <w:cantSplit/>
        </w:trPr>
        <w:tc>
          <w:tcPr>
            <w:tcW w:w="3420" w:type="dxa"/>
          </w:tcPr>
          <w:p w14:paraId="0062FA04" w14:textId="77777777" w:rsidR="005D145C" w:rsidRPr="001659E7" w:rsidRDefault="005D145C" w:rsidP="000216B2">
            <w:pPr>
              <w:pStyle w:val="Heading6"/>
              <w:spacing w:line="240" w:lineRule="auto"/>
              <w:ind w:left="431" w:right="-72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701E2166" w14:textId="77777777" w:rsidR="005D145C" w:rsidRPr="001659E7" w:rsidRDefault="005D145C" w:rsidP="000216B2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color w:val="000000" w:themeColor="text1"/>
              </w:rPr>
            </w:pPr>
            <w:r w:rsidRPr="001659E7">
              <w:rPr>
                <w:color w:val="000000" w:themeColor="text1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4EF43DDE" w14:textId="2470C8AC" w:rsidR="005D145C" w:rsidRPr="001659E7" w:rsidRDefault="005D145C" w:rsidP="00EF0DC3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color w:val="000000" w:themeColor="text1"/>
              </w:rPr>
            </w:pPr>
            <w:r w:rsidRPr="001659E7">
              <w:rPr>
                <w:color w:val="000000" w:themeColor="text1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0AF64099" w14:textId="77777777" w:rsidR="005D145C" w:rsidRPr="001659E7" w:rsidRDefault="005D145C" w:rsidP="000216B2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color w:val="000000" w:themeColor="text1"/>
              </w:rPr>
            </w:pPr>
            <w:r w:rsidRPr="001659E7">
              <w:rPr>
                <w:color w:val="000000" w:themeColor="text1"/>
                <w:cs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2418E3FB" w14:textId="77777777" w:rsidR="005D145C" w:rsidRPr="001659E7" w:rsidRDefault="005D145C" w:rsidP="000216B2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color w:val="000000" w:themeColor="text1"/>
              </w:rPr>
            </w:pPr>
            <w:r w:rsidRPr="001659E7">
              <w:rPr>
                <w:color w:val="000000" w:themeColor="text1"/>
                <w:cs/>
              </w:rPr>
              <w:t>บาท</w:t>
            </w:r>
          </w:p>
        </w:tc>
      </w:tr>
      <w:tr w:rsidR="005D145C" w:rsidRPr="001659E7" w14:paraId="5B519CA3" w14:textId="77777777" w:rsidTr="00EF0DC3">
        <w:trPr>
          <w:cantSplit/>
        </w:trPr>
        <w:tc>
          <w:tcPr>
            <w:tcW w:w="3420" w:type="dxa"/>
          </w:tcPr>
          <w:p w14:paraId="0D707664" w14:textId="77777777" w:rsidR="005D145C" w:rsidRPr="001659E7" w:rsidRDefault="005D145C" w:rsidP="000216B2">
            <w:pPr>
              <w:pStyle w:val="Heading6"/>
              <w:spacing w:line="240" w:lineRule="auto"/>
              <w:ind w:left="431" w:right="-72"/>
              <w:rPr>
                <w:rFonts w:ascii="Browallia New" w:hAnsi="Browallia New" w:cs="Browallia New"/>
                <w:b w:val="0"/>
                <w:bCs w:val="0"/>
                <w:snapToGrid w:val="0"/>
                <w:color w:val="000000" w:themeColor="text1"/>
                <w:sz w:val="26"/>
                <w:szCs w:val="26"/>
                <w:u w:val="single"/>
                <w:cs/>
              </w:rPr>
            </w:pPr>
            <w:r w:rsidRPr="001659E7">
              <w:rPr>
                <w:rFonts w:ascii="Browallia New" w:hAnsi="Browallia New" w:cs="Browallia New"/>
                <w:color w:val="000000" w:themeColor="text1"/>
                <w:sz w:val="26"/>
                <w:szCs w:val="26"/>
                <w:u w:val="single"/>
                <w:cs/>
                <w:lang w:val="en-GB"/>
              </w:rPr>
              <w:t>บริษัทย่อย</w:t>
            </w: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2E7A90CD" w14:textId="77777777" w:rsidR="005D145C" w:rsidRPr="001659E7" w:rsidRDefault="005D145C" w:rsidP="000216B2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color w:val="000000" w:themeColor="text1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2F11E456" w14:textId="77777777" w:rsidR="005D145C" w:rsidRPr="001659E7" w:rsidRDefault="005D145C" w:rsidP="000216B2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color w:val="000000" w:themeColor="text1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5C71853E" w14:textId="77777777" w:rsidR="005D145C" w:rsidRPr="001659E7" w:rsidRDefault="005D145C" w:rsidP="000216B2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color w:val="000000" w:themeColor="text1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</w:tcPr>
          <w:p w14:paraId="0A1178BD" w14:textId="77777777" w:rsidR="005D145C" w:rsidRPr="001659E7" w:rsidRDefault="005D145C" w:rsidP="000216B2">
            <w:pPr>
              <w:pStyle w:val="Heading1"/>
              <w:tabs>
                <w:tab w:val="decimal" w:pos="1296"/>
              </w:tabs>
              <w:ind w:right="-72"/>
              <w:jc w:val="both"/>
              <w:rPr>
                <w:color w:val="000000" w:themeColor="text1"/>
                <w:cs/>
              </w:rPr>
            </w:pPr>
          </w:p>
        </w:tc>
      </w:tr>
      <w:tr w:rsidR="00F50F41" w:rsidRPr="001659E7" w14:paraId="55D7E693" w14:textId="77777777" w:rsidTr="00EF0DC3">
        <w:trPr>
          <w:cantSplit/>
        </w:trPr>
        <w:tc>
          <w:tcPr>
            <w:tcW w:w="3420" w:type="dxa"/>
          </w:tcPr>
          <w:p w14:paraId="64F2F8F9" w14:textId="38F839D7" w:rsidR="00F50F41" w:rsidRPr="001659E7" w:rsidRDefault="00F50F41" w:rsidP="000216B2">
            <w:pPr>
              <w:spacing w:line="240" w:lineRule="auto"/>
              <w:ind w:left="43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GB"/>
              </w:rPr>
              <w:t xml:space="preserve">ลูกหนี้การค้า </w:t>
            </w:r>
            <w:r w:rsidRPr="001659E7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val="en-GB"/>
              </w:rPr>
              <w:t>(</w:t>
            </w:r>
            <w:r w:rsidRPr="001659E7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cs/>
                <w:lang w:val="en-GB"/>
              </w:rPr>
              <w:t xml:space="preserve">หมายเหตุ </w:t>
            </w:r>
            <w:r w:rsidR="00EF0DC3" w:rsidRPr="00EF0DC3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val="en-GB"/>
              </w:rPr>
              <w:t>12</w:t>
            </w:r>
            <w:r w:rsidRPr="001659E7">
              <w:rPr>
                <w:rFonts w:ascii="Browallia New" w:hAnsi="Browallia New" w:cs="Browallia New"/>
                <w:snapToGrid w:val="0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512" w:type="dxa"/>
          </w:tcPr>
          <w:p w14:paraId="5846478A" w14:textId="1EDB776E" w:rsidR="00F50F41" w:rsidRPr="001659E7" w:rsidRDefault="00F50F41" w:rsidP="000216B2">
            <w:pPr>
              <w:tabs>
                <w:tab w:val="decimal" w:pos="130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 xml:space="preserve">-      </w:t>
            </w:r>
          </w:p>
        </w:tc>
        <w:tc>
          <w:tcPr>
            <w:tcW w:w="1512" w:type="dxa"/>
          </w:tcPr>
          <w:p w14:paraId="1B33663B" w14:textId="55418C52" w:rsidR="00F50F41" w:rsidRPr="00EF0DC3" w:rsidRDefault="00F50F41" w:rsidP="00EF0DC3">
            <w:pPr>
              <w:tabs>
                <w:tab w:val="decimal" w:pos="1302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 xml:space="preserve">-      </w:t>
            </w:r>
          </w:p>
        </w:tc>
        <w:tc>
          <w:tcPr>
            <w:tcW w:w="1512" w:type="dxa"/>
          </w:tcPr>
          <w:p w14:paraId="1DE5AAE5" w14:textId="7915A746" w:rsidR="00F50F41" w:rsidRPr="001659E7" w:rsidRDefault="00EF0DC3" w:rsidP="000216B2">
            <w:pPr>
              <w:tabs>
                <w:tab w:val="decimal" w:pos="128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9</w:t>
            </w:r>
            <w:r w:rsidR="00F50F41" w:rsidRPr="001659E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172</w:t>
            </w:r>
          </w:p>
        </w:tc>
        <w:tc>
          <w:tcPr>
            <w:tcW w:w="1512" w:type="dxa"/>
          </w:tcPr>
          <w:p w14:paraId="0ED9D548" w14:textId="7BB795E3" w:rsidR="00F50F41" w:rsidRPr="001659E7" w:rsidRDefault="00F50F41" w:rsidP="000216B2">
            <w:pPr>
              <w:tabs>
                <w:tab w:val="decimal" w:pos="13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 xml:space="preserve">-      </w:t>
            </w:r>
          </w:p>
        </w:tc>
      </w:tr>
      <w:tr w:rsidR="00F50F41" w:rsidRPr="001659E7" w14:paraId="2B8CF671" w14:textId="77777777" w:rsidTr="00EF0DC3">
        <w:trPr>
          <w:cantSplit/>
        </w:trPr>
        <w:tc>
          <w:tcPr>
            <w:tcW w:w="3420" w:type="dxa"/>
          </w:tcPr>
          <w:p w14:paraId="56B570D0" w14:textId="5DD24909" w:rsidR="00F50F41" w:rsidRPr="001659E7" w:rsidRDefault="00F50F41" w:rsidP="000216B2">
            <w:pPr>
              <w:spacing w:line="240" w:lineRule="auto"/>
              <w:ind w:left="43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เจ้าหนี้การค้า </w:t>
            </w:r>
            <w:r w:rsidRPr="001659E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Pr="001659E7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หมายเหตุ </w:t>
            </w:r>
            <w:r w:rsidR="00EF0DC3" w:rsidRPr="00EF0DC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20</w:t>
            </w:r>
            <w:r w:rsidRPr="001659E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512" w:type="dxa"/>
          </w:tcPr>
          <w:p w14:paraId="09B5CC7C" w14:textId="4CFE272A" w:rsidR="00F50F41" w:rsidRPr="001659E7" w:rsidRDefault="00F50F41" w:rsidP="000216B2">
            <w:pPr>
              <w:tabs>
                <w:tab w:val="decimal" w:pos="130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 xml:space="preserve">-      </w:t>
            </w:r>
          </w:p>
        </w:tc>
        <w:tc>
          <w:tcPr>
            <w:tcW w:w="1512" w:type="dxa"/>
          </w:tcPr>
          <w:p w14:paraId="1E725A43" w14:textId="7A4784D1" w:rsidR="00F50F41" w:rsidRPr="00EF0DC3" w:rsidRDefault="00F50F41" w:rsidP="00EF0DC3">
            <w:pPr>
              <w:tabs>
                <w:tab w:val="decimal" w:pos="1302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 xml:space="preserve">-      </w:t>
            </w:r>
          </w:p>
        </w:tc>
        <w:tc>
          <w:tcPr>
            <w:tcW w:w="1512" w:type="dxa"/>
            <w:vAlign w:val="bottom"/>
          </w:tcPr>
          <w:p w14:paraId="23FD6C12" w14:textId="768CB9A3" w:rsidR="00F50F41" w:rsidRPr="001659E7" w:rsidRDefault="00EF0DC3" w:rsidP="000216B2">
            <w:pPr>
              <w:tabs>
                <w:tab w:val="decimal" w:pos="128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</w:pPr>
            <w:r w:rsidRPr="00EF0DC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F50F41" w:rsidRPr="001659E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303</w:t>
            </w:r>
            <w:r w:rsidR="00F50F41" w:rsidRPr="001659E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,</w:t>
            </w:r>
            <w:r w:rsidRPr="00EF0DC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824</w:t>
            </w:r>
          </w:p>
        </w:tc>
        <w:tc>
          <w:tcPr>
            <w:tcW w:w="1512" w:type="dxa"/>
            <w:vAlign w:val="bottom"/>
          </w:tcPr>
          <w:p w14:paraId="4C27BD10" w14:textId="163BE3F7" w:rsidR="00F50F41" w:rsidRPr="001659E7" w:rsidRDefault="00EF0DC3" w:rsidP="000216B2">
            <w:pPr>
              <w:tabs>
                <w:tab w:val="decimal" w:pos="13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</w:t>
            </w:r>
            <w:r w:rsidR="00F50F41" w:rsidRPr="001659E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229</w:t>
            </w:r>
            <w:r w:rsidR="00F50F41" w:rsidRPr="001659E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162</w:t>
            </w:r>
          </w:p>
        </w:tc>
      </w:tr>
      <w:tr w:rsidR="00F50F41" w:rsidRPr="001659E7" w14:paraId="534A8CF9" w14:textId="77777777" w:rsidTr="00EF0DC3">
        <w:trPr>
          <w:cantSplit/>
        </w:trPr>
        <w:tc>
          <w:tcPr>
            <w:tcW w:w="3420" w:type="dxa"/>
          </w:tcPr>
          <w:p w14:paraId="59D7088B" w14:textId="77777777" w:rsidR="00F50F41" w:rsidRPr="001659E7" w:rsidRDefault="00F50F41" w:rsidP="000216B2">
            <w:pPr>
              <w:spacing w:line="240" w:lineRule="auto"/>
              <w:ind w:left="431"/>
              <w:jc w:val="thaiDistribute"/>
              <w:rPr>
                <w:rFonts w:ascii="Browallia New" w:hAnsi="Browallia New" w:cs="Browallia New"/>
                <w:color w:val="000000" w:themeColor="text1"/>
                <w:sz w:val="12"/>
                <w:szCs w:val="12"/>
                <w:cs/>
                <w:lang w:val="en-GB"/>
              </w:rPr>
            </w:pPr>
          </w:p>
        </w:tc>
        <w:tc>
          <w:tcPr>
            <w:tcW w:w="1512" w:type="dxa"/>
          </w:tcPr>
          <w:p w14:paraId="296F9EE1" w14:textId="77777777" w:rsidR="00F50F41" w:rsidRPr="001659E7" w:rsidRDefault="00F50F41" w:rsidP="000216B2">
            <w:pPr>
              <w:tabs>
                <w:tab w:val="decimal" w:pos="130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512" w:type="dxa"/>
          </w:tcPr>
          <w:p w14:paraId="3A2EE42C" w14:textId="77777777" w:rsidR="00F50F41" w:rsidRPr="001659E7" w:rsidRDefault="00F50F41" w:rsidP="000216B2">
            <w:pPr>
              <w:tabs>
                <w:tab w:val="decimal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512" w:type="dxa"/>
          </w:tcPr>
          <w:p w14:paraId="33F43BEF" w14:textId="77777777" w:rsidR="00F50F41" w:rsidRPr="001659E7" w:rsidRDefault="00F50F41" w:rsidP="000216B2">
            <w:pPr>
              <w:tabs>
                <w:tab w:val="decimal" w:pos="128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12"/>
                <w:szCs w:val="12"/>
                <w:lang w:val="en-GB"/>
              </w:rPr>
            </w:pPr>
          </w:p>
        </w:tc>
        <w:tc>
          <w:tcPr>
            <w:tcW w:w="1512" w:type="dxa"/>
          </w:tcPr>
          <w:p w14:paraId="3BAC1265" w14:textId="77777777" w:rsidR="00F50F41" w:rsidRPr="001659E7" w:rsidRDefault="00F50F41" w:rsidP="000216B2">
            <w:pPr>
              <w:tabs>
                <w:tab w:val="decimal" w:pos="13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12"/>
                <w:szCs w:val="12"/>
                <w:lang w:val="en-GB"/>
              </w:rPr>
            </w:pPr>
          </w:p>
        </w:tc>
      </w:tr>
      <w:tr w:rsidR="00F50F41" w:rsidRPr="001659E7" w14:paraId="78761D51" w14:textId="77777777" w:rsidTr="00EF0DC3">
        <w:trPr>
          <w:cantSplit/>
        </w:trPr>
        <w:tc>
          <w:tcPr>
            <w:tcW w:w="3420" w:type="dxa"/>
          </w:tcPr>
          <w:p w14:paraId="6E0F15F4" w14:textId="77777777" w:rsidR="00F50F41" w:rsidRPr="001659E7" w:rsidRDefault="00F50F41" w:rsidP="000216B2">
            <w:pPr>
              <w:spacing w:line="240" w:lineRule="auto"/>
              <w:ind w:left="431"/>
              <w:jc w:val="thaiDistribute"/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u w:val="single"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u w:val="single"/>
                <w:cs/>
                <w:lang w:val="en-GB"/>
              </w:rPr>
              <w:t>บริษัทที่มีผู้ถือหุ้นร่วมกันกับ</w:t>
            </w:r>
          </w:p>
          <w:p w14:paraId="53CA2840" w14:textId="77777777" w:rsidR="00F50F41" w:rsidRPr="001659E7" w:rsidRDefault="00F50F41" w:rsidP="000216B2">
            <w:pPr>
              <w:spacing w:line="240" w:lineRule="auto"/>
              <w:ind w:left="43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lang w:val="en-GB"/>
              </w:rPr>
              <w:t xml:space="preserve">   </w:t>
            </w:r>
            <w:r w:rsidRPr="001659E7">
              <w:rPr>
                <w:rFonts w:ascii="Browallia New" w:hAnsi="Browallia New" w:cs="Browallia New"/>
                <w:b/>
                <w:bCs/>
                <w:color w:val="000000" w:themeColor="text1"/>
                <w:sz w:val="26"/>
                <w:szCs w:val="26"/>
                <w:u w:val="single"/>
                <w:cs/>
                <w:lang w:val="en-GB"/>
              </w:rPr>
              <w:t>บริษัทย่อย</w:t>
            </w:r>
          </w:p>
        </w:tc>
        <w:tc>
          <w:tcPr>
            <w:tcW w:w="1512" w:type="dxa"/>
          </w:tcPr>
          <w:p w14:paraId="0D770DC6" w14:textId="77777777" w:rsidR="00F50F41" w:rsidRPr="001659E7" w:rsidRDefault="00F50F41" w:rsidP="000216B2">
            <w:pPr>
              <w:tabs>
                <w:tab w:val="decimal" w:pos="130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</w:tcPr>
          <w:p w14:paraId="2B581556" w14:textId="77777777" w:rsidR="00F50F41" w:rsidRPr="001659E7" w:rsidRDefault="00F50F41" w:rsidP="000216B2">
            <w:pPr>
              <w:tabs>
                <w:tab w:val="decimal" w:pos="1426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</w:tcPr>
          <w:p w14:paraId="6D3744C1" w14:textId="77777777" w:rsidR="00F50F41" w:rsidRPr="001659E7" w:rsidRDefault="00F50F41" w:rsidP="000216B2">
            <w:pPr>
              <w:tabs>
                <w:tab w:val="decimal" w:pos="1289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  <w:tc>
          <w:tcPr>
            <w:tcW w:w="1512" w:type="dxa"/>
          </w:tcPr>
          <w:p w14:paraId="7C558902" w14:textId="77777777" w:rsidR="00F50F41" w:rsidRPr="001659E7" w:rsidRDefault="00F50F41" w:rsidP="000216B2">
            <w:pPr>
              <w:tabs>
                <w:tab w:val="decimal" w:pos="1307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</w:p>
        </w:tc>
      </w:tr>
      <w:tr w:rsidR="00F50F41" w:rsidRPr="001659E7" w14:paraId="39EB5A3E" w14:textId="77777777" w:rsidTr="00EF0DC3">
        <w:trPr>
          <w:cantSplit/>
        </w:trPr>
        <w:tc>
          <w:tcPr>
            <w:tcW w:w="3420" w:type="dxa"/>
          </w:tcPr>
          <w:p w14:paraId="664F958C" w14:textId="6E0F9A85" w:rsidR="00F50F41" w:rsidRPr="001659E7" w:rsidRDefault="00F50F41" w:rsidP="000216B2">
            <w:pPr>
              <w:spacing w:line="240" w:lineRule="auto"/>
              <w:ind w:left="431"/>
              <w:jc w:val="thaiDistribute"/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เจ้าหนี้อื่นๆ </w:t>
            </w:r>
            <w:r w:rsidRPr="001659E7">
              <w:rPr>
                <w:rFonts w:ascii="Browallia New" w:hAnsi="Browallia New" w:cs="Browallia New"/>
                <w:color w:val="000000" w:themeColor="text1"/>
                <w:sz w:val="26"/>
                <w:szCs w:val="26"/>
              </w:rPr>
              <w:t>(</w:t>
            </w:r>
            <w:r w:rsidRPr="001659E7">
              <w:rPr>
                <w:rFonts w:ascii="Browallia New" w:hAnsi="Browallia New" w:cs="Browallia New"/>
                <w:color w:val="000000" w:themeColor="text1"/>
                <w:sz w:val="26"/>
                <w:szCs w:val="26"/>
                <w:cs/>
              </w:rPr>
              <w:t xml:space="preserve">หมายเหตุ </w:t>
            </w:r>
            <w:r w:rsidR="00EF0DC3" w:rsidRPr="00EF0DC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20</w:t>
            </w:r>
            <w:r w:rsidRPr="001659E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)</w:t>
            </w:r>
          </w:p>
        </w:tc>
        <w:tc>
          <w:tcPr>
            <w:tcW w:w="1512" w:type="dxa"/>
            <w:vAlign w:val="bottom"/>
          </w:tcPr>
          <w:p w14:paraId="16291612" w14:textId="24519420" w:rsidR="00F50F41" w:rsidRPr="001659E7" w:rsidRDefault="00EF0DC3" w:rsidP="000216B2">
            <w:pPr>
              <w:tabs>
                <w:tab w:val="decimal" w:pos="1302"/>
              </w:tabs>
              <w:spacing w:line="240" w:lineRule="auto"/>
              <w:ind w:right="-72"/>
              <w:jc w:val="both"/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</w:pPr>
            <w:r w:rsidRPr="00EF0DC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314</w:t>
            </w:r>
            <w:r w:rsidR="00F50F41" w:rsidRPr="001659E7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,</w:t>
            </w:r>
            <w:r w:rsidRPr="00EF0DC3">
              <w:rPr>
                <w:rFonts w:ascii="Browallia New" w:hAnsi="Browallia New" w:cs="Browallia New"/>
                <w:color w:val="000000" w:themeColor="text1"/>
                <w:sz w:val="26"/>
                <w:szCs w:val="26"/>
                <w:lang w:val="en-GB"/>
              </w:rPr>
              <w:t>674</w:t>
            </w:r>
          </w:p>
        </w:tc>
        <w:tc>
          <w:tcPr>
            <w:tcW w:w="1512" w:type="dxa"/>
            <w:vAlign w:val="bottom"/>
          </w:tcPr>
          <w:p w14:paraId="41406DD5" w14:textId="075464D8" w:rsidR="00F50F41" w:rsidRPr="00EF0DC3" w:rsidRDefault="00EF0DC3" w:rsidP="00EF0DC3">
            <w:pPr>
              <w:tabs>
                <w:tab w:val="decimal" w:pos="1302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384</w:t>
            </w:r>
            <w:r w:rsidR="00F50F41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603</w:t>
            </w:r>
          </w:p>
        </w:tc>
        <w:tc>
          <w:tcPr>
            <w:tcW w:w="1512" w:type="dxa"/>
          </w:tcPr>
          <w:p w14:paraId="5FC24E2F" w14:textId="3A62CD47" w:rsidR="00F50F41" w:rsidRPr="00EF0DC3" w:rsidRDefault="00F50F41" w:rsidP="00EF0DC3">
            <w:pPr>
              <w:tabs>
                <w:tab w:val="decimal" w:pos="1302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 xml:space="preserve">-      </w:t>
            </w:r>
          </w:p>
        </w:tc>
        <w:tc>
          <w:tcPr>
            <w:tcW w:w="1512" w:type="dxa"/>
          </w:tcPr>
          <w:p w14:paraId="3C3E37B1" w14:textId="27C07DB6" w:rsidR="00F50F41" w:rsidRPr="00EF0DC3" w:rsidRDefault="00F50F41" w:rsidP="00EF0DC3">
            <w:pPr>
              <w:tabs>
                <w:tab w:val="decimal" w:pos="1302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1659E7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 xml:space="preserve">-      </w:t>
            </w:r>
          </w:p>
        </w:tc>
      </w:tr>
    </w:tbl>
    <w:p w14:paraId="11682DC0" w14:textId="02D915CB" w:rsidR="00621A4E" w:rsidRPr="001659E7" w:rsidRDefault="00621A4E" w:rsidP="000216B2">
      <w:pPr>
        <w:pStyle w:val="ListParagraph"/>
        <w:spacing w:after="0" w:line="240" w:lineRule="auto"/>
        <w:ind w:left="547"/>
        <w:jc w:val="thaiDistribute"/>
        <w:rPr>
          <w:rFonts w:ascii="Browallia New" w:hAnsi="Browallia New" w:cs="Browallia New"/>
          <w:color w:val="000000" w:themeColor="text1"/>
          <w:szCs w:val="22"/>
        </w:rPr>
      </w:pPr>
    </w:p>
    <w:p w14:paraId="055780F0" w14:textId="71731D58" w:rsidR="00113EDE" w:rsidRPr="001659E7" w:rsidRDefault="00113EDE" w:rsidP="000216B2">
      <w:pPr>
        <w:pStyle w:val="ListParagraph"/>
        <w:numPr>
          <w:ilvl w:val="0"/>
          <w:numId w:val="28"/>
        </w:numPr>
        <w:tabs>
          <w:tab w:val="left" w:pos="540"/>
        </w:tabs>
        <w:spacing w:after="0" w:line="240" w:lineRule="auto"/>
        <w:ind w:hanging="547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1659E7">
        <w:rPr>
          <w:rFonts w:ascii="Browallia New" w:hAnsi="Browallia New" w:cs="Browallia New"/>
          <w:sz w:val="26"/>
          <w:szCs w:val="26"/>
          <w:cs/>
        </w:rPr>
        <w:t>ค่าตอบแทนกรรมการและผู้บริหารสำคัญของกิจการ</w:t>
      </w:r>
    </w:p>
    <w:p w14:paraId="08FA20B4" w14:textId="77777777" w:rsidR="00113EDE" w:rsidRPr="001659E7" w:rsidRDefault="00113EDE" w:rsidP="000216B2">
      <w:pPr>
        <w:pStyle w:val="ListParagraph"/>
        <w:spacing w:after="0" w:line="240" w:lineRule="auto"/>
        <w:ind w:left="547"/>
        <w:jc w:val="thaiDistribute"/>
        <w:rPr>
          <w:rFonts w:ascii="Browallia New" w:hAnsi="Browallia New" w:cs="Browallia New"/>
          <w:color w:val="000000" w:themeColor="text1"/>
          <w:szCs w:val="22"/>
        </w:rPr>
      </w:pPr>
    </w:p>
    <w:p w14:paraId="7EC53EA0" w14:textId="77777777" w:rsidR="00113EDE" w:rsidRPr="001659E7" w:rsidRDefault="00113EDE" w:rsidP="000216B2">
      <w:pPr>
        <w:tabs>
          <w:tab w:val="left" w:pos="715"/>
        </w:tabs>
        <w:spacing w:line="240" w:lineRule="auto"/>
        <w:ind w:left="540"/>
        <w:rPr>
          <w:rFonts w:ascii="Browallia New" w:hAnsi="Browallia New" w:cs="Browallia New"/>
          <w:sz w:val="26"/>
          <w:szCs w:val="26"/>
          <w:lang w:val="en-GB"/>
        </w:rPr>
      </w:pPr>
      <w:r w:rsidRPr="001659E7">
        <w:rPr>
          <w:rFonts w:ascii="Browallia New" w:hAnsi="Browallia New" w:cs="Browallia New"/>
          <w:sz w:val="26"/>
          <w:szCs w:val="26"/>
          <w:cs/>
        </w:rPr>
        <w:t xml:space="preserve">ค่าตอบแทนกรรมการและผู้บริหารสำคัญของกลุ่มกิจการและกิจการ </w:t>
      </w:r>
      <w:r w:rsidRPr="001659E7">
        <w:rPr>
          <w:rFonts w:ascii="Browallia New" w:hAnsi="Browallia New" w:cs="Browallia New"/>
          <w:sz w:val="26"/>
          <w:szCs w:val="26"/>
          <w:cs/>
          <w:lang w:val="en-GB"/>
        </w:rPr>
        <w:t>มีรายละเอียดดังนี้</w:t>
      </w:r>
    </w:p>
    <w:p w14:paraId="70008AE4" w14:textId="77777777" w:rsidR="00113EDE" w:rsidRPr="001659E7" w:rsidRDefault="00113EDE" w:rsidP="000216B2">
      <w:pPr>
        <w:pStyle w:val="ListParagraph"/>
        <w:spacing w:after="0" w:line="240" w:lineRule="auto"/>
        <w:ind w:left="547"/>
        <w:jc w:val="thaiDistribute"/>
        <w:rPr>
          <w:rFonts w:ascii="Browallia New" w:hAnsi="Browallia New" w:cs="Browallia New"/>
          <w:color w:val="000000" w:themeColor="text1"/>
          <w:szCs w:val="22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13"/>
        <w:gridCol w:w="1512"/>
        <w:gridCol w:w="1512"/>
        <w:gridCol w:w="1512"/>
        <w:gridCol w:w="1512"/>
      </w:tblGrid>
      <w:tr w:rsidR="00BB440A" w:rsidRPr="001659E7" w14:paraId="70B869B3" w14:textId="77777777" w:rsidTr="00E93D1D">
        <w:trPr>
          <w:cantSplit/>
        </w:trPr>
        <w:tc>
          <w:tcPr>
            <w:tcW w:w="3413" w:type="dxa"/>
            <w:vAlign w:val="bottom"/>
          </w:tcPr>
          <w:p w14:paraId="5FDD35F3" w14:textId="77777777" w:rsidR="00BB440A" w:rsidRPr="001659E7" w:rsidRDefault="00BB440A" w:rsidP="000216B2">
            <w:pPr>
              <w:spacing w:line="240" w:lineRule="auto"/>
              <w:ind w:left="427" w:right="-74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6048" w:type="dxa"/>
            <w:gridSpan w:val="4"/>
            <w:tcBorders>
              <w:bottom w:val="single" w:sz="4" w:space="0" w:color="auto"/>
            </w:tcBorders>
            <w:vAlign w:val="bottom"/>
          </w:tcPr>
          <w:p w14:paraId="446BA57C" w14:textId="7299D617" w:rsidR="00BB440A" w:rsidRPr="001659E7" w:rsidRDefault="00BB440A" w:rsidP="000216B2">
            <w:pPr>
              <w:spacing w:line="240" w:lineRule="auto"/>
              <w:ind w:right="-74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สำหรับปีสิ้นสุดวันที่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31</w:t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>ธันวาคม</w:t>
            </w:r>
          </w:p>
        </w:tc>
      </w:tr>
      <w:tr w:rsidR="00913A62" w:rsidRPr="001659E7" w14:paraId="5DE66B1F" w14:textId="77777777" w:rsidTr="00172D5F">
        <w:trPr>
          <w:cantSplit/>
        </w:trPr>
        <w:tc>
          <w:tcPr>
            <w:tcW w:w="3413" w:type="dxa"/>
            <w:vAlign w:val="bottom"/>
          </w:tcPr>
          <w:p w14:paraId="6DBBE831" w14:textId="77777777" w:rsidR="00113EDE" w:rsidRPr="001659E7" w:rsidRDefault="00113EDE" w:rsidP="000216B2">
            <w:pPr>
              <w:spacing w:line="240" w:lineRule="auto"/>
              <w:ind w:left="427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C79CDB" w14:textId="77777777" w:rsidR="00113EDE" w:rsidRPr="001659E7" w:rsidRDefault="00113EDE" w:rsidP="000216B2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2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D95D8A" w14:textId="77777777" w:rsidR="00113EDE" w:rsidRPr="001659E7" w:rsidRDefault="00113EDE" w:rsidP="000216B2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E1B5D" w:rsidRPr="001659E7" w14:paraId="485AEDE0" w14:textId="77777777" w:rsidTr="00172D5F">
        <w:trPr>
          <w:cantSplit/>
        </w:trPr>
        <w:tc>
          <w:tcPr>
            <w:tcW w:w="3413" w:type="dxa"/>
            <w:vAlign w:val="bottom"/>
          </w:tcPr>
          <w:p w14:paraId="6BA864FE" w14:textId="77777777" w:rsidR="00CE1B5D" w:rsidRPr="001659E7" w:rsidRDefault="00CE1B5D" w:rsidP="000216B2">
            <w:pPr>
              <w:spacing w:line="240" w:lineRule="auto"/>
              <w:ind w:left="427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12" w:type="dxa"/>
            <w:vAlign w:val="bottom"/>
          </w:tcPr>
          <w:p w14:paraId="36375138" w14:textId="568BA251" w:rsidR="00CE1B5D" w:rsidRPr="00EF0DC3" w:rsidRDefault="00CE1B5D" w:rsidP="00EF0DC3">
            <w:pPr>
              <w:tabs>
                <w:tab w:val="right" w:pos="1290"/>
              </w:tabs>
              <w:spacing w:line="240" w:lineRule="auto"/>
              <w:ind w:left="-57"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</w:pPr>
            <w:r w:rsidRPr="00EF0DC3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ab/>
            </w:r>
            <w:r w:rsidRPr="00EF0DC3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>2568</w:t>
            </w:r>
          </w:p>
        </w:tc>
        <w:tc>
          <w:tcPr>
            <w:tcW w:w="1512" w:type="dxa"/>
            <w:vAlign w:val="bottom"/>
          </w:tcPr>
          <w:p w14:paraId="0333AF62" w14:textId="36968B97" w:rsidR="00CE1B5D" w:rsidRPr="00EF0DC3" w:rsidRDefault="00CE1B5D" w:rsidP="00EF0DC3">
            <w:pPr>
              <w:tabs>
                <w:tab w:val="right" w:pos="1290"/>
              </w:tabs>
              <w:spacing w:line="240" w:lineRule="auto"/>
              <w:ind w:left="-57"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EF0DC3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ab/>
            </w:r>
            <w:r w:rsidRPr="00EF0DC3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>2567</w:t>
            </w:r>
          </w:p>
        </w:tc>
        <w:tc>
          <w:tcPr>
            <w:tcW w:w="1512" w:type="dxa"/>
            <w:vAlign w:val="bottom"/>
          </w:tcPr>
          <w:p w14:paraId="70DBF480" w14:textId="1381A005" w:rsidR="00CE1B5D" w:rsidRPr="00EF0DC3" w:rsidRDefault="00CE1B5D" w:rsidP="00EF0DC3">
            <w:pPr>
              <w:tabs>
                <w:tab w:val="right" w:pos="1290"/>
              </w:tabs>
              <w:spacing w:line="240" w:lineRule="auto"/>
              <w:ind w:left="-57"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</w:pPr>
            <w:r w:rsidRPr="00EF0DC3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ab/>
            </w:r>
            <w:r w:rsidRPr="00EF0DC3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>2568</w:t>
            </w:r>
          </w:p>
        </w:tc>
        <w:tc>
          <w:tcPr>
            <w:tcW w:w="1512" w:type="dxa"/>
            <w:vAlign w:val="bottom"/>
          </w:tcPr>
          <w:p w14:paraId="413FD1A8" w14:textId="6CFC813F" w:rsidR="00CE1B5D" w:rsidRPr="00EF0DC3" w:rsidRDefault="00CE1B5D" w:rsidP="00EF0DC3">
            <w:pPr>
              <w:tabs>
                <w:tab w:val="right" w:pos="1290"/>
              </w:tabs>
              <w:spacing w:line="240" w:lineRule="auto"/>
              <w:ind w:left="-57"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EF0DC3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ab/>
            </w:r>
            <w:r w:rsidRPr="00EF0DC3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>2567</w:t>
            </w:r>
          </w:p>
        </w:tc>
      </w:tr>
      <w:tr w:rsidR="00E962D1" w:rsidRPr="001659E7" w14:paraId="1338FCAB" w14:textId="77777777" w:rsidTr="00172D5F">
        <w:trPr>
          <w:cantSplit/>
        </w:trPr>
        <w:tc>
          <w:tcPr>
            <w:tcW w:w="3413" w:type="dxa"/>
            <w:vAlign w:val="bottom"/>
          </w:tcPr>
          <w:p w14:paraId="63648E07" w14:textId="77777777" w:rsidR="00E962D1" w:rsidRPr="001659E7" w:rsidRDefault="00E962D1" w:rsidP="000216B2">
            <w:pPr>
              <w:spacing w:line="240" w:lineRule="auto"/>
              <w:ind w:left="427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23A992B6" w14:textId="3778C86F" w:rsidR="00E962D1" w:rsidRPr="00EF0DC3" w:rsidRDefault="00183082" w:rsidP="00EF0DC3">
            <w:pPr>
              <w:tabs>
                <w:tab w:val="right" w:pos="1296"/>
              </w:tabs>
              <w:spacing w:line="240" w:lineRule="auto"/>
              <w:ind w:left="-57"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</w:pPr>
            <w:r w:rsidRPr="00EF0DC3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ab/>
            </w:r>
            <w:r w:rsidR="00E962D1" w:rsidRPr="00EF0DC3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3B6E26BC" w14:textId="77777777" w:rsidR="00E962D1" w:rsidRPr="00EF0DC3" w:rsidRDefault="00E962D1" w:rsidP="00EF0DC3">
            <w:pPr>
              <w:tabs>
                <w:tab w:val="right" w:pos="1296"/>
              </w:tabs>
              <w:spacing w:line="240" w:lineRule="auto"/>
              <w:ind w:left="-57"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</w:pPr>
            <w:r w:rsidRPr="00EF0DC3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ab/>
            </w:r>
            <w:r w:rsidRPr="00EF0DC3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0BD0D33E" w14:textId="2FAE0AC4" w:rsidR="00E962D1" w:rsidRPr="00EF0DC3" w:rsidRDefault="00183082" w:rsidP="00EF0DC3">
            <w:pPr>
              <w:tabs>
                <w:tab w:val="right" w:pos="1296"/>
              </w:tabs>
              <w:spacing w:line="240" w:lineRule="auto"/>
              <w:ind w:left="-57"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</w:pPr>
            <w:r w:rsidRPr="00EF0DC3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ab/>
            </w:r>
            <w:r w:rsidR="00E962D1" w:rsidRPr="00EF0DC3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654495F0" w14:textId="42DFBCC5" w:rsidR="00E962D1" w:rsidRPr="00EF0DC3" w:rsidRDefault="00183082" w:rsidP="00EF0DC3">
            <w:pPr>
              <w:tabs>
                <w:tab w:val="right" w:pos="1296"/>
              </w:tabs>
              <w:spacing w:line="240" w:lineRule="auto"/>
              <w:ind w:left="-57" w:right="-72"/>
              <w:jc w:val="both"/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</w:pPr>
            <w:r w:rsidRPr="00EF0DC3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lang w:val="en-GB" w:bidi="ar-SA"/>
              </w:rPr>
              <w:tab/>
            </w:r>
            <w:r w:rsidR="00E962D1" w:rsidRPr="00EF0DC3">
              <w:rPr>
                <w:rFonts w:ascii="Browallia New" w:eastAsia="Times New Roman" w:hAnsi="Browallia New" w:cs="Browallia New"/>
                <w:b/>
                <w:bCs/>
                <w:color w:val="000000" w:themeColor="text1"/>
                <w:sz w:val="26"/>
                <w:szCs w:val="26"/>
                <w:cs/>
                <w:lang w:val="en-GB"/>
              </w:rPr>
              <w:t>บาท</w:t>
            </w:r>
          </w:p>
        </w:tc>
      </w:tr>
      <w:tr w:rsidR="00E962D1" w:rsidRPr="001659E7" w14:paraId="682DF0DC" w14:textId="77777777" w:rsidTr="00172D5F">
        <w:trPr>
          <w:cantSplit/>
        </w:trPr>
        <w:tc>
          <w:tcPr>
            <w:tcW w:w="3413" w:type="dxa"/>
            <w:vAlign w:val="bottom"/>
          </w:tcPr>
          <w:p w14:paraId="0C41F5DB" w14:textId="77777777" w:rsidR="00E962D1" w:rsidRPr="001659E7" w:rsidRDefault="00E962D1" w:rsidP="000216B2">
            <w:pPr>
              <w:pStyle w:val="Heading6"/>
              <w:spacing w:line="240" w:lineRule="auto"/>
              <w:ind w:left="427" w:right="-72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12"/>
                <w:szCs w:val="12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59817BD8" w14:textId="77777777" w:rsidR="00E962D1" w:rsidRPr="001659E7" w:rsidRDefault="00E962D1" w:rsidP="000216B2">
            <w:pPr>
              <w:pStyle w:val="Heading1"/>
              <w:tabs>
                <w:tab w:val="decimal" w:pos="1290"/>
              </w:tabs>
              <w:ind w:right="-72"/>
              <w:jc w:val="both"/>
              <w:rPr>
                <w:sz w:val="12"/>
                <w:szCs w:val="12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5778EA87" w14:textId="77777777" w:rsidR="00E962D1" w:rsidRPr="001659E7" w:rsidRDefault="00E962D1" w:rsidP="000216B2">
            <w:pPr>
              <w:pStyle w:val="Heading1"/>
              <w:tabs>
                <w:tab w:val="decimal" w:pos="1290"/>
              </w:tabs>
              <w:ind w:right="-72"/>
              <w:jc w:val="both"/>
              <w:rPr>
                <w:sz w:val="12"/>
                <w:szCs w:val="12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54CA2DCF" w14:textId="77777777" w:rsidR="00E962D1" w:rsidRPr="001659E7" w:rsidRDefault="00E962D1" w:rsidP="000216B2">
            <w:pPr>
              <w:pStyle w:val="Heading1"/>
              <w:tabs>
                <w:tab w:val="decimal" w:pos="1290"/>
              </w:tabs>
              <w:ind w:right="-72"/>
              <w:jc w:val="both"/>
              <w:rPr>
                <w:sz w:val="12"/>
                <w:szCs w:val="12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6B4C4633" w14:textId="77777777" w:rsidR="00E962D1" w:rsidRPr="001659E7" w:rsidRDefault="00E962D1" w:rsidP="000216B2">
            <w:pPr>
              <w:pStyle w:val="Heading1"/>
              <w:tabs>
                <w:tab w:val="decimal" w:pos="1290"/>
              </w:tabs>
              <w:ind w:right="-72"/>
              <w:jc w:val="both"/>
              <w:rPr>
                <w:sz w:val="12"/>
                <w:szCs w:val="12"/>
                <w:cs/>
              </w:rPr>
            </w:pPr>
          </w:p>
        </w:tc>
      </w:tr>
      <w:tr w:rsidR="002C31A5" w:rsidRPr="001659E7" w14:paraId="7E74C998" w14:textId="77777777" w:rsidTr="00172D5F">
        <w:trPr>
          <w:cantSplit/>
        </w:trPr>
        <w:tc>
          <w:tcPr>
            <w:tcW w:w="3413" w:type="dxa"/>
          </w:tcPr>
          <w:p w14:paraId="457E1C23" w14:textId="77777777" w:rsidR="002C31A5" w:rsidRPr="001659E7" w:rsidRDefault="002C31A5" w:rsidP="002C31A5">
            <w:pPr>
              <w:spacing w:line="240" w:lineRule="auto"/>
              <w:ind w:left="427" w:right="-72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เงินเดือนและผลประโยชน์ระยะสั้นอื่น</w:t>
            </w:r>
          </w:p>
        </w:tc>
        <w:tc>
          <w:tcPr>
            <w:tcW w:w="1512" w:type="dxa"/>
          </w:tcPr>
          <w:p w14:paraId="120A39FE" w14:textId="556BADF5" w:rsidR="002C31A5" w:rsidRPr="00EF0DC3" w:rsidRDefault="00EF0DC3" w:rsidP="002C31A5">
            <w:pPr>
              <w:tabs>
                <w:tab w:val="decimal" w:pos="1290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24</w:t>
            </w:r>
            <w:r w:rsidR="002C31A5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111</w:t>
            </w:r>
            <w:r w:rsidR="002C31A5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268</w:t>
            </w:r>
          </w:p>
        </w:tc>
        <w:tc>
          <w:tcPr>
            <w:tcW w:w="1512" w:type="dxa"/>
          </w:tcPr>
          <w:p w14:paraId="2D5F7F7F" w14:textId="128596C9" w:rsidR="002C31A5" w:rsidRPr="00EF0DC3" w:rsidRDefault="00EF0DC3" w:rsidP="002C31A5">
            <w:pPr>
              <w:tabs>
                <w:tab w:val="decimal" w:pos="1290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24</w:t>
            </w:r>
            <w:r w:rsidR="002C31A5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294</w:t>
            </w:r>
            <w:r w:rsidR="002C31A5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890</w:t>
            </w:r>
          </w:p>
        </w:tc>
        <w:tc>
          <w:tcPr>
            <w:tcW w:w="1512" w:type="dxa"/>
          </w:tcPr>
          <w:p w14:paraId="43AAE3C8" w14:textId="71D877CE" w:rsidR="002C31A5" w:rsidRPr="00EF0DC3" w:rsidRDefault="00EF0DC3" w:rsidP="002C31A5">
            <w:pPr>
              <w:tabs>
                <w:tab w:val="decimal" w:pos="1290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24</w:t>
            </w:r>
            <w:r w:rsidR="002C31A5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111</w:t>
            </w:r>
            <w:r w:rsidR="002C31A5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268</w:t>
            </w:r>
          </w:p>
        </w:tc>
        <w:tc>
          <w:tcPr>
            <w:tcW w:w="1512" w:type="dxa"/>
          </w:tcPr>
          <w:p w14:paraId="0DF155C9" w14:textId="60157D5D" w:rsidR="002C31A5" w:rsidRPr="00EF0DC3" w:rsidRDefault="00EF0DC3" w:rsidP="002C31A5">
            <w:pPr>
              <w:tabs>
                <w:tab w:val="decimal" w:pos="1290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24</w:t>
            </w:r>
            <w:r w:rsidR="002C31A5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294</w:t>
            </w:r>
            <w:r w:rsidR="002C31A5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890</w:t>
            </w:r>
          </w:p>
        </w:tc>
      </w:tr>
      <w:tr w:rsidR="002C31A5" w:rsidRPr="001659E7" w14:paraId="279504BC" w14:textId="77777777" w:rsidTr="00172D5F">
        <w:trPr>
          <w:cantSplit/>
        </w:trPr>
        <w:tc>
          <w:tcPr>
            <w:tcW w:w="3413" w:type="dxa"/>
          </w:tcPr>
          <w:p w14:paraId="6166DAA8" w14:textId="77777777" w:rsidR="002C31A5" w:rsidRPr="001659E7" w:rsidRDefault="002C31A5" w:rsidP="002C31A5">
            <w:pPr>
              <w:spacing w:line="240" w:lineRule="auto"/>
              <w:ind w:left="427" w:right="-72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  <w:t>ผลประโยชน์หลังออกจากงาน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41DF4469" w14:textId="7E70F43E" w:rsidR="002C31A5" w:rsidRPr="00EF0DC3" w:rsidRDefault="00EF0DC3" w:rsidP="002C31A5">
            <w:pPr>
              <w:tabs>
                <w:tab w:val="decimal" w:pos="1290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="002C31A5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414</w:t>
            </w:r>
            <w:r w:rsidR="002C31A5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576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2D5040C5" w14:textId="24A61BA5" w:rsidR="002C31A5" w:rsidRPr="00EF0DC3" w:rsidRDefault="00EF0DC3" w:rsidP="002C31A5">
            <w:pPr>
              <w:tabs>
                <w:tab w:val="decimal" w:pos="1290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="002C31A5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525</w:t>
            </w:r>
            <w:r w:rsidR="002C31A5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568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7AD18A1F" w14:textId="75ACE2EF" w:rsidR="002C31A5" w:rsidRPr="00EF0DC3" w:rsidRDefault="00EF0DC3" w:rsidP="002C31A5">
            <w:pPr>
              <w:tabs>
                <w:tab w:val="decimal" w:pos="1290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="002C31A5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414</w:t>
            </w:r>
            <w:r w:rsidR="002C31A5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576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53ACCF2E" w14:textId="1351C5A4" w:rsidR="002C31A5" w:rsidRPr="00EF0DC3" w:rsidRDefault="00EF0DC3" w:rsidP="002C31A5">
            <w:pPr>
              <w:tabs>
                <w:tab w:val="decimal" w:pos="1290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1</w:t>
            </w:r>
            <w:r w:rsidR="002C31A5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525</w:t>
            </w:r>
            <w:r w:rsidR="002C31A5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568</w:t>
            </w:r>
          </w:p>
        </w:tc>
      </w:tr>
      <w:tr w:rsidR="002C31A5" w:rsidRPr="001659E7" w14:paraId="7CA5366C" w14:textId="77777777" w:rsidTr="00172D5F">
        <w:trPr>
          <w:cantSplit/>
        </w:trPr>
        <w:tc>
          <w:tcPr>
            <w:tcW w:w="3413" w:type="dxa"/>
          </w:tcPr>
          <w:p w14:paraId="1AE35ECA" w14:textId="77777777" w:rsidR="002C31A5" w:rsidRPr="001659E7" w:rsidRDefault="002C31A5" w:rsidP="002C31A5">
            <w:pPr>
              <w:spacing w:line="240" w:lineRule="auto"/>
              <w:ind w:left="427" w:right="-72"/>
              <w:rPr>
                <w:rFonts w:ascii="Browallia New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1FB83198" w14:textId="0624331D" w:rsidR="002C31A5" w:rsidRPr="00EF0DC3" w:rsidRDefault="00EF0DC3" w:rsidP="002C31A5">
            <w:pPr>
              <w:tabs>
                <w:tab w:val="decimal" w:pos="1290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25</w:t>
            </w:r>
            <w:r w:rsidR="002C31A5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525</w:t>
            </w:r>
            <w:r w:rsidR="002C31A5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844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78534F42" w14:textId="1CF2E1A6" w:rsidR="002C31A5" w:rsidRPr="00EF0DC3" w:rsidRDefault="00EF0DC3" w:rsidP="002C31A5">
            <w:pPr>
              <w:tabs>
                <w:tab w:val="decimal" w:pos="1290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25</w:t>
            </w:r>
            <w:r w:rsidR="002C31A5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820</w:t>
            </w:r>
            <w:r w:rsidR="002C31A5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458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2F149C46" w14:textId="75FCD41E" w:rsidR="002C31A5" w:rsidRPr="00EF0DC3" w:rsidRDefault="00EF0DC3" w:rsidP="002C31A5">
            <w:pPr>
              <w:tabs>
                <w:tab w:val="decimal" w:pos="1290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25</w:t>
            </w:r>
            <w:r w:rsidR="002C31A5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525</w:t>
            </w:r>
            <w:r w:rsidR="002C31A5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844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</w:tcPr>
          <w:p w14:paraId="44BC08AA" w14:textId="629A736E" w:rsidR="002C31A5" w:rsidRPr="00EF0DC3" w:rsidRDefault="00EF0DC3" w:rsidP="002C31A5">
            <w:pPr>
              <w:tabs>
                <w:tab w:val="decimal" w:pos="1290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25</w:t>
            </w:r>
            <w:r w:rsidR="002C31A5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820</w:t>
            </w:r>
            <w:r w:rsidR="002C31A5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458</w:t>
            </w:r>
          </w:p>
        </w:tc>
      </w:tr>
    </w:tbl>
    <w:p w14:paraId="6BBCC29F" w14:textId="77777777" w:rsidR="005B6735" w:rsidRPr="001659E7" w:rsidRDefault="005B6735" w:rsidP="000216B2">
      <w:pPr>
        <w:pStyle w:val="ListParagraph"/>
        <w:spacing w:after="0" w:line="240" w:lineRule="auto"/>
        <w:ind w:left="547"/>
        <w:jc w:val="thaiDistribute"/>
        <w:rPr>
          <w:rFonts w:ascii="Browallia New" w:hAnsi="Browallia New" w:cs="Browallia New"/>
          <w:color w:val="000000" w:themeColor="text1"/>
          <w:szCs w:val="22"/>
        </w:rPr>
      </w:pPr>
    </w:p>
    <w:p w14:paraId="3ADC33BD" w14:textId="0A7AAC67" w:rsidR="00132127" w:rsidRPr="001659E7" w:rsidRDefault="00EF0DC3" w:rsidP="00132127">
      <w:pPr>
        <w:pStyle w:val="Heading1"/>
        <w:rPr>
          <w:cs/>
        </w:rPr>
      </w:pPr>
      <w:r w:rsidRPr="00EF0DC3">
        <w:rPr>
          <w:lang w:val="en-GB"/>
        </w:rPr>
        <w:t>35</w:t>
      </w:r>
      <w:r w:rsidR="00132127" w:rsidRPr="001659E7">
        <w:tab/>
      </w:r>
      <w:r w:rsidR="00132127" w:rsidRPr="001659E7">
        <w:rPr>
          <w:cs/>
        </w:rPr>
        <w:t>ภาระผูกพัน</w:t>
      </w:r>
    </w:p>
    <w:p w14:paraId="7CCB429A" w14:textId="56CD0380" w:rsidR="00470448" w:rsidRPr="001659E7" w:rsidRDefault="00470448" w:rsidP="000216B2">
      <w:pPr>
        <w:pStyle w:val="ListParagraph"/>
        <w:spacing w:after="0" w:line="240" w:lineRule="auto"/>
        <w:ind w:left="547"/>
        <w:jc w:val="thaiDistribute"/>
        <w:rPr>
          <w:rFonts w:ascii="Browallia New" w:hAnsi="Browallia New" w:cs="Browallia New"/>
          <w:color w:val="000000" w:themeColor="text1"/>
          <w:szCs w:val="22"/>
          <w:cs/>
        </w:rPr>
      </w:pPr>
    </w:p>
    <w:p w14:paraId="70A3DBD8" w14:textId="2F7FA142" w:rsidR="003B23A9" w:rsidRPr="001659E7" w:rsidRDefault="003B23A9" w:rsidP="000216B2">
      <w:pPr>
        <w:widowControl w:val="0"/>
        <w:spacing w:line="240" w:lineRule="auto"/>
        <w:ind w:left="540" w:hanging="540"/>
        <w:contextualSpacing/>
        <w:jc w:val="both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1659E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ก)</w:t>
      </w:r>
      <w:r w:rsidRPr="001659E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  <w:t>ภาระผูกพันจากสัญญาที่ไม่สามารถยกเลิกได้</w:t>
      </w:r>
    </w:p>
    <w:p w14:paraId="1CAA2BCA" w14:textId="77777777" w:rsidR="00113EDE" w:rsidRPr="001659E7" w:rsidRDefault="00113EDE" w:rsidP="000216B2">
      <w:pPr>
        <w:pStyle w:val="ListParagraph"/>
        <w:spacing w:after="0" w:line="240" w:lineRule="auto"/>
        <w:ind w:left="547"/>
        <w:jc w:val="thaiDistribute"/>
        <w:rPr>
          <w:rFonts w:ascii="Browallia New" w:hAnsi="Browallia New" w:cs="Browallia New"/>
          <w:color w:val="000000" w:themeColor="text1"/>
          <w:szCs w:val="22"/>
        </w:rPr>
      </w:pPr>
    </w:p>
    <w:p w14:paraId="475EB8C0" w14:textId="133D00DE" w:rsidR="00113EDE" w:rsidRPr="001659E7" w:rsidRDefault="00113EDE" w:rsidP="000216B2">
      <w:pPr>
        <w:spacing w:line="240" w:lineRule="auto"/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1659E7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ณ วันที่ </w:t>
      </w:r>
      <w:r w:rsidR="00EF0DC3" w:rsidRPr="00EF0DC3">
        <w:rPr>
          <w:rFonts w:ascii="Browallia New" w:hAnsi="Browallia New" w:cs="Browallia New"/>
          <w:spacing w:val="-6"/>
          <w:sz w:val="26"/>
          <w:szCs w:val="26"/>
          <w:lang w:val="en-GB"/>
        </w:rPr>
        <w:t>31</w:t>
      </w:r>
      <w:r w:rsidR="00FF53B2" w:rsidRPr="001659E7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FF53B2" w:rsidRPr="001659E7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ธันวาคม </w:t>
      </w:r>
      <w:r w:rsidR="00866CE1" w:rsidRPr="001659E7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พ.ศ. </w:t>
      </w:r>
      <w:r w:rsidR="00EF0DC3" w:rsidRPr="00EF0DC3">
        <w:rPr>
          <w:rFonts w:ascii="Browallia New" w:hAnsi="Browallia New" w:cs="Browallia New"/>
          <w:spacing w:val="-6"/>
          <w:sz w:val="26"/>
          <w:szCs w:val="26"/>
          <w:lang w:val="en-GB"/>
        </w:rPr>
        <w:t>2568</w:t>
      </w:r>
      <w:r w:rsidR="00FF53B2" w:rsidRPr="001659E7">
        <w:rPr>
          <w:rFonts w:ascii="Browallia New" w:hAnsi="Browallia New" w:cs="Browallia New"/>
          <w:spacing w:val="-6"/>
          <w:sz w:val="26"/>
          <w:szCs w:val="26"/>
          <w:lang w:val="en-GB"/>
        </w:rPr>
        <w:t xml:space="preserve"> </w:t>
      </w:r>
      <w:r w:rsidR="00FF53B2" w:rsidRPr="001659E7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และ </w:t>
      </w:r>
      <w:r w:rsidR="00866CE1" w:rsidRPr="001659E7">
        <w:rPr>
          <w:rFonts w:ascii="Browallia New" w:hAnsi="Browallia New" w:cs="Browallia New"/>
          <w:spacing w:val="-6"/>
          <w:sz w:val="26"/>
          <w:szCs w:val="26"/>
          <w:cs/>
          <w:lang w:val="en-GB"/>
        </w:rPr>
        <w:t xml:space="preserve">พ.ศ. </w:t>
      </w:r>
      <w:r w:rsidR="00EF0DC3" w:rsidRPr="00EF0DC3">
        <w:rPr>
          <w:rFonts w:ascii="Browallia New" w:hAnsi="Browallia New" w:cs="Browallia New"/>
          <w:spacing w:val="-6"/>
          <w:sz w:val="26"/>
          <w:szCs w:val="26"/>
          <w:lang w:val="en-GB"/>
        </w:rPr>
        <w:t>2567</w:t>
      </w:r>
      <w:r w:rsidRPr="001659E7">
        <w:rPr>
          <w:rFonts w:ascii="Browallia New" w:hAnsi="Browallia New" w:cs="Browallia New"/>
          <w:i/>
          <w:iCs/>
          <w:spacing w:val="-6"/>
          <w:sz w:val="26"/>
          <w:szCs w:val="26"/>
          <w:lang w:val="en-GB"/>
        </w:rPr>
        <w:t xml:space="preserve"> </w:t>
      </w:r>
      <w:r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กลุ่มกิจการและกิจการมีภาระผูกพันที่ไม่สามารถยกเลิกได้</w:t>
      </w:r>
      <w:r w:rsidR="00127598"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จาก</w:t>
      </w:r>
      <w:r w:rsidR="008F194D" w:rsidRPr="001659E7">
        <w:rPr>
          <w:rFonts w:ascii="Browallia New" w:eastAsia="Arial Unicode MS" w:hAnsi="Browallia New" w:cs="Browallia New"/>
          <w:spacing w:val="-6"/>
          <w:sz w:val="26"/>
          <w:szCs w:val="26"/>
          <w:cs/>
          <w:lang w:val="en-GB"/>
        </w:rPr>
        <w:t>สัญญาเช่าระยะสั้น</w:t>
      </w:r>
      <w:r w:rsidR="008F194D" w:rsidRPr="001659E7">
        <w:rPr>
          <w:rFonts w:ascii="Browallia New" w:eastAsia="Arial Unicode MS" w:hAnsi="Browallia New" w:cs="Browallia New"/>
          <w:spacing w:val="-2"/>
          <w:sz w:val="26"/>
          <w:szCs w:val="26"/>
          <w:cs/>
          <w:lang w:val="en-GB"/>
        </w:rPr>
        <w:t>และ</w:t>
      </w:r>
      <w:r w:rsidR="00127598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สัญญาเช่าสิ</w:t>
      </w:r>
      <w:r w:rsidR="008F194D" w:rsidRPr="001659E7">
        <w:rPr>
          <w:rFonts w:ascii="Browallia New" w:eastAsia="Arial Unicode MS" w:hAnsi="Browallia New" w:cs="Browallia New"/>
          <w:sz w:val="26"/>
          <w:szCs w:val="26"/>
          <w:cs/>
          <w:lang w:val="en-GB"/>
        </w:rPr>
        <w:t>นทรัพย์มูลค่าต่ำ</w:t>
      </w:r>
      <w:r w:rsidRPr="001659E7">
        <w:rPr>
          <w:rFonts w:ascii="Browallia New" w:eastAsia="Arial Unicode MS" w:hAnsi="Browallia New" w:cs="Browallia New"/>
          <w:sz w:val="26"/>
          <w:szCs w:val="26"/>
          <w:cs/>
        </w:rPr>
        <w:t xml:space="preserve"> ดังนี้</w:t>
      </w:r>
    </w:p>
    <w:p w14:paraId="17E28BD3" w14:textId="77777777" w:rsidR="00113EDE" w:rsidRPr="001659E7" w:rsidRDefault="00113EDE" w:rsidP="000216B2">
      <w:pPr>
        <w:pStyle w:val="ListParagraph"/>
        <w:spacing w:after="0" w:line="240" w:lineRule="auto"/>
        <w:ind w:left="547"/>
        <w:jc w:val="thaiDistribute"/>
        <w:rPr>
          <w:rFonts w:ascii="Browallia New" w:hAnsi="Browallia New" w:cs="Browallia New"/>
          <w:color w:val="000000" w:themeColor="text1"/>
          <w:szCs w:val="22"/>
        </w:rPr>
      </w:pPr>
    </w:p>
    <w:tbl>
      <w:tblPr>
        <w:tblW w:w="94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13"/>
        <w:gridCol w:w="1512"/>
        <w:gridCol w:w="1512"/>
        <w:gridCol w:w="1512"/>
        <w:gridCol w:w="1512"/>
      </w:tblGrid>
      <w:tr w:rsidR="00913A62" w:rsidRPr="001659E7" w14:paraId="2258D79B" w14:textId="77777777" w:rsidTr="00E93D1D">
        <w:trPr>
          <w:cantSplit/>
        </w:trPr>
        <w:tc>
          <w:tcPr>
            <w:tcW w:w="3413" w:type="dxa"/>
            <w:vAlign w:val="bottom"/>
          </w:tcPr>
          <w:p w14:paraId="691ACA9B" w14:textId="77777777" w:rsidR="00113EDE" w:rsidRPr="001659E7" w:rsidRDefault="00113EDE" w:rsidP="000216B2">
            <w:pPr>
              <w:spacing w:line="240" w:lineRule="auto"/>
              <w:ind w:left="435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vAlign w:val="bottom"/>
          </w:tcPr>
          <w:p w14:paraId="43DB9BE9" w14:textId="77777777" w:rsidR="00113EDE" w:rsidRPr="001659E7" w:rsidRDefault="00113EDE" w:rsidP="000216B2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024" w:type="dxa"/>
            <w:gridSpan w:val="2"/>
            <w:tcBorders>
              <w:bottom w:val="single" w:sz="4" w:space="0" w:color="auto"/>
            </w:tcBorders>
            <w:vAlign w:val="bottom"/>
          </w:tcPr>
          <w:p w14:paraId="5AF9204C" w14:textId="77777777" w:rsidR="00113EDE" w:rsidRPr="001659E7" w:rsidRDefault="00113EDE" w:rsidP="000216B2">
            <w:pPr>
              <w:spacing w:line="240" w:lineRule="auto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E1B5D" w:rsidRPr="001659E7" w14:paraId="6ADA8C6D" w14:textId="77777777" w:rsidTr="00172D5F">
        <w:trPr>
          <w:cantSplit/>
        </w:trPr>
        <w:tc>
          <w:tcPr>
            <w:tcW w:w="3413" w:type="dxa"/>
            <w:vAlign w:val="bottom"/>
          </w:tcPr>
          <w:p w14:paraId="45542089" w14:textId="77777777" w:rsidR="00CE1B5D" w:rsidRPr="001659E7" w:rsidRDefault="00CE1B5D" w:rsidP="000216B2">
            <w:pPr>
              <w:spacing w:line="240" w:lineRule="auto"/>
              <w:ind w:left="435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12" w:type="dxa"/>
            <w:vAlign w:val="bottom"/>
          </w:tcPr>
          <w:p w14:paraId="47710FB2" w14:textId="6FED0724" w:rsidR="00CE1B5D" w:rsidRPr="00EF0DC3" w:rsidRDefault="00CE1B5D" w:rsidP="00EF0DC3">
            <w:pPr>
              <w:tabs>
                <w:tab w:val="right" w:pos="1302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Pr="00EF0DC3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EF0DC3" w:rsidRPr="00EF0DC3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512" w:type="dxa"/>
            <w:vAlign w:val="bottom"/>
          </w:tcPr>
          <w:p w14:paraId="5773F708" w14:textId="644C66A5" w:rsidR="00CE1B5D" w:rsidRPr="00EF0DC3" w:rsidRDefault="00CE1B5D" w:rsidP="00EF0DC3">
            <w:pPr>
              <w:tabs>
                <w:tab w:val="right" w:pos="1302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Pr="00EF0DC3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EF0DC3" w:rsidRPr="00EF0DC3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  <w:tc>
          <w:tcPr>
            <w:tcW w:w="1512" w:type="dxa"/>
            <w:vAlign w:val="bottom"/>
          </w:tcPr>
          <w:p w14:paraId="16D8BFCE" w14:textId="42F5D852" w:rsidR="00CE1B5D" w:rsidRPr="00EF0DC3" w:rsidRDefault="00CE1B5D" w:rsidP="00EF0DC3">
            <w:pPr>
              <w:tabs>
                <w:tab w:val="right" w:pos="1302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Pr="00EF0DC3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EF0DC3" w:rsidRPr="00EF0DC3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>2568</w:t>
            </w:r>
          </w:p>
        </w:tc>
        <w:tc>
          <w:tcPr>
            <w:tcW w:w="1512" w:type="dxa"/>
            <w:vAlign w:val="bottom"/>
          </w:tcPr>
          <w:p w14:paraId="144309C5" w14:textId="511D7717" w:rsidR="00CE1B5D" w:rsidRPr="00EF0DC3" w:rsidRDefault="00CE1B5D" w:rsidP="00EF0DC3">
            <w:pPr>
              <w:tabs>
                <w:tab w:val="right" w:pos="1302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Pr="00EF0DC3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 xml:space="preserve">พ.ศ. </w:t>
            </w:r>
            <w:r w:rsidR="00EF0DC3" w:rsidRPr="00EF0DC3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>2567</w:t>
            </w:r>
          </w:p>
        </w:tc>
      </w:tr>
      <w:tr w:rsidR="00E962D1" w:rsidRPr="001659E7" w14:paraId="3FD89FAB" w14:textId="77777777" w:rsidTr="00172D5F">
        <w:trPr>
          <w:cantSplit/>
        </w:trPr>
        <w:tc>
          <w:tcPr>
            <w:tcW w:w="3413" w:type="dxa"/>
            <w:vAlign w:val="bottom"/>
          </w:tcPr>
          <w:p w14:paraId="5D4A24D6" w14:textId="77777777" w:rsidR="00E962D1" w:rsidRPr="001659E7" w:rsidRDefault="00E962D1" w:rsidP="000216B2">
            <w:pPr>
              <w:spacing w:line="240" w:lineRule="auto"/>
              <w:ind w:left="435" w:right="-72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00740DAC" w14:textId="1C59BAEB" w:rsidR="00E962D1" w:rsidRPr="00EF0DC3" w:rsidRDefault="00183082" w:rsidP="00EF0DC3">
            <w:pPr>
              <w:tabs>
                <w:tab w:val="right" w:pos="1302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="00E962D1" w:rsidRPr="00EF0DC3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7F3D307C" w14:textId="77777777" w:rsidR="00E962D1" w:rsidRPr="00EF0DC3" w:rsidRDefault="00E962D1" w:rsidP="00EF0DC3">
            <w:pPr>
              <w:tabs>
                <w:tab w:val="right" w:pos="1302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Pr="00EF0DC3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6979FD4E" w14:textId="39648BAF" w:rsidR="00E962D1" w:rsidRPr="00EF0DC3" w:rsidRDefault="00183082" w:rsidP="00EF0DC3">
            <w:pPr>
              <w:tabs>
                <w:tab w:val="right" w:pos="1302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="00E962D1" w:rsidRPr="00EF0DC3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  <w:tc>
          <w:tcPr>
            <w:tcW w:w="1512" w:type="dxa"/>
            <w:tcBorders>
              <w:bottom w:val="single" w:sz="4" w:space="0" w:color="auto"/>
            </w:tcBorders>
            <w:vAlign w:val="bottom"/>
          </w:tcPr>
          <w:p w14:paraId="07F7933F" w14:textId="5D145D76" w:rsidR="00E962D1" w:rsidRPr="00EF0DC3" w:rsidRDefault="00923D8A" w:rsidP="00EF0DC3">
            <w:pPr>
              <w:tabs>
                <w:tab w:val="right" w:pos="1302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lang w:val="en-GB" w:eastAsia="th-TH"/>
              </w:rPr>
              <w:tab/>
            </w:r>
            <w:r w:rsidR="00E962D1" w:rsidRPr="00EF0DC3">
              <w:rPr>
                <w:rFonts w:ascii="Browallia New" w:eastAsia="Times New Roman" w:hAnsi="Browallia New" w:cs="Browallia New"/>
                <w:b/>
                <w:bCs/>
                <w:noProof/>
                <w:snapToGrid w:val="0"/>
                <w:sz w:val="26"/>
                <w:szCs w:val="26"/>
                <w:cs/>
                <w:lang w:val="en-GB" w:eastAsia="th-TH"/>
              </w:rPr>
              <w:t>บาท</w:t>
            </w:r>
          </w:p>
        </w:tc>
      </w:tr>
      <w:tr w:rsidR="00E962D1" w:rsidRPr="001659E7" w14:paraId="27825DEE" w14:textId="77777777" w:rsidTr="00172D5F">
        <w:trPr>
          <w:cantSplit/>
        </w:trPr>
        <w:tc>
          <w:tcPr>
            <w:tcW w:w="3413" w:type="dxa"/>
            <w:vAlign w:val="bottom"/>
          </w:tcPr>
          <w:p w14:paraId="74723D68" w14:textId="77777777" w:rsidR="00E962D1" w:rsidRPr="001659E7" w:rsidRDefault="00E962D1" w:rsidP="000216B2">
            <w:pPr>
              <w:pStyle w:val="Heading6"/>
              <w:spacing w:line="240" w:lineRule="auto"/>
              <w:ind w:left="435" w:right="-72"/>
              <w:rPr>
                <w:rFonts w:ascii="Browallia New" w:hAnsi="Browallia New" w:cs="Browallia New"/>
                <w:b w:val="0"/>
                <w:bCs w:val="0"/>
                <w:snapToGrid w:val="0"/>
                <w:color w:val="000000"/>
                <w:sz w:val="12"/>
                <w:szCs w:val="12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5DAABA43" w14:textId="77777777" w:rsidR="00E962D1" w:rsidRPr="001659E7" w:rsidRDefault="00E962D1" w:rsidP="000216B2">
            <w:pPr>
              <w:pStyle w:val="Heading1"/>
              <w:tabs>
                <w:tab w:val="decimal" w:pos="1290"/>
              </w:tabs>
              <w:ind w:right="-72"/>
              <w:jc w:val="both"/>
              <w:rPr>
                <w:sz w:val="12"/>
                <w:szCs w:val="12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79B8835D" w14:textId="77777777" w:rsidR="00E962D1" w:rsidRPr="001659E7" w:rsidRDefault="00E962D1" w:rsidP="000216B2">
            <w:pPr>
              <w:pStyle w:val="Heading1"/>
              <w:tabs>
                <w:tab w:val="decimal" w:pos="1290"/>
              </w:tabs>
              <w:ind w:right="-72"/>
              <w:jc w:val="both"/>
              <w:rPr>
                <w:sz w:val="12"/>
                <w:szCs w:val="12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36947D9F" w14:textId="77777777" w:rsidR="00E962D1" w:rsidRPr="001659E7" w:rsidRDefault="00E962D1" w:rsidP="000216B2">
            <w:pPr>
              <w:pStyle w:val="Heading1"/>
              <w:tabs>
                <w:tab w:val="decimal" w:pos="1290"/>
              </w:tabs>
              <w:ind w:right="-72"/>
              <w:jc w:val="both"/>
              <w:rPr>
                <w:sz w:val="12"/>
                <w:szCs w:val="12"/>
                <w:cs/>
              </w:rPr>
            </w:pPr>
          </w:p>
        </w:tc>
        <w:tc>
          <w:tcPr>
            <w:tcW w:w="1512" w:type="dxa"/>
            <w:tcBorders>
              <w:top w:val="single" w:sz="4" w:space="0" w:color="auto"/>
            </w:tcBorders>
            <w:vAlign w:val="bottom"/>
          </w:tcPr>
          <w:p w14:paraId="79A419E5" w14:textId="77777777" w:rsidR="00E962D1" w:rsidRPr="001659E7" w:rsidRDefault="00E962D1" w:rsidP="000216B2">
            <w:pPr>
              <w:pStyle w:val="Heading1"/>
              <w:tabs>
                <w:tab w:val="decimal" w:pos="1290"/>
              </w:tabs>
              <w:ind w:right="-72"/>
              <w:jc w:val="both"/>
              <w:rPr>
                <w:sz w:val="12"/>
                <w:szCs w:val="12"/>
                <w:cs/>
              </w:rPr>
            </w:pPr>
          </w:p>
        </w:tc>
      </w:tr>
      <w:tr w:rsidR="00E962D1" w:rsidRPr="001659E7" w14:paraId="65DDCC77" w14:textId="77777777" w:rsidTr="00172D5F">
        <w:trPr>
          <w:cantSplit/>
        </w:trPr>
        <w:tc>
          <w:tcPr>
            <w:tcW w:w="3413" w:type="dxa"/>
          </w:tcPr>
          <w:p w14:paraId="4F5A3120" w14:textId="77777777" w:rsidR="00E962D1" w:rsidRPr="001659E7" w:rsidRDefault="00E962D1" w:rsidP="000216B2">
            <w:pPr>
              <w:spacing w:line="240" w:lineRule="auto"/>
              <w:ind w:left="435"/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lang w:val="en-GB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  <w:lang w:val="en-GB"/>
              </w:rPr>
              <w:t>ถึงกำหนดชำระภายใน</w:t>
            </w:r>
          </w:p>
        </w:tc>
        <w:tc>
          <w:tcPr>
            <w:tcW w:w="1512" w:type="dxa"/>
          </w:tcPr>
          <w:p w14:paraId="521B8545" w14:textId="77777777" w:rsidR="00E962D1" w:rsidRPr="00EF0DC3" w:rsidRDefault="00E962D1" w:rsidP="000216B2">
            <w:pPr>
              <w:tabs>
                <w:tab w:val="decimal" w:pos="1290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512" w:type="dxa"/>
          </w:tcPr>
          <w:p w14:paraId="04D49072" w14:textId="77777777" w:rsidR="00E962D1" w:rsidRPr="001659E7" w:rsidRDefault="00E962D1" w:rsidP="000216B2">
            <w:pPr>
              <w:tabs>
                <w:tab w:val="decimal" w:pos="129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512" w:type="dxa"/>
          </w:tcPr>
          <w:p w14:paraId="69B619DD" w14:textId="77777777" w:rsidR="00E962D1" w:rsidRPr="00EF0DC3" w:rsidRDefault="00E962D1" w:rsidP="000216B2">
            <w:pPr>
              <w:tabs>
                <w:tab w:val="decimal" w:pos="1290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  <w:tc>
          <w:tcPr>
            <w:tcW w:w="1512" w:type="dxa"/>
          </w:tcPr>
          <w:p w14:paraId="0A0B12D3" w14:textId="77777777" w:rsidR="00E962D1" w:rsidRPr="00EF0DC3" w:rsidRDefault="00E962D1" w:rsidP="000216B2">
            <w:pPr>
              <w:tabs>
                <w:tab w:val="decimal" w:pos="1290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</w:p>
        </w:tc>
      </w:tr>
      <w:tr w:rsidR="00C16872" w:rsidRPr="001659E7" w14:paraId="7CD5C0F2" w14:textId="77777777" w:rsidTr="00172D5F">
        <w:trPr>
          <w:cantSplit/>
        </w:trPr>
        <w:tc>
          <w:tcPr>
            <w:tcW w:w="3413" w:type="dxa"/>
          </w:tcPr>
          <w:p w14:paraId="08F9EAB1" w14:textId="2F9E26D5" w:rsidR="00C16872" w:rsidRPr="001659E7" w:rsidRDefault="00EF0DC3" w:rsidP="00C16872">
            <w:pPr>
              <w:spacing w:line="240" w:lineRule="auto"/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C16872"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ปี</w:t>
            </w:r>
          </w:p>
        </w:tc>
        <w:tc>
          <w:tcPr>
            <w:tcW w:w="1512" w:type="dxa"/>
          </w:tcPr>
          <w:p w14:paraId="76AD4CA2" w14:textId="0079034F" w:rsidR="00C16872" w:rsidRPr="00EF0DC3" w:rsidRDefault="00EF0DC3" w:rsidP="00C16872">
            <w:pPr>
              <w:tabs>
                <w:tab w:val="decimal" w:pos="1290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285</w:t>
            </w:r>
            <w:r w:rsidR="00C16872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690</w:t>
            </w:r>
          </w:p>
        </w:tc>
        <w:tc>
          <w:tcPr>
            <w:tcW w:w="1512" w:type="dxa"/>
          </w:tcPr>
          <w:p w14:paraId="7161D5DD" w14:textId="192417F5" w:rsidR="00C16872" w:rsidRPr="001659E7" w:rsidRDefault="00EF0DC3" w:rsidP="00C16872">
            <w:pPr>
              <w:tabs>
                <w:tab w:val="decimal" w:pos="129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236</w:t>
            </w:r>
            <w:r w:rsidR="00C16872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228</w:t>
            </w:r>
          </w:p>
        </w:tc>
        <w:tc>
          <w:tcPr>
            <w:tcW w:w="1512" w:type="dxa"/>
          </w:tcPr>
          <w:p w14:paraId="51567898" w14:textId="14CF8024" w:rsidR="00C16872" w:rsidRPr="00EF0DC3" w:rsidRDefault="00EF0DC3" w:rsidP="00C16872">
            <w:pPr>
              <w:tabs>
                <w:tab w:val="decimal" w:pos="1290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240</w:t>
            </w:r>
            <w:r w:rsidR="00C16872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750</w:t>
            </w:r>
          </w:p>
        </w:tc>
        <w:tc>
          <w:tcPr>
            <w:tcW w:w="1512" w:type="dxa"/>
          </w:tcPr>
          <w:p w14:paraId="7D5D3C0D" w14:textId="7A1706D3" w:rsidR="00C16872" w:rsidRPr="00EF0DC3" w:rsidRDefault="00EF0DC3" w:rsidP="00C16872">
            <w:pPr>
              <w:tabs>
                <w:tab w:val="decimal" w:pos="1290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203</w:t>
            </w:r>
            <w:r w:rsidR="00C16872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300</w:t>
            </w:r>
          </w:p>
        </w:tc>
      </w:tr>
      <w:tr w:rsidR="00C16872" w:rsidRPr="001659E7" w14:paraId="2794BE9D" w14:textId="77777777" w:rsidTr="00172D5F">
        <w:trPr>
          <w:cantSplit/>
        </w:trPr>
        <w:tc>
          <w:tcPr>
            <w:tcW w:w="3413" w:type="dxa"/>
          </w:tcPr>
          <w:p w14:paraId="2F57F86E" w14:textId="3B6F3CD5" w:rsidR="00C16872" w:rsidRPr="001659E7" w:rsidRDefault="00EF0DC3" w:rsidP="00C16872">
            <w:pPr>
              <w:spacing w:line="240" w:lineRule="auto"/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1</w:t>
            </w:r>
            <w:r w:rsidR="00C16872"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ปี - </w:t>
            </w:r>
            <w:r w:rsidRPr="00EF0DC3">
              <w:rPr>
                <w:rFonts w:ascii="Browallia New" w:eastAsia="Arial Unicode MS" w:hAnsi="Browallia New" w:cs="Browallia New"/>
                <w:sz w:val="26"/>
                <w:szCs w:val="26"/>
                <w:lang w:val="en-GB"/>
              </w:rPr>
              <w:t>5</w:t>
            </w:r>
            <w:r w:rsidR="00C16872"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  <w:t xml:space="preserve"> ปี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5CE258D2" w14:textId="088F05BA" w:rsidR="00C16872" w:rsidRPr="00EF0DC3" w:rsidRDefault="00EF0DC3" w:rsidP="00C16872">
            <w:pPr>
              <w:tabs>
                <w:tab w:val="decimal" w:pos="1290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360</w:t>
            </w:r>
            <w:r w:rsidR="00C16872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279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7276475A" w14:textId="37DC7F14" w:rsidR="00C16872" w:rsidRPr="001659E7" w:rsidRDefault="00EF0DC3" w:rsidP="00C16872">
            <w:pPr>
              <w:tabs>
                <w:tab w:val="decimal" w:pos="129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422</w:t>
            </w:r>
            <w:r w:rsidR="00C16872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650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3E9C4A72" w14:textId="79DF6F54" w:rsidR="00C16872" w:rsidRPr="00EF0DC3" w:rsidRDefault="00EF0DC3" w:rsidP="00C16872">
            <w:pPr>
              <w:tabs>
                <w:tab w:val="decimal" w:pos="1290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307</w:t>
            </w:r>
            <w:r w:rsidR="00C16872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625</w:t>
            </w:r>
          </w:p>
        </w:tc>
        <w:tc>
          <w:tcPr>
            <w:tcW w:w="1512" w:type="dxa"/>
            <w:tcBorders>
              <w:bottom w:val="single" w:sz="4" w:space="0" w:color="auto"/>
            </w:tcBorders>
          </w:tcPr>
          <w:p w14:paraId="0CE0CFE8" w14:textId="369D43A4" w:rsidR="00C16872" w:rsidRPr="00EF0DC3" w:rsidRDefault="00EF0DC3" w:rsidP="00C16872">
            <w:pPr>
              <w:tabs>
                <w:tab w:val="decimal" w:pos="1290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345</w:t>
            </w:r>
            <w:r w:rsidR="00C16872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075</w:t>
            </w:r>
          </w:p>
        </w:tc>
      </w:tr>
      <w:tr w:rsidR="00C16872" w:rsidRPr="001659E7" w14:paraId="033FE98F" w14:textId="77777777" w:rsidTr="00172D5F">
        <w:trPr>
          <w:cantSplit/>
        </w:trPr>
        <w:tc>
          <w:tcPr>
            <w:tcW w:w="3413" w:type="dxa"/>
          </w:tcPr>
          <w:p w14:paraId="55E195B2" w14:textId="77777777" w:rsidR="00C16872" w:rsidRPr="001659E7" w:rsidRDefault="00C16872" w:rsidP="00C16872">
            <w:pPr>
              <w:spacing w:line="240" w:lineRule="auto"/>
              <w:ind w:left="435"/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38A255" w14:textId="31B9FB4D" w:rsidR="00C16872" w:rsidRPr="00EF0DC3" w:rsidRDefault="00C16872" w:rsidP="00C16872">
            <w:pPr>
              <w:tabs>
                <w:tab w:val="decimal" w:pos="1290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645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969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B87A75" w14:textId="1E8966A1" w:rsidR="00C16872" w:rsidRPr="001659E7" w:rsidRDefault="00EF0DC3" w:rsidP="00C16872">
            <w:pPr>
              <w:tabs>
                <w:tab w:val="decimal" w:pos="1290"/>
              </w:tabs>
              <w:overflowPunct w:val="0"/>
              <w:autoSpaceDE w:val="0"/>
              <w:autoSpaceDN w:val="0"/>
              <w:adjustRightInd w:val="0"/>
              <w:spacing w:line="240" w:lineRule="auto"/>
              <w:ind w:right="-72"/>
              <w:jc w:val="both"/>
              <w:textAlignment w:val="baseline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658</w:t>
            </w:r>
            <w:r w:rsidR="00C16872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878</w:t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3EC3B4" w14:textId="75E7F1CF" w:rsidR="00C16872" w:rsidRPr="00EF0DC3" w:rsidRDefault="00C16872" w:rsidP="00C16872">
            <w:pPr>
              <w:tabs>
                <w:tab w:val="decimal" w:pos="1290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begin"/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instrText xml:space="preserve"> =SUM(ABOVE) </w:instrTex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separate"/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548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="00EF0DC3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375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fldChar w:fldCharType="end"/>
            </w:r>
          </w:p>
        </w:tc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E6AB21" w14:textId="21689099" w:rsidR="00C16872" w:rsidRPr="00EF0DC3" w:rsidRDefault="00EF0DC3" w:rsidP="00C16872">
            <w:pPr>
              <w:tabs>
                <w:tab w:val="decimal" w:pos="1290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</w:pP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548</w:t>
            </w:r>
            <w:r w:rsidR="00C16872"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,</w:t>
            </w:r>
            <w:r w:rsidRPr="00EF0DC3">
              <w:rPr>
                <w:rFonts w:ascii="Browallia New" w:eastAsia="Times New Roman" w:hAnsi="Browallia New" w:cs="Browallia New"/>
                <w:noProof/>
                <w:snapToGrid w:val="0"/>
                <w:sz w:val="26"/>
                <w:szCs w:val="26"/>
                <w:lang w:val="en-GB" w:eastAsia="th-TH"/>
              </w:rPr>
              <w:t>375</w:t>
            </w:r>
          </w:p>
        </w:tc>
      </w:tr>
    </w:tbl>
    <w:p w14:paraId="4B4EC9BF" w14:textId="77777777" w:rsidR="000216B2" w:rsidRPr="001659E7" w:rsidRDefault="000216B2" w:rsidP="000216B2">
      <w:pPr>
        <w:spacing w:line="240" w:lineRule="auto"/>
        <w:jc w:val="thaiDistribute"/>
        <w:rPr>
          <w:rFonts w:ascii="Browallia New" w:hAnsi="Browallia New" w:cs="Browallia New"/>
          <w:sz w:val="26"/>
          <w:szCs w:val="26"/>
          <w:cs/>
          <w:lang w:val="en-GB"/>
        </w:rPr>
      </w:pPr>
      <w:r w:rsidRPr="001659E7">
        <w:rPr>
          <w:rFonts w:ascii="Browallia New" w:hAnsi="Browallia New" w:cs="Browallia New"/>
          <w:sz w:val="26"/>
          <w:szCs w:val="26"/>
          <w:cs/>
          <w:lang w:val="en-GB"/>
        </w:rPr>
        <w:br w:type="page"/>
      </w:r>
    </w:p>
    <w:p w14:paraId="7937D36D" w14:textId="77777777" w:rsidR="00753ACF" w:rsidRPr="001659E7" w:rsidRDefault="00753ACF" w:rsidP="0046750B">
      <w:pPr>
        <w:spacing w:line="240" w:lineRule="auto"/>
        <w:jc w:val="thaiDistribute"/>
        <w:rPr>
          <w:rFonts w:ascii="Browallia New" w:hAnsi="Browallia New" w:cs="Browallia New"/>
          <w:sz w:val="26"/>
          <w:szCs w:val="26"/>
          <w:lang w:val="en-GB"/>
        </w:rPr>
      </w:pPr>
    </w:p>
    <w:p w14:paraId="4185858B" w14:textId="77777777" w:rsidR="003B23A9" w:rsidRPr="001659E7" w:rsidRDefault="003B23A9" w:rsidP="0046750B">
      <w:pPr>
        <w:widowControl w:val="0"/>
        <w:spacing w:line="240" w:lineRule="auto"/>
        <w:ind w:left="540" w:hanging="540"/>
        <w:contextualSpacing/>
        <w:jc w:val="both"/>
        <w:rPr>
          <w:rFonts w:ascii="Browallia New" w:eastAsia="Times New Roman" w:hAnsi="Browallia New" w:cs="Browallia New"/>
          <w:b/>
          <w:bCs/>
          <w:sz w:val="26"/>
          <w:szCs w:val="26"/>
        </w:rPr>
      </w:pPr>
      <w:r w:rsidRPr="001659E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>ข)</w:t>
      </w:r>
      <w:r w:rsidRPr="001659E7">
        <w:rPr>
          <w:rFonts w:ascii="Browallia New" w:eastAsia="Times New Roman" w:hAnsi="Browallia New" w:cs="Browallia New"/>
          <w:b/>
          <w:bCs/>
          <w:sz w:val="26"/>
          <w:szCs w:val="26"/>
          <w:cs/>
        </w:rPr>
        <w:tab/>
        <w:t>ภาระผูกพันรายจ่ายฝ่ายทุน</w:t>
      </w:r>
    </w:p>
    <w:p w14:paraId="3A60F046" w14:textId="77777777" w:rsidR="003B23A9" w:rsidRPr="001659E7" w:rsidRDefault="003B23A9" w:rsidP="0046750B">
      <w:pPr>
        <w:widowControl w:val="0"/>
        <w:spacing w:line="240" w:lineRule="auto"/>
        <w:ind w:left="547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33EE91E9" w14:textId="223AD0FD" w:rsidR="003B23A9" w:rsidRPr="001659E7" w:rsidRDefault="003B23A9" w:rsidP="0046750B">
      <w:pPr>
        <w:widowControl w:val="0"/>
        <w:spacing w:line="240" w:lineRule="auto"/>
        <w:ind w:left="547"/>
        <w:jc w:val="thaiDistribute"/>
        <w:rPr>
          <w:rFonts w:ascii="Browallia New" w:eastAsia="Times New Roman" w:hAnsi="Browallia New" w:cs="Browallia New"/>
          <w:spacing w:val="-6"/>
          <w:sz w:val="26"/>
          <w:szCs w:val="26"/>
        </w:rPr>
      </w:pPr>
      <w:r w:rsidRPr="001659E7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 xml:space="preserve">กลุ่มกิจการและกิจการมีภาระผูกพันที่เป็นข้อผูกมัด ณ วันที่ </w:t>
      </w:r>
      <w:r w:rsidR="00EF0DC3" w:rsidRPr="00EF0DC3">
        <w:rPr>
          <w:rFonts w:ascii="Browallia New" w:eastAsia="Times New Roman" w:hAnsi="Browallia New" w:cs="Browallia New"/>
          <w:spacing w:val="-6"/>
          <w:sz w:val="26"/>
          <w:szCs w:val="26"/>
          <w:lang w:val="en-GB"/>
        </w:rPr>
        <w:t>31</w:t>
      </w:r>
      <w:r w:rsidRPr="001659E7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 xml:space="preserve"> ธันวาคม </w:t>
      </w:r>
      <w:r w:rsidR="00866CE1" w:rsidRPr="001659E7">
        <w:rPr>
          <w:rFonts w:ascii="Browallia New" w:eastAsia="Times New Roman" w:hAnsi="Browallia New" w:cs="Browallia New"/>
          <w:spacing w:val="-6"/>
          <w:sz w:val="26"/>
          <w:szCs w:val="26"/>
          <w:cs/>
          <w:lang w:val="en-GB"/>
        </w:rPr>
        <w:t xml:space="preserve">พ.ศ. </w:t>
      </w:r>
      <w:r w:rsidR="00EF0DC3" w:rsidRPr="00EF0DC3">
        <w:rPr>
          <w:rFonts w:ascii="Browallia New" w:eastAsia="Times New Roman" w:hAnsi="Browallia New" w:cs="Browallia New"/>
          <w:spacing w:val="-6"/>
          <w:sz w:val="26"/>
          <w:szCs w:val="26"/>
          <w:lang w:val="en-GB"/>
        </w:rPr>
        <w:t>2568</w:t>
      </w:r>
      <w:r w:rsidRPr="001659E7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 xml:space="preserve"> และ </w:t>
      </w:r>
      <w:r w:rsidR="00866CE1" w:rsidRPr="001659E7">
        <w:rPr>
          <w:rFonts w:ascii="Browallia New" w:eastAsia="Times New Roman" w:hAnsi="Browallia New" w:cs="Browallia New"/>
          <w:spacing w:val="-6"/>
          <w:sz w:val="26"/>
          <w:szCs w:val="26"/>
          <w:cs/>
          <w:lang w:val="en-GB"/>
        </w:rPr>
        <w:t xml:space="preserve">พ.ศ. </w:t>
      </w:r>
      <w:r w:rsidR="00EF0DC3" w:rsidRPr="00EF0DC3">
        <w:rPr>
          <w:rFonts w:ascii="Browallia New" w:eastAsia="Times New Roman" w:hAnsi="Browallia New" w:cs="Browallia New"/>
          <w:spacing w:val="-6"/>
          <w:sz w:val="26"/>
          <w:szCs w:val="26"/>
          <w:lang w:val="en-GB"/>
        </w:rPr>
        <w:t>2567</w:t>
      </w:r>
      <w:r w:rsidRPr="001659E7">
        <w:rPr>
          <w:rFonts w:ascii="Browallia New" w:eastAsia="Times New Roman" w:hAnsi="Browallia New" w:cs="Browallia New"/>
          <w:spacing w:val="-6"/>
          <w:sz w:val="26"/>
          <w:szCs w:val="26"/>
        </w:rPr>
        <w:t xml:space="preserve"> </w:t>
      </w:r>
      <w:r w:rsidRPr="001659E7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>ที</w:t>
      </w:r>
      <w:r w:rsidRPr="001659E7">
        <w:rPr>
          <w:rFonts w:ascii="Browallia New" w:eastAsia="Times New Roman" w:hAnsi="Browallia New" w:cs="Browallia New"/>
          <w:spacing w:val="-6"/>
          <w:sz w:val="26"/>
          <w:szCs w:val="26"/>
          <w:cs/>
          <w:lang w:val="en-GB"/>
        </w:rPr>
        <w:t>่</w:t>
      </w:r>
      <w:r w:rsidRPr="001659E7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>เกี่ยวข้องกับรายจ่ายฝ่ายทุน</w:t>
      </w:r>
      <w:r w:rsidRPr="001659E7">
        <w:rPr>
          <w:rFonts w:ascii="Browallia New" w:eastAsia="Times New Roman" w:hAnsi="Browallia New" w:cs="Browallia New"/>
          <w:sz w:val="26"/>
          <w:szCs w:val="26"/>
          <w:cs/>
        </w:rPr>
        <w:t xml:space="preserve"> </w:t>
      </w:r>
      <w:r w:rsidRPr="001659E7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>ซึ่งยังไม่ได้รับรู้ในงบการเงิน ดังนี้</w:t>
      </w:r>
    </w:p>
    <w:p w14:paraId="6260615F" w14:textId="77777777" w:rsidR="003B23A9" w:rsidRPr="001659E7" w:rsidRDefault="003B23A9" w:rsidP="0046750B">
      <w:pPr>
        <w:widowControl w:val="0"/>
        <w:spacing w:line="240" w:lineRule="auto"/>
        <w:ind w:left="547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tbl>
      <w:tblPr>
        <w:tblW w:w="9555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3271"/>
        <w:gridCol w:w="1571"/>
        <w:gridCol w:w="1571"/>
        <w:gridCol w:w="1571"/>
        <w:gridCol w:w="1571"/>
      </w:tblGrid>
      <w:tr w:rsidR="003B23A9" w:rsidRPr="001659E7" w14:paraId="3B24F899" w14:textId="77777777" w:rsidTr="00E93D1D">
        <w:trPr>
          <w:cantSplit/>
        </w:trPr>
        <w:tc>
          <w:tcPr>
            <w:tcW w:w="3271" w:type="dxa"/>
            <w:vAlign w:val="bottom"/>
          </w:tcPr>
          <w:p w14:paraId="26846F87" w14:textId="77777777" w:rsidR="003B23A9" w:rsidRPr="001659E7" w:rsidRDefault="003B23A9" w:rsidP="0046750B">
            <w:pPr>
              <w:widowControl w:val="0"/>
              <w:spacing w:line="240" w:lineRule="auto"/>
              <w:ind w:left="525" w:right="-72"/>
              <w:rPr>
                <w:rFonts w:ascii="Browallia New" w:eastAsia="Times New Roman" w:hAnsi="Browallia New" w:cs="Browallia New"/>
                <w:b/>
                <w:bCs/>
                <w:snapToGrid w:val="0"/>
                <w:sz w:val="26"/>
                <w:szCs w:val="26"/>
                <w:lang w:eastAsia="th-TH" w:bidi="ar-SA"/>
              </w:rPr>
            </w:pPr>
          </w:p>
        </w:tc>
        <w:tc>
          <w:tcPr>
            <w:tcW w:w="3142" w:type="dxa"/>
            <w:gridSpan w:val="2"/>
            <w:tcBorders>
              <w:bottom w:val="single" w:sz="4" w:space="0" w:color="auto"/>
            </w:tcBorders>
            <w:vAlign w:val="bottom"/>
            <w:hideMark/>
          </w:tcPr>
          <w:p w14:paraId="41B744BE" w14:textId="77777777" w:rsidR="003B23A9" w:rsidRPr="001659E7" w:rsidRDefault="003B23A9" w:rsidP="0046750B">
            <w:pPr>
              <w:widowControl w:val="0"/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bidi="ar-SA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3142" w:type="dxa"/>
            <w:gridSpan w:val="2"/>
            <w:tcBorders>
              <w:bottom w:val="single" w:sz="4" w:space="0" w:color="auto"/>
            </w:tcBorders>
            <w:vAlign w:val="bottom"/>
            <w:hideMark/>
          </w:tcPr>
          <w:p w14:paraId="2ED4F76E" w14:textId="77777777" w:rsidR="003B23A9" w:rsidRPr="001659E7" w:rsidRDefault="003B23A9" w:rsidP="0046750B">
            <w:pPr>
              <w:widowControl w:val="0"/>
              <w:spacing w:line="240" w:lineRule="auto"/>
              <w:ind w:right="-72"/>
              <w:jc w:val="center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bidi="ar-SA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E1B5D" w:rsidRPr="001659E7" w14:paraId="5B6ACA60" w14:textId="77777777" w:rsidTr="00172D5F">
        <w:trPr>
          <w:cantSplit/>
        </w:trPr>
        <w:tc>
          <w:tcPr>
            <w:tcW w:w="3271" w:type="dxa"/>
            <w:vAlign w:val="bottom"/>
          </w:tcPr>
          <w:p w14:paraId="1461E3EB" w14:textId="77777777" w:rsidR="00CE1B5D" w:rsidRPr="001659E7" w:rsidRDefault="00CE1B5D" w:rsidP="0046750B">
            <w:pPr>
              <w:widowControl w:val="0"/>
              <w:spacing w:line="240" w:lineRule="auto"/>
              <w:ind w:left="525" w:right="-72"/>
              <w:rPr>
                <w:rFonts w:ascii="Browallia New" w:eastAsia="Times New Roman" w:hAnsi="Browallia New" w:cs="Browallia New"/>
                <w:b/>
                <w:bCs/>
                <w:snapToGrid w:val="0"/>
                <w:sz w:val="26"/>
                <w:szCs w:val="26"/>
                <w:lang w:eastAsia="th-TH" w:bidi="ar-SA"/>
              </w:rPr>
            </w:pPr>
          </w:p>
        </w:tc>
        <w:tc>
          <w:tcPr>
            <w:tcW w:w="1571" w:type="dxa"/>
            <w:tcBorders>
              <w:top w:val="single" w:sz="4" w:space="0" w:color="auto"/>
            </w:tcBorders>
            <w:vAlign w:val="bottom"/>
            <w:hideMark/>
          </w:tcPr>
          <w:p w14:paraId="0A717C26" w14:textId="7E66FFA8" w:rsidR="00CE1B5D" w:rsidRPr="001659E7" w:rsidRDefault="00CE1B5D" w:rsidP="0046750B">
            <w:pPr>
              <w:widowControl w:val="0"/>
              <w:tabs>
                <w:tab w:val="right" w:pos="1353"/>
              </w:tabs>
              <w:spacing w:line="240" w:lineRule="auto"/>
              <w:ind w:left="-106" w:right="-72"/>
              <w:jc w:val="both"/>
              <w:rPr>
                <w:rFonts w:ascii="Browallia New" w:eastAsia="Times New Roman" w:hAnsi="Browallia New" w:cs="Browallia New"/>
                <w:b/>
                <w:bCs/>
                <w:spacing w:val="-16"/>
                <w:sz w:val="26"/>
                <w:szCs w:val="26"/>
                <w:lang w:val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71" w:type="dxa"/>
            <w:tcBorders>
              <w:top w:val="single" w:sz="4" w:space="0" w:color="auto"/>
            </w:tcBorders>
            <w:vAlign w:val="bottom"/>
            <w:hideMark/>
          </w:tcPr>
          <w:p w14:paraId="3EB4861C" w14:textId="332EEA0E" w:rsidR="00CE1B5D" w:rsidRPr="001659E7" w:rsidRDefault="00CE1B5D" w:rsidP="0046750B">
            <w:pPr>
              <w:widowControl w:val="0"/>
              <w:tabs>
                <w:tab w:val="right" w:pos="1353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  <w:tc>
          <w:tcPr>
            <w:tcW w:w="1571" w:type="dxa"/>
            <w:tcBorders>
              <w:top w:val="single" w:sz="4" w:space="0" w:color="auto"/>
            </w:tcBorders>
            <w:vAlign w:val="bottom"/>
            <w:hideMark/>
          </w:tcPr>
          <w:p w14:paraId="2E89C4E0" w14:textId="2A705A3E" w:rsidR="00CE1B5D" w:rsidRPr="001659E7" w:rsidRDefault="00CE1B5D" w:rsidP="0046750B">
            <w:pPr>
              <w:widowControl w:val="0"/>
              <w:tabs>
                <w:tab w:val="right" w:pos="1353"/>
              </w:tabs>
              <w:spacing w:line="240" w:lineRule="auto"/>
              <w:ind w:left="-106" w:right="-72"/>
              <w:jc w:val="both"/>
              <w:rPr>
                <w:rFonts w:ascii="Browallia New" w:eastAsia="Times New Roman" w:hAnsi="Browallia New" w:cs="Browallia New"/>
                <w:b/>
                <w:bCs/>
                <w:spacing w:val="-16"/>
                <w:sz w:val="26"/>
                <w:szCs w:val="26"/>
                <w:cs/>
                <w:lang w:val="th-TH"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2568</w:t>
            </w:r>
          </w:p>
        </w:tc>
        <w:tc>
          <w:tcPr>
            <w:tcW w:w="1571" w:type="dxa"/>
            <w:tcBorders>
              <w:top w:val="single" w:sz="4" w:space="0" w:color="auto"/>
            </w:tcBorders>
            <w:vAlign w:val="bottom"/>
            <w:hideMark/>
          </w:tcPr>
          <w:p w14:paraId="7652A402" w14:textId="114A0C74" w:rsidR="00CE1B5D" w:rsidRPr="001659E7" w:rsidRDefault="00CE1B5D" w:rsidP="0046750B">
            <w:pPr>
              <w:widowControl w:val="0"/>
              <w:tabs>
                <w:tab w:val="right" w:pos="1353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ab/>
            </w:r>
            <w:r w:rsidRPr="001659E7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GB"/>
              </w:rPr>
              <w:t xml:space="preserve">พ.ศ. </w:t>
            </w:r>
            <w:r w:rsidR="00EF0DC3" w:rsidRPr="00EF0DC3">
              <w:rPr>
                <w:rFonts w:ascii="Browallia New" w:hAnsi="Browallia New" w:cs="Browallia New"/>
                <w:b/>
                <w:bCs/>
                <w:sz w:val="26"/>
                <w:szCs w:val="26"/>
                <w:lang w:val="en-GB"/>
              </w:rPr>
              <w:t>2567</w:t>
            </w:r>
          </w:p>
        </w:tc>
      </w:tr>
      <w:tr w:rsidR="003B23A9" w:rsidRPr="001659E7" w14:paraId="4D10F6CF" w14:textId="77777777" w:rsidTr="00172D5F">
        <w:trPr>
          <w:cantSplit/>
        </w:trPr>
        <w:tc>
          <w:tcPr>
            <w:tcW w:w="3271" w:type="dxa"/>
            <w:vAlign w:val="bottom"/>
          </w:tcPr>
          <w:p w14:paraId="2AE2A336" w14:textId="77777777" w:rsidR="003B23A9" w:rsidRPr="001659E7" w:rsidRDefault="003B23A9" w:rsidP="0046750B">
            <w:pPr>
              <w:widowControl w:val="0"/>
              <w:spacing w:line="240" w:lineRule="auto"/>
              <w:ind w:left="525" w:right="-72"/>
              <w:rPr>
                <w:rFonts w:ascii="Browallia New" w:eastAsia="Times New Roman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571" w:type="dxa"/>
            <w:tcBorders>
              <w:bottom w:val="single" w:sz="4" w:space="0" w:color="auto"/>
            </w:tcBorders>
            <w:vAlign w:val="bottom"/>
            <w:hideMark/>
          </w:tcPr>
          <w:p w14:paraId="539C1C64" w14:textId="77777777" w:rsidR="003B23A9" w:rsidRPr="001659E7" w:rsidRDefault="003B23A9" w:rsidP="0046750B">
            <w:pPr>
              <w:widowControl w:val="0"/>
              <w:tabs>
                <w:tab w:val="right" w:pos="1353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bidi="ar-SA"/>
              </w:rPr>
              <w:tab/>
            </w:r>
            <w:r w:rsidRPr="001659E7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vAlign w:val="bottom"/>
            <w:hideMark/>
          </w:tcPr>
          <w:p w14:paraId="26FA1700" w14:textId="77777777" w:rsidR="003B23A9" w:rsidRPr="001659E7" w:rsidRDefault="003B23A9" w:rsidP="0046750B">
            <w:pPr>
              <w:widowControl w:val="0"/>
              <w:tabs>
                <w:tab w:val="right" w:pos="1353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bidi="ar-SA"/>
              </w:rPr>
              <w:tab/>
            </w:r>
            <w:r w:rsidRPr="001659E7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vAlign w:val="bottom"/>
            <w:hideMark/>
          </w:tcPr>
          <w:p w14:paraId="63511957" w14:textId="77777777" w:rsidR="003B23A9" w:rsidRPr="001659E7" w:rsidRDefault="003B23A9" w:rsidP="0046750B">
            <w:pPr>
              <w:widowControl w:val="0"/>
              <w:tabs>
                <w:tab w:val="right" w:pos="1353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en-GB"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bidi="ar-SA"/>
              </w:rPr>
              <w:tab/>
            </w:r>
            <w:r w:rsidRPr="001659E7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vAlign w:val="bottom"/>
            <w:hideMark/>
          </w:tcPr>
          <w:p w14:paraId="3945FD3E" w14:textId="77777777" w:rsidR="003B23A9" w:rsidRPr="001659E7" w:rsidRDefault="003B23A9" w:rsidP="0046750B">
            <w:pPr>
              <w:widowControl w:val="0"/>
              <w:tabs>
                <w:tab w:val="right" w:pos="1353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</w:pPr>
            <w:r w:rsidRPr="001659E7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bidi="ar-SA"/>
              </w:rPr>
              <w:tab/>
            </w:r>
            <w:r w:rsidRPr="001659E7"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3B23A9" w:rsidRPr="001659E7" w14:paraId="6343F7D6" w14:textId="77777777" w:rsidTr="00172D5F">
        <w:trPr>
          <w:cantSplit/>
        </w:trPr>
        <w:tc>
          <w:tcPr>
            <w:tcW w:w="3271" w:type="dxa"/>
            <w:vAlign w:val="bottom"/>
          </w:tcPr>
          <w:p w14:paraId="1ED94163" w14:textId="77777777" w:rsidR="003B23A9" w:rsidRPr="001659E7" w:rsidRDefault="003B23A9" w:rsidP="0046750B">
            <w:pPr>
              <w:widowControl w:val="0"/>
              <w:spacing w:line="240" w:lineRule="auto"/>
              <w:ind w:left="525" w:right="-72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cs/>
                <w:lang w:val="en-GB" w:bidi="ar-SA"/>
              </w:rPr>
            </w:pPr>
          </w:p>
        </w:tc>
        <w:tc>
          <w:tcPr>
            <w:tcW w:w="1571" w:type="dxa"/>
            <w:tcBorders>
              <w:top w:val="single" w:sz="4" w:space="0" w:color="auto"/>
            </w:tcBorders>
            <w:vAlign w:val="bottom"/>
            <w:hideMark/>
          </w:tcPr>
          <w:p w14:paraId="0FAE32CF" w14:textId="77777777" w:rsidR="003B23A9" w:rsidRPr="001659E7" w:rsidRDefault="003B23A9" w:rsidP="0046750B">
            <w:pPr>
              <w:widowControl w:val="0"/>
              <w:tabs>
                <w:tab w:val="right" w:pos="1353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bidi="ar-SA"/>
              </w:rPr>
            </w:pPr>
          </w:p>
        </w:tc>
        <w:tc>
          <w:tcPr>
            <w:tcW w:w="1571" w:type="dxa"/>
            <w:tcBorders>
              <w:top w:val="single" w:sz="4" w:space="0" w:color="auto"/>
            </w:tcBorders>
            <w:vAlign w:val="bottom"/>
            <w:hideMark/>
          </w:tcPr>
          <w:p w14:paraId="28DFD963" w14:textId="77777777" w:rsidR="003B23A9" w:rsidRPr="001659E7" w:rsidRDefault="003B23A9" w:rsidP="0046750B">
            <w:pPr>
              <w:widowControl w:val="0"/>
              <w:tabs>
                <w:tab w:val="right" w:pos="1353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bidi="ar-SA"/>
              </w:rPr>
            </w:pPr>
          </w:p>
        </w:tc>
        <w:tc>
          <w:tcPr>
            <w:tcW w:w="1571" w:type="dxa"/>
            <w:tcBorders>
              <w:top w:val="single" w:sz="4" w:space="0" w:color="auto"/>
            </w:tcBorders>
            <w:vAlign w:val="bottom"/>
            <w:hideMark/>
          </w:tcPr>
          <w:p w14:paraId="2EA3688F" w14:textId="77777777" w:rsidR="003B23A9" w:rsidRPr="001659E7" w:rsidRDefault="003B23A9" w:rsidP="0046750B">
            <w:pPr>
              <w:widowControl w:val="0"/>
              <w:tabs>
                <w:tab w:val="right" w:pos="1353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bidi="ar-SA"/>
              </w:rPr>
            </w:pPr>
          </w:p>
        </w:tc>
        <w:tc>
          <w:tcPr>
            <w:tcW w:w="1571" w:type="dxa"/>
            <w:tcBorders>
              <w:top w:val="single" w:sz="4" w:space="0" w:color="auto"/>
            </w:tcBorders>
            <w:vAlign w:val="bottom"/>
            <w:hideMark/>
          </w:tcPr>
          <w:p w14:paraId="4DEEF543" w14:textId="77777777" w:rsidR="003B23A9" w:rsidRPr="001659E7" w:rsidRDefault="003B23A9" w:rsidP="0046750B">
            <w:pPr>
              <w:widowControl w:val="0"/>
              <w:tabs>
                <w:tab w:val="right" w:pos="1353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bidi="ar-SA"/>
              </w:rPr>
            </w:pPr>
          </w:p>
        </w:tc>
      </w:tr>
      <w:tr w:rsidR="00D0017C" w:rsidRPr="001659E7" w14:paraId="77BEB045" w14:textId="77777777" w:rsidTr="00172D5F">
        <w:trPr>
          <w:cantSplit/>
        </w:trPr>
        <w:tc>
          <w:tcPr>
            <w:tcW w:w="3271" w:type="dxa"/>
            <w:vAlign w:val="bottom"/>
          </w:tcPr>
          <w:p w14:paraId="4187A72E" w14:textId="77777777" w:rsidR="00D0017C" w:rsidRPr="001659E7" w:rsidRDefault="00D0017C" w:rsidP="00D0017C">
            <w:pPr>
              <w:spacing w:line="240" w:lineRule="auto"/>
              <w:ind w:left="525" w:right="143"/>
              <w:jc w:val="thaiDistribute"/>
              <w:outlineLvl w:val="5"/>
              <w:rPr>
                <w:rFonts w:ascii="Browallia New" w:hAnsi="Browallia New" w:cs="Browallia New"/>
                <w:snapToGrid w:val="0"/>
                <w:sz w:val="26"/>
                <w:szCs w:val="26"/>
                <w:lang w:eastAsia="th-TH" w:bidi="ar-SA"/>
              </w:rPr>
            </w:pPr>
            <w:r w:rsidRPr="001659E7">
              <w:rPr>
                <w:rFonts w:ascii="Browallia New" w:eastAsia="Times New Roman" w:hAnsi="Browallia New" w:cs="Browallia New"/>
                <w:sz w:val="26"/>
                <w:szCs w:val="26"/>
                <w:cs/>
              </w:rPr>
              <w:t>ระบบซอฟต์แวร์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vAlign w:val="bottom"/>
          </w:tcPr>
          <w:p w14:paraId="0C2572C5" w14:textId="1DBF711E" w:rsidR="00D0017C" w:rsidRPr="001659E7" w:rsidRDefault="00EF0DC3" w:rsidP="00D0017C">
            <w:pPr>
              <w:widowControl w:val="0"/>
              <w:tabs>
                <w:tab w:val="decimal" w:pos="1354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bidi="ar-SA"/>
              </w:rPr>
            </w:pPr>
            <w:r w:rsidRPr="00EF0DC3">
              <w:rPr>
                <w:rFonts w:ascii="Browallia New" w:eastAsia="Times New Roman" w:hAnsi="Browallia New" w:cs="Browallia New"/>
                <w:sz w:val="26"/>
                <w:szCs w:val="26"/>
                <w:lang w:val="en-GB" w:bidi="ar-SA"/>
              </w:rPr>
              <w:t>7</w:t>
            </w:r>
            <w:r w:rsidR="00D0017C" w:rsidRPr="001659E7">
              <w:rPr>
                <w:rFonts w:ascii="Browallia New" w:eastAsia="Times New Roman" w:hAnsi="Browallia New" w:cs="Browallia New"/>
                <w:sz w:val="26"/>
                <w:szCs w:val="26"/>
                <w:lang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sz w:val="26"/>
                <w:szCs w:val="26"/>
                <w:lang w:val="en-GB" w:bidi="ar-SA"/>
              </w:rPr>
              <w:t>651</w:t>
            </w:r>
            <w:r w:rsidR="00D0017C" w:rsidRPr="001659E7">
              <w:rPr>
                <w:rFonts w:ascii="Browallia New" w:eastAsia="Times New Roman" w:hAnsi="Browallia New" w:cs="Browallia New"/>
                <w:sz w:val="26"/>
                <w:szCs w:val="26"/>
                <w:lang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sz w:val="26"/>
                <w:szCs w:val="26"/>
                <w:lang w:val="en-GB" w:bidi="ar-SA"/>
              </w:rPr>
              <w:t>000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vAlign w:val="bottom"/>
          </w:tcPr>
          <w:p w14:paraId="13B0A7FE" w14:textId="21B152CD" w:rsidR="00D0017C" w:rsidRPr="001659E7" w:rsidRDefault="00EF0DC3" w:rsidP="00D0017C">
            <w:pPr>
              <w:widowControl w:val="0"/>
              <w:tabs>
                <w:tab w:val="decimal" w:pos="1354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sz w:val="26"/>
                <w:szCs w:val="26"/>
                <w:lang w:val="en-GB" w:bidi="ar-SA"/>
              </w:rPr>
            </w:pPr>
            <w:r w:rsidRPr="00EF0DC3">
              <w:rPr>
                <w:rFonts w:ascii="Browallia New" w:eastAsia="Times New Roman" w:hAnsi="Browallia New" w:cs="Browallia New"/>
                <w:sz w:val="26"/>
                <w:szCs w:val="26"/>
                <w:lang w:val="en-GB" w:bidi="ar-SA"/>
              </w:rPr>
              <w:t>8</w:t>
            </w:r>
            <w:r w:rsidR="00D0017C" w:rsidRPr="001659E7">
              <w:rPr>
                <w:rFonts w:ascii="Browallia New" w:eastAsia="Times New Roman" w:hAnsi="Browallia New" w:cs="Browallia New"/>
                <w:sz w:val="26"/>
                <w:szCs w:val="26"/>
                <w:lang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sz w:val="26"/>
                <w:szCs w:val="26"/>
                <w:lang w:val="en-GB" w:bidi="ar-SA"/>
              </w:rPr>
              <w:t>437</w:t>
            </w:r>
            <w:r w:rsidR="00D0017C" w:rsidRPr="001659E7">
              <w:rPr>
                <w:rFonts w:ascii="Browallia New" w:eastAsia="Times New Roman" w:hAnsi="Browallia New" w:cs="Browallia New"/>
                <w:sz w:val="26"/>
                <w:szCs w:val="26"/>
                <w:lang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sz w:val="26"/>
                <w:szCs w:val="26"/>
                <w:lang w:val="en-GB" w:bidi="ar-SA"/>
              </w:rPr>
              <w:t>000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vAlign w:val="bottom"/>
          </w:tcPr>
          <w:p w14:paraId="7B296621" w14:textId="6DE0FAED" w:rsidR="00D0017C" w:rsidRPr="001659E7" w:rsidRDefault="00EF0DC3" w:rsidP="00D0017C">
            <w:pPr>
              <w:widowControl w:val="0"/>
              <w:tabs>
                <w:tab w:val="decimal" w:pos="1354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bidi="ar-SA"/>
              </w:rPr>
            </w:pPr>
            <w:r w:rsidRPr="00EF0DC3">
              <w:rPr>
                <w:rFonts w:ascii="Browallia New" w:eastAsia="Times New Roman" w:hAnsi="Browallia New" w:cs="Browallia New"/>
                <w:sz w:val="26"/>
                <w:szCs w:val="26"/>
                <w:lang w:val="en-GB" w:bidi="ar-SA"/>
              </w:rPr>
              <w:t>7</w:t>
            </w:r>
            <w:r w:rsidR="00D0017C" w:rsidRPr="001659E7">
              <w:rPr>
                <w:rFonts w:ascii="Browallia New" w:eastAsia="Times New Roman" w:hAnsi="Browallia New" w:cs="Browallia New"/>
                <w:sz w:val="26"/>
                <w:szCs w:val="26"/>
                <w:lang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sz w:val="26"/>
                <w:szCs w:val="26"/>
                <w:lang w:val="en-GB" w:bidi="ar-SA"/>
              </w:rPr>
              <w:t>651</w:t>
            </w:r>
            <w:r w:rsidR="00D0017C" w:rsidRPr="001659E7">
              <w:rPr>
                <w:rFonts w:ascii="Browallia New" w:eastAsia="Times New Roman" w:hAnsi="Browallia New" w:cs="Browallia New"/>
                <w:sz w:val="26"/>
                <w:szCs w:val="26"/>
                <w:lang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sz w:val="26"/>
                <w:szCs w:val="26"/>
                <w:lang w:val="en-GB" w:bidi="ar-SA"/>
              </w:rPr>
              <w:t>000</w:t>
            </w:r>
          </w:p>
        </w:tc>
        <w:tc>
          <w:tcPr>
            <w:tcW w:w="1571" w:type="dxa"/>
            <w:tcBorders>
              <w:bottom w:val="single" w:sz="4" w:space="0" w:color="auto"/>
            </w:tcBorders>
            <w:vAlign w:val="bottom"/>
          </w:tcPr>
          <w:p w14:paraId="7E3FFC4A" w14:textId="7B42B2EA" w:rsidR="00D0017C" w:rsidRPr="001659E7" w:rsidRDefault="00EF0DC3" w:rsidP="00D0017C">
            <w:pPr>
              <w:widowControl w:val="0"/>
              <w:tabs>
                <w:tab w:val="decimal" w:pos="1354"/>
              </w:tabs>
              <w:spacing w:line="240" w:lineRule="auto"/>
              <w:ind w:right="-72"/>
              <w:jc w:val="both"/>
              <w:rPr>
                <w:rFonts w:ascii="Browallia New" w:eastAsia="Times New Roman" w:hAnsi="Browallia New" w:cs="Browallia New"/>
                <w:b/>
                <w:bCs/>
                <w:sz w:val="26"/>
                <w:szCs w:val="26"/>
                <w:lang w:val="en-GB" w:bidi="ar-SA"/>
              </w:rPr>
            </w:pPr>
            <w:r w:rsidRPr="00EF0DC3">
              <w:rPr>
                <w:rFonts w:ascii="Browallia New" w:eastAsia="Times New Roman" w:hAnsi="Browallia New" w:cs="Browallia New"/>
                <w:sz w:val="26"/>
                <w:szCs w:val="26"/>
                <w:lang w:val="en-GB" w:bidi="ar-SA"/>
              </w:rPr>
              <w:t>8</w:t>
            </w:r>
            <w:r w:rsidR="00D0017C" w:rsidRPr="001659E7">
              <w:rPr>
                <w:rFonts w:ascii="Browallia New" w:eastAsia="Times New Roman" w:hAnsi="Browallia New" w:cs="Browallia New"/>
                <w:sz w:val="26"/>
                <w:szCs w:val="26"/>
                <w:lang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sz w:val="26"/>
                <w:szCs w:val="26"/>
                <w:lang w:val="en-GB" w:bidi="ar-SA"/>
              </w:rPr>
              <w:t>162</w:t>
            </w:r>
            <w:r w:rsidR="00D0017C" w:rsidRPr="001659E7">
              <w:rPr>
                <w:rFonts w:ascii="Browallia New" w:eastAsia="Times New Roman" w:hAnsi="Browallia New" w:cs="Browallia New"/>
                <w:sz w:val="26"/>
                <w:szCs w:val="26"/>
                <w:lang w:bidi="ar-SA"/>
              </w:rPr>
              <w:t>,</w:t>
            </w:r>
            <w:r w:rsidRPr="00EF0DC3">
              <w:rPr>
                <w:rFonts w:ascii="Browallia New" w:eastAsia="Times New Roman" w:hAnsi="Browallia New" w:cs="Browallia New"/>
                <w:sz w:val="26"/>
                <w:szCs w:val="26"/>
                <w:lang w:val="en-GB" w:bidi="ar-SA"/>
              </w:rPr>
              <w:t>000</w:t>
            </w:r>
          </w:p>
        </w:tc>
      </w:tr>
      <w:tr w:rsidR="00D0017C" w:rsidRPr="001659E7" w14:paraId="71AC0ADA" w14:textId="77777777" w:rsidTr="00172D5F">
        <w:trPr>
          <w:cantSplit/>
          <w:trHeight w:val="56"/>
        </w:trPr>
        <w:tc>
          <w:tcPr>
            <w:tcW w:w="3271" w:type="dxa"/>
            <w:vAlign w:val="bottom"/>
          </w:tcPr>
          <w:p w14:paraId="697D3DFA" w14:textId="77777777" w:rsidR="00D0017C" w:rsidRPr="001659E7" w:rsidRDefault="00D0017C" w:rsidP="00D0017C">
            <w:pPr>
              <w:spacing w:line="240" w:lineRule="auto"/>
              <w:ind w:left="525" w:right="-72"/>
              <w:jc w:val="thaiDistribute"/>
              <w:outlineLvl w:val="5"/>
              <w:rPr>
                <w:rFonts w:ascii="Browallia New" w:hAnsi="Browallia New" w:cs="Browallia New"/>
                <w:snapToGrid w:val="0"/>
                <w:sz w:val="26"/>
                <w:szCs w:val="26"/>
                <w:lang w:eastAsia="th-TH" w:bidi="ar-SA"/>
              </w:rPr>
            </w:pPr>
          </w:p>
        </w:tc>
        <w:tc>
          <w:tcPr>
            <w:tcW w:w="15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4BF83DB" w14:textId="0F61E985" w:rsidR="00D0017C" w:rsidRPr="001659E7" w:rsidRDefault="00D0017C" w:rsidP="00D0017C">
            <w:pPr>
              <w:keepNext/>
              <w:tabs>
                <w:tab w:val="decimal" w:pos="1354"/>
              </w:tabs>
              <w:spacing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fldChar w:fldCharType="begin"/>
            </w:r>
            <w:r w:rsidRPr="001659E7">
              <w:rPr>
                <w:rFonts w:ascii="Browallia New" w:hAnsi="Browallia New" w:cs="Browallia New"/>
                <w:sz w:val="26"/>
                <w:szCs w:val="26"/>
              </w:rPr>
              <w:instrText xml:space="preserve"> =SUM(ABOVE) </w:instrText>
            </w:r>
            <w:r w:rsidRPr="001659E7">
              <w:rPr>
                <w:rFonts w:ascii="Browallia New" w:hAnsi="Browallia New" w:cs="Browallia New"/>
                <w:sz w:val="26"/>
                <w:szCs w:val="26"/>
              </w:rPr>
              <w:fldChar w:fldCharType="separate"/>
            </w:r>
            <w:r w:rsidR="00EF0DC3" w:rsidRPr="00EF0DC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</w:t>
            </w:r>
            <w:r w:rsidRPr="001659E7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651</w:t>
            </w:r>
            <w:r w:rsidRPr="001659E7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000</w:t>
            </w:r>
            <w:r w:rsidRPr="001659E7">
              <w:rPr>
                <w:rFonts w:ascii="Browallia New" w:hAnsi="Browallia New" w:cs="Browallia New"/>
                <w:sz w:val="26"/>
                <w:szCs w:val="26"/>
              </w:rPr>
              <w:fldChar w:fldCharType="end"/>
            </w:r>
          </w:p>
        </w:tc>
        <w:tc>
          <w:tcPr>
            <w:tcW w:w="15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232087A" w14:textId="7148F364" w:rsidR="00D0017C" w:rsidRPr="001659E7" w:rsidRDefault="00D0017C" w:rsidP="00D0017C">
            <w:pPr>
              <w:keepNext/>
              <w:tabs>
                <w:tab w:val="decimal" w:pos="1354"/>
              </w:tabs>
              <w:spacing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sz w:val="26"/>
                <w:szCs w:val="26"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fldChar w:fldCharType="begin"/>
            </w:r>
            <w:r w:rsidRPr="001659E7">
              <w:rPr>
                <w:rFonts w:ascii="Browallia New" w:hAnsi="Browallia New" w:cs="Browallia New"/>
                <w:sz w:val="26"/>
                <w:szCs w:val="26"/>
              </w:rPr>
              <w:instrText xml:space="preserve"> =SUM(ABOVE) </w:instrText>
            </w:r>
            <w:r w:rsidRPr="001659E7">
              <w:rPr>
                <w:rFonts w:ascii="Browallia New" w:hAnsi="Browallia New" w:cs="Browallia New"/>
                <w:sz w:val="26"/>
                <w:szCs w:val="26"/>
              </w:rPr>
              <w:fldChar w:fldCharType="separate"/>
            </w:r>
            <w:r w:rsidR="00EF0DC3" w:rsidRPr="00EF0DC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</w:t>
            </w:r>
            <w:r w:rsidRPr="001659E7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437</w:t>
            </w:r>
            <w:r w:rsidRPr="001659E7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000</w:t>
            </w:r>
            <w:r w:rsidRPr="001659E7">
              <w:rPr>
                <w:rFonts w:ascii="Browallia New" w:hAnsi="Browallia New" w:cs="Browallia New"/>
                <w:sz w:val="26"/>
                <w:szCs w:val="26"/>
              </w:rPr>
              <w:fldChar w:fldCharType="end"/>
            </w:r>
          </w:p>
        </w:tc>
        <w:tc>
          <w:tcPr>
            <w:tcW w:w="15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7C18B3" w14:textId="4104F4C2" w:rsidR="00D0017C" w:rsidRPr="001659E7" w:rsidRDefault="00D0017C" w:rsidP="00D0017C">
            <w:pPr>
              <w:keepNext/>
              <w:tabs>
                <w:tab w:val="decimal" w:pos="1354"/>
              </w:tabs>
              <w:spacing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fldChar w:fldCharType="begin"/>
            </w:r>
            <w:r w:rsidRPr="001659E7">
              <w:rPr>
                <w:rFonts w:ascii="Browallia New" w:hAnsi="Browallia New" w:cs="Browallia New"/>
                <w:sz w:val="26"/>
                <w:szCs w:val="26"/>
              </w:rPr>
              <w:instrText xml:space="preserve"> =SUM(ABOVE) </w:instrText>
            </w:r>
            <w:r w:rsidRPr="001659E7">
              <w:rPr>
                <w:rFonts w:ascii="Browallia New" w:hAnsi="Browallia New" w:cs="Browallia New"/>
                <w:sz w:val="26"/>
                <w:szCs w:val="26"/>
              </w:rPr>
              <w:fldChar w:fldCharType="separate"/>
            </w:r>
            <w:r w:rsidR="00EF0DC3" w:rsidRPr="00EF0DC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7</w:t>
            </w:r>
            <w:r w:rsidRPr="001659E7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651</w:t>
            </w:r>
            <w:r w:rsidRPr="001659E7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000</w:t>
            </w:r>
            <w:r w:rsidRPr="001659E7">
              <w:rPr>
                <w:rFonts w:ascii="Browallia New" w:hAnsi="Browallia New" w:cs="Browallia New"/>
                <w:sz w:val="26"/>
                <w:szCs w:val="26"/>
              </w:rPr>
              <w:fldChar w:fldCharType="end"/>
            </w:r>
          </w:p>
        </w:tc>
        <w:tc>
          <w:tcPr>
            <w:tcW w:w="15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7CC3F79" w14:textId="37501F7F" w:rsidR="00D0017C" w:rsidRPr="001659E7" w:rsidRDefault="00D0017C" w:rsidP="00D0017C">
            <w:pPr>
              <w:keepNext/>
              <w:tabs>
                <w:tab w:val="decimal" w:pos="1354"/>
              </w:tabs>
              <w:spacing w:line="240" w:lineRule="auto"/>
              <w:ind w:right="-72"/>
              <w:jc w:val="both"/>
              <w:outlineLvl w:val="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659E7">
              <w:rPr>
                <w:rFonts w:ascii="Browallia New" w:hAnsi="Browallia New" w:cs="Browallia New"/>
                <w:sz w:val="26"/>
                <w:szCs w:val="26"/>
              </w:rPr>
              <w:fldChar w:fldCharType="begin"/>
            </w:r>
            <w:r w:rsidRPr="001659E7">
              <w:rPr>
                <w:rFonts w:ascii="Browallia New" w:hAnsi="Browallia New" w:cs="Browallia New"/>
                <w:sz w:val="26"/>
                <w:szCs w:val="26"/>
              </w:rPr>
              <w:instrText xml:space="preserve"> =SUM(ABOVE) </w:instrText>
            </w:r>
            <w:r w:rsidRPr="001659E7">
              <w:rPr>
                <w:rFonts w:ascii="Browallia New" w:hAnsi="Browallia New" w:cs="Browallia New"/>
                <w:sz w:val="26"/>
                <w:szCs w:val="26"/>
              </w:rPr>
              <w:fldChar w:fldCharType="separate"/>
            </w:r>
            <w:r w:rsidR="00EF0DC3" w:rsidRPr="00EF0DC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8</w:t>
            </w:r>
            <w:r w:rsidRPr="001659E7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162</w:t>
            </w:r>
            <w:r w:rsidRPr="001659E7">
              <w:rPr>
                <w:rFonts w:ascii="Browallia New" w:hAnsi="Browallia New" w:cs="Browallia New"/>
                <w:noProof/>
                <w:sz w:val="26"/>
                <w:szCs w:val="26"/>
              </w:rPr>
              <w:t>,</w:t>
            </w:r>
            <w:r w:rsidR="00EF0DC3" w:rsidRPr="00EF0DC3">
              <w:rPr>
                <w:rFonts w:ascii="Browallia New" w:hAnsi="Browallia New" w:cs="Browallia New"/>
                <w:noProof/>
                <w:sz w:val="26"/>
                <w:szCs w:val="26"/>
                <w:lang w:val="en-GB"/>
              </w:rPr>
              <w:t>000</w:t>
            </w:r>
            <w:r w:rsidRPr="001659E7">
              <w:rPr>
                <w:rFonts w:ascii="Browallia New" w:hAnsi="Browallia New" w:cs="Browallia New"/>
                <w:sz w:val="26"/>
                <w:szCs w:val="26"/>
              </w:rPr>
              <w:fldChar w:fldCharType="end"/>
            </w:r>
          </w:p>
        </w:tc>
      </w:tr>
    </w:tbl>
    <w:p w14:paraId="404CFAE3" w14:textId="74B60539" w:rsidR="003B23A9" w:rsidRPr="001659E7" w:rsidRDefault="003B23A9" w:rsidP="000216B2">
      <w:pPr>
        <w:widowControl w:val="0"/>
        <w:spacing w:line="240" w:lineRule="auto"/>
        <w:ind w:left="547"/>
        <w:jc w:val="thaiDistribute"/>
        <w:rPr>
          <w:rFonts w:ascii="Browallia New" w:eastAsia="Times New Roman" w:hAnsi="Browallia New" w:cs="Browallia New"/>
          <w:sz w:val="26"/>
          <w:szCs w:val="26"/>
        </w:rPr>
      </w:pPr>
    </w:p>
    <w:p w14:paraId="59CC3F87" w14:textId="5C60CB32" w:rsidR="00132127" w:rsidRPr="001659E7" w:rsidRDefault="00EF0DC3" w:rsidP="00132127">
      <w:pPr>
        <w:pStyle w:val="Heading1"/>
        <w:rPr>
          <w:lang w:val="en-GB"/>
        </w:rPr>
      </w:pPr>
      <w:r w:rsidRPr="00EF0DC3">
        <w:rPr>
          <w:lang w:val="en-GB"/>
        </w:rPr>
        <w:t>36</w:t>
      </w:r>
      <w:r w:rsidR="00132127" w:rsidRPr="001659E7">
        <w:tab/>
      </w:r>
      <w:r w:rsidR="00132127" w:rsidRPr="001659E7">
        <w:rPr>
          <w:cs/>
        </w:rPr>
        <w:t>เหตุการณ์ภายหลังวันที่ในงบฐานะการเงิน</w:t>
      </w:r>
    </w:p>
    <w:p w14:paraId="61D8BBE5" w14:textId="77777777" w:rsidR="003B2EB8" w:rsidRPr="001659E7" w:rsidRDefault="003B2EB8" w:rsidP="0046750B">
      <w:pPr>
        <w:spacing w:line="240" w:lineRule="auto"/>
        <w:jc w:val="thaiDistribute"/>
        <w:rPr>
          <w:rFonts w:ascii="Browallia New" w:eastAsia="Browallia New" w:hAnsi="Browallia New" w:cs="Browallia New"/>
        </w:rPr>
      </w:pPr>
    </w:p>
    <w:p w14:paraId="3AED1C1A" w14:textId="5B531BB4" w:rsidR="00B97C77" w:rsidRPr="001659E7" w:rsidRDefault="007B473A" w:rsidP="0046750B">
      <w:pPr>
        <w:spacing w:line="240" w:lineRule="auto"/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7B473A">
        <w:rPr>
          <w:rFonts w:ascii="Browallia New" w:hAnsi="Browallia New" w:cs="Browallia New"/>
          <w:sz w:val="26"/>
          <w:szCs w:val="26"/>
          <w:cs/>
        </w:rPr>
        <w:t xml:space="preserve">ตามมติที่ประชุมคณะกรรมการบริษัท เซฟ เฟอร์ทิลิตี้ กรุ๊ป จำกัด (มหาชน) ครั้งที่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1</w:t>
      </w:r>
      <w:r w:rsidRPr="007B473A">
        <w:rPr>
          <w:rFonts w:ascii="Browallia New" w:hAnsi="Browallia New" w:cs="Browallia New"/>
          <w:sz w:val="26"/>
          <w:szCs w:val="26"/>
        </w:rPr>
        <w:t>/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2569</w:t>
      </w:r>
      <w:r w:rsidRPr="007B473A">
        <w:rPr>
          <w:rFonts w:ascii="Browallia New" w:hAnsi="Browallia New" w:cs="Browallia New"/>
          <w:sz w:val="26"/>
          <w:szCs w:val="26"/>
        </w:rPr>
        <w:t xml:space="preserve"> </w:t>
      </w:r>
      <w:r w:rsidRPr="007B473A">
        <w:rPr>
          <w:rFonts w:ascii="Browallia New" w:hAnsi="Browallia New" w:cs="Browallia New"/>
          <w:sz w:val="26"/>
          <w:szCs w:val="26"/>
          <w:cs/>
        </w:rPr>
        <w:t xml:space="preserve">วันที่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19</w:t>
      </w:r>
      <w:r w:rsidRPr="007B473A">
        <w:rPr>
          <w:rFonts w:ascii="Browallia New" w:hAnsi="Browallia New" w:cs="Browallia New"/>
          <w:sz w:val="26"/>
          <w:szCs w:val="26"/>
        </w:rPr>
        <w:t xml:space="preserve"> </w:t>
      </w:r>
      <w:r w:rsidRPr="007B473A">
        <w:rPr>
          <w:rFonts w:ascii="Browallia New" w:hAnsi="Browallia New" w:cs="Browallia New"/>
          <w:sz w:val="26"/>
          <w:szCs w:val="26"/>
          <w:cs/>
        </w:rPr>
        <w:t xml:space="preserve">กุมภาพันธ์ พ.ศ.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2569</w:t>
      </w:r>
      <w:r w:rsidRPr="007B473A">
        <w:rPr>
          <w:rFonts w:ascii="Browallia New" w:hAnsi="Browallia New" w:cs="Browallia New"/>
          <w:sz w:val="26"/>
          <w:szCs w:val="26"/>
        </w:rPr>
        <w:t xml:space="preserve"> </w:t>
      </w:r>
      <w:r w:rsidRPr="007B473A">
        <w:rPr>
          <w:rFonts w:ascii="Browallia New" w:hAnsi="Browallia New" w:cs="Browallia New"/>
          <w:sz w:val="26"/>
          <w:szCs w:val="26"/>
          <w:cs/>
        </w:rPr>
        <w:t xml:space="preserve">คณะกรรมการได้มีมติเสนอต่อที่ประชุมสามัญผู้ถือหุ้นประจำปี พ.ศ.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2569</w:t>
      </w:r>
      <w:r w:rsidRPr="007B473A">
        <w:rPr>
          <w:rFonts w:ascii="Browallia New" w:hAnsi="Browallia New" w:cs="Browallia New"/>
          <w:sz w:val="26"/>
          <w:szCs w:val="26"/>
        </w:rPr>
        <w:t xml:space="preserve"> </w:t>
      </w:r>
      <w:r w:rsidRPr="007B473A">
        <w:rPr>
          <w:rFonts w:ascii="Browallia New" w:hAnsi="Browallia New" w:cs="Browallia New"/>
          <w:sz w:val="26"/>
          <w:szCs w:val="26"/>
          <w:cs/>
        </w:rPr>
        <w:t xml:space="preserve">เพื่อพิจารณาอนุมัติการจ่ายเงินปันผลประจำปี จากกำไรสะสมในอัตราหุ้นละ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0</w:t>
      </w:r>
      <w:r w:rsidRPr="007B473A">
        <w:rPr>
          <w:rFonts w:ascii="Browallia New" w:hAnsi="Browallia New" w:cs="Browallia New"/>
          <w:sz w:val="26"/>
          <w:szCs w:val="26"/>
        </w:rPr>
        <w:t>.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41</w:t>
      </w:r>
      <w:r w:rsidRPr="007B473A">
        <w:rPr>
          <w:rFonts w:ascii="Browallia New" w:hAnsi="Browallia New" w:cs="Browallia New"/>
          <w:sz w:val="26"/>
          <w:szCs w:val="26"/>
        </w:rPr>
        <w:t xml:space="preserve"> </w:t>
      </w:r>
      <w:r w:rsidRPr="007B473A">
        <w:rPr>
          <w:rFonts w:ascii="Browallia New" w:hAnsi="Browallia New" w:cs="Browallia New"/>
          <w:sz w:val="26"/>
          <w:szCs w:val="26"/>
          <w:cs/>
        </w:rPr>
        <w:t xml:space="preserve">บาท สำหรับจำนวน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303</w:t>
      </w:r>
      <w:r w:rsidRPr="007B473A">
        <w:rPr>
          <w:rFonts w:ascii="Browallia New" w:hAnsi="Browallia New" w:cs="Browallia New"/>
          <w:sz w:val="26"/>
          <w:szCs w:val="26"/>
        </w:rPr>
        <w:t>,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947</w:t>
      </w:r>
      <w:r w:rsidRPr="007B473A">
        <w:rPr>
          <w:rFonts w:ascii="Browallia New" w:hAnsi="Browallia New" w:cs="Browallia New"/>
          <w:sz w:val="26"/>
          <w:szCs w:val="26"/>
        </w:rPr>
        <w:t>,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800</w:t>
      </w:r>
      <w:r w:rsidRPr="007B473A">
        <w:rPr>
          <w:rFonts w:ascii="Browallia New" w:hAnsi="Browallia New" w:cs="Browallia New"/>
          <w:sz w:val="26"/>
          <w:szCs w:val="26"/>
        </w:rPr>
        <w:t xml:space="preserve"> </w:t>
      </w:r>
      <w:r w:rsidRPr="007B473A">
        <w:rPr>
          <w:rFonts w:ascii="Browallia New" w:hAnsi="Browallia New" w:cs="Browallia New"/>
          <w:sz w:val="26"/>
          <w:szCs w:val="26"/>
          <w:cs/>
        </w:rPr>
        <w:t xml:space="preserve">หุ้น รวมเป็นจำนวนเงิน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124</w:t>
      </w:r>
      <w:r w:rsidRPr="007B473A">
        <w:rPr>
          <w:rFonts w:ascii="Browallia New" w:hAnsi="Browallia New" w:cs="Browallia New"/>
          <w:sz w:val="26"/>
          <w:szCs w:val="26"/>
        </w:rPr>
        <w:t>,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618</w:t>
      </w:r>
      <w:r w:rsidRPr="007B473A">
        <w:rPr>
          <w:rFonts w:ascii="Browallia New" w:hAnsi="Browallia New" w:cs="Browallia New"/>
          <w:sz w:val="26"/>
          <w:szCs w:val="26"/>
        </w:rPr>
        <w:t>,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598</w:t>
      </w:r>
      <w:r w:rsidRPr="007B473A">
        <w:rPr>
          <w:rFonts w:ascii="Browallia New" w:hAnsi="Browallia New" w:cs="Browallia New"/>
          <w:sz w:val="26"/>
          <w:szCs w:val="26"/>
        </w:rPr>
        <w:t xml:space="preserve"> </w:t>
      </w:r>
      <w:r w:rsidRPr="007B473A">
        <w:rPr>
          <w:rFonts w:ascii="Browallia New" w:hAnsi="Browallia New" w:cs="Browallia New"/>
          <w:sz w:val="26"/>
          <w:szCs w:val="26"/>
          <w:cs/>
        </w:rPr>
        <w:t xml:space="preserve">บาท ซึ่งคาดว่าจะจ่ายภายในเดือนพฤษภาคม พ.ศ. </w:t>
      </w:r>
      <w:r w:rsidR="00EF0DC3" w:rsidRPr="00EF0DC3">
        <w:rPr>
          <w:rFonts w:ascii="Browallia New" w:hAnsi="Browallia New" w:cs="Browallia New"/>
          <w:sz w:val="26"/>
          <w:szCs w:val="26"/>
          <w:lang w:val="en-GB"/>
        </w:rPr>
        <w:t>2569</w:t>
      </w:r>
    </w:p>
    <w:p w14:paraId="209515C2" w14:textId="12706994" w:rsidR="00B97C77" w:rsidRPr="001659E7" w:rsidRDefault="00B97C77" w:rsidP="0046750B">
      <w:pPr>
        <w:pStyle w:val="Header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4158D576" w14:textId="0801F9E5" w:rsidR="00B97C77" w:rsidRPr="001659E7" w:rsidRDefault="00B97C77" w:rsidP="0046750B">
      <w:pPr>
        <w:pStyle w:val="Header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4A8260C5" w14:textId="5984F660" w:rsidR="00D8708E" w:rsidRPr="001659E7" w:rsidRDefault="00D8708E" w:rsidP="0046750B">
      <w:pPr>
        <w:pStyle w:val="Header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5CEC9CF6" w14:textId="7C4E6C45" w:rsidR="00F07DF8" w:rsidRPr="001659E7" w:rsidRDefault="00F07DF8" w:rsidP="0046750B">
      <w:pPr>
        <w:pStyle w:val="Header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0738024" w14:textId="77777777" w:rsidR="007B473A" w:rsidRPr="001659E7" w:rsidRDefault="007B473A" w:rsidP="0046750B">
      <w:pPr>
        <w:pStyle w:val="Header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71ADC48" w14:textId="77777777" w:rsidR="00753ACF" w:rsidRPr="001659E7" w:rsidRDefault="00753ACF" w:rsidP="0046750B">
      <w:pPr>
        <w:pStyle w:val="Header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53E1030" w14:textId="77777777" w:rsidR="00753ACF" w:rsidRPr="001659E7" w:rsidRDefault="00753ACF" w:rsidP="0046750B">
      <w:pPr>
        <w:pStyle w:val="Header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3C385132" w14:textId="77777777" w:rsidR="00753ACF" w:rsidRPr="001659E7" w:rsidRDefault="00753ACF" w:rsidP="0046750B">
      <w:pPr>
        <w:pStyle w:val="Header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416BAA33" w14:textId="77777777" w:rsidR="00753ACF" w:rsidRPr="001659E7" w:rsidRDefault="00753ACF" w:rsidP="0046750B">
      <w:pPr>
        <w:pStyle w:val="Header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C090ACC" w14:textId="77777777" w:rsidR="00753ACF" w:rsidRPr="001659E7" w:rsidRDefault="00753ACF" w:rsidP="0046750B">
      <w:pPr>
        <w:pStyle w:val="Header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1E37B8C6" w14:textId="77777777" w:rsidR="00753ACF" w:rsidRPr="001659E7" w:rsidRDefault="00753ACF" w:rsidP="0046750B">
      <w:pPr>
        <w:pStyle w:val="Header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6C7C710C" w14:textId="77777777" w:rsidR="00753ACF" w:rsidRPr="001659E7" w:rsidRDefault="00753ACF" w:rsidP="0046750B">
      <w:pPr>
        <w:pStyle w:val="Header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DA73E29" w14:textId="77777777" w:rsidR="00753ACF" w:rsidRPr="001659E7" w:rsidRDefault="00753ACF" w:rsidP="0046750B">
      <w:pPr>
        <w:pStyle w:val="Header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A28C062" w14:textId="77777777" w:rsidR="00753ACF" w:rsidRPr="001659E7" w:rsidRDefault="00753ACF" w:rsidP="0046750B">
      <w:pPr>
        <w:pStyle w:val="Header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671BA89A" w14:textId="77777777" w:rsidR="000216B2" w:rsidRPr="001659E7" w:rsidRDefault="000216B2" w:rsidP="0046750B">
      <w:pPr>
        <w:pStyle w:val="Header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099712F9" w14:textId="77777777" w:rsidR="000216B2" w:rsidRPr="001659E7" w:rsidRDefault="000216B2" w:rsidP="0046750B">
      <w:pPr>
        <w:pStyle w:val="Header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79BD6B06" w14:textId="77777777" w:rsidR="00753ACF" w:rsidRPr="001659E7" w:rsidRDefault="00753ACF" w:rsidP="0046750B">
      <w:pPr>
        <w:pStyle w:val="Header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28611778" w14:textId="77777777" w:rsidR="00B759D2" w:rsidRPr="001659E7" w:rsidRDefault="00B759D2" w:rsidP="0046750B">
      <w:pPr>
        <w:pStyle w:val="Header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41DBAA55" w14:textId="77777777" w:rsidR="003E048D" w:rsidRDefault="003E048D" w:rsidP="0046750B">
      <w:pPr>
        <w:pStyle w:val="Header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p w14:paraId="624452BB" w14:textId="77777777" w:rsidR="00140EA1" w:rsidRPr="001659E7" w:rsidRDefault="00140EA1" w:rsidP="0046750B">
      <w:pPr>
        <w:pStyle w:val="Header"/>
        <w:jc w:val="thaiDistribute"/>
        <w:rPr>
          <w:rFonts w:ascii="Browallia New" w:eastAsia="Arial Unicode MS" w:hAnsi="Browallia New" w:cs="Browallia New"/>
          <w:sz w:val="26"/>
          <w:szCs w:val="26"/>
          <w:lang w:val="en-GB"/>
        </w:rPr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94"/>
        <w:gridCol w:w="1440"/>
        <w:gridCol w:w="3298"/>
        <w:gridCol w:w="1440"/>
      </w:tblGrid>
      <w:tr w:rsidR="00913A62" w:rsidRPr="001659E7" w14:paraId="099E6C6D" w14:textId="77777777" w:rsidTr="00657688">
        <w:tc>
          <w:tcPr>
            <w:tcW w:w="3294" w:type="dxa"/>
          </w:tcPr>
          <w:p w14:paraId="218BA9E8" w14:textId="77777777" w:rsidR="00A63F21" w:rsidRPr="001659E7" w:rsidRDefault="00A63F21" w:rsidP="0046750B">
            <w:pPr>
              <w:pStyle w:val="Header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..............................................................</w:t>
            </w:r>
          </w:p>
        </w:tc>
        <w:tc>
          <w:tcPr>
            <w:tcW w:w="1440" w:type="dxa"/>
          </w:tcPr>
          <w:p w14:paraId="0601E30E" w14:textId="77777777" w:rsidR="00A63F21" w:rsidRPr="001659E7" w:rsidRDefault="00A63F21" w:rsidP="0046750B">
            <w:pPr>
              <w:pStyle w:val="Head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กรรมการ</w:t>
            </w:r>
          </w:p>
        </w:tc>
        <w:tc>
          <w:tcPr>
            <w:tcW w:w="3298" w:type="dxa"/>
          </w:tcPr>
          <w:p w14:paraId="1170454A" w14:textId="77777777" w:rsidR="00A63F21" w:rsidRPr="001659E7" w:rsidRDefault="00A63F21" w:rsidP="0046750B">
            <w:pPr>
              <w:pStyle w:val="Header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..............................................................</w:t>
            </w:r>
          </w:p>
        </w:tc>
        <w:tc>
          <w:tcPr>
            <w:tcW w:w="1440" w:type="dxa"/>
          </w:tcPr>
          <w:p w14:paraId="1B1EDA03" w14:textId="77777777" w:rsidR="00A63F21" w:rsidRPr="001659E7" w:rsidRDefault="00A63F21" w:rsidP="0046750B">
            <w:pPr>
              <w:pStyle w:val="Header"/>
              <w:jc w:val="center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กรรมการ</w:t>
            </w:r>
          </w:p>
        </w:tc>
      </w:tr>
      <w:tr w:rsidR="00A63F21" w:rsidRPr="001659E7" w14:paraId="0367B174" w14:textId="77777777" w:rsidTr="00657688">
        <w:tc>
          <w:tcPr>
            <w:tcW w:w="3294" w:type="dxa"/>
          </w:tcPr>
          <w:p w14:paraId="1DB24214" w14:textId="77777777" w:rsidR="00A63F21" w:rsidRPr="001659E7" w:rsidRDefault="00A63F21" w:rsidP="0046750B">
            <w:pPr>
              <w:pStyle w:val="Header"/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(นางปริญญารัตน์  กว้างคณานุรักษ์)</w:t>
            </w:r>
          </w:p>
        </w:tc>
        <w:tc>
          <w:tcPr>
            <w:tcW w:w="1440" w:type="dxa"/>
          </w:tcPr>
          <w:p w14:paraId="5A9DC0BF" w14:textId="77777777" w:rsidR="00A63F21" w:rsidRPr="001659E7" w:rsidRDefault="00A63F21" w:rsidP="0046750B">
            <w:pPr>
              <w:pStyle w:val="Header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3298" w:type="dxa"/>
          </w:tcPr>
          <w:p w14:paraId="70F8442A" w14:textId="77777777" w:rsidR="00A63F21" w:rsidRPr="001659E7" w:rsidRDefault="00A63F21" w:rsidP="0046750B">
            <w:pPr>
              <w:pStyle w:val="Header"/>
              <w:jc w:val="center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1659E7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(นางสาวชนิดา  พัธโนทัย)</w:t>
            </w:r>
          </w:p>
        </w:tc>
        <w:tc>
          <w:tcPr>
            <w:tcW w:w="1440" w:type="dxa"/>
          </w:tcPr>
          <w:p w14:paraId="7F5BE4DB" w14:textId="77777777" w:rsidR="00A63F21" w:rsidRPr="001659E7" w:rsidRDefault="00A63F21" w:rsidP="0046750B">
            <w:pPr>
              <w:pStyle w:val="Header"/>
              <w:jc w:val="thaiDistribute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</w:tbl>
    <w:p w14:paraId="3C0F676A" w14:textId="77777777" w:rsidR="00A63F21" w:rsidRPr="001659E7" w:rsidRDefault="00A63F21" w:rsidP="000216B2">
      <w:pPr>
        <w:pStyle w:val="Header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sectPr w:rsidR="00A63F21" w:rsidRPr="001659E7" w:rsidSect="00104C42">
      <w:pgSz w:w="11909" w:h="16834" w:code="9"/>
      <w:pgMar w:top="1440" w:right="720" w:bottom="720" w:left="1728" w:header="70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9688F7" w14:textId="77777777" w:rsidR="00E34E1F" w:rsidRDefault="00E34E1F" w:rsidP="005C6E5D">
      <w:pPr>
        <w:spacing w:line="240" w:lineRule="auto"/>
      </w:pPr>
      <w:r>
        <w:separator/>
      </w:r>
    </w:p>
  </w:endnote>
  <w:endnote w:type="continuationSeparator" w:id="0">
    <w:p w14:paraId="21826A74" w14:textId="77777777" w:rsidR="00E34E1F" w:rsidRDefault="00E34E1F" w:rsidP="005C6E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(Body CS)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Browallia New" w:hAnsi="Browallia New" w:cs="Browallia New"/>
        <w:sz w:val="26"/>
        <w:szCs w:val="26"/>
      </w:rPr>
      <w:id w:val="-17706898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DE97977" w14:textId="77777777" w:rsidR="000C3B50" w:rsidRPr="00D70894" w:rsidRDefault="000C3B50" w:rsidP="005323BA">
        <w:pPr>
          <w:pStyle w:val="Footer"/>
          <w:pBdr>
            <w:top w:val="single" w:sz="8" w:space="1" w:color="auto"/>
          </w:pBdr>
          <w:jc w:val="right"/>
          <w:rPr>
            <w:rFonts w:ascii="Browallia New" w:hAnsi="Browallia New" w:cs="Browallia New"/>
            <w:sz w:val="26"/>
            <w:szCs w:val="26"/>
          </w:rPr>
        </w:pPr>
        <w:r w:rsidRPr="00D70894">
          <w:rPr>
            <w:rFonts w:ascii="Browallia New" w:hAnsi="Browallia New" w:cs="Browallia New"/>
            <w:sz w:val="26"/>
            <w:szCs w:val="26"/>
          </w:rPr>
          <w:fldChar w:fldCharType="begin"/>
        </w:r>
        <w:r w:rsidRPr="00D70894">
          <w:rPr>
            <w:rFonts w:ascii="Browallia New" w:hAnsi="Browallia New" w:cs="Browallia New"/>
            <w:sz w:val="26"/>
            <w:szCs w:val="26"/>
          </w:rPr>
          <w:instrText xml:space="preserve"> PAGE   \* MERGEFORMAT </w:instrText>
        </w:r>
        <w:r w:rsidRPr="00D70894">
          <w:rPr>
            <w:rFonts w:ascii="Browallia New" w:hAnsi="Browallia New" w:cs="Browallia New"/>
            <w:sz w:val="26"/>
            <w:szCs w:val="26"/>
          </w:rPr>
          <w:fldChar w:fldCharType="separate"/>
        </w:r>
        <w:r>
          <w:rPr>
            <w:rFonts w:ascii="Browallia New" w:hAnsi="Browallia New" w:cs="Browallia New"/>
            <w:noProof/>
            <w:sz w:val="26"/>
            <w:szCs w:val="26"/>
          </w:rPr>
          <w:t>67</w:t>
        </w:r>
        <w:r w:rsidRPr="00D70894">
          <w:rPr>
            <w:rFonts w:ascii="Browallia New" w:hAnsi="Browallia New" w:cs="Browallia New"/>
            <w:noProof/>
            <w:sz w:val="26"/>
            <w:szCs w:val="2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Browallia New" w:hAnsi="Browallia New" w:cs="Browallia New"/>
        <w:sz w:val="26"/>
        <w:szCs w:val="26"/>
      </w:rPr>
      <w:id w:val="1590457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8D8EB8" w14:textId="77777777" w:rsidR="00123303" w:rsidRPr="00D70894" w:rsidRDefault="00123303" w:rsidP="005323BA">
        <w:pPr>
          <w:pStyle w:val="Footer"/>
          <w:pBdr>
            <w:top w:val="single" w:sz="8" w:space="1" w:color="auto"/>
          </w:pBdr>
          <w:jc w:val="right"/>
          <w:rPr>
            <w:rFonts w:ascii="Browallia New" w:hAnsi="Browallia New" w:cs="Browallia New"/>
            <w:sz w:val="26"/>
            <w:szCs w:val="26"/>
          </w:rPr>
        </w:pPr>
        <w:r w:rsidRPr="00D70894">
          <w:rPr>
            <w:rFonts w:ascii="Browallia New" w:hAnsi="Browallia New" w:cs="Browallia New"/>
            <w:sz w:val="26"/>
            <w:szCs w:val="26"/>
          </w:rPr>
          <w:fldChar w:fldCharType="begin"/>
        </w:r>
        <w:r w:rsidRPr="00D70894">
          <w:rPr>
            <w:rFonts w:ascii="Browallia New" w:hAnsi="Browallia New" w:cs="Browallia New"/>
            <w:sz w:val="26"/>
            <w:szCs w:val="26"/>
          </w:rPr>
          <w:instrText xml:space="preserve"> PAGE   \* MERGEFORMAT </w:instrText>
        </w:r>
        <w:r w:rsidRPr="00D70894">
          <w:rPr>
            <w:rFonts w:ascii="Browallia New" w:hAnsi="Browallia New" w:cs="Browallia New"/>
            <w:sz w:val="26"/>
            <w:szCs w:val="26"/>
          </w:rPr>
          <w:fldChar w:fldCharType="separate"/>
        </w:r>
        <w:r>
          <w:rPr>
            <w:rFonts w:ascii="Browallia New" w:hAnsi="Browallia New" w:cs="Browallia New"/>
            <w:noProof/>
            <w:sz w:val="26"/>
            <w:szCs w:val="26"/>
          </w:rPr>
          <w:t>67</w:t>
        </w:r>
        <w:r w:rsidRPr="00D70894">
          <w:rPr>
            <w:rFonts w:ascii="Browallia New" w:hAnsi="Browallia New" w:cs="Browallia New"/>
            <w:noProof/>
            <w:sz w:val="26"/>
            <w:szCs w:val="2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31529C" w14:textId="77777777" w:rsidR="00E34E1F" w:rsidRDefault="00E34E1F" w:rsidP="005C6E5D">
      <w:pPr>
        <w:spacing w:line="240" w:lineRule="auto"/>
      </w:pPr>
      <w:r>
        <w:separator/>
      </w:r>
    </w:p>
  </w:footnote>
  <w:footnote w:type="continuationSeparator" w:id="0">
    <w:p w14:paraId="20FABDD3" w14:textId="77777777" w:rsidR="00E34E1F" w:rsidRDefault="00E34E1F" w:rsidP="005C6E5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A62D4" w14:textId="59427FBC" w:rsidR="000C3B50" w:rsidRPr="00B95E21" w:rsidRDefault="000C3B50" w:rsidP="00C13B37">
    <w:pPr>
      <w:pStyle w:val="Header"/>
      <w:jc w:val="thaiDistribute"/>
      <w:rPr>
        <w:rFonts w:ascii="Browallia New" w:hAnsi="Browallia New" w:cs="Browallia New"/>
        <w:b/>
        <w:bCs/>
        <w:sz w:val="26"/>
        <w:szCs w:val="26"/>
      </w:rPr>
    </w:pPr>
    <w:r w:rsidRPr="00B95E21">
      <w:rPr>
        <w:rFonts w:ascii="Browallia New" w:hAnsi="Browallia New" w:cs="Browallia New"/>
        <w:b/>
        <w:bCs/>
        <w:sz w:val="26"/>
        <w:szCs w:val="26"/>
        <w:cs/>
      </w:rPr>
      <w:t xml:space="preserve">บริษัท เซฟ เฟอร์ทิลิตี้ </w:t>
    </w:r>
    <w:r w:rsidR="00694886" w:rsidRPr="0028785B">
      <w:rPr>
        <w:rFonts w:ascii="Browallia New" w:hAnsi="Browallia New" w:cs="Browallia New" w:hint="cs"/>
        <w:b/>
        <w:bCs/>
        <w:snapToGrid w:val="0"/>
        <w:color w:val="auto"/>
        <w:sz w:val="26"/>
        <w:szCs w:val="26"/>
        <w:cs/>
        <w:lang w:eastAsia="th-TH"/>
      </w:rPr>
      <w:t>กรุ๊ป จำกัด (มหาชน)</w:t>
    </w:r>
  </w:p>
  <w:p w14:paraId="202E0D19" w14:textId="77777777" w:rsidR="000C3B50" w:rsidRPr="00B95E21" w:rsidRDefault="000C3B50" w:rsidP="00C13B37">
    <w:pPr>
      <w:pStyle w:val="Header"/>
      <w:jc w:val="thaiDistribute"/>
      <w:rPr>
        <w:rFonts w:ascii="Browallia New" w:eastAsia="Arial Unicode MS" w:hAnsi="Browallia New" w:cs="Browallia New"/>
        <w:b/>
        <w:bCs/>
        <w:sz w:val="26"/>
        <w:szCs w:val="26"/>
        <w:lang w:val="en-GB"/>
      </w:rPr>
    </w:pPr>
    <w:bookmarkStart w:id="21" w:name="_Hlk31904037"/>
    <w:r w:rsidRPr="00B95E21">
      <w:rPr>
        <w:rFonts w:ascii="Browallia New" w:eastAsia="Arial Unicode MS" w:hAnsi="Browallia New" w:cs="Browallia New"/>
        <w:b/>
        <w:bCs/>
        <w:sz w:val="26"/>
        <w:szCs w:val="26"/>
        <w:cs/>
        <w:lang w:val="en-GB"/>
      </w:rPr>
      <w:t>หมายเหตุประกอบงบการเงินรวมและงบการเงินเฉพาะกิจการ</w:t>
    </w:r>
    <w:bookmarkEnd w:id="21"/>
  </w:p>
  <w:p w14:paraId="21B946C2" w14:textId="72DFF6AF" w:rsidR="000C3B50" w:rsidRPr="00B95E21" w:rsidRDefault="000C3B50" w:rsidP="00C13B37">
    <w:pPr>
      <w:pStyle w:val="Header"/>
      <w:pBdr>
        <w:bottom w:val="single" w:sz="8" w:space="1" w:color="auto"/>
      </w:pBdr>
      <w:jc w:val="thaiDistribute"/>
      <w:rPr>
        <w:rFonts w:ascii="Browallia New" w:hAnsi="Browallia New" w:cs="Browallia New"/>
        <w:b/>
        <w:bCs/>
        <w:sz w:val="26"/>
        <w:szCs w:val="26"/>
        <w:lang w:val="en-GB"/>
      </w:rPr>
    </w:pPr>
    <w:r w:rsidRPr="00B95E21">
      <w:rPr>
        <w:rFonts w:ascii="Browallia New" w:eastAsia="Arial Unicode MS" w:hAnsi="Browallia New" w:cs="Browallia New"/>
        <w:b/>
        <w:bCs/>
        <w:noProof/>
        <w:sz w:val="26"/>
        <w:szCs w:val="26"/>
        <w:cs/>
      </w:rPr>
      <w:t>สำหรับปีสิ้นสุดวันที่</w:t>
    </w:r>
    <w:r w:rsidRPr="00B95E21">
      <w:rPr>
        <w:rFonts w:ascii="Browallia New" w:eastAsia="Arial Unicode MS" w:hAnsi="Browallia New" w:cs="Browallia New"/>
        <w:b/>
        <w:bCs/>
        <w:noProof/>
        <w:sz w:val="26"/>
        <w:szCs w:val="26"/>
      </w:rPr>
      <w:t xml:space="preserve"> </w:t>
    </w:r>
    <w:r w:rsidR="0071593C" w:rsidRPr="0071593C">
      <w:rPr>
        <w:rFonts w:ascii="Browallia New" w:eastAsia="Arial Unicode MS" w:hAnsi="Browallia New" w:cs="Browallia New"/>
        <w:b/>
        <w:bCs/>
        <w:noProof/>
        <w:sz w:val="26"/>
        <w:szCs w:val="26"/>
        <w:lang w:val="en-GB"/>
      </w:rPr>
      <w:t>31</w:t>
    </w:r>
    <w:r w:rsidRPr="00B95E21">
      <w:rPr>
        <w:rFonts w:ascii="Browallia New" w:eastAsia="Arial Unicode MS" w:hAnsi="Browallia New" w:cs="Browallia New"/>
        <w:b/>
        <w:bCs/>
        <w:noProof/>
        <w:sz w:val="26"/>
        <w:szCs w:val="26"/>
      </w:rPr>
      <w:t xml:space="preserve"> </w:t>
    </w:r>
    <w:r w:rsidRPr="00B95E21">
      <w:rPr>
        <w:rFonts w:ascii="Browallia New" w:eastAsia="Arial Unicode MS" w:hAnsi="Browallia New" w:cs="Browallia New"/>
        <w:b/>
        <w:bCs/>
        <w:noProof/>
        <w:sz w:val="26"/>
        <w:szCs w:val="26"/>
        <w:cs/>
      </w:rPr>
      <w:t xml:space="preserve">ธันวาคม </w:t>
    </w:r>
    <w:r w:rsidR="00866CE1" w:rsidRPr="00866CE1">
      <w:rPr>
        <w:rFonts w:ascii="Browallia New" w:eastAsia="Arial Unicode MS" w:hAnsi="Browallia New" w:cs="Browallia New"/>
        <w:b/>
        <w:bCs/>
        <w:noProof/>
        <w:sz w:val="26"/>
        <w:szCs w:val="26"/>
        <w:cs/>
        <w:lang w:val="en-GB"/>
      </w:rPr>
      <w:t xml:space="preserve">พ.ศ. </w:t>
    </w:r>
    <w:r w:rsidR="0071593C" w:rsidRPr="0071593C">
      <w:rPr>
        <w:rFonts w:ascii="Browallia New" w:eastAsia="Arial Unicode MS" w:hAnsi="Browallia New" w:cs="Browallia New"/>
        <w:b/>
        <w:bCs/>
        <w:noProof/>
        <w:sz w:val="26"/>
        <w:szCs w:val="26"/>
        <w:lang w:val="en-GB"/>
      </w:rPr>
      <w:t>256</w:t>
    </w:r>
    <w:r w:rsidR="000433ED">
      <w:rPr>
        <w:rFonts w:ascii="Browallia New" w:eastAsia="Arial Unicode MS" w:hAnsi="Browallia New" w:cs="Browallia New"/>
        <w:b/>
        <w:bCs/>
        <w:noProof/>
        <w:sz w:val="26"/>
        <w:szCs w:val="26"/>
        <w:lang w:val="en-GB"/>
      </w:rPr>
      <w:t>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28673" w14:textId="77777777" w:rsidR="00123303" w:rsidRPr="00B95E21" w:rsidRDefault="00123303" w:rsidP="00C13B37">
    <w:pPr>
      <w:pStyle w:val="Header"/>
      <w:jc w:val="thaiDistribute"/>
      <w:rPr>
        <w:rFonts w:ascii="Browallia New" w:hAnsi="Browallia New" w:cs="Browallia New"/>
        <w:b/>
        <w:bCs/>
        <w:sz w:val="26"/>
        <w:szCs w:val="26"/>
      </w:rPr>
    </w:pPr>
    <w:r w:rsidRPr="00B95E21">
      <w:rPr>
        <w:rFonts w:ascii="Browallia New" w:hAnsi="Browallia New" w:cs="Browallia New"/>
        <w:b/>
        <w:bCs/>
        <w:sz w:val="26"/>
        <w:szCs w:val="26"/>
        <w:cs/>
      </w:rPr>
      <w:t xml:space="preserve">บริษัท เซฟ เฟอร์ทิลิตี้ </w:t>
    </w:r>
    <w:r w:rsidRPr="0028785B">
      <w:rPr>
        <w:rFonts w:ascii="Browallia New" w:hAnsi="Browallia New" w:cs="Browallia New" w:hint="cs"/>
        <w:b/>
        <w:bCs/>
        <w:snapToGrid w:val="0"/>
        <w:color w:val="auto"/>
        <w:sz w:val="26"/>
        <w:szCs w:val="26"/>
        <w:cs/>
        <w:lang w:eastAsia="th-TH"/>
      </w:rPr>
      <w:t>กรุ๊ป จำกัด (มหาชน)</w:t>
    </w:r>
  </w:p>
  <w:p w14:paraId="723CD06D" w14:textId="77777777" w:rsidR="00123303" w:rsidRPr="00B95E21" w:rsidRDefault="00123303" w:rsidP="00C13B37">
    <w:pPr>
      <w:pStyle w:val="Header"/>
      <w:jc w:val="thaiDistribute"/>
      <w:rPr>
        <w:rFonts w:ascii="Browallia New" w:eastAsia="Arial Unicode MS" w:hAnsi="Browallia New" w:cs="Browallia New"/>
        <w:b/>
        <w:bCs/>
        <w:sz w:val="26"/>
        <w:szCs w:val="26"/>
        <w:lang w:val="en-GB"/>
      </w:rPr>
    </w:pPr>
    <w:r w:rsidRPr="00B95E21">
      <w:rPr>
        <w:rFonts w:ascii="Browallia New" w:eastAsia="Arial Unicode MS" w:hAnsi="Browallia New" w:cs="Browallia New"/>
        <w:b/>
        <w:bCs/>
        <w:sz w:val="26"/>
        <w:szCs w:val="26"/>
        <w:cs/>
        <w:lang w:val="en-GB"/>
      </w:rPr>
      <w:t>หมายเหตุประกอบงบการเงินรวมและงบการเงินเฉพาะกิจการ</w:t>
    </w:r>
  </w:p>
  <w:p w14:paraId="2214DFF5" w14:textId="77777777" w:rsidR="00123303" w:rsidRPr="00B95E21" w:rsidRDefault="00123303" w:rsidP="00C13B37">
    <w:pPr>
      <w:pStyle w:val="Header"/>
      <w:pBdr>
        <w:bottom w:val="single" w:sz="8" w:space="1" w:color="auto"/>
      </w:pBdr>
      <w:jc w:val="thaiDistribute"/>
      <w:rPr>
        <w:rFonts w:ascii="Browallia New" w:hAnsi="Browallia New" w:cs="Browallia New"/>
        <w:b/>
        <w:bCs/>
        <w:sz w:val="26"/>
        <w:szCs w:val="26"/>
        <w:lang w:val="en-GB"/>
      </w:rPr>
    </w:pPr>
    <w:r w:rsidRPr="00B95E21">
      <w:rPr>
        <w:rFonts w:ascii="Browallia New" w:eastAsia="Arial Unicode MS" w:hAnsi="Browallia New" w:cs="Browallia New"/>
        <w:b/>
        <w:bCs/>
        <w:noProof/>
        <w:sz w:val="26"/>
        <w:szCs w:val="26"/>
        <w:cs/>
      </w:rPr>
      <w:t>สำหรับปีสิ้นสุดวันที่</w:t>
    </w:r>
    <w:r w:rsidRPr="00B95E21">
      <w:rPr>
        <w:rFonts w:ascii="Browallia New" w:eastAsia="Arial Unicode MS" w:hAnsi="Browallia New" w:cs="Browallia New"/>
        <w:b/>
        <w:bCs/>
        <w:noProof/>
        <w:sz w:val="26"/>
        <w:szCs w:val="26"/>
      </w:rPr>
      <w:t xml:space="preserve"> </w:t>
    </w:r>
    <w:r w:rsidRPr="0071593C">
      <w:rPr>
        <w:rFonts w:ascii="Browallia New" w:eastAsia="Arial Unicode MS" w:hAnsi="Browallia New" w:cs="Browallia New"/>
        <w:b/>
        <w:bCs/>
        <w:noProof/>
        <w:sz w:val="26"/>
        <w:szCs w:val="26"/>
        <w:lang w:val="en-GB"/>
      </w:rPr>
      <w:t>31</w:t>
    </w:r>
    <w:r w:rsidRPr="00B95E21">
      <w:rPr>
        <w:rFonts w:ascii="Browallia New" w:eastAsia="Arial Unicode MS" w:hAnsi="Browallia New" w:cs="Browallia New"/>
        <w:b/>
        <w:bCs/>
        <w:noProof/>
        <w:sz w:val="26"/>
        <w:szCs w:val="26"/>
      </w:rPr>
      <w:t xml:space="preserve"> </w:t>
    </w:r>
    <w:r w:rsidRPr="00B95E21">
      <w:rPr>
        <w:rFonts w:ascii="Browallia New" w:eastAsia="Arial Unicode MS" w:hAnsi="Browallia New" w:cs="Browallia New"/>
        <w:b/>
        <w:bCs/>
        <w:noProof/>
        <w:sz w:val="26"/>
        <w:szCs w:val="26"/>
        <w:cs/>
      </w:rPr>
      <w:t xml:space="preserve">ธันวาคม </w:t>
    </w:r>
    <w:r w:rsidRPr="00866CE1">
      <w:rPr>
        <w:rFonts w:ascii="Browallia New" w:eastAsia="Arial Unicode MS" w:hAnsi="Browallia New" w:cs="Browallia New"/>
        <w:b/>
        <w:bCs/>
        <w:noProof/>
        <w:sz w:val="26"/>
        <w:szCs w:val="26"/>
        <w:cs/>
        <w:lang w:val="en-GB"/>
      </w:rPr>
      <w:t xml:space="preserve">พ.ศ. </w:t>
    </w:r>
    <w:r w:rsidRPr="0071593C">
      <w:rPr>
        <w:rFonts w:ascii="Browallia New" w:eastAsia="Arial Unicode MS" w:hAnsi="Browallia New" w:cs="Browallia New"/>
        <w:b/>
        <w:bCs/>
        <w:noProof/>
        <w:sz w:val="26"/>
        <w:szCs w:val="26"/>
        <w:lang w:val="en-GB"/>
      </w:rPr>
      <w:t>256</w:t>
    </w:r>
    <w:r>
      <w:rPr>
        <w:rFonts w:ascii="Browallia New" w:eastAsia="Arial Unicode MS" w:hAnsi="Browallia New" w:cs="Browallia New"/>
        <w:b/>
        <w:bCs/>
        <w:noProof/>
        <w:sz w:val="26"/>
        <w:szCs w:val="26"/>
        <w:lang w:val="en-GB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6303D"/>
    <w:multiLevelType w:val="hybridMultilevel"/>
    <w:tmpl w:val="B22A8792"/>
    <w:lvl w:ilvl="0" w:tplc="5D3C488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E67B1C"/>
    <w:multiLevelType w:val="hybridMultilevel"/>
    <w:tmpl w:val="5FB61D30"/>
    <w:lvl w:ilvl="0" w:tplc="46C2F9BC">
      <w:start w:val="1"/>
      <w:numFmt w:val="thaiLett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A657000"/>
    <w:multiLevelType w:val="hybridMultilevel"/>
    <w:tmpl w:val="455C564C"/>
    <w:lvl w:ilvl="0" w:tplc="C46874F4">
      <w:start w:val="1"/>
      <w:numFmt w:val="thaiLetters"/>
      <w:lvlText w:val="%1)"/>
      <w:lvlJc w:val="left"/>
      <w:pPr>
        <w:ind w:left="547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7" w:hanging="360"/>
      </w:pPr>
    </w:lvl>
    <w:lvl w:ilvl="2" w:tplc="0409001B" w:tentative="1">
      <w:start w:val="1"/>
      <w:numFmt w:val="lowerRoman"/>
      <w:lvlText w:val="%3."/>
      <w:lvlJc w:val="right"/>
      <w:pPr>
        <w:ind w:left="1807" w:hanging="180"/>
      </w:pPr>
    </w:lvl>
    <w:lvl w:ilvl="3" w:tplc="0409000F" w:tentative="1">
      <w:start w:val="1"/>
      <w:numFmt w:val="decimal"/>
      <w:lvlText w:val="%4."/>
      <w:lvlJc w:val="left"/>
      <w:pPr>
        <w:ind w:left="2527" w:hanging="360"/>
      </w:pPr>
    </w:lvl>
    <w:lvl w:ilvl="4" w:tplc="04090019" w:tentative="1">
      <w:start w:val="1"/>
      <w:numFmt w:val="lowerLetter"/>
      <w:lvlText w:val="%5."/>
      <w:lvlJc w:val="left"/>
      <w:pPr>
        <w:ind w:left="3247" w:hanging="360"/>
      </w:pPr>
    </w:lvl>
    <w:lvl w:ilvl="5" w:tplc="0409001B" w:tentative="1">
      <w:start w:val="1"/>
      <w:numFmt w:val="lowerRoman"/>
      <w:lvlText w:val="%6."/>
      <w:lvlJc w:val="right"/>
      <w:pPr>
        <w:ind w:left="3967" w:hanging="180"/>
      </w:pPr>
    </w:lvl>
    <w:lvl w:ilvl="6" w:tplc="0409000F" w:tentative="1">
      <w:start w:val="1"/>
      <w:numFmt w:val="decimal"/>
      <w:lvlText w:val="%7."/>
      <w:lvlJc w:val="left"/>
      <w:pPr>
        <w:ind w:left="4687" w:hanging="360"/>
      </w:pPr>
    </w:lvl>
    <w:lvl w:ilvl="7" w:tplc="04090019" w:tentative="1">
      <w:start w:val="1"/>
      <w:numFmt w:val="lowerLetter"/>
      <w:lvlText w:val="%8."/>
      <w:lvlJc w:val="left"/>
      <w:pPr>
        <w:ind w:left="5407" w:hanging="360"/>
      </w:pPr>
    </w:lvl>
    <w:lvl w:ilvl="8" w:tplc="040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3" w15:restartNumberingAfterBreak="0">
    <w:nsid w:val="0D412B89"/>
    <w:multiLevelType w:val="hybridMultilevel"/>
    <w:tmpl w:val="AA809664"/>
    <w:lvl w:ilvl="0" w:tplc="87786900">
      <w:start w:val="27"/>
      <w:numFmt w:val="bullet"/>
      <w:lvlText w:val="﷐"/>
      <w:lvlJc w:val="left"/>
      <w:pPr>
        <w:ind w:left="720" w:hanging="360"/>
      </w:pPr>
      <w:rPr>
        <w:rFonts w:ascii="Browallia New" w:eastAsia="Arial Unicode MS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A0D2A"/>
    <w:multiLevelType w:val="hybridMultilevel"/>
    <w:tmpl w:val="9C1EC302"/>
    <w:lvl w:ilvl="0" w:tplc="17E03348">
      <w:start w:val="1"/>
      <w:numFmt w:val="bullet"/>
      <w:lvlText w:val="-"/>
      <w:lvlJc w:val="left"/>
      <w:pPr>
        <w:ind w:left="1272" w:hanging="360"/>
      </w:pPr>
      <w:rPr>
        <w:rFonts w:ascii="Browallia New" w:eastAsia="Cordia New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5" w15:restartNumberingAfterBreak="0">
    <w:nsid w:val="19686511"/>
    <w:multiLevelType w:val="hybridMultilevel"/>
    <w:tmpl w:val="D348259E"/>
    <w:lvl w:ilvl="0" w:tplc="83B07AE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lang w:bidi="th-TH"/>
      </w:rPr>
    </w:lvl>
    <w:lvl w:ilvl="1" w:tplc="D032BC1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0"/>
        <w:szCs w:val="20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512678C"/>
    <w:multiLevelType w:val="hybridMultilevel"/>
    <w:tmpl w:val="685C06F6"/>
    <w:lvl w:ilvl="0" w:tplc="08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65EEC814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  <w:sz w:val="22"/>
        <w:szCs w:val="22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2B797223"/>
    <w:multiLevelType w:val="hybridMultilevel"/>
    <w:tmpl w:val="470C0686"/>
    <w:lvl w:ilvl="0" w:tplc="A8B006C8">
      <w:start w:val="1"/>
      <w:numFmt w:val="thaiLetters"/>
      <w:lvlText w:val="%1)"/>
      <w:lvlJc w:val="left"/>
      <w:pPr>
        <w:ind w:left="1080" w:hanging="540"/>
      </w:pPr>
      <w:rPr>
        <w:rFonts w:eastAsia="Times New Roman"/>
        <w:color w:val="000000" w:themeColor="text1"/>
      </w:rPr>
    </w:lvl>
    <w:lvl w:ilvl="1" w:tplc="08090019">
      <w:start w:val="1"/>
      <w:numFmt w:val="lowerLetter"/>
      <w:lvlText w:val="%2."/>
      <w:lvlJc w:val="left"/>
      <w:pPr>
        <w:ind w:left="1620" w:hanging="360"/>
      </w:pPr>
    </w:lvl>
    <w:lvl w:ilvl="2" w:tplc="0809001B">
      <w:start w:val="1"/>
      <w:numFmt w:val="lowerRoman"/>
      <w:lvlText w:val="%3."/>
      <w:lvlJc w:val="right"/>
      <w:pPr>
        <w:ind w:left="2340" w:hanging="180"/>
      </w:pPr>
    </w:lvl>
    <w:lvl w:ilvl="3" w:tplc="0809000F">
      <w:start w:val="1"/>
      <w:numFmt w:val="decimal"/>
      <w:lvlText w:val="%4."/>
      <w:lvlJc w:val="left"/>
      <w:pPr>
        <w:ind w:left="3060" w:hanging="360"/>
      </w:pPr>
    </w:lvl>
    <w:lvl w:ilvl="4" w:tplc="08090019">
      <w:start w:val="1"/>
      <w:numFmt w:val="lowerLetter"/>
      <w:lvlText w:val="%5."/>
      <w:lvlJc w:val="left"/>
      <w:pPr>
        <w:ind w:left="3780" w:hanging="360"/>
      </w:pPr>
    </w:lvl>
    <w:lvl w:ilvl="5" w:tplc="0809001B">
      <w:start w:val="1"/>
      <w:numFmt w:val="lowerRoman"/>
      <w:lvlText w:val="%6."/>
      <w:lvlJc w:val="right"/>
      <w:pPr>
        <w:ind w:left="4500" w:hanging="180"/>
      </w:pPr>
    </w:lvl>
    <w:lvl w:ilvl="6" w:tplc="0809000F">
      <w:start w:val="1"/>
      <w:numFmt w:val="decimal"/>
      <w:lvlText w:val="%7."/>
      <w:lvlJc w:val="left"/>
      <w:pPr>
        <w:ind w:left="5220" w:hanging="360"/>
      </w:pPr>
    </w:lvl>
    <w:lvl w:ilvl="7" w:tplc="08090019">
      <w:start w:val="1"/>
      <w:numFmt w:val="lowerLetter"/>
      <w:lvlText w:val="%8."/>
      <w:lvlJc w:val="left"/>
      <w:pPr>
        <w:ind w:left="5940" w:hanging="360"/>
      </w:pPr>
    </w:lvl>
    <w:lvl w:ilvl="8" w:tplc="0809001B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2CA72E91"/>
    <w:multiLevelType w:val="multilevel"/>
    <w:tmpl w:val="5AE46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E52027"/>
    <w:multiLevelType w:val="hybridMultilevel"/>
    <w:tmpl w:val="B212CE26"/>
    <w:lvl w:ilvl="0" w:tplc="2ECA5B12">
      <w:start w:val="1"/>
      <w:numFmt w:val="thaiLetters"/>
      <w:lvlText w:val="%1)"/>
      <w:lvlJc w:val="left"/>
      <w:pPr>
        <w:ind w:left="900" w:hanging="360"/>
      </w:pPr>
      <w:rPr>
        <w:rFonts w:hint="default"/>
        <w:color w:val="CF4A02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32DF5E44"/>
    <w:multiLevelType w:val="hybridMultilevel"/>
    <w:tmpl w:val="B27007A8"/>
    <w:lvl w:ilvl="0" w:tplc="F19EDB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E32BC8"/>
    <w:multiLevelType w:val="hybridMultilevel"/>
    <w:tmpl w:val="DEEC7EE0"/>
    <w:lvl w:ilvl="0" w:tplc="FBB845A0">
      <w:start w:val="1"/>
      <w:numFmt w:val="thaiLetters"/>
      <w:lvlText w:val="%1)"/>
      <w:lvlJc w:val="left"/>
      <w:pPr>
        <w:ind w:left="1080" w:hanging="360"/>
      </w:pPr>
      <w:rPr>
        <w:rFonts w:eastAsia="Arial Unicode MS" w:hint="default"/>
        <w:b w:val="0"/>
        <w:bCs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CCE6DA8"/>
    <w:multiLevelType w:val="hybridMultilevel"/>
    <w:tmpl w:val="C91E3FB0"/>
    <w:lvl w:ilvl="0" w:tplc="94702D64">
      <w:start w:val="1"/>
      <w:numFmt w:val="thaiLetters"/>
      <w:lvlText w:val="%1)"/>
      <w:lvlJc w:val="left"/>
      <w:pPr>
        <w:ind w:left="720" w:hanging="360"/>
      </w:pPr>
      <w:rPr>
        <w:rFonts w:ascii="Browallia New" w:hAnsi="Browallia New" w:cs="Browallia New" w:hint="default"/>
        <w:i w:val="0"/>
        <w:iCs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ED0200"/>
    <w:multiLevelType w:val="hybridMultilevel"/>
    <w:tmpl w:val="532E63C6"/>
    <w:lvl w:ilvl="0" w:tplc="08D084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5A741C"/>
    <w:multiLevelType w:val="hybridMultilevel"/>
    <w:tmpl w:val="8B54AE4C"/>
    <w:lvl w:ilvl="0" w:tplc="130C1D56">
      <w:start w:val="12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843E25"/>
    <w:multiLevelType w:val="hybridMultilevel"/>
    <w:tmpl w:val="FE5220EC"/>
    <w:lvl w:ilvl="0" w:tplc="4E84A7B0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16" w15:restartNumberingAfterBreak="0">
    <w:nsid w:val="436A7FDB"/>
    <w:multiLevelType w:val="hybridMultilevel"/>
    <w:tmpl w:val="545A6C3E"/>
    <w:lvl w:ilvl="0" w:tplc="1396E41E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4DAE6349"/>
    <w:multiLevelType w:val="hybridMultilevel"/>
    <w:tmpl w:val="292E348C"/>
    <w:lvl w:ilvl="0" w:tplc="4C468AFE">
      <w:start w:val="1"/>
      <w:numFmt w:val="bullet"/>
      <w:lvlText w:val=""/>
      <w:lvlJc w:val="left"/>
      <w:pPr>
        <w:ind w:left="1777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603E38"/>
    <w:multiLevelType w:val="hybridMultilevel"/>
    <w:tmpl w:val="AE6E61BC"/>
    <w:lvl w:ilvl="0" w:tplc="E3B8C06E">
      <w:start w:val="1"/>
      <w:numFmt w:val="thaiLetters"/>
      <w:lvlText w:val="%1)"/>
      <w:lvlJc w:val="left"/>
      <w:pPr>
        <w:ind w:left="900" w:hanging="360"/>
      </w:pPr>
      <w:rPr>
        <w:rFonts w:eastAsia="Calibri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50D11A50"/>
    <w:multiLevelType w:val="hybridMultilevel"/>
    <w:tmpl w:val="F5E87ECC"/>
    <w:lvl w:ilvl="0" w:tplc="EA80F56C">
      <w:start w:val="6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803FA3"/>
    <w:multiLevelType w:val="hybridMultilevel"/>
    <w:tmpl w:val="204A2596"/>
    <w:lvl w:ilvl="0" w:tplc="4072D4FC">
      <w:start w:val="1"/>
      <w:numFmt w:val="thaiLetters"/>
      <w:lvlText w:val="%1)"/>
      <w:lvlJc w:val="left"/>
      <w:pPr>
        <w:ind w:left="927" w:hanging="360"/>
      </w:pPr>
      <w:rPr>
        <w:rFonts w:ascii="Browallia New" w:hAnsi="Browallia New" w:cs="Browallia New" w:hint="default"/>
        <w:b/>
        <w:bCs/>
        <w:color w:val="000000" w:themeColor="text1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712016"/>
    <w:multiLevelType w:val="hybridMultilevel"/>
    <w:tmpl w:val="C73E4798"/>
    <w:lvl w:ilvl="0" w:tplc="110EBB4C">
      <w:start w:val="1"/>
      <w:numFmt w:val="thaiLetters"/>
      <w:lvlText w:val="%1)"/>
      <w:lvlJc w:val="left"/>
      <w:pPr>
        <w:ind w:left="1087" w:hanging="5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27" w:hanging="360"/>
      </w:pPr>
    </w:lvl>
    <w:lvl w:ilvl="2" w:tplc="0809001B" w:tentative="1">
      <w:start w:val="1"/>
      <w:numFmt w:val="lowerRoman"/>
      <w:lvlText w:val="%3."/>
      <w:lvlJc w:val="right"/>
      <w:pPr>
        <w:ind w:left="2347" w:hanging="180"/>
      </w:pPr>
    </w:lvl>
    <w:lvl w:ilvl="3" w:tplc="0809000F" w:tentative="1">
      <w:start w:val="1"/>
      <w:numFmt w:val="decimal"/>
      <w:lvlText w:val="%4."/>
      <w:lvlJc w:val="left"/>
      <w:pPr>
        <w:ind w:left="3067" w:hanging="360"/>
      </w:pPr>
    </w:lvl>
    <w:lvl w:ilvl="4" w:tplc="08090019" w:tentative="1">
      <w:start w:val="1"/>
      <w:numFmt w:val="lowerLetter"/>
      <w:lvlText w:val="%5."/>
      <w:lvlJc w:val="left"/>
      <w:pPr>
        <w:ind w:left="3787" w:hanging="360"/>
      </w:pPr>
    </w:lvl>
    <w:lvl w:ilvl="5" w:tplc="0809001B" w:tentative="1">
      <w:start w:val="1"/>
      <w:numFmt w:val="lowerRoman"/>
      <w:lvlText w:val="%6."/>
      <w:lvlJc w:val="right"/>
      <w:pPr>
        <w:ind w:left="4507" w:hanging="180"/>
      </w:pPr>
    </w:lvl>
    <w:lvl w:ilvl="6" w:tplc="0809000F" w:tentative="1">
      <w:start w:val="1"/>
      <w:numFmt w:val="decimal"/>
      <w:lvlText w:val="%7."/>
      <w:lvlJc w:val="left"/>
      <w:pPr>
        <w:ind w:left="5227" w:hanging="360"/>
      </w:pPr>
    </w:lvl>
    <w:lvl w:ilvl="7" w:tplc="08090019" w:tentative="1">
      <w:start w:val="1"/>
      <w:numFmt w:val="lowerLetter"/>
      <w:lvlText w:val="%8."/>
      <w:lvlJc w:val="left"/>
      <w:pPr>
        <w:ind w:left="5947" w:hanging="360"/>
      </w:pPr>
    </w:lvl>
    <w:lvl w:ilvl="8" w:tplc="08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22" w15:restartNumberingAfterBreak="0">
    <w:nsid w:val="69E377F0"/>
    <w:multiLevelType w:val="hybridMultilevel"/>
    <w:tmpl w:val="0C78C090"/>
    <w:lvl w:ilvl="0" w:tplc="AD1A33E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0"/>
        <w:szCs w:val="20"/>
      </w:rPr>
    </w:lvl>
    <w:lvl w:ilvl="1" w:tplc="FE64D270">
      <w:numFmt w:val="bullet"/>
      <w:lvlText w:val="-"/>
      <w:lvlJc w:val="left"/>
      <w:pPr>
        <w:ind w:left="3240" w:hanging="360"/>
      </w:pPr>
      <w:rPr>
        <w:rFonts w:ascii="Browallia New" w:eastAsia="Arial Unicode MS" w:hAnsi="Browallia New" w:cs="Browallia New" w:hint="default"/>
      </w:rPr>
    </w:lvl>
    <w:lvl w:ilvl="2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3" w15:restartNumberingAfterBreak="0">
    <w:nsid w:val="6BBE1B6C"/>
    <w:multiLevelType w:val="hybridMultilevel"/>
    <w:tmpl w:val="FBBC1B8E"/>
    <w:lvl w:ilvl="0" w:tplc="3F9CC040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D76EE4"/>
    <w:multiLevelType w:val="hybridMultilevel"/>
    <w:tmpl w:val="D6C26E78"/>
    <w:lvl w:ilvl="0" w:tplc="5AEC66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653926"/>
    <w:multiLevelType w:val="hybridMultilevel"/>
    <w:tmpl w:val="41583A20"/>
    <w:lvl w:ilvl="0" w:tplc="2806CFCA">
      <w:start w:val="1"/>
      <w:numFmt w:val="thaiLetters"/>
      <w:lvlText w:val="%1)"/>
      <w:lvlJc w:val="left"/>
      <w:pPr>
        <w:ind w:left="1440" w:hanging="360"/>
      </w:pPr>
      <w:rPr>
        <w:rFonts w:eastAsia="Arial Unicode MS" w:hint="default"/>
        <w:b w:val="0"/>
        <w:bCs/>
        <w:color w:val="CF4A0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C8E1B3E"/>
    <w:multiLevelType w:val="hybridMultilevel"/>
    <w:tmpl w:val="02A49D7C"/>
    <w:lvl w:ilvl="0" w:tplc="1DC69A84">
      <w:start w:val="1"/>
      <w:numFmt w:val="thaiLetters"/>
      <w:lvlText w:val="%1)"/>
      <w:lvlJc w:val="left"/>
      <w:pPr>
        <w:ind w:left="720" w:hanging="360"/>
      </w:pPr>
      <w:rPr>
        <w:rFonts w:ascii="Browallia New" w:hAnsi="Browallia New" w:cs="Browallia New" w:hint="default"/>
        <w:b/>
        <w:bCs/>
        <w:color w:val="auto"/>
        <w:sz w:val="26"/>
        <w:szCs w:val="26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4777193">
    <w:abstractNumId w:val="16"/>
  </w:num>
  <w:num w:numId="2" w16cid:durableId="1180267640">
    <w:abstractNumId w:val="5"/>
  </w:num>
  <w:num w:numId="3" w16cid:durableId="752432044">
    <w:abstractNumId w:val="21"/>
  </w:num>
  <w:num w:numId="4" w16cid:durableId="217283815">
    <w:abstractNumId w:val="24"/>
  </w:num>
  <w:num w:numId="5" w16cid:durableId="855578357">
    <w:abstractNumId w:val="24"/>
  </w:num>
  <w:num w:numId="6" w16cid:durableId="12216680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34748922">
    <w:abstractNumId w:val="15"/>
  </w:num>
  <w:num w:numId="8" w16cid:durableId="1496992069">
    <w:abstractNumId w:val="22"/>
  </w:num>
  <w:num w:numId="9" w16cid:durableId="740951899">
    <w:abstractNumId w:val="17"/>
  </w:num>
  <w:num w:numId="10" w16cid:durableId="890112377">
    <w:abstractNumId w:val="6"/>
  </w:num>
  <w:num w:numId="11" w16cid:durableId="1890022534">
    <w:abstractNumId w:val="19"/>
  </w:num>
  <w:num w:numId="12" w16cid:durableId="1447698855">
    <w:abstractNumId w:val="4"/>
  </w:num>
  <w:num w:numId="13" w16cid:durableId="1690527779">
    <w:abstractNumId w:val="9"/>
  </w:num>
  <w:num w:numId="14" w16cid:durableId="1989743739">
    <w:abstractNumId w:val="11"/>
  </w:num>
  <w:num w:numId="15" w16cid:durableId="2009088864">
    <w:abstractNumId w:val="20"/>
  </w:num>
  <w:num w:numId="16" w16cid:durableId="1164394340">
    <w:abstractNumId w:val="13"/>
  </w:num>
  <w:num w:numId="17" w16cid:durableId="245113593">
    <w:abstractNumId w:val="0"/>
  </w:num>
  <w:num w:numId="18" w16cid:durableId="1508446796">
    <w:abstractNumId w:val="25"/>
  </w:num>
  <w:num w:numId="19" w16cid:durableId="539561840">
    <w:abstractNumId w:val="10"/>
  </w:num>
  <w:num w:numId="20" w16cid:durableId="1450931282">
    <w:abstractNumId w:val="3"/>
  </w:num>
  <w:num w:numId="21" w16cid:durableId="103696909">
    <w:abstractNumId w:val="23"/>
  </w:num>
  <w:num w:numId="22" w16cid:durableId="126239570">
    <w:abstractNumId w:val="14"/>
  </w:num>
  <w:num w:numId="23" w16cid:durableId="10643202">
    <w:abstractNumId w:val="12"/>
  </w:num>
  <w:num w:numId="24" w16cid:durableId="1249195275">
    <w:abstractNumId w:val="26"/>
  </w:num>
  <w:num w:numId="25" w16cid:durableId="515192987">
    <w:abstractNumId w:val="8"/>
  </w:num>
  <w:num w:numId="26" w16cid:durableId="326135429">
    <w:abstractNumId w:val="1"/>
  </w:num>
  <w:num w:numId="27" w16cid:durableId="559369783">
    <w:abstractNumId w:val="18"/>
  </w:num>
  <w:num w:numId="28" w16cid:durableId="1487357845">
    <w:abstractNumId w:val="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6E5D"/>
    <w:rsid w:val="0000018D"/>
    <w:rsid w:val="000004B2"/>
    <w:rsid w:val="000004EC"/>
    <w:rsid w:val="000019D9"/>
    <w:rsid w:val="00001B1E"/>
    <w:rsid w:val="00002B78"/>
    <w:rsid w:val="000031FF"/>
    <w:rsid w:val="00003520"/>
    <w:rsid w:val="000036C5"/>
    <w:rsid w:val="00004423"/>
    <w:rsid w:val="000046E1"/>
    <w:rsid w:val="000055A6"/>
    <w:rsid w:val="00006316"/>
    <w:rsid w:val="000070C9"/>
    <w:rsid w:val="000079D7"/>
    <w:rsid w:val="00007BAE"/>
    <w:rsid w:val="00010304"/>
    <w:rsid w:val="00010669"/>
    <w:rsid w:val="000126E6"/>
    <w:rsid w:val="00012842"/>
    <w:rsid w:val="000136F1"/>
    <w:rsid w:val="000138DB"/>
    <w:rsid w:val="0001458A"/>
    <w:rsid w:val="000147B9"/>
    <w:rsid w:val="0001493D"/>
    <w:rsid w:val="00014B7D"/>
    <w:rsid w:val="00014F33"/>
    <w:rsid w:val="000155A1"/>
    <w:rsid w:val="00015617"/>
    <w:rsid w:val="00015CF6"/>
    <w:rsid w:val="00015ED9"/>
    <w:rsid w:val="00017262"/>
    <w:rsid w:val="00017CBA"/>
    <w:rsid w:val="00017CC2"/>
    <w:rsid w:val="00017F07"/>
    <w:rsid w:val="00021176"/>
    <w:rsid w:val="00021437"/>
    <w:rsid w:val="000216B2"/>
    <w:rsid w:val="00021926"/>
    <w:rsid w:val="00022113"/>
    <w:rsid w:val="00022D12"/>
    <w:rsid w:val="0002328F"/>
    <w:rsid w:val="00023372"/>
    <w:rsid w:val="00023FAA"/>
    <w:rsid w:val="00025ABE"/>
    <w:rsid w:val="00026326"/>
    <w:rsid w:val="00026778"/>
    <w:rsid w:val="00026B76"/>
    <w:rsid w:val="000275BB"/>
    <w:rsid w:val="00027C26"/>
    <w:rsid w:val="00027CAD"/>
    <w:rsid w:val="00030D78"/>
    <w:rsid w:val="00031AB0"/>
    <w:rsid w:val="00031B8C"/>
    <w:rsid w:val="00032632"/>
    <w:rsid w:val="00032B8F"/>
    <w:rsid w:val="00033A4C"/>
    <w:rsid w:val="00033C3C"/>
    <w:rsid w:val="00034318"/>
    <w:rsid w:val="00034959"/>
    <w:rsid w:val="000368FB"/>
    <w:rsid w:val="00036AE3"/>
    <w:rsid w:val="00036E5B"/>
    <w:rsid w:val="00037645"/>
    <w:rsid w:val="00037656"/>
    <w:rsid w:val="00040876"/>
    <w:rsid w:val="0004095B"/>
    <w:rsid w:val="00040AF4"/>
    <w:rsid w:val="00040C3C"/>
    <w:rsid w:val="0004115D"/>
    <w:rsid w:val="00041C82"/>
    <w:rsid w:val="0004249F"/>
    <w:rsid w:val="00042AFD"/>
    <w:rsid w:val="000430D4"/>
    <w:rsid w:val="000433ED"/>
    <w:rsid w:val="00043588"/>
    <w:rsid w:val="0004358A"/>
    <w:rsid w:val="000436E5"/>
    <w:rsid w:val="00044288"/>
    <w:rsid w:val="00046D3A"/>
    <w:rsid w:val="00047C91"/>
    <w:rsid w:val="00047D82"/>
    <w:rsid w:val="00047DC2"/>
    <w:rsid w:val="00050908"/>
    <w:rsid w:val="000515A3"/>
    <w:rsid w:val="000524AB"/>
    <w:rsid w:val="0005298D"/>
    <w:rsid w:val="000543DC"/>
    <w:rsid w:val="00055E8F"/>
    <w:rsid w:val="00056032"/>
    <w:rsid w:val="000570C9"/>
    <w:rsid w:val="00057CED"/>
    <w:rsid w:val="000602BE"/>
    <w:rsid w:val="00060914"/>
    <w:rsid w:val="00060972"/>
    <w:rsid w:val="00060A3C"/>
    <w:rsid w:val="0006170F"/>
    <w:rsid w:val="00061FF8"/>
    <w:rsid w:val="00063704"/>
    <w:rsid w:val="0006433B"/>
    <w:rsid w:val="00064AA4"/>
    <w:rsid w:val="00064EE2"/>
    <w:rsid w:val="00065965"/>
    <w:rsid w:val="00066487"/>
    <w:rsid w:val="00066F50"/>
    <w:rsid w:val="000672D4"/>
    <w:rsid w:val="00067C9B"/>
    <w:rsid w:val="00067FDC"/>
    <w:rsid w:val="0007095C"/>
    <w:rsid w:val="00070FE2"/>
    <w:rsid w:val="00072C8A"/>
    <w:rsid w:val="00073C1A"/>
    <w:rsid w:val="00073E32"/>
    <w:rsid w:val="00073FE6"/>
    <w:rsid w:val="000740F7"/>
    <w:rsid w:val="00074AF5"/>
    <w:rsid w:val="00075624"/>
    <w:rsid w:val="00075975"/>
    <w:rsid w:val="00075E2D"/>
    <w:rsid w:val="00077870"/>
    <w:rsid w:val="00077F1E"/>
    <w:rsid w:val="00080035"/>
    <w:rsid w:val="000810D0"/>
    <w:rsid w:val="000833B6"/>
    <w:rsid w:val="00083A03"/>
    <w:rsid w:val="000840BE"/>
    <w:rsid w:val="000864D3"/>
    <w:rsid w:val="000932D7"/>
    <w:rsid w:val="000946D5"/>
    <w:rsid w:val="000957FF"/>
    <w:rsid w:val="00096225"/>
    <w:rsid w:val="00096BE9"/>
    <w:rsid w:val="000A01EE"/>
    <w:rsid w:val="000A0AC4"/>
    <w:rsid w:val="000A19DE"/>
    <w:rsid w:val="000A27E8"/>
    <w:rsid w:val="000A2CE5"/>
    <w:rsid w:val="000A34DA"/>
    <w:rsid w:val="000A35BD"/>
    <w:rsid w:val="000A389B"/>
    <w:rsid w:val="000A6AED"/>
    <w:rsid w:val="000A71DD"/>
    <w:rsid w:val="000A785C"/>
    <w:rsid w:val="000B00E0"/>
    <w:rsid w:val="000B011D"/>
    <w:rsid w:val="000B0A17"/>
    <w:rsid w:val="000B0A54"/>
    <w:rsid w:val="000B2790"/>
    <w:rsid w:val="000B3587"/>
    <w:rsid w:val="000B36DF"/>
    <w:rsid w:val="000B5059"/>
    <w:rsid w:val="000B5533"/>
    <w:rsid w:val="000B5D8B"/>
    <w:rsid w:val="000B6C11"/>
    <w:rsid w:val="000B77C5"/>
    <w:rsid w:val="000B7B4B"/>
    <w:rsid w:val="000C3B50"/>
    <w:rsid w:val="000C4840"/>
    <w:rsid w:val="000C4A61"/>
    <w:rsid w:val="000C5CE9"/>
    <w:rsid w:val="000C61CF"/>
    <w:rsid w:val="000C6521"/>
    <w:rsid w:val="000C6CED"/>
    <w:rsid w:val="000C719C"/>
    <w:rsid w:val="000C7674"/>
    <w:rsid w:val="000D0E81"/>
    <w:rsid w:val="000D1898"/>
    <w:rsid w:val="000D3607"/>
    <w:rsid w:val="000D5AC5"/>
    <w:rsid w:val="000D6E54"/>
    <w:rsid w:val="000E15CC"/>
    <w:rsid w:val="000E1849"/>
    <w:rsid w:val="000E1F28"/>
    <w:rsid w:val="000E206E"/>
    <w:rsid w:val="000E2C36"/>
    <w:rsid w:val="000E2D6D"/>
    <w:rsid w:val="000E3009"/>
    <w:rsid w:val="000E304B"/>
    <w:rsid w:val="000E319E"/>
    <w:rsid w:val="000E354E"/>
    <w:rsid w:val="000E43DE"/>
    <w:rsid w:val="000E516A"/>
    <w:rsid w:val="000E56EC"/>
    <w:rsid w:val="000E5C23"/>
    <w:rsid w:val="000E68A5"/>
    <w:rsid w:val="000E7D57"/>
    <w:rsid w:val="000F08E6"/>
    <w:rsid w:val="000F1762"/>
    <w:rsid w:val="000F17F6"/>
    <w:rsid w:val="000F275A"/>
    <w:rsid w:val="000F3E27"/>
    <w:rsid w:val="000F4CB2"/>
    <w:rsid w:val="000F6C4C"/>
    <w:rsid w:val="000F72BA"/>
    <w:rsid w:val="000F7650"/>
    <w:rsid w:val="000F7651"/>
    <w:rsid w:val="000F7ABF"/>
    <w:rsid w:val="00100139"/>
    <w:rsid w:val="00100D39"/>
    <w:rsid w:val="00100E51"/>
    <w:rsid w:val="001010F5"/>
    <w:rsid w:val="0010255B"/>
    <w:rsid w:val="001030B3"/>
    <w:rsid w:val="0010383E"/>
    <w:rsid w:val="00103B60"/>
    <w:rsid w:val="00104586"/>
    <w:rsid w:val="00104C42"/>
    <w:rsid w:val="001053DE"/>
    <w:rsid w:val="00105DE1"/>
    <w:rsid w:val="00106C6D"/>
    <w:rsid w:val="00107DEC"/>
    <w:rsid w:val="00107FCE"/>
    <w:rsid w:val="001100A5"/>
    <w:rsid w:val="00110555"/>
    <w:rsid w:val="001113AF"/>
    <w:rsid w:val="00111505"/>
    <w:rsid w:val="00111E18"/>
    <w:rsid w:val="001121D8"/>
    <w:rsid w:val="0011289D"/>
    <w:rsid w:val="0011350B"/>
    <w:rsid w:val="00113730"/>
    <w:rsid w:val="00113EDE"/>
    <w:rsid w:val="0011423F"/>
    <w:rsid w:val="001144A2"/>
    <w:rsid w:val="00114F76"/>
    <w:rsid w:val="001154E8"/>
    <w:rsid w:val="00115667"/>
    <w:rsid w:val="00115A72"/>
    <w:rsid w:val="00115D4D"/>
    <w:rsid w:val="00115F3B"/>
    <w:rsid w:val="0011632C"/>
    <w:rsid w:val="00116A58"/>
    <w:rsid w:val="00116C0C"/>
    <w:rsid w:val="00117125"/>
    <w:rsid w:val="001176F6"/>
    <w:rsid w:val="00120005"/>
    <w:rsid w:val="00120271"/>
    <w:rsid w:val="00120E7D"/>
    <w:rsid w:val="00121610"/>
    <w:rsid w:val="00121ED5"/>
    <w:rsid w:val="0012201D"/>
    <w:rsid w:val="00123303"/>
    <w:rsid w:val="001241DA"/>
    <w:rsid w:val="001261F3"/>
    <w:rsid w:val="00126B05"/>
    <w:rsid w:val="00126CE5"/>
    <w:rsid w:val="00127598"/>
    <w:rsid w:val="00127C39"/>
    <w:rsid w:val="001319DD"/>
    <w:rsid w:val="00132127"/>
    <w:rsid w:val="00132F31"/>
    <w:rsid w:val="00133464"/>
    <w:rsid w:val="00133EE9"/>
    <w:rsid w:val="001343FF"/>
    <w:rsid w:val="001344B8"/>
    <w:rsid w:val="00134C49"/>
    <w:rsid w:val="00134CF7"/>
    <w:rsid w:val="00135F90"/>
    <w:rsid w:val="001360A6"/>
    <w:rsid w:val="00140201"/>
    <w:rsid w:val="00140B24"/>
    <w:rsid w:val="00140BF6"/>
    <w:rsid w:val="00140EA1"/>
    <w:rsid w:val="00141C50"/>
    <w:rsid w:val="00141FEF"/>
    <w:rsid w:val="00142118"/>
    <w:rsid w:val="00143990"/>
    <w:rsid w:val="001447D3"/>
    <w:rsid w:val="00144C4F"/>
    <w:rsid w:val="00144E72"/>
    <w:rsid w:val="001454A6"/>
    <w:rsid w:val="0014597B"/>
    <w:rsid w:val="00145EDA"/>
    <w:rsid w:val="0014782A"/>
    <w:rsid w:val="00147DB4"/>
    <w:rsid w:val="00147E9E"/>
    <w:rsid w:val="00150324"/>
    <w:rsid w:val="001508B8"/>
    <w:rsid w:val="00151908"/>
    <w:rsid w:val="001519B9"/>
    <w:rsid w:val="00152040"/>
    <w:rsid w:val="00152931"/>
    <w:rsid w:val="0015324D"/>
    <w:rsid w:val="0015586A"/>
    <w:rsid w:val="00156566"/>
    <w:rsid w:val="00160336"/>
    <w:rsid w:val="001612E8"/>
    <w:rsid w:val="00161529"/>
    <w:rsid w:val="0016185A"/>
    <w:rsid w:val="00162032"/>
    <w:rsid w:val="0016213C"/>
    <w:rsid w:val="001625D0"/>
    <w:rsid w:val="001645AB"/>
    <w:rsid w:val="00164D57"/>
    <w:rsid w:val="00164F7F"/>
    <w:rsid w:val="001654FF"/>
    <w:rsid w:val="001659C3"/>
    <w:rsid w:val="001659E7"/>
    <w:rsid w:val="00166CDB"/>
    <w:rsid w:val="00167333"/>
    <w:rsid w:val="001673B1"/>
    <w:rsid w:val="00167761"/>
    <w:rsid w:val="001717FA"/>
    <w:rsid w:val="00172385"/>
    <w:rsid w:val="00172D5F"/>
    <w:rsid w:val="00172DFE"/>
    <w:rsid w:val="00174A42"/>
    <w:rsid w:val="00174A73"/>
    <w:rsid w:val="00174E72"/>
    <w:rsid w:val="00174FEB"/>
    <w:rsid w:val="001753B0"/>
    <w:rsid w:val="00175ABB"/>
    <w:rsid w:val="00175AEC"/>
    <w:rsid w:val="00175DD8"/>
    <w:rsid w:val="00177A1F"/>
    <w:rsid w:val="00180C53"/>
    <w:rsid w:val="00181386"/>
    <w:rsid w:val="00183082"/>
    <w:rsid w:val="00183885"/>
    <w:rsid w:val="00183DDD"/>
    <w:rsid w:val="00184530"/>
    <w:rsid w:val="001851FD"/>
    <w:rsid w:val="001855DA"/>
    <w:rsid w:val="00185B13"/>
    <w:rsid w:val="00185EB6"/>
    <w:rsid w:val="0018636C"/>
    <w:rsid w:val="00187214"/>
    <w:rsid w:val="00190068"/>
    <w:rsid w:val="001910B3"/>
    <w:rsid w:val="001914E5"/>
    <w:rsid w:val="001937AF"/>
    <w:rsid w:val="0019504C"/>
    <w:rsid w:val="00195530"/>
    <w:rsid w:val="001956FF"/>
    <w:rsid w:val="0019584A"/>
    <w:rsid w:val="00196161"/>
    <w:rsid w:val="00196430"/>
    <w:rsid w:val="00197491"/>
    <w:rsid w:val="0019787A"/>
    <w:rsid w:val="001A087D"/>
    <w:rsid w:val="001A0A85"/>
    <w:rsid w:val="001A1BBF"/>
    <w:rsid w:val="001A1D57"/>
    <w:rsid w:val="001A26E4"/>
    <w:rsid w:val="001A3E5F"/>
    <w:rsid w:val="001A4AC3"/>
    <w:rsid w:val="001A4D9F"/>
    <w:rsid w:val="001A512D"/>
    <w:rsid w:val="001A74A9"/>
    <w:rsid w:val="001B15AD"/>
    <w:rsid w:val="001B1A32"/>
    <w:rsid w:val="001B2D6F"/>
    <w:rsid w:val="001B2D93"/>
    <w:rsid w:val="001B402E"/>
    <w:rsid w:val="001B43B4"/>
    <w:rsid w:val="001B4BCA"/>
    <w:rsid w:val="001B54E0"/>
    <w:rsid w:val="001B57EB"/>
    <w:rsid w:val="001B5F06"/>
    <w:rsid w:val="001B74A8"/>
    <w:rsid w:val="001C05E9"/>
    <w:rsid w:val="001C0937"/>
    <w:rsid w:val="001C14C2"/>
    <w:rsid w:val="001C2B6A"/>
    <w:rsid w:val="001C5D65"/>
    <w:rsid w:val="001C6A43"/>
    <w:rsid w:val="001C75BD"/>
    <w:rsid w:val="001C7B31"/>
    <w:rsid w:val="001D0914"/>
    <w:rsid w:val="001D0993"/>
    <w:rsid w:val="001D1229"/>
    <w:rsid w:val="001D12D9"/>
    <w:rsid w:val="001D1A70"/>
    <w:rsid w:val="001D35A3"/>
    <w:rsid w:val="001D3B28"/>
    <w:rsid w:val="001D3BF9"/>
    <w:rsid w:val="001D416C"/>
    <w:rsid w:val="001D436C"/>
    <w:rsid w:val="001D459B"/>
    <w:rsid w:val="001D5346"/>
    <w:rsid w:val="001D61FF"/>
    <w:rsid w:val="001D6394"/>
    <w:rsid w:val="001D6CC2"/>
    <w:rsid w:val="001D7A0D"/>
    <w:rsid w:val="001D7FC6"/>
    <w:rsid w:val="001E0FA6"/>
    <w:rsid w:val="001E10C2"/>
    <w:rsid w:val="001E45E3"/>
    <w:rsid w:val="001E48BD"/>
    <w:rsid w:val="001E4905"/>
    <w:rsid w:val="001E52B3"/>
    <w:rsid w:val="001E5969"/>
    <w:rsid w:val="001E7907"/>
    <w:rsid w:val="001E7AE2"/>
    <w:rsid w:val="001F01E4"/>
    <w:rsid w:val="001F07AA"/>
    <w:rsid w:val="001F08AE"/>
    <w:rsid w:val="001F1AB6"/>
    <w:rsid w:val="001F1F01"/>
    <w:rsid w:val="001F245E"/>
    <w:rsid w:val="001F3D10"/>
    <w:rsid w:val="001F4E06"/>
    <w:rsid w:val="001F5032"/>
    <w:rsid w:val="001F532E"/>
    <w:rsid w:val="001F59B1"/>
    <w:rsid w:val="001F5B68"/>
    <w:rsid w:val="001F5C76"/>
    <w:rsid w:val="001F633E"/>
    <w:rsid w:val="001F73AA"/>
    <w:rsid w:val="001F7564"/>
    <w:rsid w:val="00200453"/>
    <w:rsid w:val="00200C92"/>
    <w:rsid w:val="00200FD2"/>
    <w:rsid w:val="00201330"/>
    <w:rsid w:val="00201AF8"/>
    <w:rsid w:val="002021DE"/>
    <w:rsid w:val="002024F3"/>
    <w:rsid w:val="002029C1"/>
    <w:rsid w:val="00202E8D"/>
    <w:rsid w:val="00203018"/>
    <w:rsid w:val="002043F4"/>
    <w:rsid w:val="00204B34"/>
    <w:rsid w:val="00204F7E"/>
    <w:rsid w:val="00205D06"/>
    <w:rsid w:val="002076D6"/>
    <w:rsid w:val="002079CE"/>
    <w:rsid w:val="00207C3F"/>
    <w:rsid w:val="00207CD2"/>
    <w:rsid w:val="0021198D"/>
    <w:rsid w:val="00211B69"/>
    <w:rsid w:val="00212C23"/>
    <w:rsid w:val="00212E79"/>
    <w:rsid w:val="00213792"/>
    <w:rsid w:val="0021452C"/>
    <w:rsid w:val="002153B9"/>
    <w:rsid w:val="002153D4"/>
    <w:rsid w:val="00216406"/>
    <w:rsid w:val="00217E6B"/>
    <w:rsid w:val="00217FB5"/>
    <w:rsid w:val="002214AC"/>
    <w:rsid w:val="00221B25"/>
    <w:rsid w:val="002234C3"/>
    <w:rsid w:val="00223DE7"/>
    <w:rsid w:val="00224DA1"/>
    <w:rsid w:val="00225273"/>
    <w:rsid w:val="00226959"/>
    <w:rsid w:val="0023001A"/>
    <w:rsid w:val="00231F7B"/>
    <w:rsid w:val="0023333F"/>
    <w:rsid w:val="00233C3D"/>
    <w:rsid w:val="00234A54"/>
    <w:rsid w:val="00235130"/>
    <w:rsid w:val="002359D4"/>
    <w:rsid w:val="00235C3D"/>
    <w:rsid w:val="00237ECC"/>
    <w:rsid w:val="0024033A"/>
    <w:rsid w:val="0024093E"/>
    <w:rsid w:val="002417B0"/>
    <w:rsid w:val="00241A0D"/>
    <w:rsid w:val="00241F15"/>
    <w:rsid w:val="002423AC"/>
    <w:rsid w:val="00242940"/>
    <w:rsid w:val="00242A14"/>
    <w:rsid w:val="00244CA7"/>
    <w:rsid w:val="00245BCE"/>
    <w:rsid w:val="00247898"/>
    <w:rsid w:val="00250143"/>
    <w:rsid w:val="002501C3"/>
    <w:rsid w:val="00251A46"/>
    <w:rsid w:val="00251A99"/>
    <w:rsid w:val="002523A1"/>
    <w:rsid w:val="00254BF0"/>
    <w:rsid w:val="002550EE"/>
    <w:rsid w:val="002551CC"/>
    <w:rsid w:val="00255373"/>
    <w:rsid w:val="00256A59"/>
    <w:rsid w:val="00257EC6"/>
    <w:rsid w:val="0026077E"/>
    <w:rsid w:val="00261109"/>
    <w:rsid w:val="002617C3"/>
    <w:rsid w:val="00261D5B"/>
    <w:rsid w:val="00263D1E"/>
    <w:rsid w:val="0026437C"/>
    <w:rsid w:val="00264BC1"/>
    <w:rsid w:val="00265006"/>
    <w:rsid w:val="002651AD"/>
    <w:rsid w:val="002657D1"/>
    <w:rsid w:val="0026599B"/>
    <w:rsid w:val="00266112"/>
    <w:rsid w:val="00266B78"/>
    <w:rsid w:val="00266D93"/>
    <w:rsid w:val="002674C0"/>
    <w:rsid w:val="00270190"/>
    <w:rsid w:val="002714A7"/>
    <w:rsid w:val="00271AA7"/>
    <w:rsid w:val="0027289E"/>
    <w:rsid w:val="00272C86"/>
    <w:rsid w:val="00272C9D"/>
    <w:rsid w:val="00275703"/>
    <w:rsid w:val="00275E2E"/>
    <w:rsid w:val="00275FE8"/>
    <w:rsid w:val="00276EF6"/>
    <w:rsid w:val="002770B6"/>
    <w:rsid w:val="002775FA"/>
    <w:rsid w:val="00277855"/>
    <w:rsid w:val="002806D9"/>
    <w:rsid w:val="00280897"/>
    <w:rsid w:val="00281220"/>
    <w:rsid w:val="002816A3"/>
    <w:rsid w:val="00281E20"/>
    <w:rsid w:val="00282176"/>
    <w:rsid w:val="00282D33"/>
    <w:rsid w:val="0028393E"/>
    <w:rsid w:val="002856BE"/>
    <w:rsid w:val="00285E24"/>
    <w:rsid w:val="00285EBC"/>
    <w:rsid w:val="00286116"/>
    <w:rsid w:val="00286593"/>
    <w:rsid w:val="002875BF"/>
    <w:rsid w:val="00290A0A"/>
    <w:rsid w:val="00294E1F"/>
    <w:rsid w:val="00295836"/>
    <w:rsid w:val="00295EC7"/>
    <w:rsid w:val="002964DB"/>
    <w:rsid w:val="00296ED6"/>
    <w:rsid w:val="00297030"/>
    <w:rsid w:val="002A111C"/>
    <w:rsid w:val="002A1881"/>
    <w:rsid w:val="002A24A5"/>
    <w:rsid w:val="002A3000"/>
    <w:rsid w:val="002A330A"/>
    <w:rsid w:val="002A40A1"/>
    <w:rsid w:val="002A4FCD"/>
    <w:rsid w:val="002A5238"/>
    <w:rsid w:val="002A5429"/>
    <w:rsid w:val="002A552E"/>
    <w:rsid w:val="002A55D9"/>
    <w:rsid w:val="002A6690"/>
    <w:rsid w:val="002A6766"/>
    <w:rsid w:val="002A6973"/>
    <w:rsid w:val="002A77FC"/>
    <w:rsid w:val="002A780D"/>
    <w:rsid w:val="002B0280"/>
    <w:rsid w:val="002B08C1"/>
    <w:rsid w:val="002B09B7"/>
    <w:rsid w:val="002B0C88"/>
    <w:rsid w:val="002B10EB"/>
    <w:rsid w:val="002B17C6"/>
    <w:rsid w:val="002B2235"/>
    <w:rsid w:val="002B27B1"/>
    <w:rsid w:val="002B2D63"/>
    <w:rsid w:val="002B3932"/>
    <w:rsid w:val="002B5089"/>
    <w:rsid w:val="002B56C5"/>
    <w:rsid w:val="002B56E7"/>
    <w:rsid w:val="002B646A"/>
    <w:rsid w:val="002B6990"/>
    <w:rsid w:val="002B7D03"/>
    <w:rsid w:val="002C0580"/>
    <w:rsid w:val="002C062F"/>
    <w:rsid w:val="002C116C"/>
    <w:rsid w:val="002C31A5"/>
    <w:rsid w:val="002C330D"/>
    <w:rsid w:val="002C3CAA"/>
    <w:rsid w:val="002C458E"/>
    <w:rsid w:val="002C464F"/>
    <w:rsid w:val="002C4B75"/>
    <w:rsid w:val="002C4E25"/>
    <w:rsid w:val="002C51B6"/>
    <w:rsid w:val="002C6F74"/>
    <w:rsid w:val="002C7AB3"/>
    <w:rsid w:val="002D0551"/>
    <w:rsid w:val="002D163E"/>
    <w:rsid w:val="002D1C9E"/>
    <w:rsid w:val="002D384F"/>
    <w:rsid w:val="002D4E10"/>
    <w:rsid w:val="002D59CD"/>
    <w:rsid w:val="002D62EC"/>
    <w:rsid w:val="002D78E9"/>
    <w:rsid w:val="002E170A"/>
    <w:rsid w:val="002E2093"/>
    <w:rsid w:val="002E2421"/>
    <w:rsid w:val="002E2752"/>
    <w:rsid w:val="002E4FA0"/>
    <w:rsid w:val="002E5D6F"/>
    <w:rsid w:val="002E69E4"/>
    <w:rsid w:val="002E6E90"/>
    <w:rsid w:val="002F0379"/>
    <w:rsid w:val="002F066A"/>
    <w:rsid w:val="002F0E55"/>
    <w:rsid w:val="002F1706"/>
    <w:rsid w:val="002F1E63"/>
    <w:rsid w:val="002F2F4B"/>
    <w:rsid w:val="002F326E"/>
    <w:rsid w:val="002F3687"/>
    <w:rsid w:val="002F3C7E"/>
    <w:rsid w:val="002F55C9"/>
    <w:rsid w:val="002F56D6"/>
    <w:rsid w:val="002F5734"/>
    <w:rsid w:val="002F5E93"/>
    <w:rsid w:val="002F6A73"/>
    <w:rsid w:val="002F78FF"/>
    <w:rsid w:val="002F797B"/>
    <w:rsid w:val="002F7A82"/>
    <w:rsid w:val="003008B8"/>
    <w:rsid w:val="00302A20"/>
    <w:rsid w:val="00302F75"/>
    <w:rsid w:val="00302FB6"/>
    <w:rsid w:val="003031E2"/>
    <w:rsid w:val="003040E9"/>
    <w:rsid w:val="0030570C"/>
    <w:rsid w:val="00306323"/>
    <w:rsid w:val="00307B6A"/>
    <w:rsid w:val="00307BE6"/>
    <w:rsid w:val="00310DBA"/>
    <w:rsid w:val="003114B0"/>
    <w:rsid w:val="00311D62"/>
    <w:rsid w:val="00313AC1"/>
    <w:rsid w:val="00314054"/>
    <w:rsid w:val="00314831"/>
    <w:rsid w:val="00314C3B"/>
    <w:rsid w:val="00314ECB"/>
    <w:rsid w:val="00314F7D"/>
    <w:rsid w:val="00315106"/>
    <w:rsid w:val="00315A54"/>
    <w:rsid w:val="00317D40"/>
    <w:rsid w:val="0032025A"/>
    <w:rsid w:val="0032038C"/>
    <w:rsid w:val="00320B2A"/>
    <w:rsid w:val="003210B6"/>
    <w:rsid w:val="0032139C"/>
    <w:rsid w:val="003215DB"/>
    <w:rsid w:val="00322609"/>
    <w:rsid w:val="00322CED"/>
    <w:rsid w:val="00323DDB"/>
    <w:rsid w:val="00323EA4"/>
    <w:rsid w:val="00324D2E"/>
    <w:rsid w:val="00324EF8"/>
    <w:rsid w:val="003250C8"/>
    <w:rsid w:val="003250E8"/>
    <w:rsid w:val="0032590C"/>
    <w:rsid w:val="00326D1B"/>
    <w:rsid w:val="00330C94"/>
    <w:rsid w:val="003311DF"/>
    <w:rsid w:val="00331965"/>
    <w:rsid w:val="0033255B"/>
    <w:rsid w:val="00332B90"/>
    <w:rsid w:val="00332B9F"/>
    <w:rsid w:val="00333431"/>
    <w:rsid w:val="00333915"/>
    <w:rsid w:val="00335613"/>
    <w:rsid w:val="003360A7"/>
    <w:rsid w:val="00336886"/>
    <w:rsid w:val="00343FFF"/>
    <w:rsid w:val="00344711"/>
    <w:rsid w:val="00344A41"/>
    <w:rsid w:val="00344EB8"/>
    <w:rsid w:val="003456D1"/>
    <w:rsid w:val="00345A69"/>
    <w:rsid w:val="00345A94"/>
    <w:rsid w:val="003466F0"/>
    <w:rsid w:val="00346AF1"/>
    <w:rsid w:val="003500BA"/>
    <w:rsid w:val="00350159"/>
    <w:rsid w:val="00350BB6"/>
    <w:rsid w:val="00350F39"/>
    <w:rsid w:val="00351A33"/>
    <w:rsid w:val="00354002"/>
    <w:rsid w:val="00354DC7"/>
    <w:rsid w:val="003551D5"/>
    <w:rsid w:val="0035760C"/>
    <w:rsid w:val="00357D97"/>
    <w:rsid w:val="003604C3"/>
    <w:rsid w:val="003605B7"/>
    <w:rsid w:val="0036150E"/>
    <w:rsid w:val="00361E37"/>
    <w:rsid w:val="003620BE"/>
    <w:rsid w:val="003622EA"/>
    <w:rsid w:val="003628F7"/>
    <w:rsid w:val="003633D5"/>
    <w:rsid w:val="00363CA0"/>
    <w:rsid w:val="003641A7"/>
    <w:rsid w:val="00364768"/>
    <w:rsid w:val="00364B9B"/>
    <w:rsid w:val="00364C12"/>
    <w:rsid w:val="003657AD"/>
    <w:rsid w:val="003658C8"/>
    <w:rsid w:val="0036608D"/>
    <w:rsid w:val="00366645"/>
    <w:rsid w:val="00367934"/>
    <w:rsid w:val="00370106"/>
    <w:rsid w:val="003735CB"/>
    <w:rsid w:val="00373E40"/>
    <w:rsid w:val="00374807"/>
    <w:rsid w:val="00374CA8"/>
    <w:rsid w:val="003755A1"/>
    <w:rsid w:val="0037594C"/>
    <w:rsid w:val="00375EAA"/>
    <w:rsid w:val="00377EA8"/>
    <w:rsid w:val="003824C1"/>
    <w:rsid w:val="003837CC"/>
    <w:rsid w:val="003845E8"/>
    <w:rsid w:val="00386CE5"/>
    <w:rsid w:val="00390C3F"/>
    <w:rsid w:val="00391BA4"/>
    <w:rsid w:val="0039221C"/>
    <w:rsid w:val="003923F1"/>
    <w:rsid w:val="00392DB4"/>
    <w:rsid w:val="003931C1"/>
    <w:rsid w:val="003939F4"/>
    <w:rsid w:val="003944B2"/>
    <w:rsid w:val="0039480A"/>
    <w:rsid w:val="003948D6"/>
    <w:rsid w:val="003957A6"/>
    <w:rsid w:val="00396122"/>
    <w:rsid w:val="00396192"/>
    <w:rsid w:val="00397A7D"/>
    <w:rsid w:val="00397ABA"/>
    <w:rsid w:val="003A0BC1"/>
    <w:rsid w:val="003A102B"/>
    <w:rsid w:val="003A1995"/>
    <w:rsid w:val="003A21E1"/>
    <w:rsid w:val="003A2770"/>
    <w:rsid w:val="003A2C54"/>
    <w:rsid w:val="003A3688"/>
    <w:rsid w:val="003A3F69"/>
    <w:rsid w:val="003A42CD"/>
    <w:rsid w:val="003A4BCD"/>
    <w:rsid w:val="003A65B4"/>
    <w:rsid w:val="003A6972"/>
    <w:rsid w:val="003A6BD5"/>
    <w:rsid w:val="003A70B4"/>
    <w:rsid w:val="003A70DB"/>
    <w:rsid w:val="003A7386"/>
    <w:rsid w:val="003B0311"/>
    <w:rsid w:val="003B1D58"/>
    <w:rsid w:val="003B2365"/>
    <w:rsid w:val="003B23A9"/>
    <w:rsid w:val="003B2EB8"/>
    <w:rsid w:val="003B329A"/>
    <w:rsid w:val="003B48F0"/>
    <w:rsid w:val="003B5ADD"/>
    <w:rsid w:val="003B66F7"/>
    <w:rsid w:val="003B69C8"/>
    <w:rsid w:val="003C0036"/>
    <w:rsid w:val="003C048E"/>
    <w:rsid w:val="003C0685"/>
    <w:rsid w:val="003C0A15"/>
    <w:rsid w:val="003C23CF"/>
    <w:rsid w:val="003C2765"/>
    <w:rsid w:val="003C2C5F"/>
    <w:rsid w:val="003C2D0D"/>
    <w:rsid w:val="003C2DCC"/>
    <w:rsid w:val="003C3191"/>
    <w:rsid w:val="003C451F"/>
    <w:rsid w:val="003C534F"/>
    <w:rsid w:val="003C53DB"/>
    <w:rsid w:val="003C55CA"/>
    <w:rsid w:val="003C5882"/>
    <w:rsid w:val="003C5DBA"/>
    <w:rsid w:val="003C60F9"/>
    <w:rsid w:val="003C678A"/>
    <w:rsid w:val="003C6ABB"/>
    <w:rsid w:val="003C733F"/>
    <w:rsid w:val="003C7D09"/>
    <w:rsid w:val="003D093F"/>
    <w:rsid w:val="003D0A84"/>
    <w:rsid w:val="003D0AF2"/>
    <w:rsid w:val="003D1485"/>
    <w:rsid w:val="003D20DB"/>
    <w:rsid w:val="003D214D"/>
    <w:rsid w:val="003D31C6"/>
    <w:rsid w:val="003D34EE"/>
    <w:rsid w:val="003D35B2"/>
    <w:rsid w:val="003D3FAF"/>
    <w:rsid w:val="003D5272"/>
    <w:rsid w:val="003D5C82"/>
    <w:rsid w:val="003D5F2E"/>
    <w:rsid w:val="003D5FF9"/>
    <w:rsid w:val="003D66B7"/>
    <w:rsid w:val="003D6EFF"/>
    <w:rsid w:val="003D7298"/>
    <w:rsid w:val="003E01B1"/>
    <w:rsid w:val="003E048D"/>
    <w:rsid w:val="003E0BD0"/>
    <w:rsid w:val="003E2048"/>
    <w:rsid w:val="003E2403"/>
    <w:rsid w:val="003E3A63"/>
    <w:rsid w:val="003E3BE0"/>
    <w:rsid w:val="003E3C58"/>
    <w:rsid w:val="003E43F8"/>
    <w:rsid w:val="003E4BAA"/>
    <w:rsid w:val="003E4C16"/>
    <w:rsid w:val="003E650C"/>
    <w:rsid w:val="003E730E"/>
    <w:rsid w:val="003E7456"/>
    <w:rsid w:val="003E7732"/>
    <w:rsid w:val="003E7E03"/>
    <w:rsid w:val="003F0370"/>
    <w:rsid w:val="003F0F1C"/>
    <w:rsid w:val="003F15B7"/>
    <w:rsid w:val="003F19FC"/>
    <w:rsid w:val="003F2269"/>
    <w:rsid w:val="003F24F3"/>
    <w:rsid w:val="003F2899"/>
    <w:rsid w:val="003F32FE"/>
    <w:rsid w:val="003F3E20"/>
    <w:rsid w:val="003F3E48"/>
    <w:rsid w:val="003F4DE9"/>
    <w:rsid w:val="003F54D3"/>
    <w:rsid w:val="003F572B"/>
    <w:rsid w:val="003F6893"/>
    <w:rsid w:val="003F6980"/>
    <w:rsid w:val="003F7753"/>
    <w:rsid w:val="003F784C"/>
    <w:rsid w:val="003F7DB2"/>
    <w:rsid w:val="00400699"/>
    <w:rsid w:val="00400A97"/>
    <w:rsid w:val="00400EC8"/>
    <w:rsid w:val="00401C13"/>
    <w:rsid w:val="00402542"/>
    <w:rsid w:val="004029D9"/>
    <w:rsid w:val="00402F0E"/>
    <w:rsid w:val="0040452E"/>
    <w:rsid w:val="004048FA"/>
    <w:rsid w:val="00405FA9"/>
    <w:rsid w:val="00406D93"/>
    <w:rsid w:val="00407914"/>
    <w:rsid w:val="00407AD8"/>
    <w:rsid w:val="004102FE"/>
    <w:rsid w:val="0041179A"/>
    <w:rsid w:val="00411EAE"/>
    <w:rsid w:val="004121E3"/>
    <w:rsid w:val="0041246F"/>
    <w:rsid w:val="0041274D"/>
    <w:rsid w:val="004133D2"/>
    <w:rsid w:val="0041409C"/>
    <w:rsid w:val="004142F3"/>
    <w:rsid w:val="00414590"/>
    <w:rsid w:val="0041498F"/>
    <w:rsid w:val="00415097"/>
    <w:rsid w:val="00417280"/>
    <w:rsid w:val="00420291"/>
    <w:rsid w:val="00420B7B"/>
    <w:rsid w:val="0042188B"/>
    <w:rsid w:val="00421C50"/>
    <w:rsid w:val="00421D67"/>
    <w:rsid w:val="00421E1B"/>
    <w:rsid w:val="0042323A"/>
    <w:rsid w:val="0042324E"/>
    <w:rsid w:val="00423A1B"/>
    <w:rsid w:val="00423DF7"/>
    <w:rsid w:val="004243D9"/>
    <w:rsid w:val="004246B5"/>
    <w:rsid w:val="004249FE"/>
    <w:rsid w:val="00425187"/>
    <w:rsid w:val="00427052"/>
    <w:rsid w:val="004275E3"/>
    <w:rsid w:val="00427E04"/>
    <w:rsid w:val="00427F9C"/>
    <w:rsid w:val="00430D0B"/>
    <w:rsid w:val="0043116D"/>
    <w:rsid w:val="0043350A"/>
    <w:rsid w:val="00433581"/>
    <w:rsid w:val="00440721"/>
    <w:rsid w:val="00440A82"/>
    <w:rsid w:val="004415BB"/>
    <w:rsid w:val="00441679"/>
    <w:rsid w:val="00441AAC"/>
    <w:rsid w:val="00442377"/>
    <w:rsid w:val="0044292B"/>
    <w:rsid w:val="00443F20"/>
    <w:rsid w:val="0044459C"/>
    <w:rsid w:val="0044485B"/>
    <w:rsid w:val="00444E12"/>
    <w:rsid w:val="00445492"/>
    <w:rsid w:val="00446778"/>
    <w:rsid w:val="0044687A"/>
    <w:rsid w:val="0045085F"/>
    <w:rsid w:val="00450C83"/>
    <w:rsid w:val="00451B5A"/>
    <w:rsid w:val="00452781"/>
    <w:rsid w:val="00454BC2"/>
    <w:rsid w:val="004565B9"/>
    <w:rsid w:val="00457447"/>
    <w:rsid w:val="0046053F"/>
    <w:rsid w:val="00460E2E"/>
    <w:rsid w:val="00460E86"/>
    <w:rsid w:val="004620E6"/>
    <w:rsid w:val="004639DC"/>
    <w:rsid w:val="00463BFE"/>
    <w:rsid w:val="00463F35"/>
    <w:rsid w:val="00463F7C"/>
    <w:rsid w:val="00464155"/>
    <w:rsid w:val="00465171"/>
    <w:rsid w:val="00465290"/>
    <w:rsid w:val="00466117"/>
    <w:rsid w:val="00466BE5"/>
    <w:rsid w:val="00466C9F"/>
    <w:rsid w:val="00466FDC"/>
    <w:rsid w:val="0046750B"/>
    <w:rsid w:val="004675BB"/>
    <w:rsid w:val="00470448"/>
    <w:rsid w:val="004706C8"/>
    <w:rsid w:val="00470DF1"/>
    <w:rsid w:val="00472270"/>
    <w:rsid w:val="00473596"/>
    <w:rsid w:val="00473951"/>
    <w:rsid w:val="00473EF4"/>
    <w:rsid w:val="004759CC"/>
    <w:rsid w:val="004772E8"/>
    <w:rsid w:val="00477F44"/>
    <w:rsid w:val="00480365"/>
    <w:rsid w:val="00480E7E"/>
    <w:rsid w:val="004820DF"/>
    <w:rsid w:val="00482384"/>
    <w:rsid w:val="00483B6D"/>
    <w:rsid w:val="00485ED8"/>
    <w:rsid w:val="004901A4"/>
    <w:rsid w:val="00490839"/>
    <w:rsid w:val="00490B91"/>
    <w:rsid w:val="004914F3"/>
    <w:rsid w:val="00492F55"/>
    <w:rsid w:val="0049342A"/>
    <w:rsid w:val="00493693"/>
    <w:rsid w:val="00493FED"/>
    <w:rsid w:val="004962A9"/>
    <w:rsid w:val="00496D65"/>
    <w:rsid w:val="0049701D"/>
    <w:rsid w:val="004A19D5"/>
    <w:rsid w:val="004A1C1A"/>
    <w:rsid w:val="004A1D3D"/>
    <w:rsid w:val="004A21F8"/>
    <w:rsid w:val="004A3B9E"/>
    <w:rsid w:val="004A3D3D"/>
    <w:rsid w:val="004A4C82"/>
    <w:rsid w:val="004A555D"/>
    <w:rsid w:val="004A5939"/>
    <w:rsid w:val="004A678F"/>
    <w:rsid w:val="004A79B0"/>
    <w:rsid w:val="004A7A9B"/>
    <w:rsid w:val="004B1070"/>
    <w:rsid w:val="004B272C"/>
    <w:rsid w:val="004B334D"/>
    <w:rsid w:val="004B356B"/>
    <w:rsid w:val="004B3795"/>
    <w:rsid w:val="004B6DB5"/>
    <w:rsid w:val="004B707E"/>
    <w:rsid w:val="004B73CF"/>
    <w:rsid w:val="004B7D5F"/>
    <w:rsid w:val="004C067C"/>
    <w:rsid w:val="004C0868"/>
    <w:rsid w:val="004C0FF6"/>
    <w:rsid w:val="004C1002"/>
    <w:rsid w:val="004C1A1C"/>
    <w:rsid w:val="004C3F76"/>
    <w:rsid w:val="004C5148"/>
    <w:rsid w:val="004C59BD"/>
    <w:rsid w:val="004C67EF"/>
    <w:rsid w:val="004C75BE"/>
    <w:rsid w:val="004D0373"/>
    <w:rsid w:val="004D062D"/>
    <w:rsid w:val="004D1191"/>
    <w:rsid w:val="004D1710"/>
    <w:rsid w:val="004D2656"/>
    <w:rsid w:val="004D2CFA"/>
    <w:rsid w:val="004D2ED0"/>
    <w:rsid w:val="004D30BA"/>
    <w:rsid w:val="004D43BC"/>
    <w:rsid w:val="004D47DE"/>
    <w:rsid w:val="004D548F"/>
    <w:rsid w:val="004D553E"/>
    <w:rsid w:val="004D5DC6"/>
    <w:rsid w:val="004D6FE8"/>
    <w:rsid w:val="004E0BCB"/>
    <w:rsid w:val="004E0D31"/>
    <w:rsid w:val="004E15E6"/>
    <w:rsid w:val="004E18BE"/>
    <w:rsid w:val="004E1C3B"/>
    <w:rsid w:val="004E22BE"/>
    <w:rsid w:val="004E2F69"/>
    <w:rsid w:val="004E31E9"/>
    <w:rsid w:val="004E37DD"/>
    <w:rsid w:val="004E3D06"/>
    <w:rsid w:val="004E4E8F"/>
    <w:rsid w:val="004E53F2"/>
    <w:rsid w:val="004E62F0"/>
    <w:rsid w:val="004E659A"/>
    <w:rsid w:val="004F05AC"/>
    <w:rsid w:val="004F10EF"/>
    <w:rsid w:val="004F16BD"/>
    <w:rsid w:val="004F1A90"/>
    <w:rsid w:val="004F2421"/>
    <w:rsid w:val="004F26A0"/>
    <w:rsid w:val="004F2BFE"/>
    <w:rsid w:val="004F2D88"/>
    <w:rsid w:val="004F2F5E"/>
    <w:rsid w:val="004F3F4D"/>
    <w:rsid w:val="004F4154"/>
    <w:rsid w:val="004F66B1"/>
    <w:rsid w:val="004F73EC"/>
    <w:rsid w:val="004F7705"/>
    <w:rsid w:val="004F7F7F"/>
    <w:rsid w:val="00500570"/>
    <w:rsid w:val="0050289A"/>
    <w:rsid w:val="00503570"/>
    <w:rsid w:val="005036BE"/>
    <w:rsid w:val="00503FDE"/>
    <w:rsid w:val="00505418"/>
    <w:rsid w:val="0050563F"/>
    <w:rsid w:val="00505BC6"/>
    <w:rsid w:val="0050642C"/>
    <w:rsid w:val="00507F27"/>
    <w:rsid w:val="0051005E"/>
    <w:rsid w:val="00510208"/>
    <w:rsid w:val="0051027A"/>
    <w:rsid w:val="00510F30"/>
    <w:rsid w:val="0051193B"/>
    <w:rsid w:val="0051199B"/>
    <w:rsid w:val="0051215F"/>
    <w:rsid w:val="00513139"/>
    <w:rsid w:val="0051328F"/>
    <w:rsid w:val="005135A8"/>
    <w:rsid w:val="00513A7E"/>
    <w:rsid w:val="00513B06"/>
    <w:rsid w:val="00514116"/>
    <w:rsid w:val="00514287"/>
    <w:rsid w:val="00514316"/>
    <w:rsid w:val="0051456E"/>
    <w:rsid w:val="00514737"/>
    <w:rsid w:val="0051488C"/>
    <w:rsid w:val="00515151"/>
    <w:rsid w:val="00516A39"/>
    <w:rsid w:val="005204AA"/>
    <w:rsid w:val="00520B5F"/>
    <w:rsid w:val="00520E77"/>
    <w:rsid w:val="0052156E"/>
    <w:rsid w:val="00522E60"/>
    <w:rsid w:val="005237F2"/>
    <w:rsid w:val="00523E4E"/>
    <w:rsid w:val="0052487B"/>
    <w:rsid w:val="00524B1A"/>
    <w:rsid w:val="00524C60"/>
    <w:rsid w:val="00524F82"/>
    <w:rsid w:val="00525D0D"/>
    <w:rsid w:val="00526201"/>
    <w:rsid w:val="0052668E"/>
    <w:rsid w:val="00527835"/>
    <w:rsid w:val="00527889"/>
    <w:rsid w:val="00527E06"/>
    <w:rsid w:val="005323B8"/>
    <w:rsid w:val="005323BA"/>
    <w:rsid w:val="0053247B"/>
    <w:rsid w:val="00532FFB"/>
    <w:rsid w:val="00533133"/>
    <w:rsid w:val="005348B9"/>
    <w:rsid w:val="0053549E"/>
    <w:rsid w:val="00536EAE"/>
    <w:rsid w:val="005376F1"/>
    <w:rsid w:val="00537C7A"/>
    <w:rsid w:val="00537CEB"/>
    <w:rsid w:val="00540531"/>
    <w:rsid w:val="00540DE0"/>
    <w:rsid w:val="00541273"/>
    <w:rsid w:val="0054137B"/>
    <w:rsid w:val="00541BB6"/>
    <w:rsid w:val="005436FF"/>
    <w:rsid w:val="00544D39"/>
    <w:rsid w:val="00545B83"/>
    <w:rsid w:val="005464C6"/>
    <w:rsid w:val="00546B2F"/>
    <w:rsid w:val="00546BF9"/>
    <w:rsid w:val="00546C41"/>
    <w:rsid w:val="00550784"/>
    <w:rsid w:val="0055111E"/>
    <w:rsid w:val="00551307"/>
    <w:rsid w:val="00551CAE"/>
    <w:rsid w:val="00552A3B"/>
    <w:rsid w:val="00552B3A"/>
    <w:rsid w:val="00552EBC"/>
    <w:rsid w:val="00552F77"/>
    <w:rsid w:val="00553D7E"/>
    <w:rsid w:val="00554CE3"/>
    <w:rsid w:val="00554D32"/>
    <w:rsid w:val="005559C1"/>
    <w:rsid w:val="00557387"/>
    <w:rsid w:val="0055756D"/>
    <w:rsid w:val="005606E4"/>
    <w:rsid w:val="005607F6"/>
    <w:rsid w:val="00562064"/>
    <w:rsid w:val="005628DB"/>
    <w:rsid w:val="005628EA"/>
    <w:rsid w:val="00562C7A"/>
    <w:rsid w:val="005635D4"/>
    <w:rsid w:val="00564444"/>
    <w:rsid w:val="00564CE7"/>
    <w:rsid w:val="00565FDB"/>
    <w:rsid w:val="00566130"/>
    <w:rsid w:val="005674A0"/>
    <w:rsid w:val="0056761C"/>
    <w:rsid w:val="00567A33"/>
    <w:rsid w:val="00567B47"/>
    <w:rsid w:val="00570E0C"/>
    <w:rsid w:val="00571350"/>
    <w:rsid w:val="0057389C"/>
    <w:rsid w:val="005738F3"/>
    <w:rsid w:val="00573C95"/>
    <w:rsid w:val="00574CE2"/>
    <w:rsid w:val="005752AE"/>
    <w:rsid w:val="005762B8"/>
    <w:rsid w:val="005772B6"/>
    <w:rsid w:val="005806D6"/>
    <w:rsid w:val="005826EB"/>
    <w:rsid w:val="00582CCE"/>
    <w:rsid w:val="00582D61"/>
    <w:rsid w:val="005834CC"/>
    <w:rsid w:val="00583857"/>
    <w:rsid w:val="005850AD"/>
    <w:rsid w:val="0058584A"/>
    <w:rsid w:val="00585936"/>
    <w:rsid w:val="00585B7B"/>
    <w:rsid w:val="00586962"/>
    <w:rsid w:val="0058749D"/>
    <w:rsid w:val="00587717"/>
    <w:rsid w:val="00590727"/>
    <w:rsid w:val="0059148F"/>
    <w:rsid w:val="005915FA"/>
    <w:rsid w:val="00591746"/>
    <w:rsid w:val="00591A67"/>
    <w:rsid w:val="0059210A"/>
    <w:rsid w:val="00593448"/>
    <w:rsid w:val="005934CB"/>
    <w:rsid w:val="0059350E"/>
    <w:rsid w:val="00593C43"/>
    <w:rsid w:val="00593DB5"/>
    <w:rsid w:val="00593F21"/>
    <w:rsid w:val="0059674D"/>
    <w:rsid w:val="005967B4"/>
    <w:rsid w:val="00596F18"/>
    <w:rsid w:val="0059715D"/>
    <w:rsid w:val="00597FA7"/>
    <w:rsid w:val="005A01A8"/>
    <w:rsid w:val="005A03CE"/>
    <w:rsid w:val="005A1244"/>
    <w:rsid w:val="005A299C"/>
    <w:rsid w:val="005A505C"/>
    <w:rsid w:val="005A576D"/>
    <w:rsid w:val="005A58CD"/>
    <w:rsid w:val="005A5BC4"/>
    <w:rsid w:val="005A659E"/>
    <w:rsid w:val="005A78C0"/>
    <w:rsid w:val="005A7CC7"/>
    <w:rsid w:val="005B28BD"/>
    <w:rsid w:val="005B3897"/>
    <w:rsid w:val="005B3B96"/>
    <w:rsid w:val="005B3BDB"/>
    <w:rsid w:val="005B3FB3"/>
    <w:rsid w:val="005B53EB"/>
    <w:rsid w:val="005B56C5"/>
    <w:rsid w:val="005B5C49"/>
    <w:rsid w:val="005B5DA3"/>
    <w:rsid w:val="005B6735"/>
    <w:rsid w:val="005B75F6"/>
    <w:rsid w:val="005B7780"/>
    <w:rsid w:val="005B78DC"/>
    <w:rsid w:val="005B7E63"/>
    <w:rsid w:val="005C0E43"/>
    <w:rsid w:val="005C1B4C"/>
    <w:rsid w:val="005C2031"/>
    <w:rsid w:val="005C2409"/>
    <w:rsid w:val="005C4AED"/>
    <w:rsid w:val="005C500D"/>
    <w:rsid w:val="005C52F3"/>
    <w:rsid w:val="005C6E5D"/>
    <w:rsid w:val="005C757E"/>
    <w:rsid w:val="005D0244"/>
    <w:rsid w:val="005D02F6"/>
    <w:rsid w:val="005D0D45"/>
    <w:rsid w:val="005D145C"/>
    <w:rsid w:val="005D1F4C"/>
    <w:rsid w:val="005D266C"/>
    <w:rsid w:val="005D31B8"/>
    <w:rsid w:val="005D46D5"/>
    <w:rsid w:val="005D69E9"/>
    <w:rsid w:val="005D6A9F"/>
    <w:rsid w:val="005D7476"/>
    <w:rsid w:val="005E0BA9"/>
    <w:rsid w:val="005E0FC6"/>
    <w:rsid w:val="005E21BF"/>
    <w:rsid w:val="005E21D8"/>
    <w:rsid w:val="005E25DD"/>
    <w:rsid w:val="005E2F16"/>
    <w:rsid w:val="005E2F95"/>
    <w:rsid w:val="005E2F99"/>
    <w:rsid w:val="005E31D2"/>
    <w:rsid w:val="005E35CA"/>
    <w:rsid w:val="005E35FE"/>
    <w:rsid w:val="005E4F3D"/>
    <w:rsid w:val="005E7CD3"/>
    <w:rsid w:val="005F041D"/>
    <w:rsid w:val="005F14DF"/>
    <w:rsid w:val="005F2116"/>
    <w:rsid w:val="005F2229"/>
    <w:rsid w:val="005F241D"/>
    <w:rsid w:val="005F3DDC"/>
    <w:rsid w:val="005F41D4"/>
    <w:rsid w:val="005F5590"/>
    <w:rsid w:val="005F6259"/>
    <w:rsid w:val="005F71D1"/>
    <w:rsid w:val="005F78A0"/>
    <w:rsid w:val="005F7A56"/>
    <w:rsid w:val="005F7F96"/>
    <w:rsid w:val="00600165"/>
    <w:rsid w:val="00601038"/>
    <w:rsid w:val="00602025"/>
    <w:rsid w:val="0060431F"/>
    <w:rsid w:val="006047BD"/>
    <w:rsid w:val="00604B8E"/>
    <w:rsid w:val="00604BE5"/>
    <w:rsid w:val="00605097"/>
    <w:rsid w:val="006050C2"/>
    <w:rsid w:val="00605B48"/>
    <w:rsid w:val="00606CD8"/>
    <w:rsid w:val="00606EE4"/>
    <w:rsid w:val="00607402"/>
    <w:rsid w:val="0060749B"/>
    <w:rsid w:val="0060767C"/>
    <w:rsid w:val="00607726"/>
    <w:rsid w:val="006100F7"/>
    <w:rsid w:val="00610583"/>
    <w:rsid w:val="006116DE"/>
    <w:rsid w:val="00611727"/>
    <w:rsid w:val="00611CB3"/>
    <w:rsid w:val="00611D9E"/>
    <w:rsid w:val="00612E17"/>
    <w:rsid w:val="0061409F"/>
    <w:rsid w:val="0061417C"/>
    <w:rsid w:val="00614717"/>
    <w:rsid w:val="0061574D"/>
    <w:rsid w:val="00615B3E"/>
    <w:rsid w:val="00615EBB"/>
    <w:rsid w:val="00615FC8"/>
    <w:rsid w:val="006163A5"/>
    <w:rsid w:val="006169E6"/>
    <w:rsid w:val="00616DF6"/>
    <w:rsid w:val="00617805"/>
    <w:rsid w:val="00620B54"/>
    <w:rsid w:val="00621384"/>
    <w:rsid w:val="00621A4E"/>
    <w:rsid w:val="00622285"/>
    <w:rsid w:val="00622CDC"/>
    <w:rsid w:val="00622D5F"/>
    <w:rsid w:val="006236A3"/>
    <w:rsid w:val="006239BD"/>
    <w:rsid w:val="00623C7F"/>
    <w:rsid w:val="00623FF1"/>
    <w:rsid w:val="006241ED"/>
    <w:rsid w:val="006243CE"/>
    <w:rsid w:val="00625447"/>
    <w:rsid w:val="006258B9"/>
    <w:rsid w:val="006263D4"/>
    <w:rsid w:val="00626866"/>
    <w:rsid w:val="006270FB"/>
    <w:rsid w:val="0063087B"/>
    <w:rsid w:val="0063098C"/>
    <w:rsid w:val="00630CB9"/>
    <w:rsid w:val="006312E6"/>
    <w:rsid w:val="006329EF"/>
    <w:rsid w:val="006330E1"/>
    <w:rsid w:val="006333F0"/>
    <w:rsid w:val="006336BF"/>
    <w:rsid w:val="00635AC7"/>
    <w:rsid w:val="00635EBC"/>
    <w:rsid w:val="00635EED"/>
    <w:rsid w:val="006363E0"/>
    <w:rsid w:val="0063659A"/>
    <w:rsid w:val="00637019"/>
    <w:rsid w:val="006402E0"/>
    <w:rsid w:val="0064117C"/>
    <w:rsid w:val="00641B1A"/>
    <w:rsid w:val="00641EFE"/>
    <w:rsid w:val="0064305D"/>
    <w:rsid w:val="00643FD0"/>
    <w:rsid w:val="00644E10"/>
    <w:rsid w:val="00645032"/>
    <w:rsid w:val="00646018"/>
    <w:rsid w:val="00646B21"/>
    <w:rsid w:val="00646D81"/>
    <w:rsid w:val="00647212"/>
    <w:rsid w:val="006505AA"/>
    <w:rsid w:val="00650E3F"/>
    <w:rsid w:val="006514CC"/>
    <w:rsid w:val="006523B5"/>
    <w:rsid w:val="0065248F"/>
    <w:rsid w:val="00652525"/>
    <w:rsid w:val="0065263A"/>
    <w:rsid w:val="00652650"/>
    <w:rsid w:val="00653968"/>
    <w:rsid w:val="006544CD"/>
    <w:rsid w:val="006548F0"/>
    <w:rsid w:val="00656F97"/>
    <w:rsid w:val="006572EC"/>
    <w:rsid w:val="0065759C"/>
    <w:rsid w:val="00657688"/>
    <w:rsid w:val="006579E1"/>
    <w:rsid w:val="00660F3F"/>
    <w:rsid w:val="006636CA"/>
    <w:rsid w:val="0066407A"/>
    <w:rsid w:val="006645E0"/>
    <w:rsid w:val="00664C7F"/>
    <w:rsid w:val="00665010"/>
    <w:rsid w:val="006653F4"/>
    <w:rsid w:val="006656E4"/>
    <w:rsid w:val="00665B34"/>
    <w:rsid w:val="00665B5C"/>
    <w:rsid w:val="006668E4"/>
    <w:rsid w:val="006668FE"/>
    <w:rsid w:val="0066779A"/>
    <w:rsid w:val="006701A4"/>
    <w:rsid w:val="006703C1"/>
    <w:rsid w:val="00672153"/>
    <w:rsid w:val="00673C41"/>
    <w:rsid w:val="00673E9E"/>
    <w:rsid w:val="00675507"/>
    <w:rsid w:val="00675B09"/>
    <w:rsid w:val="00675CF1"/>
    <w:rsid w:val="00675DF9"/>
    <w:rsid w:val="00675E8C"/>
    <w:rsid w:val="006764D5"/>
    <w:rsid w:val="00676CEF"/>
    <w:rsid w:val="006776D1"/>
    <w:rsid w:val="006776EF"/>
    <w:rsid w:val="006801E8"/>
    <w:rsid w:val="00680251"/>
    <w:rsid w:val="00680458"/>
    <w:rsid w:val="0068065B"/>
    <w:rsid w:val="0068118E"/>
    <w:rsid w:val="00683B84"/>
    <w:rsid w:val="00683E7F"/>
    <w:rsid w:val="006843FF"/>
    <w:rsid w:val="00684C2F"/>
    <w:rsid w:val="00685644"/>
    <w:rsid w:val="00687B32"/>
    <w:rsid w:val="006905D4"/>
    <w:rsid w:val="00690D06"/>
    <w:rsid w:val="00690D32"/>
    <w:rsid w:val="00692898"/>
    <w:rsid w:val="0069298A"/>
    <w:rsid w:val="00692BC4"/>
    <w:rsid w:val="00692F6A"/>
    <w:rsid w:val="006946AC"/>
    <w:rsid w:val="00694886"/>
    <w:rsid w:val="00695B43"/>
    <w:rsid w:val="00695FD2"/>
    <w:rsid w:val="0069641D"/>
    <w:rsid w:val="00696CA2"/>
    <w:rsid w:val="00696CE1"/>
    <w:rsid w:val="00697FAD"/>
    <w:rsid w:val="006A02A8"/>
    <w:rsid w:val="006A0308"/>
    <w:rsid w:val="006A09C2"/>
    <w:rsid w:val="006A0FEB"/>
    <w:rsid w:val="006A0FF7"/>
    <w:rsid w:val="006A1782"/>
    <w:rsid w:val="006A1802"/>
    <w:rsid w:val="006A2638"/>
    <w:rsid w:val="006A2DEF"/>
    <w:rsid w:val="006A3A6B"/>
    <w:rsid w:val="006A4A17"/>
    <w:rsid w:val="006A564A"/>
    <w:rsid w:val="006A7456"/>
    <w:rsid w:val="006A78B3"/>
    <w:rsid w:val="006B01E0"/>
    <w:rsid w:val="006B0D62"/>
    <w:rsid w:val="006B118D"/>
    <w:rsid w:val="006B13AF"/>
    <w:rsid w:val="006B3541"/>
    <w:rsid w:val="006B484E"/>
    <w:rsid w:val="006B5C69"/>
    <w:rsid w:val="006B6503"/>
    <w:rsid w:val="006B687D"/>
    <w:rsid w:val="006B731A"/>
    <w:rsid w:val="006B7386"/>
    <w:rsid w:val="006B755A"/>
    <w:rsid w:val="006C2480"/>
    <w:rsid w:val="006C2770"/>
    <w:rsid w:val="006C2DC7"/>
    <w:rsid w:val="006C3CF8"/>
    <w:rsid w:val="006C4930"/>
    <w:rsid w:val="006C5218"/>
    <w:rsid w:val="006C6755"/>
    <w:rsid w:val="006C7669"/>
    <w:rsid w:val="006C778E"/>
    <w:rsid w:val="006C7B72"/>
    <w:rsid w:val="006C7BB7"/>
    <w:rsid w:val="006C7D23"/>
    <w:rsid w:val="006D09D8"/>
    <w:rsid w:val="006D1579"/>
    <w:rsid w:val="006D1D88"/>
    <w:rsid w:val="006D1ECE"/>
    <w:rsid w:val="006D1F85"/>
    <w:rsid w:val="006D25EF"/>
    <w:rsid w:val="006D2DE0"/>
    <w:rsid w:val="006D35D5"/>
    <w:rsid w:val="006D37DA"/>
    <w:rsid w:val="006D4823"/>
    <w:rsid w:val="006D48FE"/>
    <w:rsid w:val="006D4F20"/>
    <w:rsid w:val="006E00C4"/>
    <w:rsid w:val="006E1826"/>
    <w:rsid w:val="006E18AF"/>
    <w:rsid w:val="006E19BB"/>
    <w:rsid w:val="006E2481"/>
    <w:rsid w:val="006E2595"/>
    <w:rsid w:val="006E2D6B"/>
    <w:rsid w:val="006E32A7"/>
    <w:rsid w:val="006E3F89"/>
    <w:rsid w:val="006E5767"/>
    <w:rsid w:val="006E616E"/>
    <w:rsid w:val="006E686C"/>
    <w:rsid w:val="006E68AF"/>
    <w:rsid w:val="006E6923"/>
    <w:rsid w:val="006E6B61"/>
    <w:rsid w:val="006E71AF"/>
    <w:rsid w:val="006E7C3A"/>
    <w:rsid w:val="006F35AC"/>
    <w:rsid w:val="006F455D"/>
    <w:rsid w:val="006F469D"/>
    <w:rsid w:val="006F4E2C"/>
    <w:rsid w:val="006F50B2"/>
    <w:rsid w:val="006F54A9"/>
    <w:rsid w:val="006F55A4"/>
    <w:rsid w:val="006F604E"/>
    <w:rsid w:val="006F634C"/>
    <w:rsid w:val="006F661E"/>
    <w:rsid w:val="006F66C0"/>
    <w:rsid w:val="007018D1"/>
    <w:rsid w:val="00701D4D"/>
    <w:rsid w:val="0070219B"/>
    <w:rsid w:val="007029BE"/>
    <w:rsid w:val="00702D36"/>
    <w:rsid w:val="00704C92"/>
    <w:rsid w:val="00705748"/>
    <w:rsid w:val="00707285"/>
    <w:rsid w:val="00707EF5"/>
    <w:rsid w:val="00710007"/>
    <w:rsid w:val="007103EF"/>
    <w:rsid w:val="00710E6A"/>
    <w:rsid w:val="00711090"/>
    <w:rsid w:val="00711197"/>
    <w:rsid w:val="0071195B"/>
    <w:rsid w:val="0071228B"/>
    <w:rsid w:val="007126C0"/>
    <w:rsid w:val="00712BB6"/>
    <w:rsid w:val="00713359"/>
    <w:rsid w:val="00714390"/>
    <w:rsid w:val="007146A7"/>
    <w:rsid w:val="0071590D"/>
    <w:rsid w:val="0071593C"/>
    <w:rsid w:val="00715BFA"/>
    <w:rsid w:val="00715CA2"/>
    <w:rsid w:val="00715DB2"/>
    <w:rsid w:val="00716ED5"/>
    <w:rsid w:val="00716F0A"/>
    <w:rsid w:val="00716F1C"/>
    <w:rsid w:val="00716FBC"/>
    <w:rsid w:val="00717381"/>
    <w:rsid w:val="007202CD"/>
    <w:rsid w:val="007203CB"/>
    <w:rsid w:val="00720D91"/>
    <w:rsid w:val="00720F91"/>
    <w:rsid w:val="007247F6"/>
    <w:rsid w:val="00724ACD"/>
    <w:rsid w:val="00724F1E"/>
    <w:rsid w:val="007252A6"/>
    <w:rsid w:val="00725542"/>
    <w:rsid w:val="00725E78"/>
    <w:rsid w:val="0072780C"/>
    <w:rsid w:val="00730BB9"/>
    <w:rsid w:val="00730E08"/>
    <w:rsid w:val="00731ACF"/>
    <w:rsid w:val="00731FB5"/>
    <w:rsid w:val="0073200A"/>
    <w:rsid w:val="007323C8"/>
    <w:rsid w:val="0073296E"/>
    <w:rsid w:val="00732C6A"/>
    <w:rsid w:val="00733108"/>
    <w:rsid w:val="007338D6"/>
    <w:rsid w:val="00734A4D"/>
    <w:rsid w:val="00737474"/>
    <w:rsid w:val="0074240C"/>
    <w:rsid w:val="0074317D"/>
    <w:rsid w:val="007432D2"/>
    <w:rsid w:val="007433FD"/>
    <w:rsid w:val="007436A0"/>
    <w:rsid w:val="00744CDE"/>
    <w:rsid w:val="007450F8"/>
    <w:rsid w:val="007455DC"/>
    <w:rsid w:val="00745A5A"/>
    <w:rsid w:val="00746164"/>
    <w:rsid w:val="00746324"/>
    <w:rsid w:val="00746A74"/>
    <w:rsid w:val="00746F10"/>
    <w:rsid w:val="00746F3E"/>
    <w:rsid w:val="00747D9E"/>
    <w:rsid w:val="00750085"/>
    <w:rsid w:val="007519FA"/>
    <w:rsid w:val="00751D32"/>
    <w:rsid w:val="00753ACF"/>
    <w:rsid w:val="007541F9"/>
    <w:rsid w:val="007544AB"/>
    <w:rsid w:val="00755110"/>
    <w:rsid w:val="00755F3A"/>
    <w:rsid w:val="007562FC"/>
    <w:rsid w:val="007567CA"/>
    <w:rsid w:val="007578BF"/>
    <w:rsid w:val="00757C19"/>
    <w:rsid w:val="00757C7C"/>
    <w:rsid w:val="00757F33"/>
    <w:rsid w:val="007603E8"/>
    <w:rsid w:val="00760C10"/>
    <w:rsid w:val="00761126"/>
    <w:rsid w:val="00761F4C"/>
    <w:rsid w:val="00762089"/>
    <w:rsid w:val="0076281D"/>
    <w:rsid w:val="007628EC"/>
    <w:rsid w:val="00763E7D"/>
    <w:rsid w:val="00764A4D"/>
    <w:rsid w:val="00764E9E"/>
    <w:rsid w:val="007651CA"/>
    <w:rsid w:val="0076617A"/>
    <w:rsid w:val="00766EBD"/>
    <w:rsid w:val="00767A00"/>
    <w:rsid w:val="0077082C"/>
    <w:rsid w:val="00771061"/>
    <w:rsid w:val="007716F2"/>
    <w:rsid w:val="007742D6"/>
    <w:rsid w:val="00775BE1"/>
    <w:rsid w:val="00775EC7"/>
    <w:rsid w:val="00777151"/>
    <w:rsid w:val="007773DA"/>
    <w:rsid w:val="0078037A"/>
    <w:rsid w:val="00780AC5"/>
    <w:rsid w:val="00780E1F"/>
    <w:rsid w:val="0078116C"/>
    <w:rsid w:val="00781E91"/>
    <w:rsid w:val="007821D8"/>
    <w:rsid w:val="00782731"/>
    <w:rsid w:val="00782D08"/>
    <w:rsid w:val="00783B96"/>
    <w:rsid w:val="00784392"/>
    <w:rsid w:val="007851E5"/>
    <w:rsid w:val="007854B9"/>
    <w:rsid w:val="00785CC3"/>
    <w:rsid w:val="00786C26"/>
    <w:rsid w:val="00786DBA"/>
    <w:rsid w:val="00787383"/>
    <w:rsid w:val="00787C03"/>
    <w:rsid w:val="00791D8B"/>
    <w:rsid w:val="00793188"/>
    <w:rsid w:val="0079442B"/>
    <w:rsid w:val="00794E8D"/>
    <w:rsid w:val="00795BAD"/>
    <w:rsid w:val="00797A31"/>
    <w:rsid w:val="007A1848"/>
    <w:rsid w:val="007A1950"/>
    <w:rsid w:val="007A42BD"/>
    <w:rsid w:val="007A447D"/>
    <w:rsid w:val="007A45B1"/>
    <w:rsid w:val="007A4B99"/>
    <w:rsid w:val="007A4D08"/>
    <w:rsid w:val="007A53A4"/>
    <w:rsid w:val="007A5916"/>
    <w:rsid w:val="007A6C8F"/>
    <w:rsid w:val="007A7C1E"/>
    <w:rsid w:val="007A7C7E"/>
    <w:rsid w:val="007B026F"/>
    <w:rsid w:val="007B0F77"/>
    <w:rsid w:val="007B0FFE"/>
    <w:rsid w:val="007B1975"/>
    <w:rsid w:val="007B25A2"/>
    <w:rsid w:val="007B28DE"/>
    <w:rsid w:val="007B39F0"/>
    <w:rsid w:val="007B473A"/>
    <w:rsid w:val="007B48A0"/>
    <w:rsid w:val="007B4CED"/>
    <w:rsid w:val="007B5178"/>
    <w:rsid w:val="007B5B95"/>
    <w:rsid w:val="007B6D3B"/>
    <w:rsid w:val="007B6FFA"/>
    <w:rsid w:val="007B7F6D"/>
    <w:rsid w:val="007C0173"/>
    <w:rsid w:val="007C0825"/>
    <w:rsid w:val="007C096E"/>
    <w:rsid w:val="007C0C35"/>
    <w:rsid w:val="007C1205"/>
    <w:rsid w:val="007C262B"/>
    <w:rsid w:val="007C2CE7"/>
    <w:rsid w:val="007C34E2"/>
    <w:rsid w:val="007C59BE"/>
    <w:rsid w:val="007C5AFD"/>
    <w:rsid w:val="007C61B9"/>
    <w:rsid w:val="007C6240"/>
    <w:rsid w:val="007C7071"/>
    <w:rsid w:val="007D0957"/>
    <w:rsid w:val="007D0D17"/>
    <w:rsid w:val="007D0F29"/>
    <w:rsid w:val="007D1332"/>
    <w:rsid w:val="007D1B1B"/>
    <w:rsid w:val="007D3728"/>
    <w:rsid w:val="007D3DB2"/>
    <w:rsid w:val="007D426A"/>
    <w:rsid w:val="007D50E3"/>
    <w:rsid w:val="007D5155"/>
    <w:rsid w:val="007D61FF"/>
    <w:rsid w:val="007D6BE3"/>
    <w:rsid w:val="007D6ED8"/>
    <w:rsid w:val="007E0644"/>
    <w:rsid w:val="007E0896"/>
    <w:rsid w:val="007E0F90"/>
    <w:rsid w:val="007E135B"/>
    <w:rsid w:val="007E13EA"/>
    <w:rsid w:val="007E1703"/>
    <w:rsid w:val="007E3747"/>
    <w:rsid w:val="007E45F7"/>
    <w:rsid w:val="007E5B4A"/>
    <w:rsid w:val="007E77BC"/>
    <w:rsid w:val="007F055E"/>
    <w:rsid w:val="007F1208"/>
    <w:rsid w:val="007F13D8"/>
    <w:rsid w:val="007F22D6"/>
    <w:rsid w:val="007F2503"/>
    <w:rsid w:val="007F2815"/>
    <w:rsid w:val="007F3A73"/>
    <w:rsid w:val="007F43F3"/>
    <w:rsid w:val="007F53E4"/>
    <w:rsid w:val="007F54CC"/>
    <w:rsid w:val="007F562E"/>
    <w:rsid w:val="007F66E2"/>
    <w:rsid w:val="007F68AD"/>
    <w:rsid w:val="007F6BCF"/>
    <w:rsid w:val="007F6FC3"/>
    <w:rsid w:val="007F7191"/>
    <w:rsid w:val="007F73B3"/>
    <w:rsid w:val="007F77E9"/>
    <w:rsid w:val="007F7BEA"/>
    <w:rsid w:val="0080063A"/>
    <w:rsid w:val="00800EEA"/>
    <w:rsid w:val="0080145D"/>
    <w:rsid w:val="00801514"/>
    <w:rsid w:val="00801633"/>
    <w:rsid w:val="00802E81"/>
    <w:rsid w:val="0080319C"/>
    <w:rsid w:val="008035D7"/>
    <w:rsid w:val="008037E7"/>
    <w:rsid w:val="00803B96"/>
    <w:rsid w:val="00803DFF"/>
    <w:rsid w:val="0080479E"/>
    <w:rsid w:val="0080501A"/>
    <w:rsid w:val="00805FE6"/>
    <w:rsid w:val="0081027E"/>
    <w:rsid w:val="00811812"/>
    <w:rsid w:val="008121C5"/>
    <w:rsid w:val="00812924"/>
    <w:rsid w:val="00813BBC"/>
    <w:rsid w:val="00814798"/>
    <w:rsid w:val="00814CEA"/>
    <w:rsid w:val="00815059"/>
    <w:rsid w:val="008152B7"/>
    <w:rsid w:val="0081551C"/>
    <w:rsid w:val="00815BE4"/>
    <w:rsid w:val="00815CFF"/>
    <w:rsid w:val="00817DD8"/>
    <w:rsid w:val="00821E2F"/>
    <w:rsid w:val="00822AE3"/>
    <w:rsid w:val="00822D8F"/>
    <w:rsid w:val="00823BB5"/>
    <w:rsid w:val="00823D75"/>
    <w:rsid w:val="00824105"/>
    <w:rsid w:val="00824889"/>
    <w:rsid w:val="0082496F"/>
    <w:rsid w:val="00825329"/>
    <w:rsid w:val="008263F5"/>
    <w:rsid w:val="008265CE"/>
    <w:rsid w:val="008269D4"/>
    <w:rsid w:val="00826B06"/>
    <w:rsid w:val="00826FE2"/>
    <w:rsid w:val="00827A64"/>
    <w:rsid w:val="00831FBE"/>
    <w:rsid w:val="008338EA"/>
    <w:rsid w:val="00833E5A"/>
    <w:rsid w:val="00835336"/>
    <w:rsid w:val="00835573"/>
    <w:rsid w:val="00835820"/>
    <w:rsid w:val="008358FC"/>
    <w:rsid w:val="00836426"/>
    <w:rsid w:val="0083758E"/>
    <w:rsid w:val="00837AA9"/>
    <w:rsid w:val="00840031"/>
    <w:rsid w:val="008400A7"/>
    <w:rsid w:val="00840D47"/>
    <w:rsid w:val="008410AF"/>
    <w:rsid w:val="008410D4"/>
    <w:rsid w:val="0084144B"/>
    <w:rsid w:val="00841C62"/>
    <w:rsid w:val="0084236B"/>
    <w:rsid w:val="00843166"/>
    <w:rsid w:val="00843AB3"/>
    <w:rsid w:val="008440F5"/>
    <w:rsid w:val="00844DAD"/>
    <w:rsid w:val="00845957"/>
    <w:rsid w:val="00846140"/>
    <w:rsid w:val="00846B45"/>
    <w:rsid w:val="00846DAE"/>
    <w:rsid w:val="0085073F"/>
    <w:rsid w:val="00850B80"/>
    <w:rsid w:val="00850E58"/>
    <w:rsid w:val="00853B80"/>
    <w:rsid w:val="0085434B"/>
    <w:rsid w:val="0085440F"/>
    <w:rsid w:val="008548F2"/>
    <w:rsid w:val="00854C35"/>
    <w:rsid w:val="0085529C"/>
    <w:rsid w:val="00856440"/>
    <w:rsid w:val="00860AFE"/>
    <w:rsid w:val="00860FF9"/>
    <w:rsid w:val="00860FFE"/>
    <w:rsid w:val="00861CDA"/>
    <w:rsid w:val="00863582"/>
    <w:rsid w:val="00864049"/>
    <w:rsid w:val="00865026"/>
    <w:rsid w:val="00865BFD"/>
    <w:rsid w:val="00865F06"/>
    <w:rsid w:val="008666ED"/>
    <w:rsid w:val="00866A3C"/>
    <w:rsid w:val="00866CE1"/>
    <w:rsid w:val="0086758B"/>
    <w:rsid w:val="008702FC"/>
    <w:rsid w:val="008712B6"/>
    <w:rsid w:val="00873B30"/>
    <w:rsid w:val="00875DF5"/>
    <w:rsid w:val="00875F92"/>
    <w:rsid w:val="00876D59"/>
    <w:rsid w:val="008801C1"/>
    <w:rsid w:val="008815AE"/>
    <w:rsid w:val="00881D70"/>
    <w:rsid w:val="00882085"/>
    <w:rsid w:val="008822C2"/>
    <w:rsid w:val="00882563"/>
    <w:rsid w:val="00882600"/>
    <w:rsid w:val="008827DD"/>
    <w:rsid w:val="0088361A"/>
    <w:rsid w:val="00883AAD"/>
    <w:rsid w:val="00883CA9"/>
    <w:rsid w:val="00884269"/>
    <w:rsid w:val="00884A28"/>
    <w:rsid w:val="00885F0E"/>
    <w:rsid w:val="0088651B"/>
    <w:rsid w:val="00886F10"/>
    <w:rsid w:val="008871FE"/>
    <w:rsid w:val="0089036A"/>
    <w:rsid w:val="00890544"/>
    <w:rsid w:val="00893001"/>
    <w:rsid w:val="008933AD"/>
    <w:rsid w:val="00894485"/>
    <w:rsid w:val="00894563"/>
    <w:rsid w:val="008946FF"/>
    <w:rsid w:val="00894812"/>
    <w:rsid w:val="00894B0B"/>
    <w:rsid w:val="00895CDE"/>
    <w:rsid w:val="008966BF"/>
    <w:rsid w:val="00896DA6"/>
    <w:rsid w:val="008971AC"/>
    <w:rsid w:val="00897203"/>
    <w:rsid w:val="008A0B85"/>
    <w:rsid w:val="008A0C55"/>
    <w:rsid w:val="008A19B7"/>
    <w:rsid w:val="008A1B03"/>
    <w:rsid w:val="008A235E"/>
    <w:rsid w:val="008A2596"/>
    <w:rsid w:val="008A3319"/>
    <w:rsid w:val="008A3401"/>
    <w:rsid w:val="008A41D9"/>
    <w:rsid w:val="008A4226"/>
    <w:rsid w:val="008A498D"/>
    <w:rsid w:val="008A5481"/>
    <w:rsid w:val="008A5553"/>
    <w:rsid w:val="008A7332"/>
    <w:rsid w:val="008A73F6"/>
    <w:rsid w:val="008A7506"/>
    <w:rsid w:val="008A7C79"/>
    <w:rsid w:val="008B1057"/>
    <w:rsid w:val="008B19BB"/>
    <w:rsid w:val="008B1D5A"/>
    <w:rsid w:val="008B5652"/>
    <w:rsid w:val="008C0C90"/>
    <w:rsid w:val="008C20ED"/>
    <w:rsid w:val="008C2404"/>
    <w:rsid w:val="008C3D4C"/>
    <w:rsid w:val="008C5EA5"/>
    <w:rsid w:val="008C693F"/>
    <w:rsid w:val="008C6D13"/>
    <w:rsid w:val="008C7077"/>
    <w:rsid w:val="008D01A7"/>
    <w:rsid w:val="008D0784"/>
    <w:rsid w:val="008D0D03"/>
    <w:rsid w:val="008D1197"/>
    <w:rsid w:val="008D1965"/>
    <w:rsid w:val="008D1AD9"/>
    <w:rsid w:val="008D3671"/>
    <w:rsid w:val="008D3A68"/>
    <w:rsid w:val="008D3CB3"/>
    <w:rsid w:val="008D45A1"/>
    <w:rsid w:val="008D460D"/>
    <w:rsid w:val="008D4D95"/>
    <w:rsid w:val="008D5193"/>
    <w:rsid w:val="008D5B3A"/>
    <w:rsid w:val="008D6368"/>
    <w:rsid w:val="008D78EA"/>
    <w:rsid w:val="008E037E"/>
    <w:rsid w:val="008E0A35"/>
    <w:rsid w:val="008E16F6"/>
    <w:rsid w:val="008E1727"/>
    <w:rsid w:val="008E2702"/>
    <w:rsid w:val="008E3A65"/>
    <w:rsid w:val="008E3A68"/>
    <w:rsid w:val="008E3CDE"/>
    <w:rsid w:val="008E4013"/>
    <w:rsid w:val="008E4A98"/>
    <w:rsid w:val="008E4AA7"/>
    <w:rsid w:val="008E4E6D"/>
    <w:rsid w:val="008E4FA6"/>
    <w:rsid w:val="008E5019"/>
    <w:rsid w:val="008E55AE"/>
    <w:rsid w:val="008E60C9"/>
    <w:rsid w:val="008F007C"/>
    <w:rsid w:val="008F019D"/>
    <w:rsid w:val="008F0638"/>
    <w:rsid w:val="008F1156"/>
    <w:rsid w:val="008F1558"/>
    <w:rsid w:val="008F194D"/>
    <w:rsid w:val="008F1C10"/>
    <w:rsid w:val="008F2407"/>
    <w:rsid w:val="008F3CCA"/>
    <w:rsid w:val="008F3DB6"/>
    <w:rsid w:val="008F4E3A"/>
    <w:rsid w:val="008F51CA"/>
    <w:rsid w:val="008F6C7A"/>
    <w:rsid w:val="008F7070"/>
    <w:rsid w:val="008F70AE"/>
    <w:rsid w:val="008F7102"/>
    <w:rsid w:val="008F7D64"/>
    <w:rsid w:val="00900D13"/>
    <w:rsid w:val="0090203C"/>
    <w:rsid w:val="00902B99"/>
    <w:rsid w:val="009041D4"/>
    <w:rsid w:val="009044C3"/>
    <w:rsid w:val="009058F3"/>
    <w:rsid w:val="00905E66"/>
    <w:rsid w:val="009060AB"/>
    <w:rsid w:val="00906909"/>
    <w:rsid w:val="00907556"/>
    <w:rsid w:val="00910421"/>
    <w:rsid w:val="0091082C"/>
    <w:rsid w:val="00911249"/>
    <w:rsid w:val="0091144C"/>
    <w:rsid w:val="009124D7"/>
    <w:rsid w:val="00912902"/>
    <w:rsid w:val="00913A62"/>
    <w:rsid w:val="00913BC7"/>
    <w:rsid w:val="009140C1"/>
    <w:rsid w:val="009143A4"/>
    <w:rsid w:val="009147E9"/>
    <w:rsid w:val="0091497A"/>
    <w:rsid w:val="00914E30"/>
    <w:rsid w:val="0091534D"/>
    <w:rsid w:val="00915435"/>
    <w:rsid w:val="009155DC"/>
    <w:rsid w:val="009163D5"/>
    <w:rsid w:val="00916CCE"/>
    <w:rsid w:val="00916D18"/>
    <w:rsid w:val="00916EC5"/>
    <w:rsid w:val="00916EC9"/>
    <w:rsid w:val="00916FD1"/>
    <w:rsid w:val="009170B3"/>
    <w:rsid w:val="00917EEE"/>
    <w:rsid w:val="00920B53"/>
    <w:rsid w:val="009210CD"/>
    <w:rsid w:val="009215DC"/>
    <w:rsid w:val="00922101"/>
    <w:rsid w:val="009222D7"/>
    <w:rsid w:val="00922373"/>
    <w:rsid w:val="00922988"/>
    <w:rsid w:val="00922D54"/>
    <w:rsid w:val="00923880"/>
    <w:rsid w:val="009239B4"/>
    <w:rsid w:val="00923D8A"/>
    <w:rsid w:val="009244AD"/>
    <w:rsid w:val="00924A30"/>
    <w:rsid w:val="00924B64"/>
    <w:rsid w:val="0092581C"/>
    <w:rsid w:val="0092650C"/>
    <w:rsid w:val="009278CE"/>
    <w:rsid w:val="00927F42"/>
    <w:rsid w:val="0093044F"/>
    <w:rsid w:val="009318CB"/>
    <w:rsid w:val="00932486"/>
    <w:rsid w:val="00932DA8"/>
    <w:rsid w:val="00932E8A"/>
    <w:rsid w:val="00932EE3"/>
    <w:rsid w:val="00932FFD"/>
    <w:rsid w:val="00933404"/>
    <w:rsid w:val="009348C1"/>
    <w:rsid w:val="00934B69"/>
    <w:rsid w:val="00934DFF"/>
    <w:rsid w:val="00935726"/>
    <w:rsid w:val="00935B7A"/>
    <w:rsid w:val="00935C9C"/>
    <w:rsid w:val="009367FA"/>
    <w:rsid w:val="00936B42"/>
    <w:rsid w:val="00936D63"/>
    <w:rsid w:val="00937941"/>
    <w:rsid w:val="00937AAF"/>
    <w:rsid w:val="00937C3A"/>
    <w:rsid w:val="0094033B"/>
    <w:rsid w:val="00940A34"/>
    <w:rsid w:val="00941DEE"/>
    <w:rsid w:val="009422DE"/>
    <w:rsid w:val="009443A9"/>
    <w:rsid w:val="0094483A"/>
    <w:rsid w:val="00946B68"/>
    <w:rsid w:val="00946BEC"/>
    <w:rsid w:val="00947605"/>
    <w:rsid w:val="00947EC4"/>
    <w:rsid w:val="009523D1"/>
    <w:rsid w:val="009523FA"/>
    <w:rsid w:val="009540E1"/>
    <w:rsid w:val="00954DE7"/>
    <w:rsid w:val="00955692"/>
    <w:rsid w:val="00956EA1"/>
    <w:rsid w:val="00957732"/>
    <w:rsid w:val="00957A7E"/>
    <w:rsid w:val="00957EE6"/>
    <w:rsid w:val="00960D97"/>
    <w:rsid w:val="00961DAF"/>
    <w:rsid w:val="009622DD"/>
    <w:rsid w:val="00962588"/>
    <w:rsid w:val="00962A43"/>
    <w:rsid w:val="0096365A"/>
    <w:rsid w:val="0096388A"/>
    <w:rsid w:val="00963ABE"/>
    <w:rsid w:val="009644EC"/>
    <w:rsid w:val="00965386"/>
    <w:rsid w:val="009655FB"/>
    <w:rsid w:val="0096656D"/>
    <w:rsid w:val="0096713D"/>
    <w:rsid w:val="009672BA"/>
    <w:rsid w:val="00967FA8"/>
    <w:rsid w:val="009705BF"/>
    <w:rsid w:val="00971660"/>
    <w:rsid w:val="009718F3"/>
    <w:rsid w:val="00972078"/>
    <w:rsid w:val="00972D32"/>
    <w:rsid w:val="00972E5A"/>
    <w:rsid w:val="00973153"/>
    <w:rsid w:val="00973309"/>
    <w:rsid w:val="009736F5"/>
    <w:rsid w:val="0097440B"/>
    <w:rsid w:val="009745A4"/>
    <w:rsid w:val="00974778"/>
    <w:rsid w:val="009751B9"/>
    <w:rsid w:val="0097543F"/>
    <w:rsid w:val="0097590A"/>
    <w:rsid w:val="00976D7C"/>
    <w:rsid w:val="00977426"/>
    <w:rsid w:val="00977C8C"/>
    <w:rsid w:val="00977CE5"/>
    <w:rsid w:val="009801A5"/>
    <w:rsid w:val="009804BE"/>
    <w:rsid w:val="00982833"/>
    <w:rsid w:val="00983988"/>
    <w:rsid w:val="00983EFF"/>
    <w:rsid w:val="009847AD"/>
    <w:rsid w:val="0098502C"/>
    <w:rsid w:val="00985683"/>
    <w:rsid w:val="009857B0"/>
    <w:rsid w:val="00985FF9"/>
    <w:rsid w:val="009874DA"/>
    <w:rsid w:val="0098760B"/>
    <w:rsid w:val="009876FB"/>
    <w:rsid w:val="00990765"/>
    <w:rsid w:val="00990889"/>
    <w:rsid w:val="00990F69"/>
    <w:rsid w:val="00991B72"/>
    <w:rsid w:val="00991C9D"/>
    <w:rsid w:val="00993603"/>
    <w:rsid w:val="009942A2"/>
    <w:rsid w:val="00994399"/>
    <w:rsid w:val="00995413"/>
    <w:rsid w:val="0099605D"/>
    <w:rsid w:val="00997F54"/>
    <w:rsid w:val="009A119D"/>
    <w:rsid w:val="009A1602"/>
    <w:rsid w:val="009A1DE3"/>
    <w:rsid w:val="009A379E"/>
    <w:rsid w:val="009A4781"/>
    <w:rsid w:val="009A4860"/>
    <w:rsid w:val="009A5685"/>
    <w:rsid w:val="009A582D"/>
    <w:rsid w:val="009A5DF4"/>
    <w:rsid w:val="009A6A79"/>
    <w:rsid w:val="009A7A49"/>
    <w:rsid w:val="009B011F"/>
    <w:rsid w:val="009B0721"/>
    <w:rsid w:val="009B0780"/>
    <w:rsid w:val="009B1317"/>
    <w:rsid w:val="009B25D8"/>
    <w:rsid w:val="009B4271"/>
    <w:rsid w:val="009B482A"/>
    <w:rsid w:val="009B546C"/>
    <w:rsid w:val="009B5844"/>
    <w:rsid w:val="009B5C9C"/>
    <w:rsid w:val="009B5D4D"/>
    <w:rsid w:val="009B5EE7"/>
    <w:rsid w:val="009B6780"/>
    <w:rsid w:val="009B6A12"/>
    <w:rsid w:val="009B723B"/>
    <w:rsid w:val="009B7DD3"/>
    <w:rsid w:val="009B7E40"/>
    <w:rsid w:val="009C0FBE"/>
    <w:rsid w:val="009C1181"/>
    <w:rsid w:val="009C2B14"/>
    <w:rsid w:val="009C34C3"/>
    <w:rsid w:val="009C4C41"/>
    <w:rsid w:val="009C4E23"/>
    <w:rsid w:val="009C66B0"/>
    <w:rsid w:val="009C6874"/>
    <w:rsid w:val="009D041D"/>
    <w:rsid w:val="009D16BF"/>
    <w:rsid w:val="009D2730"/>
    <w:rsid w:val="009D2C31"/>
    <w:rsid w:val="009D406E"/>
    <w:rsid w:val="009D76AE"/>
    <w:rsid w:val="009E04C9"/>
    <w:rsid w:val="009E05FA"/>
    <w:rsid w:val="009E1F69"/>
    <w:rsid w:val="009E30AC"/>
    <w:rsid w:val="009E4B5D"/>
    <w:rsid w:val="009E6B4E"/>
    <w:rsid w:val="009E6F6F"/>
    <w:rsid w:val="009E7323"/>
    <w:rsid w:val="009E7612"/>
    <w:rsid w:val="009E7F05"/>
    <w:rsid w:val="009E7F35"/>
    <w:rsid w:val="009F091C"/>
    <w:rsid w:val="009F0D72"/>
    <w:rsid w:val="009F19F1"/>
    <w:rsid w:val="009F1EFB"/>
    <w:rsid w:val="009F2EB5"/>
    <w:rsid w:val="009F333D"/>
    <w:rsid w:val="009F36FE"/>
    <w:rsid w:val="009F3913"/>
    <w:rsid w:val="009F40A1"/>
    <w:rsid w:val="009F55B6"/>
    <w:rsid w:val="009F5727"/>
    <w:rsid w:val="009F62A0"/>
    <w:rsid w:val="00A0110F"/>
    <w:rsid w:val="00A01407"/>
    <w:rsid w:val="00A02091"/>
    <w:rsid w:val="00A03867"/>
    <w:rsid w:val="00A03D21"/>
    <w:rsid w:val="00A043EA"/>
    <w:rsid w:val="00A052B3"/>
    <w:rsid w:val="00A052B4"/>
    <w:rsid w:val="00A07632"/>
    <w:rsid w:val="00A1011E"/>
    <w:rsid w:val="00A10444"/>
    <w:rsid w:val="00A10FD3"/>
    <w:rsid w:val="00A11262"/>
    <w:rsid w:val="00A1141B"/>
    <w:rsid w:val="00A117C8"/>
    <w:rsid w:val="00A11A4A"/>
    <w:rsid w:val="00A12724"/>
    <w:rsid w:val="00A128A0"/>
    <w:rsid w:val="00A13108"/>
    <w:rsid w:val="00A144E3"/>
    <w:rsid w:val="00A15762"/>
    <w:rsid w:val="00A15A30"/>
    <w:rsid w:val="00A16802"/>
    <w:rsid w:val="00A171DD"/>
    <w:rsid w:val="00A17C7D"/>
    <w:rsid w:val="00A17EC2"/>
    <w:rsid w:val="00A21193"/>
    <w:rsid w:val="00A21202"/>
    <w:rsid w:val="00A213BF"/>
    <w:rsid w:val="00A22356"/>
    <w:rsid w:val="00A2362C"/>
    <w:rsid w:val="00A24388"/>
    <w:rsid w:val="00A2483D"/>
    <w:rsid w:val="00A2517F"/>
    <w:rsid w:val="00A2551A"/>
    <w:rsid w:val="00A265E3"/>
    <w:rsid w:val="00A26DE5"/>
    <w:rsid w:val="00A270E2"/>
    <w:rsid w:val="00A30063"/>
    <w:rsid w:val="00A307C3"/>
    <w:rsid w:val="00A31198"/>
    <w:rsid w:val="00A31F06"/>
    <w:rsid w:val="00A32797"/>
    <w:rsid w:val="00A32BB7"/>
    <w:rsid w:val="00A32FAF"/>
    <w:rsid w:val="00A33130"/>
    <w:rsid w:val="00A33264"/>
    <w:rsid w:val="00A34AD2"/>
    <w:rsid w:val="00A34D54"/>
    <w:rsid w:val="00A35485"/>
    <w:rsid w:val="00A36819"/>
    <w:rsid w:val="00A379F4"/>
    <w:rsid w:val="00A37FE0"/>
    <w:rsid w:val="00A400B8"/>
    <w:rsid w:val="00A4252B"/>
    <w:rsid w:val="00A429CF"/>
    <w:rsid w:val="00A42E80"/>
    <w:rsid w:val="00A43424"/>
    <w:rsid w:val="00A46AED"/>
    <w:rsid w:val="00A46C16"/>
    <w:rsid w:val="00A508A4"/>
    <w:rsid w:val="00A5151B"/>
    <w:rsid w:val="00A517EC"/>
    <w:rsid w:val="00A51EF2"/>
    <w:rsid w:val="00A51F99"/>
    <w:rsid w:val="00A524ED"/>
    <w:rsid w:val="00A5257E"/>
    <w:rsid w:val="00A53781"/>
    <w:rsid w:val="00A549E7"/>
    <w:rsid w:val="00A54D4F"/>
    <w:rsid w:val="00A55701"/>
    <w:rsid w:val="00A55A69"/>
    <w:rsid w:val="00A55AB5"/>
    <w:rsid w:val="00A56712"/>
    <w:rsid w:val="00A57186"/>
    <w:rsid w:val="00A603BE"/>
    <w:rsid w:val="00A61143"/>
    <w:rsid w:val="00A611FE"/>
    <w:rsid w:val="00A62F30"/>
    <w:rsid w:val="00A63404"/>
    <w:rsid w:val="00A63A71"/>
    <w:rsid w:val="00A63F21"/>
    <w:rsid w:val="00A67F36"/>
    <w:rsid w:val="00A70387"/>
    <w:rsid w:val="00A70498"/>
    <w:rsid w:val="00A7081B"/>
    <w:rsid w:val="00A71047"/>
    <w:rsid w:val="00A71AD0"/>
    <w:rsid w:val="00A71B0E"/>
    <w:rsid w:val="00A71B25"/>
    <w:rsid w:val="00A72150"/>
    <w:rsid w:val="00A7265D"/>
    <w:rsid w:val="00A740EF"/>
    <w:rsid w:val="00A748B5"/>
    <w:rsid w:val="00A75D28"/>
    <w:rsid w:val="00A8108F"/>
    <w:rsid w:val="00A835B3"/>
    <w:rsid w:val="00A837F8"/>
    <w:rsid w:val="00A84B5E"/>
    <w:rsid w:val="00A84B5F"/>
    <w:rsid w:val="00A851CB"/>
    <w:rsid w:val="00A85441"/>
    <w:rsid w:val="00A85BFF"/>
    <w:rsid w:val="00A86D3E"/>
    <w:rsid w:val="00A86EA5"/>
    <w:rsid w:val="00A875B9"/>
    <w:rsid w:val="00A8761B"/>
    <w:rsid w:val="00A87EAC"/>
    <w:rsid w:val="00A90007"/>
    <w:rsid w:val="00A913CB"/>
    <w:rsid w:val="00A92940"/>
    <w:rsid w:val="00A92C49"/>
    <w:rsid w:val="00A92CEA"/>
    <w:rsid w:val="00A93951"/>
    <w:rsid w:val="00A93E8B"/>
    <w:rsid w:val="00A941FE"/>
    <w:rsid w:val="00A948F5"/>
    <w:rsid w:val="00A94D5B"/>
    <w:rsid w:val="00A95233"/>
    <w:rsid w:val="00A96B98"/>
    <w:rsid w:val="00AA0007"/>
    <w:rsid w:val="00AA1A42"/>
    <w:rsid w:val="00AA25AA"/>
    <w:rsid w:val="00AA25BB"/>
    <w:rsid w:val="00AA3A0B"/>
    <w:rsid w:val="00AA5C61"/>
    <w:rsid w:val="00AA5E4C"/>
    <w:rsid w:val="00AA6F89"/>
    <w:rsid w:val="00AB0683"/>
    <w:rsid w:val="00AB07C9"/>
    <w:rsid w:val="00AB0979"/>
    <w:rsid w:val="00AB10BA"/>
    <w:rsid w:val="00AB14B6"/>
    <w:rsid w:val="00AB1DDA"/>
    <w:rsid w:val="00AB2E1A"/>
    <w:rsid w:val="00AB3132"/>
    <w:rsid w:val="00AB3636"/>
    <w:rsid w:val="00AB3E15"/>
    <w:rsid w:val="00AB4138"/>
    <w:rsid w:val="00AB58D7"/>
    <w:rsid w:val="00AB795E"/>
    <w:rsid w:val="00AB798A"/>
    <w:rsid w:val="00AC1EE6"/>
    <w:rsid w:val="00AC27DF"/>
    <w:rsid w:val="00AC3179"/>
    <w:rsid w:val="00AC3736"/>
    <w:rsid w:val="00AC4597"/>
    <w:rsid w:val="00AC4D62"/>
    <w:rsid w:val="00AC6001"/>
    <w:rsid w:val="00AC616E"/>
    <w:rsid w:val="00AC64FD"/>
    <w:rsid w:val="00AC6653"/>
    <w:rsid w:val="00AD0E19"/>
    <w:rsid w:val="00AD1F39"/>
    <w:rsid w:val="00AD2CEE"/>
    <w:rsid w:val="00AD3816"/>
    <w:rsid w:val="00AD3ED5"/>
    <w:rsid w:val="00AD3FFF"/>
    <w:rsid w:val="00AD44A9"/>
    <w:rsid w:val="00AD4598"/>
    <w:rsid w:val="00AD47D8"/>
    <w:rsid w:val="00AD60B4"/>
    <w:rsid w:val="00AD6139"/>
    <w:rsid w:val="00AD6D8C"/>
    <w:rsid w:val="00AD6F59"/>
    <w:rsid w:val="00AE2D6C"/>
    <w:rsid w:val="00AE4104"/>
    <w:rsid w:val="00AE4850"/>
    <w:rsid w:val="00AE60C3"/>
    <w:rsid w:val="00AE63E0"/>
    <w:rsid w:val="00AE6428"/>
    <w:rsid w:val="00AE64FB"/>
    <w:rsid w:val="00AE6DCA"/>
    <w:rsid w:val="00AE70F4"/>
    <w:rsid w:val="00AE74CB"/>
    <w:rsid w:val="00AE7CCA"/>
    <w:rsid w:val="00AF108E"/>
    <w:rsid w:val="00AF14CD"/>
    <w:rsid w:val="00AF1F3B"/>
    <w:rsid w:val="00AF281D"/>
    <w:rsid w:val="00AF3F1F"/>
    <w:rsid w:val="00AF44A8"/>
    <w:rsid w:val="00AF4850"/>
    <w:rsid w:val="00AF4EDA"/>
    <w:rsid w:val="00AF6B65"/>
    <w:rsid w:val="00AF7A84"/>
    <w:rsid w:val="00AF7E46"/>
    <w:rsid w:val="00B010AF"/>
    <w:rsid w:val="00B01189"/>
    <w:rsid w:val="00B0135A"/>
    <w:rsid w:val="00B018E5"/>
    <w:rsid w:val="00B03613"/>
    <w:rsid w:val="00B0363A"/>
    <w:rsid w:val="00B037CC"/>
    <w:rsid w:val="00B042BC"/>
    <w:rsid w:val="00B04522"/>
    <w:rsid w:val="00B05117"/>
    <w:rsid w:val="00B05916"/>
    <w:rsid w:val="00B05C0A"/>
    <w:rsid w:val="00B06724"/>
    <w:rsid w:val="00B068D7"/>
    <w:rsid w:val="00B07DD4"/>
    <w:rsid w:val="00B07EAB"/>
    <w:rsid w:val="00B10934"/>
    <w:rsid w:val="00B115D8"/>
    <w:rsid w:val="00B119F1"/>
    <w:rsid w:val="00B121F0"/>
    <w:rsid w:val="00B13392"/>
    <w:rsid w:val="00B14539"/>
    <w:rsid w:val="00B15CE6"/>
    <w:rsid w:val="00B165A4"/>
    <w:rsid w:val="00B1691D"/>
    <w:rsid w:val="00B16984"/>
    <w:rsid w:val="00B177D9"/>
    <w:rsid w:val="00B1791F"/>
    <w:rsid w:val="00B20354"/>
    <w:rsid w:val="00B20E48"/>
    <w:rsid w:val="00B20E6A"/>
    <w:rsid w:val="00B20EED"/>
    <w:rsid w:val="00B2147D"/>
    <w:rsid w:val="00B21F3A"/>
    <w:rsid w:val="00B22776"/>
    <w:rsid w:val="00B246FD"/>
    <w:rsid w:val="00B24794"/>
    <w:rsid w:val="00B247AD"/>
    <w:rsid w:val="00B25D71"/>
    <w:rsid w:val="00B300A7"/>
    <w:rsid w:val="00B317C7"/>
    <w:rsid w:val="00B31B61"/>
    <w:rsid w:val="00B3365E"/>
    <w:rsid w:val="00B34162"/>
    <w:rsid w:val="00B34531"/>
    <w:rsid w:val="00B3521E"/>
    <w:rsid w:val="00B35502"/>
    <w:rsid w:val="00B36D2C"/>
    <w:rsid w:val="00B37C11"/>
    <w:rsid w:val="00B37F4E"/>
    <w:rsid w:val="00B40088"/>
    <w:rsid w:val="00B40DF4"/>
    <w:rsid w:val="00B41207"/>
    <w:rsid w:val="00B4161A"/>
    <w:rsid w:val="00B421B3"/>
    <w:rsid w:val="00B4310B"/>
    <w:rsid w:val="00B439DE"/>
    <w:rsid w:val="00B43BC2"/>
    <w:rsid w:val="00B453B6"/>
    <w:rsid w:val="00B469D5"/>
    <w:rsid w:val="00B46EB9"/>
    <w:rsid w:val="00B476E5"/>
    <w:rsid w:val="00B47B1C"/>
    <w:rsid w:val="00B5041E"/>
    <w:rsid w:val="00B5141A"/>
    <w:rsid w:val="00B519BD"/>
    <w:rsid w:val="00B51A70"/>
    <w:rsid w:val="00B51AF7"/>
    <w:rsid w:val="00B522F2"/>
    <w:rsid w:val="00B523A6"/>
    <w:rsid w:val="00B52D74"/>
    <w:rsid w:val="00B52DA3"/>
    <w:rsid w:val="00B538FD"/>
    <w:rsid w:val="00B53CB3"/>
    <w:rsid w:val="00B541A3"/>
    <w:rsid w:val="00B543D7"/>
    <w:rsid w:val="00B5477B"/>
    <w:rsid w:val="00B54963"/>
    <w:rsid w:val="00B54FB1"/>
    <w:rsid w:val="00B615AE"/>
    <w:rsid w:val="00B61AFD"/>
    <w:rsid w:val="00B631B9"/>
    <w:rsid w:val="00B63EAA"/>
    <w:rsid w:val="00B643CA"/>
    <w:rsid w:val="00B64F0A"/>
    <w:rsid w:val="00B64F9E"/>
    <w:rsid w:val="00B65125"/>
    <w:rsid w:val="00B65B49"/>
    <w:rsid w:val="00B65E2C"/>
    <w:rsid w:val="00B66152"/>
    <w:rsid w:val="00B668C4"/>
    <w:rsid w:val="00B67B04"/>
    <w:rsid w:val="00B71DAA"/>
    <w:rsid w:val="00B722C2"/>
    <w:rsid w:val="00B72CD0"/>
    <w:rsid w:val="00B742D8"/>
    <w:rsid w:val="00B74EB5"/>
    <w:rsid w:val="00B759D2"/>
    <w:rsid w:val="00B767FA"/>
    <w:rsid w:val="00B76B72"/>
    <w:rsid w:val="00B76E4E"/>
    <w:rsid w:val="00B771D6"/>
    <w:rsid w:val="00B803F2"/>
    <w:rsid w:val="00B805B2"/>
    <w:rsid w:val="00B80C9A"/>
    <w:rsid w:val="00B82FC1"/>
    <w:rsid w:val="00B83258"/>
    <w:rsid w:val="00B83D51"/>
    <w:rsid w:val="00B84CB8"/>
    <w:rsid w:val="00B85549"/>
    <w:rsid w:val="00B85ACC"/>
    <w:rsid w:val="00B863B2"/>
    <w:rsid w:val="00B8682B"/>
    <w:rsid w:val="00B87242"/>
    <w:rsid w:val="00B874C8"/>
    <w:rsid w:val="00B877D1"/>
    <w:rsid w:val="00B902A4"/>
    <w:rsid w:val="00B90C13"/>
    <w:rsid w:val="00B91119"/>
    <w:rsid w:val="00B9151C"/>
    <w:rsid w:val="00B91A89"/>
    <w:rsid w:val="00B91E9F"/>
    <w:rsid w:val="00B92E71"/>
    <w:rsid w:val="00B933A5"/>
    <w:rsid w:val="00B94055"/>
    <w:rsid w:val="00B949F2"/>
    <w:rsid w:val="00B94B3C"/>
    <w:rsid w:val="00B956F0"/>
    <w:rsid w:val="00B96A4B"/>
    <w:rsid w:val="00B9728C"/>
    <w:rsid w:val="00B97C77"/>
    <w:rsid w:val="00BA1950"/>
    <w:rsid w:val="00BA228C"/>
    <w:rsid w:val="00BA35E2"/>
    <w:rsid w:val="00BA48F6"/>
    <w:rsid w:val="00BA52C7"/>
    <w:rsid w:val="00BA5B45"/>
    <w:rsid w:val="00BA6690"/>
    <w:rsid w:val="00BA7B81"/>
    <w:rsid w:val="00BB0985"/>
    <w:rsid w:val="00BB1A59"/>
    <w:rsid w:val="00BB2C9E"/>
    <w:rsid w:val="00BB3A3A"/>
    <w:rsid w:val="00BB440A"/>
    <w:rsid w:val="00BB448A"/>
    <w:rsid w:val="00BB49A0"/>
    <w:rsid w:val="00BB4A56"/>
    <w:rsid w:val="00BB4FE0"/>
    <w:rsid w:val="00BB512E"/>
    <w:rsid w:val="00BB555F"/>
    <w:rsid w:val="00BB568B"/>
    <w:rsid w:val="00BB7368"/>
    <w:rsid w:val="00BB7505"/>
    <w:rsid w:val="00BC0934"/>
    <w:rsid w:val="00BC09E3"/>
    <w:rsid w:val="00BC0B67"/>
    <w:rsid w:val="00BC0D13"/>
    <w:rsid w:val="00BC0D1B"/>
    <w:rsid w:val="00BC1CA8"/>
    <w:rsid w:val="00BC2827"/>
    <w:rsid w:val="00BC2D1B"/>
    <w:rsid w:val="00BC33FA"/>
    <w:rsid w:val="00BC3A39"/>
    <w:rsid w:val="00BC4C8A"/>
    <w:rsid w:val="00BC53F5"/>
    <w:rsid w:val="00BC5A08"/>
    <w:rsid w:val="00BC5B7C"/>
    <w:rsid w:val="00BC5E58"/>
    <w:rsid w:val="00BC661E"/>
    <w:rsid w:val="00BD3EB6"/>
    <w:rsid w:val="00BD4542"/>
    <w:rsid w:val="00BD5CF6"/>
    <w:rsid w:val="00BD6652"/>
    <w:rsid w:val="00BD66C8"/>
    <w:rsid w:val="00BD67A1"/>
    <w:rsid w:val="00BD6F3E"/>
    <w:rsid w:val="00BE0CEF"/>
    <w:rsid w:val="00BE2210"/>
    <w:rsid w:val="00BE5CBB"/>
    <w:rsid w:val="00BF1B57"/>
    <w:rsid w:val="00BF1CCF"/>
    <w:rsid w:val="00BF24A0"/>
    <w:rsid w:val="00BF3880"/>
    <w:rsid w:val="00BF42B2"/>
    <w:rsid w:val="00BF44B6"/>
    <w:rsid w:val="00BF52D7"/>
    <w:rsid w:val="00BF5B27"/>
    <w:rsid w:val="00BF5C47"/>
    <w:rsid w:val="00BF5D85"/>
    <w:rsid w:val="00BF613B"/>
    <w:rsid w:val="00BF6510"/>
    <w:rsid w:val="00BF66B2"/>
    <w:rsid w:val="00BF6E9D"/>
    <w:rsid w:val="00BF6EAA"/>
    <w:rsid w:val="00BF6F81"/>
    <w:rsid w:val="00BF7345"/>
    <w:rsid w:val="00C00A3F"/>
    <w:rsid w:val="00C014E1"/>
    <w:rsid w:val="00C0179D"/>
    <w:rsid w:val="00C0285A"/>
    <w:rsid w:val="00C03219"/>
    <w:rsid w:val="00C03547"/>
    <w:rsid w:val="00C040B0"/>
    <w:rsid w:val="00C041A2"/>
    <w:rsid w:val="00C041FC"/>
    <w:rsid w:val="00C04A0B"/>
    <w:rsid w:val="00C04B8A"/>
    <w:rsid w:val="00C04E48"/>
    <w:rsid w:val="00C04EEB"/>
    <w:rsid w:val="00C052CC"/>
    <w:rsid w:val="00C060D1"/>
    <w:rsid w:val="00C0721C"/>
    <w:rsid w:val="00C074E9"/>
    <w:rsid w:val="00C07E85"/>
    <w:rsid w:val="00C1099B"/>
    <w:rsid w:val="00C10DF4"/>
    <w:rsid w:val="00C112BC"/>
    <w:rsid w:val="00C12035"/>
    <w:rsid w:val="00C1306E"/>
    <w:rsid w:val="00C13235"/>
    <w:rsid w:val="00C13A19"/>
    <w:rsid w:val="00C13B37"/>
    <w:rsid w:val="00C14518"/>
    <w:rsid w:val="00C1514D"/>
    <w:rsid w:val="00C156D8"/>
    <w:rsid w:val="00C16549"/>
    <w:rsid w:val="00C16872"/>
    <w:rsid w:val="00C1689C"/>
    <w:rsid w:val="00C17EC5"/>
    <w:rsid w:val="00C2035F"/>
    <w:rsid w:val="00C20941"/>
    <w:rsid w:val="00C20DCF"/>
    <w:rsid w:val="00C22C3F"/>
    <w:rsid w:val="00C23891"/>
    <w:rsid w:val="00C23CC6"/>
    <w:rsid w:val="00C23D50"/>
    <w:rsid w:val="00C23FE0"/>
    <w:rsid w:val="00C24759"/>
    <w:rsid w:val="00C2615A"/>
    <w:rsid w:val="00C27694"/>
    <w:rsid w:val="00C300BD"/>
    <w:rsid w:val="00C3021E"/>
    <w:rsid w:val="00C3227D"/>
    <w:rsid w:val="00C32DA1"/>
    <w:rsid w:val="00C33157"/>
    <w:rsid w:val="00C3595A"/>
    <w:rsid w:val="00C369E0"/>
    <w:rsid w:val="00C36CE3"/>
    <w:rsid w:val="00C37936"/>
    <w:rsid w:val="00C37FDE"/>
    <w:rsid w:val="00C404DB"/>
    <w:rsid w:val="00C4079B"/>
    <w:rsid w:val="00C407E6"/>
    <w:rsid w:val="00C41479"/>
    <w:rsid w:val="00C4200C"/>
    <w:rsid w:val="00C43666"/>
    <w:rsid w:val="00C441AA"/>
    <w:rsid w:val="00C447EF"/>
    <w:rsid w:val="00C4566D"/>
    <w:rsid w:val="00C46586"/>
    <w:rsid w:val="00C479A1"/>
    <w:rsid w:val="00C50A93"/>
    <w:rsid w:val="00C52498"/>
    <w:rsid w:val="00C52979"/>
    <w:rsid w:val="00C52F9B"/>
    <w:rsid w:val="00C530BE"/>
    <w:rsid w:val="00C5587E"/>
    <w:rsid w:val="00C56A59"/>
    <w:rsid w:val="00C56C0D"/>
    <w:rsid w:val="00C602BC"/>
    <w:rsid w:val="00C604A2"/>
    <w:rsid w:val="00C60D3D"/>
    <w:rsid w:val="00C60F3B"/>
    <w:rsid w:val="00C61656"/>
    <w:rsid w:val="00C61B92"/>
    <w:rsid w:val="00C620E1"/>
    <w:rsid w:val="00C63A47"/>
    <w:rsid w:val="00C63DEF"/>
    <w:rsid w:val="00C64CD9"/>
    <w:rsid w:val="00C66D10"/>
    <w:rsid w:val="00C66EE4"/>
    <w:rsid w:val="00C6748F"/>
    <w:rsid w:val="00C678B6"/>
    <w:rsid w:val="00C728A6"/>
    <w:rsid w:val="00C73034"/>
    <w:rsid w:val="00C738FD"/>
    <w:rsid w:val="00C74004"/>
    <w:rsid w:val="00C74F6B"/>
    <w:rsid w:val="00C774D6"/>
    <w:rsid w:val="00C7750C"/>
    <w:rsid w:val="00C77843"/>
    <w:rsid w:val="00C80943"/>
    <w:rsid w:val="00C822E1"/>
    <w:rsid w:val="00C8272B"/>
    <w:rsid w:val="00C83724"/>
    <w:rsid w:val="00C85C63"/>
    <w:rsid w:val="00C85F62"/>
    <w:rsid w:val="00C8622C"/>
    <w:rsid w:val="00C93541"/>
    <w:rsid w:val="00C94146"/>
    <w:rsid w:val="00C948C4"/>
    <w:rsid w:val="00C94A1B"/>
    <w:rsid w:val="00C94FD6"/>
    <w:rsid w:val="00C95F72"/>
    <w:rsid w:val="00C97F98"/>
    <w:rsid w:val="00CA1115"/>
    <w:rsid w:val="00CA1BEE"/>
    <w:rsid w:val="00CA1DB6"/>
    <w:rsid w:val="00CA29BD"/>
    <w:rsid w:val="00CA47AE"/>
    <w:rsid w:val="00CA4E1F"/>
    <w:rsid w:val="00CA5E6F"/>
    <w:rsid w:val="00CA6006"/>
    <w:rsid w:val="00CA64E9"/>
    <w:rsid w:val="00CA6DAD"/>
    <w:rsid w:val="00CA70C4"/>
    <w:rsid w:val="00CA7985"/>
    <w:rsid w:val="00CB0002"/>
    <w:rsid w:val="00CB08B4"/>
    <w:rsid w:val="00CB12C9"/>
    <w:rsid w:val="00CB1315"/>
    <w:rsid w:val="00CB166D"/>
    <w:rsid w:val="00CB2260"/>
    <w:rsid w:val="00CB3C44"/>
    <w:rsid w:val="00CB421F"/>
    <w:rsid w:val="00CB4625"/>
    <w:rsid w:val="00CB5015"/>
    <w:rsid w:val="00CB5C39"/>
    <w:rsid w:val="00CB5C76"/>
    <w:rsid w:val="00CB65FF"/>
    <w:rsid w:val="00CB6E23"/>
    <w:rsid w:val="00CB705F"/>
    <w:rsid w:val="00CB7FE9"/>
    <w:rsid w:val="00CC02D9"/>
    <w:rsid w:val="00CC0A0A"/>
    <w:rsid w:val="00CC1CD0"/>
    <w:rsid w:val="00CC290D"/>
    <w:rsid w:val="00CC3077"/>
    <w:rsid w:val="00CC34B2"/>
    <w:rsid w:val="00CC3DB9"/>
    <w:rsid w:val="00CC42C9"/>
    <w:rsid w:val="00CC47A7"/>
    <w:rsid w:val="00CC5296"/>
    <w:rsid w:val="00CC70C3"/>
    <w:rsid w:val="00CC757D"/>
    <w:rsid w:val="00CC7A97"/>
    <w:rsid w:val="00CC7BBC"/>
    <w:rsid w:val="00CC7C89"/>
    <w:rsid w:val="00CD0668"/>
    <w:rsid w:val="00CD0A5D"/>
    <w:rsid w:val="00CD0C36"/>
    <w:rsid w:val="00CD4239"/>
    <w:rsid w:val="00CD4C97"/>
    <w:rsid w:val="00CD545C"/>
    <w:rsid w:val="00CD5C60"/>
    <w:rsid w:val="00CD5E56"/>
    <w:rsid w:val="00CD6B46"/>
    <w:rsid w:val="00CD7047"/>
    <w:rsid w:val="00CD74E1"/>
    <w:rsid w:val="00CD750C"/>
    <w:rsid w:val="00CD7668"/>
    <w:rsid w:val="00CE0630"/>
    <w:rsid w:val="00CE0BB6"/>
    <w:rsid w:val="00CE1257"/>
    <w:rsid w:val="00CE1B5D"/>
    <w:rsid w:val="00CE1CFC"/>
    <w:rsid w:val="00CE1E15"/>
    <w:rsid w:val="00CE27E1"/>
    <w:rsid w:val="00CE2A43"/>
    <w:rsid w:val="00CE2C09"/>
    <w:rsid w:val="00CE3174"/>
    <w:rsid w:val="00CE3573"/>
    <w:rsid w:val="00CE502E"/>
    <w:rsid w:val="00CE50E7"/>
    <w:rsid w:val="00CE6C14"/>
    <w:rsid w:val="00CE74EC"/>
    <w:rsid w:val="00CF0108"/>
    <w:rsid w:val="00CF0EBA"/>
    <w:rsid w:val="00CF26A0"/>
    <w:rsid w:val="00CF2CC7"/>
    <w:rsid w:val="00CF36C5"/>
    <w:rsid w:val="00CF7AA9"/>
    <w:rsid w:val="00CF7CE5"/>
    <w:rsid w:val="00CF7FD4"/>
    <w:rsid w:val="00D0017C"/>
    <w:rsid w:val="00D00694"/>
    <w:rsid w:val="00D008D2"/>
    <w:rsid w:val="00D00E64"/>
    <w:rsid w:val="00D01DF9"/>
    <w:rsid w:val="00D03B96"/>
    <w:rsid w:val="00D04BBE"/>
    <w:rsid w:val="00D066F9"/>
    <w:rsid w:val="00D06CFD"/>
    <w:rsid w:val="00D10515"/>
    <w:rsid w:val="00D10F14"/>
    <w:rsid w:val="00D11DBC"/>
    <w:rsid w:val="00D12488"/>
    <w:rsid w:val="00D13263"/>
    <w:rsid w:val="00D13378"/>
    <w:rsid w:val="00D13751"/>
    <w:rsid w:val="00D13B20"/>
    <w:rsid w:val="00D14D1F"/>
    <w:rsid w:val="00D1501D"/>
    <w:rsid w:val="00D16D14"/>
    <w:rsid w:val="00D172B9"/>
    <w:rsid w:val="00D20E86"/>
    <w:rsid w:val="00D20F2D"/>
    <w:rsid w:val="00D21184"/>
    <w:rsid w:val="00D21277"/>
    <w:rsid w:val="00D21311"/>
    <w:rsid w:val="00D21DAF"/>
    <w:rsid w:val="00D24314"/>
    <w:rsid w:val="00D24A62"/>
    <w:rsid w:val="00D25ABB"/>
    <w:rsid w:val="00D25B7E"/>
    <w:rsid w:val="00D26116"/>
    <w:rsid w:val="00D268EC"/>
    <w:rsid w:val="00D274C4"/>
    <w:rsid w:val="00D276D0"/>
    <w:rsid w:val="00D27E33"/>
    <w:rsid w:val="00D30A68"/>
    <w:rsid w:val="00D30EDD"/>
    <w:rsid w:val="00D312FA"/>
    <w:rsid w:val="00D31CCD"/>
    <w:rsid w:val="00D3204C"/>
    <w:rsid w:val="00D32925"/>
    <w:rsid w:val="00D32FED"/>
    <w:rsid w:val="00D33556"/>
    <w:rsid w:val="00D3580C"/>
    <w:rsid w:val="00D36E9D"/>
    <w:rsid w:val="00D373C2"/>
    <w:rsid w:val="00D37558"/>
    <w:rsid w:val="00D37690"/>
    <w:rsid w:val="00D4335B"/>
    <w:rsid w:val="00D436F3"/>
    <w:rsid w:val="00D44215"/>
    <w:rsid w:val="00D44634"/>
    <w:rsid w:val="00D44D8C"/>
    <w:rsid w:val="00D45337"/>
    <w:rsid w:val="00D455C6"/>
    <w:rsid w:val="00D4670F"/>
    <w:rsid w:val="00D46B08"/>
    <w:rsid w:val="00D46E56"/>
    <w:rsid w:val="00D47008"/>
    <w:rsid w:val="00D50915"/>
    <w:rsid w:val="00D50B39"/>
    <w:rsid w:val="00D5285F"/>
    <w:rsid w:val="00D53114"/>
    <w:rsid w:val="00D53179"/>
    <w:rsid w:val="00D53503"/>
    <w:rsid w:val="00D5536D"/>
    <w:rsid w:val="00D56232"/>
    <w:rsid w:val="00D56FBD"/>
    <w:rsid w:val="00D57490"/>
    <w:rsid w:val="00D57521"/>
    <w:rsid w:val="00D57C43"/>
    <w:rsid w:val="00D57C60"/>
    <w:rsid w:val="00D6043C"/>
    <w:rsid w:val="00D6311D"/>
    <w:rsid w:val="00D63512"/>
    <w:rsid w:val="00D641F3"/>
    <w:rsid w:val="00D642CA"/>
    <w:rsid w:val="00D647BB"/>
    <w:rsid w:val="00D64DE6"/>
    <w:rsid w:val="00D64F0F"/>
    <w:rsid w:val="00D6558E"/>
    <w:rsid w:val="00D660A0"/>
    <w:rsid w:val="00D667FB"/>
    <w:rsid w:val="00D70477"/>
    <w:rsid w:val="00D70894"/>
    <w:rsid w:val="00D70A4C"/>
    <w:rsid w:val="00D72DE0"/>
    <w:rsid w:val="00D731A3"/>
    <w:rsid w:val="00D73B08"/>
    <w:rsid w:val="00D7530E"/>
    <w:rsid w:val="00D7538D"/>
    <w:rsid w:val="00D76B03"/>
    <w:rsid w:val="00D76BBF"/>
    <w:rsid w:val="00D774CC"/>
    <w:rsid w:val="00D80D8D"/>
    <w:rsid w:val="00D811EA"/>
    <w:rsid w:val="00D82338"/>
    <w:rsid w:val="00D823C9"/>
    <w:rsid w:val="00D82A90"/>
    <w:rsid w:val="00D83918"/>
    <w:rsid w:val="00D854A2"/>
    <w:rsid w:val="00D85867"/>
    <w:rsid w:val="00D86E14"/>
    <w:rsid w:val="00D8708E"/>
    <w:rsid w:val="00D90F5B"/>
    <w:rsid w:val="00D9191C"/>
    <w:rsid w:val="00D924C4"/>
    <w:rsid w:val="00D9318E"/>
    <w:rsid w:val="00D93C2E"/>
    <w:rsid w:val="00D940EE"/>
    <w:rsid w:val="00D945E2"/>
    <w:rsid w:val="00D95009"/>
    <w:rsid w:val="00D96A8C"/>
    <w:rsid w:val="00D97834"/>
    <w:rsid w:val="00DA056B"/>
    <w:rsid w:val="00DA0A19"/>
    <w:rsid w:val="00DA2660"/>
    <w:rsid w:val="00DA2811"/>
    <w:rsid w:val="00DA3EA8"/>
    <w:rsid w:val="00DA54D3"/>
    <w:rsid w:val="00DA73C4"/>
    <w:rsid w:val="00DA7453"/>
    <w:rsid w:val="00DA7A1E"/>
    <w:rsid w:val="00DB0DE9"/>
    <w:rsid w:val="00DB33AF"/>
    <w:rsid w:val="00DB4220"/>
    <w:rsid w:val="00DB55DF"/>
    <w:rsid w:val="00DB5927"/>
    <w:rsid w:val="00DB5B18"/>
    <w:rsid w:val="00DB5E83"/>
    <w:rsid w:val="00DB79FE"/>
    <w:rsid w:val="00DB7E94"/>
    <w:rsid w:val="00DC0202"/>
    <w:rsid w:val="00DC2D6F"/>
    <w:rsid w:val="00DC301F"/>
    <w:rsid w:val="00DC327A"/>
    <w:rsid w:val="00DC356F"/>
    <w:rsid w:val="00DC4819"/>
    <w:rsid w:val="00DC5428"/>
    <w:rsid w:val="00DC6255"/>
    <w:rsid w:val="00DC6374"/>
    <w:rsid w:val="00DC67B7"/>
    <w:rsid w:val="00DC7201"/>
    <w:rsid w:val="00DC780F"/>
    <w:rsid w:val="00DD06C1"/>
    <w:rsid w:val="00DD0FD1"/>
    <w:rsid w:val="00DD1373"/>
    <w:rsid w:val="00DD1B22"/>
    <w:rsid w:val="00DD1BC0"/>
    <w:rsid w:val="00DD1C5F"/>
    <w:rsid w:val="00DD202E"/>
    <w:rsid w:val="00DD434E"/>
    <w:rsid w:val="00DD481D"/>
    <w:rsid w:val="00DD4928"/>
    <w:rsid w:val="00DD503C"/>
    <w:rsid w:val="00DD52E3"/>
    <w:rsid w:val="00DD5A15"/>
    <w:rsid w:val="00DD60EA"/>
    <w:rsid w:val="00DD621F"/>
    <w:rsid w:val="00DD6F40"/>
    <w:rsid w:val="00DE0416"/>
    <w:rsid w:val="00DE0BEC"/>
    <w:rsid w:val="00DE0E68"/>
    <w:rsid w:val="00DE1479"/>
    <w:rsid w:val="00DE2BC8"/>
    <w:rsid w:val="00DE2D75"/>
    <w:rsid w:val="00DE2EA7"/>
    <w:rsid w:val="00DE421C"/>
    <w:rsid w:val="00DE44BB"/>
    <w:rsid w:val="00DE4A85"/>
    <w:rsid w:val="00DE5CAC"/>
    <w:rsid w:val="00DE658A"/>
    <w:rsid w:val="00DE7141"/>
    <w:rsid w:val="00DE79C1"/>
    <w:rsid w:val="00DF08BE"/>
    <w:rsid w:val="00DF0FE3"/>
    <w:rsid w:val="00DF1462"/>
    <w:rsid w:val="00DF21C6"/>
    <w:rsid w:val="00DF24E2"/>
    <w:rsid w:val="00DF276F"/>
    <w:rsid w:val="00DF28C4"/>
    <w:rsid w:val="00DF3189"/>
    <w:rsid w:val="00DF3C3D"/>
    <w:rsid w:val="00DF486E"/>
    <w:rsid w:val="00DF4C84"/>
    <w:rsid w:val="00DF4F03"/>
    <w:rsid w:val="00DF5949"/>
    <w:rsid w:val="00DF5AB8"/>
    <w:rsid w:val="00DF64DA"/>
    <w:rsid w:val="00DF7051"/>
    <w:rsid w:val="00DF7853"/>
    <w:rsid w:val="00E01143"/>
    <w:rsid w:val="00E01170"/>
    <w:rsid w:val="00E0133E"/>
    <w:rsid w:val="00E020AF"/>
    <w:rsid w:val="00E02847"/>
    <w:rsid w:val="00E029A1"/>
    <w:rsid w:val="00E02CFD"/>
    <w:rsid w:val="00E04FED"/>
    <w:rsid w:val="00E058DF"/>
    <w:rsid w:val="00E05A5C"/>
    <w:rsid w:val="00E064AE"/>
    <w:rsid w:val="00E06D67"/>
    <w:rsid w:val="00E07A58"/>
    <w:rsid w:val="00E1265D"/>
    <w:rsid w:val="00E13581"/>
    <w:rsid w:val="00E13F1B"/>
    <w:rsid w:val="00E15D7A"/>
    <w:rsid w:val="00E1653B"/>
    <w:rsid w:val="00E16B43"/>
    <w:rsid w:val="00E202C5"/>
    <w:rsid w:val="00E207A0"/>
    <w:rsid w:val="00E20A9C"/>
    <w:rsid w:val="00E21367"/>
    <w:rsid w:val="00E21A60"/>
    <w:rsid w:val="00E21AEA"/>
    <w:rsid w:val="00E22A70"/>
    <w:rsid w:val="00E23A36"/>
    <w:rsid w:val="00E240E3"/>
    <w:rsid w:val="00E251A3"/>
    <w:rsid w:val="00E25E98"/>
    <w:rsid w:val="00E26301"/>
    <w:rsid w:val="00E26A17"/>
    <w:rsid w:val="00E27067"/>
    <w:rsid w:val="00E27A83"/>
    <w:rsid w:val="00E30A00"/>
    <w:rsid w:val="00E31395"/>
    <w:rsid w:val="00E32E9E"/>
    <w:rsid w:val="00E3451A"/>
    <w:rsid w:val="00E34E1F"/>
    <w:rsid w:val="00E3533B"/>
    <w:rsid w:val="00E35815"/>
    <w:rsid w:val="00E36D52"/>
    <w:rsid w:val="00E37135"/>
    <w:rsid w:val="00E37F3E"/>
    <w:rsid w:val="00E407F9"/>
    <w:rsid w:val="00E41085"/>
    <w:rsid w:val="00E41225"/>
    <w:rsid w:val="00E41888"/>
    <w:rsid w:val="00E41A8B"/>
    <w:rsid w:val="00E4252D"/>
    <w:rsid w:val="00E43B1A"/>
    <w:rsid w:val="00E44163"/>
    <w:rsid w:val="00E4439F"/>
    <w:rsid w:val="00E44AAF"/>
    <w:rsid w:val="00E45590"/>
    <w:rsid w:val="00E4567F"/>
    <w:rsid w:val="00E45A52"/>
    <w:rsid w:val="00E45BE9"/>
    <w:rsid w:val="00E467C5"/>
    <w:rsid w:val="00E46D30"/>
    <w:rsid w:val="00E5064B"/>
    <w:rsid w:val="00E51455"/>
    <w:rsid w:val="00E51C84"/>
    <w:rsid w:val="00E52F86"/>
    <w:rsid w:val="00E53BE7"/>
    <w:rsid w:val="00E53DCD"/>
    <w:rsid w:val="00E548B2"/>
    <w:rsid w:val="00E5548B"/>
    <w:rsid w:val="00E55CB5"/>
    <w:rsid w:val="00E5693D"/>
    <w:rsid w:val="00E56EC7"/>
    <w:rsid w:val="00E576F0"/>
    <w:rsid w:val="00E603BA"/>
    <w:rsid w:val="00E60B75"/>
    <w:rsid w:val="00E6149A"/>
    <w:rsid w:val="00E61918"/>
    <w:rsid w:val="00E61B33"/>
    <w:rsid w:val="00E61DEA"/>
    <w:rsid w:val="00E61F61"/>
    <w:rsid w:val="00E62353"/>
    <w:rsid w:val="00E630A1"/>
    <w:rsid w:val="00E650EB"/>
    <w:rsid w:val="00E65D95"/>
    <w:rsid w:val="00E704EE"/>
    <w:rsid w:val="00E70749"/>
    <w:rsid w:val="00E70FCA"/>
    <w:rsid w:val="00E715FF"/>
    <w:rsid w:val="00E7191E"/>
    <w:rsid w:val="00E71AAF"/>
    <w:rsid w:val="00E734BC"/>
    <w:rsid w:val="00E745E7"/>
    <w:rsid w:val="00E757BC"/>
    <w:rsid w:val="00E768FE"/>
    <w:rsid w:val="00E77221"/>
    <w:rsid w:val="00E8234F"/>
    <w:rsid w:val="00E82853"/>
    <w:rsid w:val="00E828E2"/>
    <w:rsid w:val="00E8325D"/>
    <w:rsid w:val="00E83D86"/>
    <w:rsid w:val="00E85779"/>
    <w:rsid w:val="00E86A05"/>
    <w:rsid w:val="00E871A6"/>
    <w:rsid w:val="00E877B3"/>
    <w:rsid w:val="00E90E40"/>
    <w:rsid w:val="00E915C3"/>
    <w:rsid w:val="00E919C8"/>
    <w:rsid w:val="00E9292C"/>
    <w:rsid w:val="00E93260"/>
    <w:rsid w:val="00E937CB"/>
    <w:rsid w:val="00E93D1D"/>
    <w:rsid w:val="00E942A4"/>
    <w:rsid w:val="00E942BA"/>
    <w:rsid w:val="00E94DBD"/>
    <w:rsid w:val="00E953C6"/>
    <w:rsid w:val="00E95D79"/>
    <w:rsid w:val="00E962D1"/>
    <w:rsid w:val="00E96658"/>
    <w:rsid w:val="00EA038C"/>
    <w:rsid w:val="00EA0FB1"/>
    <w:rsid w:val="00EA197C"/>
    <w:rsid w:val="00EA29AB"/>
    <w:rsid w:val="00EA54CC"/>
    <w:rsid w:val="00EA56AD"/>
    <w:rsid w:val="00EA5B73"/>
    <w:rsid w:val="00EA6BA8"/>
    <w:rsid w:val="00EA6D11"/>
    <w:rsid w:val="00EA6F35"/>
    <w:rsid w:val="00EA6F96"/>
    <w:rsid w:val="00EA7A06"/>
    <w:rsid w:val="00EA7E3E"/>
    <w:rsid w:val="00EB0200"/>
    <w:rsid w:val="00EB0E56"/>
    <w:rsid w:val="00EB3DDE"/>
    <w:rsid w:val="00EB4292"/>
    <w:rsid w:val="00EB44D3"/>
    <w:rsid w:val="00EB572D"/>
    <w:rsid w:val="00EB5CB4"/>
    <w:rsid w:val="00EB654D"/>
    <w:rsid w:val="00EB67C7"/>
    <w:rsid w:val="00EC0675"/>
    <w:rsid w:val="00EC1119"/>
    <w:rsid w:val="00EC136D"/>
    <w:rsid w:val="00EC13FA"/>
    <w:rsid w:val="00EC1DED"/>
    <w:rsid w:val="00EC2170"/>
    <w:rsid w:val="00EC6957"/>
    <w:rsid w:val="00EC7484"/>
    <w:rsid w:val="00ED001D"/>
    <w:rsid w:val="00ED01BB"/>
    <w:rsid w:val="00ED0D36"/>
    <w:rsid w:val="00ED2CC6"/>
    <w:rsid w:val="00ED3885"/>
    <w:rsid w:val="00ED4757"/>
    <w:rsid w:val="00ED4848"/>
    <w:rsid w:val="00ED5A5A"/>
    <w:rsid w:val="00ED6A5A"/>
    <w:rsid w:val="00ED780E"/>
    <w:rsid w:val="00EE0A88"/>
    <w:rsid w:val="00EE0F49"/>
    <w:rsid w:val="00EE1333"/>
    <w:rsid w:val="00EE15DA"/>
    <w:rsid w:val="00EE24BD"/>
    <w:rsid w:val="00EE339B"/>
    <w:rsid w:val="00EE3AE0"/>
    <w:rsid w:val="00EE502E"/>
    <w:rsid w:val="00EE5331"/>
    <w:rsid w:val="00EE57F1"/>
    <w:rsid w:val="00EE593A"/>
    <w:rsid w:val="00EE6899"/>
    <w:rsid w:val="00EF0DC3"/>
    <w:rsid w:val="00EF2176"/>
    <w:rsid w:val="00EF2710"/>
    <w:rsid w:val="00EF32AF"/>
    <w:rsid w:val="00EF38A6"/>
    <w:rsid w:val="00EF3F18"/>
    <w:rsid w:val="00EF3F91"/>
    <w:rsid w:val="00EF415F"/>
    <w:rsid w:val="00EF479E"/>
    <w:rsid w:val="00EF4F56"/>
    <w:rsid w:val="00EF77D0"/>
    <w:rsid w:val="00F00574"/>
    <w:rsid w:val="00F00931"/>
    <w:rsid w:val="00F02915"/>
    <w:rsid w:val="00F029B7"/>
    <w:rsid w:val="00F02F5E"/>
    <w:rsid w:val="00F03C20"/>
    <w:rsid w:val="00F06E57"/>
    <w:rsid w:val="00F07DF8"/>
    <w:rsid w:val="00F10688"/>
    <w:rsid w:val="00F121EF"/>
    <w:rsid w:val="00F13EFC"/>
    <w:rsid w:val="00F13F92"/>
    <w:rsid w:val="00F16541"/>
    <w:rsid w:val="00F21410"/>
    <w:rsid w:val="00F21DA3"/>
    <w:rsid w:val="00F221E9"/>
    <w:rsid w:val="00F226CF"/>
    <w:rsid w:val="00F22DC3"/>
    <w:rsid w:val="00F241FA"/>
    <w:rsid w:val="00F2424F"/>
    <w:rsid w:val="00F246FE"/>
    <w:rsid w:val="00F24F26"/>
    <w:rsid w:val="00F25080"/>
    <w:rsid w:val="00F26136"/>
    <w:rsid w:val="00F30FCF"/>
    <w:rsid w:val="00F311D4"/>
    <w:rsid w:val="00F31881"/>
    <w:rsid w:val="00F31A4B"/>
    <w:rsid w:val="00F31C50"/>
    <w:rsid w:val="00F32112"/>
    <w:rsid w:val="00F325AE"/>
    <w:rsid w:val="00F33D2B"/>
    <w:rsid w:val="00F35A3A"/>
    <w:rsid w:val="00F35BC2"/>
    <w:rsid w:val="00F35C48"/>
    <w:rsid w:val="00F36D8B"/>
    <w:rsid w:val="00F36DF0"/>
    <w:rsid w:val="00F379C1"/>
    <w:rsid w:val="00F410F5"/>
    <w:rsid w:val="00F41286"/>
    <w:rsid w:val="00F41633"/>
    <w:rsid w:val="00F41ACA"/>
    <w:rsid w:val="00F41B19"/>
    <w:rsid w:val="00F4473C"/>
    <w:rsid w:val="00F44B5E"/>
    <w:rsid w:val="00F460C1"/>
    <w:rsid w:val="00F464C3"/>
    <w:rsid w:val="00F468E1"/>
    <w:rsid w:val="00F478AC"/>
    <w:rsid w:val="00F47BD7"/>
    <w:rsid w:val="00F50F41"/>
    <w:rsid w:val="00F5207A"/>
    <w:rsid w:val="00F5282A"/>
    <w:rsid w:val="00F557BF"/>
    <w:rsid w:val="00F570C1"/>
    <w:rsid w:val="00F57A04"/>
    <w:rsid w:val="00F57B43"/>
    <w:rsid w:val="00F604B6"/>
    <w:rsid w:val="00F60B12"/>
    <w:rsid w:val="00F60F10"/>
    <w:rsid w:val="00F60F49"/>
    <w:rsid w:val="00F61141"/>
    <w:rsid w:val="00F614BD"/>
    <w:rsid w:val="00F61999"/>
    <w:rsid w:val="00F6248F"/>
    <w:rsid w:val="00F6354F"/>
    <w:rsid w:val="00F635DC"/>
    <w:rsid w:val="00F63651"/>
    <w:rsid w:val="00F64A43"/>
    <w:rsid w:val="00F65120"/>
    <w:rsid w:val="00F65540"/>
    <w:rsid w:val="00F66D95"/>
    <w:rsid w:val="00F7041B"/>
    <w:rsid w:val="00F716FF"/>
    <w:rsid w:val="00F71F1B"/>
    <w:rsid w:val="00F7255A"/>
    <w:rsid w:val="00F73E5E"/>
    <w:rsid w:val="00F747F7"/>
    <w:rsid w:val="00F75062"/>
    <w:rsid w:val="00F76FDD"/>
    <w:rsid w:val="00F805CC"/>
    <w:rsid w:val="00F809CF"/>
    <w:rsid w:val="00F81EE8"/>
    <w:rsid w:val="00F82105"/>
    <w:rsid w:val="00F82E5F"/>
    <w:rsid w:val="00F8655A"/>
    <w:rsid w:val="00F86719"/>
    <w:rsid w:val="00F87CEE"/>
    <w:rsid w:val="00F905EB"/>
    <w:rsid w:val="00F91E28"/>
    <w:rsid w:val="00F927E0"/>
    <w:rsid w:val="00F92AF8"/>
    <w:rsid w:val="00F9370D"/>
    <w:rsid w:val="00F93840"/>
    <w:rsid w:val="00F94321"/>
    <w:rsid w:val="00F95140"/>
    <w:rsid w:val="00F95BC3"/>
    <w:rsid w:val="00F964EC"/>
    <w:rsid w:val="00F97497"/>
    <w:rsid w:val="00F97EF3"/>
    <w:rsid w:val="00F97F88"/>
    <w:rsid w:val="00FA0792"/>
    <w:rsid w:val="00FA2BB0"/>
    <w:rsid w:val="00FA3AAA"/>
    <w:rsid w:val="00FA49D3"/>
    <w:rsid w:val="00FA5525"/>
    <w:rsid w:val="00FA7E62"/>
    <w:rsid w:val="00FB0330"/>
    <w:rsid w:val="00FB4534"/>
    <w:rsid w:val="00FB50A8"/>
    <w:rsid w:val="00FB5A5C"/>
    <w:rsid w:val="00FB5EA6"/>
    <w:rsid w:val="00FB72C8"/>
    <w:rsid w:val="00FC0B02"/>
    <w:rsid w:val="00FC0C29"/>
    <w:rsid w:val="00FC1434"/>
    <w:rsid w:val="00FC1F52"/>
    <w:rsid w:val="00FC1FA9"/>
    <w:rsid w:val="00FC3FE1"/>
    <w:rsid w:val="00FC4400"/>
    <w:rsid w:val="00FC47A0"/>
    <w:rsid w:val="00FC5932"/>
    <w:rsid w:val="00FC5CCB"/>
    <w:rsid w:val="00FC76C7"/>
    <w:rsid w:val="00FD3030"/>
    <w:rsid w:val="00FD3AD4"/>
    <w:rsid w:val="00FD3ECD"/>
    <w:rsid w:val="00FD5533"/>
    <w:rsid w:val="00FD55E7"/>
    <w:rsid w:val="00FD5F00"/>
    <w:rsid w:val="00FD637C"/>
    <w:rsid w:val="00FD642F"/>
    <w:rsid w:val="00FD7389"/>
    <w:rsid w:val="00FD7719"/>
    <w:rsid w:val="00FE0699"/>
    <w:rsid w:val="00FE0926"/>
    <w:rsid w:val="00FE0A46"/>
    <w:rsid w:val="00FE183A"/>
    <w:rsid w:val="00FE2F52"/>
    <w:rsid w:val="00FE3396"/>
    <w:rsid w:val="00FE414C"/>
    <w:rsid w:val="00FE426D"/>
    <w:rsid w:val="00FE4B30"/>
    <w:rsid w:val="00FE4BC5"/>
    <w:rsid w:val="00FE5343"/>
    <w:rsid w:val="00FE644B"/>
    <w:rsid w:val="00FE6A2C"/>
    <w:rsid w:val="00FE7EB4"/>
    <w:rsid w:val="00FF04D1"/>
    <w:rsid w:val="00FF1EF3"/>
    <w:rsid w:val="00FF31CF"/>
    <w:rsid w:val="00FF3A3B"/>
    <w:rsid w:val="00FF404F"/>
    <w:rsid w:val="00FF41DD"/>
    <w:rsid w:val="00FF46FC"/>
    <w:rsid w:val="00FF4D7F"/>
    <w:rsid w:val="00FF4ED9"/>
    <w:rsid w:val="00FF53B2"/>
    <w:rsid w:val="00FF56A4"/>
    <w:rsid w:val="00FF5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09B106"/>
  <w15:docId w15:val="{8A9E4BE4-189D-461A-886C-23AD92058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48FE"/>
    <w:pPr>
      <w:spacing w:after="0" w:line="300" w:lineRule="exact"/>
    </w:pPr>
    <w:rPr>
      <w:rFonts w:ascii="Cordia New" w:eastAsia="Cordia New" w:hAnsi="Cordia New" w:cs="Angsana New"/>
      <w:color w:val="000000"/>
      <w:sz w:val="24"/>
      <w:szCs w:val="24"/>
      <w:lang w:bidi="th-TH"/>
    </w:rPr>
  </w:style>
  <w:style w:type="paragraph" w:styleId="Heading1">
    <w:name w:val="heading 1"/>
    <w:basedOn w:val="Normal"/>
    <w:next w:val="Normal"/>
    <w:link w:val="Heading1Char"/>
    <w:autoRedefine/>
    <w:qFormat/>
    <w:rsid w:val="00132127"/>
    <w:pPr>
      <w:keepNext/>
      <w:spacing w:line="240" w:lineRule="auto"/>
      <w:ind w:left="547" w:hanging="547"/>
      <w:jc w:val="thaiDistribute"/>
      <w:outlineLvl w:val="0"/>
    </w:pPr>
    <w:rPr>
      <w:rFonts w:ascii="Browallia New" w:hAnsi="Browallia New" w:cs="Browallia New"/>
      <w:b/>
      <w:bCs/>
      <w:sz w:val="26"/>
      <w:szCs w:val="26"/>
    </w:rPr>
  </w:style>
  <w:style w:type="paragraph" w:styleId="Heading2">
    <w:name w:val="heading 2"/>
    <w:basedOn w:val="Normal"/>
    <w:next w:val="Normal"/>
    <w:link w:val="Heading2Char"/>
    <w:autoRedefine/>
    <w:qFormat/>
    <w:rsid w:val="00132127"/>
    <w:pPr>
      <w:keepNext/>
      <w:spacing w:line="240" w:lineRule="auto"/>
      <w:ind w:left="547" w:hanging="547"/>
      <w:jc w:val="thaiDistribute"/>
      <w:outlineLvl w:val="1"/>
    </w:pPr>
    <w:rPr>
      <w:rFonts w:ascii="Browallia New" w:hAnsi="Browallia New" w:cs="Browallia New"/>
      <w:b/>
      <w:bCs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qFormat/>
    <w:rsid w:val="003948D6"/>
    <w:pPr>
      <w:keepNext/>
      <w:jc w:val="center"/>
      <w:outlineLvl w:val="2"/>
    </w:pPr>
    <w:rPr>
      <w:rFonts w:ascii="Angsana New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3948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A44E00" w:themeColor="accent1" w:themeShade="BF"/>
      <w:szCs w:val="30"/>
    </w:rPr>
  </w:style>
  <w:style w:type="paragraph" w:styleId="Heading5">
    <w:name w:val="heading 5"/>
    <w:basedOn w:val="Normal"/>
    <w:next w:val="Normal"/>
    <w:link w:val="Heading5Char"/>
    <w:qFormat/>
    <w:rsid w:val="003948D6"/>
    <w:pPr>
      <w:keepNext/>
      <w:pBdr>
        <w:bottom w:val="single" w:sz="4" w:space="1" w:color="000000"/>
      </w:pBdr>
      <w:jc w:val="right"/>
      <w:outlineLvl w:val="4"/>
    </w:pPr>
    <w:rPr>
      <w:rFonts w:ascii="Angsana New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qFormat/>
    <w:rsid w:val="00991B72"/>
    <w:pPr>
      <w:outlineLvl w:val="5"/>
    </w:pPr>
    <w:rPr>
      <w:rFonts w:ascii="Arial" w:hAnsi="Arial"/>
      <w:b/>
      <w:bCs/>
      <w:color w:val="auto"/>
      <w:lang w:eastAsia="th-TH"/>
    </w:rPr>
  </w:style>
  <w:style w:type="paragraph" w:styleId="Heading7">
    <w:name w:val="heading 7"/>
    <w:basedOn w:val="Normal"/>
    <w:next w:val="Normal"/>
    <w:link w:val="Heading7Char"/>
    <w:qFormat/>
    <w:rsid w:val="003948D6"/>
    <w:pPr>
      <w:keepNext/>
      <w:tabs>
        <w:tab w:val="left" w:pos="567"/>
        <w:tab w:val="center" w:pos="3402"/>
        <w:tab w:val="center" w:pos="4536"/>
        <w:tab w:val="center" w:pos="5670"/>
        <w:tab w:val="center" w:pos="6804"/>
        <w:tab w:val="right" w:pos="7655"/>
      </w:tabs>
      <w:ind w:left="-107"/>
      <w:jc w:val="both"/>
      <w:outlineLvl w:val="6"/>
    </w:pPr>
    <w:rPr>
      <w:rFonts w:ascii="Angsana New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3948D6"/>
    <w:pPr>
      <w:outlineLvl w:val="7"/>
    </w:pPr>
    <w:rPr>
      <w:rFonts w:ascii="Arial" w:hAnsi="Arial"/>
      <w:b/>
      <w:bCs/>
      <w:snapToGrid w:val="0"/>
      <w:color w:val="auto"/>
      <w:lang w:eastAsia="th-TH"/>
    </w:rPr>
  </w:style>
  <w:style w:type="paragraph" w:styleId="Heading9">
    <w:name w:val="heading 9"/>
    <w:basedOn w:val="Normal"/>
    <w:next w:val="Normal"/>
    <w:link w:val="Heading9Char"/>
    <w:qFormat/>
    <w:rsid w:val="003948D6"/>
    <w:pPr>
      <w:jc w:val="center"/>
      <w:outlineLvl w:val="8"/>
    </w:pPr>
    <w:rPr>
      <w:rFonts w:ascii="Arial" w:hAnsi="Arial"/>
      <w:b/>
      <w:bCs/>
      <w:snapToGrid w:val="0"/>
      <w:color w:val="auto"/>
      <w:lang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32127"/>
    <w:rPr>
      <w:rFonts w:ascii="Browallia New" w:eastAsia="Cordia New" w:hAnsi="Browallia New" w:cs="Browallia New"/>
      <w:b/>
      <w:bCs/>
      <w:color w:val="000000"/>
      <w:sz w:val="26"/>
      <w:szCs w:val="26"/>
      <w:lang w:bidi="th-TH"/>
    </w:rPr>
  </w:style>
  <w:style w:type="character" w:customStyle="1" w:styleId="Heading2Char">
    <w:name w:val="Heading 2 Char"/>
    <w:basedOn w:val="DefaultParagraphFont"/>
    <w:link w:val="Heading2"/>
    <w:rsid w:val="00132127"/>
    <w:rPr>
      <w:rFonts w:ascii="Browallia New" w:eastAsia="Cordia New" w:hAnsi="Browallia New" w:cs="Browallia New"/>
      <w:b/>
      <w:bCs/>
      <w:color w:val="000000"/>
      <w:sz w:val="26"/>
      <w:szCs w:val="26"/>
      <w:lang w:val="en-GB" w:bidi="th-TH"/>
    </w:rPr>
  </w:style>
  <w:style w:type="character" w:customStyle="1" w:styleId="Heading3Char">
    <w:name w:val="Heading 3 Char"/>
    <w:basedOn w:val="DefaultParagraphFont"/>
    <w:link w:val="Heading3"/>
    <w:rsid w:val="003948D6"/>
    <w:rPr>
      <w:rFonts w:ascii="Angsana New" w:eastAsia="Cordia New" w:hAnsi="Cordia New" w:cs="Angsana New"/>
      <w:b/>
      <w:bCs/>
      <w:color w:val="000000"/>
      <w:sz w:val="28"/>
      <w:szCs w:val="28"/>
      <w:lang w:bidi="th-TH"/>
    </w:rPr>
  </w:style>
  <w:style w:type="character" w:customStyle="1" w:styleId="Heading4Char">
    <w:name w:val="Heading 4 Char"/>
    <w:basedOn w:val="DefaultParagraphFont"/>
    <w:link w:val="Heading4"/>
    <w:rsid w:val="003948D6"/>
    <w:rPr>
      <w:rFonts w:asciiTheme="majorHAnsi" w:eastAsiaTheme="majorEastAsia" w:hAnsiTheme="majorHAnsi" w:cstheme="majorBidi"/>
      <w:i/>
      <w:iCs/>
      <w:color w:val="A44E00" w:themeColor="accent1" w:themeShade="BF"/>
      <w:sz w:val="24"/>
      <w:szCs w:val="30"/>
      <w:lang w:bidi="th-TH"/>
    </w:rPr>
  </w:style>
  <w:style w:type="character" w:customStyle="1" w:styleId="Heading5Char">
    <w:name w:val="Heading 5 Char"/>
    <w:basedOn w:val="DefaultParagraphFont"/>
    <w:link w:val="Heading5"/>
    <w:rsid w:val="003948D6"/>
    <w:rPr>
      <w:rFonts w:ascii="Angsana New" w:eastAsia="Cordia New" w:hAnsi="Cordia New" w:cs="Angsana New"/>
      <w:b/>
      <w:bCs/>
      <w:color w:val="000000"/>
      <w:sz w:val="28"/>
      <w:szCs w:val="28"/>
      <w:lang w:bidi="th-TH"/>
    </w:rPr>
  </w:style>
  <w:style w:type="character" w:customStyle="1" w:styleId="Heading6Char">
    <w:name w:val="Heading 6 Char"/>
    <w:basedOn w:val="DefaultParagraphFont"/>
    <w:link w:val="Heading6"/>
    <w:rsid w:val="00991B72"/>
    <w:rPr>
      <w:rFonts w:ascii="Arial" w:eastAsia="Cordia New" w:hAnsi="Arial" w:cs="Angsana New"/>
      <w:b/>
      <w:bCs/>
      <w:sz w:val="24"/>
      <w:szCs w:val="24"/>
      <w:lang w:eastAsia="th-TH" w:bidi="th-TH"/>
    </w:rPr>
  </w:style>
  <w:style w:type="character" w:customStyle="1" w:styleId="Heading7Char">
    <w:name w:val="Heading 7 Char"/>
    <w:basedOn w:val="DefaultParagraphFont"/>
    <w:link w:val="Heading7"/>
    <w:rsid w:val="003948D6"/>
    <w:rPr>
      <w:rFonts w:ascii="Angsana New" w:eastAsia="Cordia New" w:hAnsi="Cordia New" w:cs="Angsana New"/>
      <w:b/>
      <w:bCs/>
      <w:color w:val="000000"/>
      <w:sz w:val="28"/>
      <w:szCs w:val="28"/>
      <w:lang w:bidi="th-TH"/>
    </w:rPr>
  </w:style>
  <w:style w:type="character" w:customStyle="1" w:styleId="Heading8Char">
    <w:name w:val="Heading 8 Char"/>
    <w:basedOn w:val="DefaultParagraphFont"/>
    <w:link w:val="Heading8"/>
    <w:rsid w:val="003948D6"/>
    <w:rPr>
      <w:rFonts w:ascii="Arial" w:eastAsia="Cordia New" w:hAnsi="Arial" w:cs="Angsana New"/>
      <w:b/>
      <w:bCs/>
      <w:snapToGrid w:val="0"/>
      <w:sz w:val="24"/>
      <w:szCs w:val="24"/>
      <w:lang w:eastAsia="th-TH" w:bidi="th-TH"/>
    </w:rPr>
  </w:style>
  <w:style w:type="character" w:customStyle="1" w:styleId="Heading9Char">
    <w:name w:val="Heading 9 Char"/>
    <w:basedOn w:val="DefaultParagraphFont"/>
    <w:link w:val="Heading9"/>
    <w:rsid w:val="003948D6"/>
    <w:rPr>
      <w:rFonts w:ascii="Arial" w:eastAsia="Cordia New" w:hAnsi="Arial" w:cs="Angsana New"/>
      <w:b/>
      <w:bCs/>
      <w:snapToGrid w:val="0"/>
      <w:sz w:val="24"/>
      <w:szCs w:val="24"/>
      <w:lang w:eastAsia="th-TH" w:bidi="th-TH"/>
    </w:rPr>
  </w:style>
  <w:style w:type="paragraph" w:styleId="BodyTextIndent3">
    <w:name w:val="Body Text Indent 3"/>
    <w:basedOn w:val="Normal"/>
    <w:link w:val="BodyTextIndent3Char"/>
    <w:rsid w:val="005C6E5D"/>
    <w:pPr>
      <w:ind w:left="720"/>
      <w:jc w:val="thaiDistribute"/>
    </w:pPr>
    <w:rPr>
      <w:rFonts w:ascii="Angsana New"/>
      <w:color w:val="auto"/>
      <w:sz w:val="29"/>
      <w:szCs w:val="29"/>
    </w:rPr>
  </w:style>
  <w:style w:type="character" w:customStyle="1" w:styleId="BodyTextIndent3Char">
    <w:name w:val="Body Text Indent 3 Char"/>
    <w:basedOn w:val="DefaultParagraphFont"/>
    <w:link w:val="BodyTextIndent3"/>
    <w:rsid w:val="005C6E5D"/>
    <w:rPr>
      <w:rFonts w:ascii="Angsana New" w:eastAsia="Cordia New" w:hAnsi="Cordia New" w:cs="Angsana New"/>
      <w:sz w:val="29"/>
      <w:szCs w:val="29"/>
      <w:lang w:bidi="th-TH"/>
    </w:rPr>
  </w:style>
  <w:style w:type="paragraph" w:styleId="Header">
    <w:name w:val="header"/>
    <w:basedOn w:val="Normal"/>
    <w:link w:val="HeaderChar"/>
    <w:unhideWhenUsed/>
    <w:rsid w:val="005C6E5D"/>
    <w:pPr>
      <w:tabs>
        <w:tab w:val="center" w:pos="4680"/>
        <w:tab w:val="right" w:pos="9360"/>
      </w:tabs>
      <w:spacing w:line="240" w:lineRule="auto"/>
    </w:pPr>
    <w:rPr>
      <w:szCs w:val="30"/>
    </w:rPr>
  </w:style>
  <w:style w:type="character" w:customStyle="1" w:styleId="HeaderChar">
    <w:name w:val="Header Char"/>
    <w:basedOn w:val="DefaultParagraphFont"/>
    <w:link w:val="Header"/>
    <w:rsid w:val="005C6E5D"/>
    <w:rPr>
      <w:rFonts w:ascii="Cordia New" w:eastAsia="Cordia New" w:hAnsi="Cordia New" w:cs="Angsana New"/>
      <w:color w:val="000000"/>
      <w:sz w:val="24"/>
      <w:szCs w:val="30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5C6E5D"/>
    <w:pPr>
      <w:tabs>
        <w:tab w:val="center" w:pos="4680"/>
        <w:tab w:val="right" w:pos="9360"/>
      </w:tabs>
      <w:spacing w:line="240" w:lineRule="auto"/>
    </w:pPr>
    <w:rPr>
      <w:szCs w:val="30"/>
    </w:rPr>
  </w:style>
  <w:style w:type="character" w:customStyle="1" w:styleId="FooterChar">
    <w:name w:val="Footer Char"/>
    <w:basedOn w:val="DefaultParagraphFont"/>
    <w:link w:val="Footer"/>
    <w:uiPriority w:val="99"/>
    <w:rsid w:val="005C6E5D"/>
    <w:rPr>
      <w:rFonts w:ascii="Cordia New" w:eastAsia="Cordia New" w:hAnsi="Cordia New" w:cs="Angsana New"/>
      <w:color w:val="000000"/>
      <w:sz w:val="24"/>
      <w:szCs w:val="30"/>
      <w:lang w:bidi="th-TH"/>
    </w:rPr>
  </w:style>
  <w:style w:type="character" w:styleId="Emphasis">
    <w:name w:val="Emphasis"/>
    <w:uiPriority w:val="20"/>
    <w:qFormat/>
    <w:rsid w:val="00E953C6"/>
    <w:rPr>
      <w:i/>
      <w:iCs/>
    </w:rPr>
  </w:style>
  <w:style w:type="character" w:customStyle="1" w:styleId="BodyTextIndentChar">
    <w:name w:val="Body Text Indent Char"/>
    <w:basedOn w:val="DefaultParagraphFont"/>
    <w:link w:val="BodyTextIndent"/>
    <w:rsid w:val="003948D6"/>
    <w:rPr>
      <w:rFonts w:ascii="Arial" w:eastAsia="Cordia New" w:hAnsi="Arial" w:cs="Angsana New"/>
      <w:snapToGrid w:val="0"/>
      <w:sz w:val="24"/>
      <w:szCs w:val="24"/>
      <w:lang w:eastAsia="th-TH" w:bidi="th-TH"/>
    </w:rPr>
  </w:style>
  <w:style w:type="paragraph" w:styleId="BodyTextIndent">
    <w:name w:val="Body Text Indent"/>
    <w:basedOn w:val="Normal"/>
    <w:next w:val="Normal"/>
    <w:link w:val="BodyTextIndentChar"/>
    <w:rsid w:val="003948D6"/>
    <w:pPr>
      <w:jc w:val="both"/>
    </w:pPr>
    <w:rPr>
      <w:rFonts w:ascii="Arial" w:hAnsi="Arial"/>
      <w:snapToGrid w:val="0"/>
      <w:color w:val="auto"/>
      <w:lang w:eastAsia="th-TH"/>
    </w:rPr>
  </w:style>
  <w:style w:type="paragraph" w:styleId="BodyText3">
    <w:name w:val="Body Text 3"/>
    <w:basedOn w:val="Normal"/>
    <w:next w:val="Normal"/>
    <w:link w:val="BodyText3Char"/>
    <w:rsid w:val="003948D6"/>
    <w:pPr>
      <w:jc w:val="both"/>
    </w:pPr>
    <w:rPr>
      <w:rFonts w:ascii="Arial" w:hAnsi="Arial"/>
      <w:snapToGrid w:val="0"/>
      <w:color w:val="auto"/>
      <w:lang w:eastAsia="th-TH"/>
    </w:rPr>
  </w:style>
  <w:style w:type="character" w:customStyle="1" w:styleId="BodyText3Char">
    <w:name w:val="Body Text 3 Char"/>
    <w:basedOn w:val="DefaultParagraphFont"/>
    <w:link w:val="BodyText3"/>
    <w:rsid w:val="003948D6"/>
    <w:rPr>
      <w:rFonts w:ascii="Arial" w:eastAsia="Cordia New" w:hAnsi="Arial" w:cs="Angsana New"/>
      <w:snapToGrid w:val="0"/>
      <w:sz w:val="24"/>
      <w:szCs w:val="24"/>
      <w:lang w:eastAsia="th-TH" w:bidi="th-TH"/>
    </w:rPr>
  </w:style>
  <w:style w:type="character" w:customStyle="1" w:styleId="BodyTextIndent2Char">
    <w:name w:val="Body Text Indent 2 Char"/>
    <w:basedOn w:val="DefaultParagraphFont"/>
    <w:link w:val="BodyTextIndent2"/>
    <w:rsid w:val="003948D6"/>
    <w:rPr>
      <w:rFonts w:ascii="Angsana New" w:eastAsia="Cordia New" w:hAnsi="Cordia New" w:cs="Angsana New"/>
      <w:b/>
      <w:bCs/>
      <w:color w:val="000000"/>
      <w:sz w:val="28"/>
      <w:szCs w:val="28"/>
      <w:lang w:bidi="th-TH"/>
    </w:rPr>
  </w:style>
  <w:style w:type="paragraph" w:styleId="BodyTextIndent2">
    <w:name w:val="Body Text Indent 2"/>
    <w:basedOn w:val="Normal"/>
    <w:link w:val="BodyTextIndent2Char"/>
    <w:rsid w:val="003948D6"/>
    <w:pPr>
      <w:ind w:left="135"/>
      <w:jc w:val="right"/>
    </w:pPr>
    <w:rPr>
      <w:rFonts w:ascii="Angsana New"/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3948D6"/>
    <w:rPr>
      <w:rFonts w:ascii="Angsana New" w:eastAsia="Cordia New" w:hAnsi="Cordia New" w:cs="Angsana New"/>
      <w:b/>
      <w:bCs/>
      <w:color w:val="000000"/>
      <w:sz w:val="28"/>
      <w:szCs w:val="28"/>
      <w:lang w:bidi="th-TH"/>
    </w:rPr>
  </w:style>
  <w:style w:type="paragraph" w:styleId="BodyText">
    <w:name w:val="Body Text"/>
    <w:basedOn w:val="Normal"/>
    <w:link w:val="BodyTextChar"/>
    <w:rsid w:val="003948D6"/>
    <w:rPr>
      <w:rFonts w:ascii="Angsana New"/>
      <w:b/>
      <w:bCs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rsid w:val="003948D6"/>
    <w:rPr>
      <w:rFonts w:ascii="Angsana New" w:eastAsia="Cordia New" w:hAnsi="Cordia New" w:cs="Angsana New"/>
      <w:color w:val="000000"/>
      <w:sz w:val="28"/>
      <w:szCs w:val="28"/>
      <w:lang w:bidi="th-TH"/>
    </w:rPr>
  </w:style>
  <w:style w:type="paragraph" w:styleId="BodyText2">
    <w:name w:val="Body Text 2"/>
    <w:basedOn w:val="Normal"/>
    <w:link w:val="BodyText2Char"/>
    <w:rsid w:val="003948D6"/>
    <w:pPr>
      <w:jc w:val="thaiDistribute"/>
    </w:pPr>
    <w:rPr>
      <w:rFonts w:ascii="Angsana New"/>
      <w:sz w:val="28"/>
      <w:szCs w:val="2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8D6"/>
    <w:rPr>
      <w:rFonts w:ascii="Tahoma" w:eastAsia="Cordia New" w:hAnsi="Tahoma" w:cs="Angsana New"/>
      <w:color w:val="000000"/>
      <w:sz w:val="16"/>
      <w:szCs w:val="18"/>
      <w:lang w:bidi="th-TH"/>
    </w:rPr>
  </w:style>
  <w:style w:type="paragraph" w:styleId="BalloonText">
    <w:name w:val="Balloon Text"/>
    <w:basedOn w:val="Normal"/>
    <w:link w:val="BalloonTextChar"/>
    <w:uiPriority w:val="99"/>
    <w:semiHidden/>
    <w:rsid w:val="003948D6"/>
    <w:rPr>
      <w:rFonts w:ascii="Tahoma" w:hAnsi="Tahoma"/>
      <w:sz w:val="16"/>
      <w:szCs w:val="18"/>
    </w:rPr>
  </w:style>
  <w:style w:type="character" w:customStyle="1" w:styleId="CommentTextChar">
    <w:name w:val="Comment Text Char"/>
    <w:basedOn w:val="DefaultParagraphFont"/>
    <w:link w:val="CommentText"/>
    <w:rsid w:val="003948D6"/>
    <w:rPr>
      <w:rFonts w:ascii="Cordia New" w:eastAsia="Cordia New" w:hAnsi="Cordia New" w:cs="Cordia New"/>
      <w:color w:val="000000"/>
      <w:sz w:val="20"/>
      <w:szCs w:val="23"/>
      <w:lang w:bidi="th-TH"/>
    </w:rPr>
  </w:style>
  <w:style w:type="paragraph" w:styleId="CommentText">
    <w:name w:val="annotation text"/>
    <w:basedOn w:val="Normal"/>
    <w:link w:val="CommentTextChar"/>
    <w:rsid w:val="003948D6"/>
    <w:rPr>
      <w:rFonts w:cs="Cordia New"/>
      <w:sz w:val="20"/>
      <w:szCs w:val="23"/>
    </w:rPr>
  </w:style>
  <w:style w:type="character" w:customStyle="1" w:styleId="CommentSubjectChar">
    <w:name w:val="Comment Subject Char"/>
    <w:basedOn w:val="CommentTextChar"/>
    <w:link w:val="CommentSubject"/>
    <w:rsid w:val="003948D6"/>
    <w:rPr>
      <w:rFonts w:ascii="Cordia New" w:eastAsia="Cordia New" w:hAnsi="Cordia New" w:cs="Cordia New"/>
      <w:b/>
      <w:bCs/>
      <w:color w:val="000000"/>
      <w:sz w:val="20"/>
      <w:szCs w:val="23"/>
      <w:lang w:bidi="th-TH"/>
    </w:rPr>
  </w:style>
  <w:style w:type="paragraph" w:styleId="CommentSubject">
    <w:name w:val="annotation subject"/>
    <w:basedOn w:val="CommentText"/>
    <w:next w:val="CommentText"/>
    <w:link w:val="CommentSubjectChar"/>
    <w:rsid w:val="003948D6"/>
    <w:rPr>
      <w:b/>
      <w:bCs/>
    </w:rPr>
  </w:style>
  <w:style w:type="paragraph" w:styleId="ListParagraph">
    <w:name w:val="List Paragraph"/>
    <w:basedOn w:val="Normal"/>
    <w:uiPriority w:val="34"/>
    <w:qFormat/>
    <w:rsid w:val="003948D6"/>
    <w:pPr>
      <w:spacing w:after="200" w:line="276" w:lineRule="auto"/>
      <w:ind w:left="720"/>
      <w:contextualSpacing/>
    </w:pPr>
    <w:rPr>
      <w:rFonts w:ascii="Calibri" w:eastAsia="Calibri" w:hAnsi="Calibri" w:cs="Cordia New"/>
      <w:color w:val="auto"/>
      <w:sz w:val="22"/>
      <w:szCs w:val="28"/>
    </w:rPr>
  </w:style>
  <w:style w:type="paragraph" w:styleId="NormalIndent">
    <w:name w:val="Normal Indent"/>
    <w:basedOn w:val="Normal"/>
    <w:rsid w:val="003948D6"/>
    <w:pPr>
      <w:ind w:left="720"/>
    </w:pPr>
    <w:rPr>
      <w:rFonts w:ascii="CordiaUPC" w:eastAsia="Times New Roman" w:hAnsi="CordiaUPC" w:cs="AngsanaUPC"/>
      <w:color w:val="000080"/>
      <w:sz w:val="30"/>
      <w:szCs w:val="30"/>
    </w:rPr>
  </w:style>
  <w:style w:type="character" w:customStyle="1" w:styleId="MacroTextChar">
    <w:name w:val="Macro Text Char"/>
    <w:basedOn w:val="DefaultParagraphFont"/>
    <w:link w:val="MacroText"/>
    <w:rsid w:val="003948D6"/>
    <w:rPr>
      <w:rFonts w:ascii="Courier New" w:eastAsia="MS Mincho" w:hAnsi="Courier New" w:cs="Angsana New"/>
      <w:sz w:val="20"/>
      <w:szCs w:val="20"/>
      <w:lang w:val="en-AU" w:bidi="th-TH"/>
    </w:rPr>
  </w:style>
  <w:style w:type="paragraph" w:styleId="MacroText">
    <w:name w:val="macro"/>
    <w:link w:val="MacroTextChar"/>
    <w:rsid w:val="003948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60" w:lineRule="atLeast"/>
    </w:pPr>
    <w:rPr>
      <w:rFonts w:ascii="Courier New" w:eastAsia="MS Mincho" w:hAnsi="Courier New" w:cs="Angsana New"/>
      <w:sz w:val="20"/>
      <w:szCs w:val="20"/>
      <w:lang w:val="en-AU" w:bidi="th-TH"/>
    </w:rPr>
  </w:style>
  <w:style w:type="character" w:customStyle="1" w:styleId="FootnoteTextChar">
    <w:name w:val="Footnote Text Char"/>
    <w:basedOn w:val="DefaultParagraphFont"/>
    <w:link w:val="FootnoteText"/>
    <w:rsid w:val="003948D6"/>
    <w:rPr>
      <w:rFonts w:ascii="Angsana New" w:eastAsia="Cordia New" w:hAnsi="Angsana New" w:cs="Angsana New"/>
      <w:color w:val="000000"/>
      <w:sz w:val="20"/>
      <w:szCs w:val="23"/>
      <w:lang w:bidi="th-TH"/>
    </w:rPr>
  </w:style>
  <w:style w:type="paragraph" w:styleId="FootnoteText">
    <w:name w:val="footnote text"/>
    <w:basedOn w:val="Normal"/>
    <w:link w:val="FootnoteTextChar"/>
    <w:rsid w:val="003948D6"/>
    <w:rPr>
      <w:rFonts w:ascii="Angsana New" w:hAnsi="Angsana New"/>
      <w:sz w:val="20"/>
      <w:szCs w:val="23"/>
    </w:rPr>
  </w:style>
  <w:style w:type="table" w:styleId="TableGrid">
    <w:name w:val="Table Grid"/>
    <w:basedOn w:val="TableNormal"/>
    <w:uiPriority w:val="39"/>
    <w:rsid w:val="00B85549"/>
    <w:pPr>
      <w:spacing w:after="0" w:line="240" w:lineRule="auto"/>
    </w:pPr>
    <w:rPr>
      <w:rFonts w:ascii="Calibri" w:eastAsia="Calibri" w:hAnsi="Calibri" w:cs="Cordia New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">
    <w:name w:val="เนื้อเรื่อง"/>
    <w:basedOn w:val="Normal"/>
    <w:rsid w:val="006163A5"/>
    <w:pPr>
      <w:spacing w:line="240" w:lineRule="auto"/>
      <w:ind w:right="386"/>
    </w:pPr>
    <w:rPr>
      <w:rFonts w:eastAsia="SimSun" w:hAnsi="Times New Roman" w:cs="Cordia New"/>
      <w:color w:val="000080"/>
      <w:sz w:val="20"/>
      <w:szCs w:val="20"/>
      <w:lang w:val="en-GB"/>
    </w:rPr>
  </w:style>
  <w:style w:type="table" w:customStyle="1" w:styleId="TableGrid1">
    <w:name w:val="Table Grid1"/>
    <w:basedOn w:val="TableNormal"/>
    <w:next w:val="TableGrid"/>
    <w:uiPriority w:val="59"/>
    <w:rsid w:val="00803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à¹×éÍàÃ×èÍ§"/>
    <w:basedOn w:val="Normal"/>
    <w:rsid w:val="005934CB"/>
    <w:pPr>
      <w:spacing w:line="240" w:lineRule="auto"/>
      <w:ind w:right="386"/>
    </w:pPr>
    <w:rPr>
      <w:rFonts w:ascii="Times New Roman" w:eastAsia="Times New Roman" w:hAnsi="Times New Roman" w:cs="Times New Roman"/>
      <w:color w:val="800080"/>
      <w:sz w:val="28"/>
      <w:szCs w:val="28"/>
      <w:lang w:val="th-TH"/>
    </w:rPr>
  </w:style>
  <w:style w:type="paragraph" w:styleId="NormalWeb">
    <w:name w:val="Normal (Web)"/>
    <w:basedOn w:val="Normal"/>
    <w:uiPriority w:val="99"/>
    <w:unhideWhenUsed/>
    <w:rsid w:val="00F029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Default">
    <w:name w:val="Default"/>
    <w:rsid w:val="00F029B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bidi="th-TH"/>
    </w:rPr>
  </w:style>
  <w:style w:type="character" w:styleId="Strong">
    <w:name w:val="Strong"/>
    <w:basedOn w:val="DefaultParagraphFont"/>
    <w:uiPriority w:val="22"/>
    <w:qFormat/>
    <w:rsid w:val="00F029B7"/>
    <w:rPr>
      <w:b/>
      <w:bCs/>
    </w:rPr>
  </w:style>
  <w:style w:type="character" w:styleId="PageNumber">
    <w:name w:val="page number"/>
    <w:basedOn w:val="DefaultParagraphFont"/>
    <w:rsid w:val="00F029B7"/>
  </w:style>
  <w:style w:type="table" w:customStyle="1" w:styleId="PWCBasic">
    <w:name w:val="PWC Basic"/>
    <w:basedOn w:val="TableNormal"/>
    <w:uiPriority w:val="99"/>
    <w:rsid w:val="008338EA"/>
    <w:pPr>
      <w:spacing w:after="0" w:line="216" w:lineRule="auto"/>
      <w:contextualSpacing/>
    </w:pPr>
    <w:rPr>
      <w:rFonts w:cs="Times New Roman (Body CS)"/>
      <w:sz w:val="17"/>
      <w:szCs w:val="17"/>
      <w:lang w:val="en-GB"/>
    </w:rPr>
    <w:tblPr>
      <w:tblBorders>
        <w:top w:val="dotted" w:sz="4" w:space="0" w:color="auto"/>
        <w:bottom w:val="single" w:sz="4" w:space="0" w:color="auto"/>
        <w:insideH w:val="dotted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rPr>
        <w:rFonts w:asciiTheme="minorHAnsi" w:hAnsiTheme="minorHAnsi"/>
        <w:b/>
      </w:rPr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sz="4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CommentReference">
    <w:name w:val="annotation reference"/>
    <w:basedOn w:val="DefaultParagraphFont"/>
    <w:uiPriority w:val="99"/>
    <w:unhideWhenUsed/>
    <w:rsid w:val="008338EA"/>
    <w:rPr>
      <w:sz w:val="16"/>
      <w:szCs w:val="16"/>
    </w:rPr>
  </w:style>
  <w:style w:type="table" w:customStyle="1" w:styleId="PwCTableText">
    <w:name w:val="PwC Table Text"/>
    <w:basedOn w:val="TableNormal"/>
    <w:uiPriority w:val="99"/>
    <w:qFormat/>
    <w:rsid w:val="008338EA"/>
    <w:pPr>
      <w:spacing w:before="60" w:after="60" w:line="240" w:lineRule="auto"/>
    </w:pPr>
    <w:rPr>
      <w:rFonts w:ascii="Georgia" w:hAnsi="Georgia"/>
      <w:sz w:val="20"/>
      <w:szCs w:val="20"/>
      <w:lang w:val="en-GB"/>
    </w:rPr>
    <w:tblPr>
      <w:tblStyleRowBandSize w:val="1"/>
      <w:tblBorders>
        <w:insideH w:val="dotted" w:sz="4" w:space="0" w:color="DC6900" w:themeColor="text2"/>
      </w:tblBorders>
    </w:tblPr>
    <w:tblStylePr w:type="fir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DC6900" w:themeColor="text2"/>
          <w:bottom w:val="single" w:sz="6" w:space="0" w:color="DC6900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Revision">
    <w:name w:val="Revision"/>
    <w:hidden/>
    <w:uiPriority w:val="99"/>
    <w:semiHidden/>
    <w:rsid w:val="008338EA"/>
    <w:pPr>
      <w:spacing w:after="0" w:line="240" w:lineRule="auto"/>
    </w:pPr>
  </w:style>
  <w:style w:type="paragraph" w:styleId="NoSpacing">
    <w:name w:val="No Spacing"/>
    <w:uiPriority w:val="1"/>
    <w:qFormat/>
    <w:rsid w:val="00113EDE"/>
    <w:pPr>
      <w:spacing w:after="0" w:line="240" w:lineRule="auto"/>
    </w:pPr>
    <w:rPr>
      <w:rFonts w:ascii="Calibri" w:eastAsia="Calibri" w:hAnsi="Calibri" w:cs="Cordia New"/>
      <w:szCs w:val="28"/>
      <w:lang w:val="en-GB" w:bidi="th-TH"/>
    </w:rPr>
  </w:style>
  <w:style w:type="character" w:styleId="Hyperlink">
    <w:name w:val="Hyperlink"/>
    <w:basedOn w:val="DefaultParagraphFont"/>
    <w:uiPriority w:val="99"/>
    <w:unhideWhenUsed/>
    <w:qFormat/>
    <w:rsid w:val="000E2C36"/>
    <w:rPr>
      <w:rFonts w:ascii="Browallia New" w:eastAsia="Arial Unicode MS" w:hAnsi="Browallia New" w:cs="Browallia New"/>
      <w:sz w:val="28"/>
      <w:szCs w:val="28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E2C36"/>
    <w:rPr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E2C36"/>
    <w:pPr>
      <w:spacing w:line="240" w:lineRule="auto"/>
    </w:pPr>
    <w:rPr>
      <w:rFonts w:asciiTheme="minorHAnsi" w:eastAsiaTheme="minorHAnsi" w:hAnsiTheme="minorHAnsi" w:cstheme="minorBidi"/>
      <w:color w:val="auto"/>
      <w:sz w:val="20"/>
      <w:szCs w:val="20"/>
      <w:lang w:bidi="ar-SA"/>
    </w:rPr>
  </w:style>
  <w:style w:type="character" w:customStyle="1" w:styleId="EndnoteTextChar1">
    <w:name w:val="Endnote Text Char1"/>
    <w:basedOn w:val="DefaultParagraphFont"/>
    <w:uiPriority w:val="99"/>
    <w:semiHidden/>
    <w:rsid w:val="000E2C36"/>
    <w:rPr>
      <w:rFonts w:ascii="Cordia New" w:eastAsia="Cordia New" w:hAnsi="Cordia New" w:cs="Angsana New"/>
      <w:color w:val="000000"/>
      <w:sz w:val="20"/>
      <w:szCs w:val="25"/>
      <w:lang w:bidi="th-TH"/>
    </w:rPr>
  </w:style>
  <w:style w:type="paragraph" w:customStyle="1" w:styleId="Style1">
    <w:name w:val="Style1"/>
    <w:next w:val="Normal"/>
    <w:qFormat/>
    <w:rsid w:val="00AE7CCA"/>
    <w:pPr>
      <w:spacing w:after="0" w:line="240" w:lineRule="auto"/>
      <w:ind w:left="504" w:hanging="504"/>
      <w:jc w:val="both"/>
    </w:pPr>
    <w:rPr>
      <w:rFonts w:ascii="Browallia New" w:eastAsia="Times New Roman" w:hAnsi="Browallia New" w:cs="Browallia New"/>
      <w:sz w:val="26"/>
      <w:szCs w:val="26"/>
      <w:lang w:val="en-GB" w:bidi="th-TH"/>
    </w:rPr>
  </w:style>
  <w:style w:type="paragraph" w:customStyle="1" w:styleId="1">
    <w:name w:val="หัวเรื่อง 1"/>
    <w:basedOn w:val="Heading1"/>
    <w:rsid w:val="004E31E9"/>
    <w:pPr>
      <w:keepNext w:val="0"/>
      <w:spacing w:before="240"/>
      <w:jc w:val="left"/>
      <w:outlineLvl w:val="9"/>
    </w:pPr>
    <w:rPr>
      <w:rFonts w:ascii="Times New Roman" w:eastAsia="Times New Roman" w:hAnsi="Times New Roman" w:cs="CordiaUPC"/>
      <w:color w:val="800080"/>
      <w:u w:val="single"/>
      <w:lang w:val="th-TH"/>
    </w:rPr>
  </w:style>
  <w:style w:type="paragraph" w:customStyle="1" w:styleId="2">
    <w:name w:val="หัวเรื่อง 2"/>
    <w:basedOn w:val="Heading2"/>
    <w:rsid w:val="004E31E9"/>
    <w:pPr>
      <w:keepNext w:val="0"/>
      <w:spacing w:before="120"/>
      <w:jc w:val="left"/>
      <w:outlineLvl w:val="9"/>
    </w:pPr>
    <w:rPr>
      <w:rFonts w:ascii="Times New Roman" w:eastAsia="Times New Roman" w:hAnsi="Times New Roman" w:cs="CordiaUPC"/>
      <w:color w:val="800080"/>
      <w:lang w:val="th-TH"/>
    </w:rPr>
  </w:style>
  <w:style w:type="paragraph" w:customStyle="1" w:styleId="3">
    <w:name w:val="หัวเรื่อง 3"/>
    <w:basedOn w:val="Heading3"/>
    <w:rsid w:val="004E31E9"/>
    <w:pPr>
      <w:keepNext w:val="0"/>
      <w:spacing w:line="240" w:lineRule="auto"/>
      <w:ind w:left="360"/>
      <w:jc w:val="left"/>
      <w:outlineLvl w:val="9"/>
    </w:pPr>
    <w:rPr>
      <w:rFonts w:ascii="Times New Roman" w:eastAsia="Times New Roman" w:hAnsi="Times New Roman" w:cs="Times New Roman"/>
      <w:color w:val="800080"/>
      <w:lang w:val="th-TH"/>
    </w:rPr>
  </w:style>
  <w:style w:type="paragraph" w:customStyle="1" w:styleId="EnvelopeReturn1">
    <w:name w:val="Envelope Return1"/>
    <w:basedOn w:val="a"/>
    <w:rsid w:val="004E31E9"/>
    <w:rPr>
      <w:rFonts w:ascii="Times New Roman" w:eastAsia="Times New Roman" w:cs="Times New Roman"/>
      <w:color w:val="800080"/>
      <w:sz w:val="28"/>
      <w:szCs w:val="28"/>
      <w:lang w:val="th-TH"/>
    </w:rPr>
  </w:style>
  <w:style w:type="paragraph" w:customStyle="1" w:styleId="EnvelopeAddress1">
    <w:name w:val="Envelope Address1"/>
    <w:basedOn w:val="Normal"/>
    <w:rsid w:val="004E31E9"/>
    <w:pPr>
      <w:framePr w:w="7920" w:h="1980" w:hRule="exact" w:hSpace="180" w:wrap="auto" w:hAnchor="text" w:xAlign="center" w:yAlign="bottom"/>
      <w:spacing w:line="240" w:lineRule="auto"/>
      <w:ind w:left="2880"/>
    </w:pPr>
    <w:rPr>
      <w:rFonts w:ascii="Times New Roman" w:eastAsia="Times New Roman" w:hAnsi="Times New Roman" w:cs="Times New Roman"/>
      <w:color w:val="800080"/>
      <w:sz w:val="28"/>
      <w:szCs w:val="28"/>
      <w:lang w:val="th-TH"/>
    </w:rPr>
  </w:style>
  <w:style w:type="paragraph" w:customStyle="1" w:styleId="a1">
    <w:name w:val="เนื้อเรื่อง กั้นหน้า"/>
    <w:basedOn w:val="NormalIndent"/>
    <w:rsid w:val="004E31E9"/>
    <w:pPr>
      <w:spacing w:line="240" w:lineRule="auto"/>
    </w:pPr>
    <w:rPr>
      <w:rFonts w:ascii="Times New Roman" w:hAnsi="Times New Roman" w:cs="Times New Roman"/>
      <w:color w:val="800080"/>
      <w:sz w:val="28"/>
      <w:szCs w:val="28"/>
      <w:lang w:val="th-TH"/>
    </w:rPr>
  </w:style>
  <w:style w:type="paragraph" w:styleId="BlockText">
    <w:name w:val="Block Text"/>
    <w:basedOn w:val="Normal"/>
    <w:uiPriority w:val="99"/>
    <w:rsid w:val="004E31E9"/>
    <w:pPr>
      <w:spacing w:line="240" w:lineRule="auto"/>
      <w:ind w:left="720" w:right="-693"/>
      <w:jc w:val="thaiDistribute"/>
    </w:pPr>
    <w:rPr>
      <w:rFonts w:ascii="Times New Roman" w:eastAsia="Times New Roman" w:hAnsi="Times New Roman" w:cs="AngsanaUPC"/>
      <w:color w:val="auto"/>
      <w:sz w:val="30"/>
      <w:szCs w:val="30"/>
      <w:lang w:val="th-TH"/>
    </w:rPr>
  </w:style>
  <w:style w:type="paragraph" w:customStyle="1" w:styleId="7I-7H-">
    <w:name w:val="@7I-@#7H-"/>
    <w:basedOn w:val="Normal"/>
    <w:next w:val="Normal"/>
    <w:rsid w:val="004E31E9"/>
    <w:pPr>
      <w:spacing w:line="240" w:lineRule="auto"/>
    </w:pPr>
    <w:rPr>
      <w:rFonts w:ascii="Arial" w:hAnsi="Arial" w:cs="Cordia New"/>
      <w:b/>
      <w:bCs/>
      <w:snapToGrid w:val="0"/>
      <w:color w:val="auto"/>
      <w:lang w:eastAsia="th-TH"/>
    </w:rPr>
  </w:style>
  <w:style w:type="character" w:styleId="BookTitle">
    <w:name w:val="Book Title"/>
    <w:uiPriority w:val="33"/>
    <w:qFormat/>
    <w:rsid w:val="004E31E9"/>
    <w:rPr>
      <w:b/>
      <w:bCs/>
      <w:smallCaps/>
      <w:spacing w:val="5"/>
    </w:rPr>
  </w:style>
  <w:style w:type="table" w:styleId="TableGridLight">
    <w:name w:val="Grid Table Light"/>
    <w:basedOn w:val="TableNormal"/>
    <w:uiPriority w:val="40"/>
    <w:rsid w:val="004E31E9"/>
    <w:pPr>
      <w:spacing w:after="0" w:line="240" w:lineRule="auto"/>
    </w:pPr>
    <w:rPr>
      <w:rFonts w:ascii="Arial" w:eastAsia="Arial" w:hAnsi="Arial" w:cs="Angsana New"/>
      <w:szCs w:val="28"/>
      <w:lang w:val="en-GB" w:bidi="th-TH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D6311D"/>
    <w:rPr>
      <w:color w:val="605E5C"/>
      <w:shd w:val="clear" w:color="auto" w:fill="E1DFDD"/>
    </w:rPr>
  </w:style>
  <w:style w:type="paragraph" w:styleId="Title">
    <w:name w:val="Title"/>
    <w:aliases w:val="Comments"/>
    <w:basedOn w:val="Normal"/>
    <w:next w:val="Normal"/>
    <w:link w:val="TitleChar"/>
    <w:uiPriority w:val="10"/>
    <w:qFormat/>
    <w:rsid w:val="008E60C9"/>
    <w:pPr>
      <w:spacing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71"/>
    </w:rPr>
  </w:style>
  <w:style w:type="character" w:customStyle="1" w:styleId="TitleChar">
    <w:name w:val="Title Char"/>
    <w:aliases w:val="Comments Char"/>
    <w:basedOn w:val="DefaultParagraphFont"/>
    <w:link w:val="Title"/>
    <w:uiPriority w:val="10"/>
    <w:rsid w:val="008E60C9"/>
    <w:rPr>
      <w:rFonts w:asciiTheme="majorHAnsi" w:eastAsiaTheme="majorEastAsia" w:hAnsiTheme="majorHAnsi" w:cstheme="majorBidi"/>
      <w:spacing w:val="-10"/>
      <w:kern w:val="28"/>
      <w:sz w:val="56"/>
      <w:szCs w:val="71"/>
      <w:lang w:bidi="th-TH"/>
    </w:rPr>
  </w:style>
  <w:style w:type="table" w:customStyle="1" w:styleId="TableGrid2">
    <w:name w:val="Table Grid2"/>
    <w:basedOn w:val="TableNormal"/>
    <w:next w:val="TableGrid"/>
    <w:uiPriority w:val="39"/>
    <w:rsid w:val="00310D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14C02A-D990-46FC-9C79-7065EB34C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58</Pages>
  <Words>16963</Words>
  <Characters>96691</Characters>
  <Application>Microsoft Office Word</Application>
  <DocSecurity>0</DocSecurity>
  <Lines>805</Lines>
  <Paragraphs>226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113428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Pimchanok Jittrepit</dc:creator>
  <cp:keywords/>
  <dc:description/>
  <cp:lastModifiedBy>Benjamas Poonyavedsoonton (TH)</cp:lastModifiedBy>
  <cp:revision>5</cp:revision>
  <cp:lastPrinted>2026-02-15T12:59:00Z</cp:lastPrinted>
  <dcterms:created xsi:type="dcterms:W3CDTF">2026-02-17T07:08:00Z</dcterms:created>
  <dcterms:modified xsi:type="dcterms:W3CDTF">2026-02-19T10:31:00Z</dcterms:modified>
</cp:coreProperties>
</file>