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73233" w14:textId="085A33A8" w:rsidR="00647004" w:rsidRPr="008D6155" w:rsidRDefault="00CE197A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ข้อมูลทั่วไ</w:t>
      </w:r>
      <w:r w:rsidR="00C83FE0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ป</w:t>
      </w:r>
    </w:p>
    <w:p w14:paraId="2D1D8753" w14:textId="77777777" w:rsidR="00647004" w:rsidRPr="008D6155" w:rsidRDefault="00647004" w:rsidP="005D3A67">
      <w:pPr>
        <w:numPr>
          <w:ilvl w:val="1"/>
          <w:numId w:val="0"/>
        </w:numPr>
        <w:tabs>
          <w:tab w:val="left" w:pos="709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60DD48DA" w14:textId="570A9275" w:rsidR="00647004" w:rsidRPr="008D6155" w:rsidRDefault="00647004" w:rsidP="005D3A67">
      <w:pPr>
        <w:spacing w:after="0" w:line="240" w:lineRule="auto"/>
        <w:ind w:left="540" w:hanging="3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บริษัท ไมเนอร์ อินเตอร์เนชั่นแนล จำกัด 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มหาชน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>)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 (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>“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บริษัท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>”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) เป็นบริษัทมหาชนจำกัด และเป็นบริษัทจดทะเบียนในตลาดหลักทรัพย์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แห่งประเทศไทยเมื่อเดือนตุลาคม พ.ศ.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2531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ซึ่งจัดตั้งขึ้นในประเทศไทย และมีที่อยู่ตามที่ได้จดทะเบียนไว้ดังนี้</w:t>
      </w:r>
    </w:p>
    <w:p w14:paraId="2440BAE6" w14:textId="77777777" w:rsidR="00647004" w:rsidRPr="008D6155" w:rsidRDefault="00647004" w:rsidP="005D3A67">
      <w:pPr>
        <w:numPr>
          <w:ilvl w:val="1"/>
          <w:numId w:val="0"/>
        </w:numPr>
        <w:tabs>
          <w:tab w:val="left" w:pos="709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624ECC04" w14:textId="48BB56C8" w:rsidR="00647004" w:rsidRPr="008D6155" w:rsidRDefault="00647004" w:rsidP="005D3A67">
      <w:pPr>
        <w:tabs>
          <w:tab w:val="left" w:pos="1350"/>
        </w:tabs>
        <w:spacing w:after="0" w:line="240" w:lineRule="auto"/>
        <w:ind w:left="1530" w:hanging="99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กรุงเทพฯ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ab/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: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ab/>
      </w:r>
      <w:r w:rsidR="00CE197A" w:rsidRPr="00CE197A">
        <w:rPr>
          <w:rFonts w:ascii="Cordia New" w:hAnsi="Cordia New"/>
          <w:color w:val="0D0D0D"/>
          <w:sz w:val="26"/>
          <w:szCs w:val="26"/>
        </w:rPr>
        <w:t>88</w:t>
      </w:r>
      <w:r w:rsidRPr="008D6155">
        <w:rPr>
          <w:rFonts w:ascii="Cordia New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  <w:cs/>
        </w:rPr>
        <w:t xml:space="preserve">อาคารเดอะปาร์ค ชั้น </w:t>
      </w:r>
      <w:r w:rsidR="00CE197A" w:rsidRPr="00CE197A">
        <w:rPr>
          <w:rFonts w:ascii="Cordia New" w:hAnsi="Cordia New"/>
          <w:color w:val="0D0D0D"/>
          <w:sz w:val="26"/>
          <w:szCs w:val="26"/>
        </w:rPr>
        <w:t>12</w:t>
      </w:r>
      <w:r w:rsidRPr="008D6155">
        <w:rPr>
          <w:rFonts w:ascii="Cordia New" w:hAnsi="Cordia New"/>
          <w:color w:val="0D0D0D"/>
          <w:sz w:val="26"/>
          <w:szCs w:val="26"/>
          <w:cs/>
        </w:rPr>
        <w:t xml:space="preserve"> ถนนรัชดาภิเษก แขวงคลองเตย เขตคลองเตย กรุงเทพมหานคร </w:t>
      </w:r>
      <w:r w:rsidR="00CE197A" w:rsidRPr="00CE197A">
        <w:rPr>
          <w:rFonts w:ascii="Cordia New" w:hAnsi="Cordia New"/>
          <w:color w:val="0D0D0D"/>
          <w:sz w:val="26"/>
          <w:szCs w:val="26"/>
        </w:rPr>
        <w:t>10110</w:t>
      </w:r>
    </w:p>
    <w:p w14:paraId="03F593B8" w14:textId="6A4EB435" w:rsidR="00647004" w:rsidRPr="008D6155" w:rsidRDefault="00647004" w:rsidP="005D3A67">
      <w:pPr>
        <w:tabs>
          <w:tab w:val="left" w:pos="1350"/>
          <w:tab w:val="left" w:pos="1530"/>
        </w:tabs>
        <w:spacing w:after="0" w:line="240" w:lineRule="auto"/>
        <w:ind w:left="1530" w:hanging="99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พัทยา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ab/>
        <w:t xml:space="preserve">: </w:t>
      </w:r>
      <w:r w:rsidR="00092D4B" w:rsidRPr="008D6155">
        <w:rPr>
          <w:rFonts w:ascii="Cordia New" w:eastAsia="MS Mincho" w:hAnsi="Cordia New"/>
          <w:color w:val="0D0D0D"/>
          <w:sz w:val="26"/>
          <w:szCs w:val="26"/>
        </w:rPr>
        <w:tab/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218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/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-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4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ม.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10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ถ.เลียบชายหาด ต.หนองปรือ อ.บางละมุง จ.ชลบุรี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20260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</w:p>
    <w:p w14:paraId="7F309A49" w14:textId="77777777" w:rsidR="00647004" w:rsidRPr="008D6155" w:rsidRDefault="00647004" w:rsidP="005D3A67">
      <w:pPr>
        <w:numPr>
          <w:ilvl w:val="1"/>
          <w:numId w:val="0"/>
        </w:num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069BD550" w14:textId="17D104A1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เพื่อวัตถุประสงค์ในการรายงานข้อมูล</w:t>
      </w:r>
      <w:r w:rsidR="004D776A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จึงรวมเรียกบริษัท</w:t>
      </w:r>
      <w:r w:rsidR="004D776A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และบริษัทย่อยว่า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“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”</w:t>
      </w:r>
    </w:p>
    <w:p w14:paraId="23531C0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26FA3FAF" w14:textId="5C07AC3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กลุ่มกิจการดำเนินธุรกิจหลักในด้านการลงทุน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การประกอบกิจการโรงแรม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ภัตตาคาร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และการจัดจำหน่ายและผลิตสินค้า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BC7D5C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กลุ่มกิจการประกอบกิจการในประเทศไทยและประเทศต่าง ๆ ได้แก่ ประเทศต่าง ๆ ในทวีปยุโรป ประเทศสิงคโปร์ </w:t>
      </w:r>
      <w:r w:rsidR="00C16F9A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="008B0BD3"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ประเทศ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สาธารณรัฐประชาชนจีน ประเทศสาธารณรัฐมัลดีฟส์ ประเทศส</w:t>
      </w:r>
      <w:r w:rsidR="00CB4DEA"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ห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รัฐอาหรับเอมิเรตส์ ประเทศศรีลังกา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ประเทศออสเตรเลีย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ประเทศบราซิล และ ประเทศต่าง ๆ ในทวีปแอฟริกา เป็นต้น</w:t>
      </w:r>
    </w:p>
    <w:p w14:paraId="6969EE05" w14:textId="77777777" w:rsidR="00647004" w:rsidRPr="008D6155" w:rsidRDefault="00647004" w:rsidP="005D3A67">
      <w:pPr>
        <w:numPr>
          <w:ilvl w:val="1"/>
          <w:numId w:val="0"/>
        </w:num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1FDD20AB" w14:textId="30989BDC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งบการเงินรวมและงบการเงินเฉพาะกิจการได้รับการอนุมัติจากคณะกรรมการบริษัทเมื่อวันที่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13</w:t>
      </w:r>
      <w:r w:rsidR="00835F42" w:rsidRPr="008D6155">
        <w:rPr>
          <w:rFonts w:ascii="Cordia New" w:eastAsia="MS Mincho" w:hAnsi="Cordia New"/>
          <w:color w:val="0D0D0D"/>
          <w:sz w:val="26"/>
          <w:szCs w:val="26"/>
          <w:lang w:val="en-US"/>
        </w:rPr>
        <w:t xml:space="preserve"> </w:t>
      </w:r>
      <w:r w:rsidR="00364082" w:rsidRPr="008D6155">
        <w:rPr>
          <w:rFonts w:ascii="Cordia New" w:eastAsia="MS Mincho" w:hAnsi="Cordia New"/>
          <w:color w:val="0D0D0D"/>
          <w:sz w:val="26"/>
          <w:szCs w:val="26"/>
          <w:cs/>
          <w:lang w:val="en-US"/>
        </w:rPr>
        <w:t>กุมภาพันธ์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พ.ศ.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2569</w:t>
      </w:r>
      <w:r w:rsidR="004946D4"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</w:p>
    <w:p w14:paraId="68418C13" w14:textId="77777777" w:rsidR="00304CA8" w:rsidRPr="008D6155" w:rsidRDefault="00304CA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13BE3938" w14:textId="63DA0273" w:rsidR="00647004" w:rsidRPr="008D6155" w:rsidRDefault="00CE197A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2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bookmarkStart w:id="0" w:name="_Hlk95404496"/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เกณฑ์การจัดทำงบการเงิน</w:t>
      </w:r>
      <w:bookmarkEnd w:id="0"/>
    </w:p>
    <w:p w14:paraId="03A5D61D" w14:textId="77777777" w:rsidR="00647004" w:rsidRPr="008D6155" w:rsidRDefault="00647004" w:rsidP="005D3A67">
      <w:pPr>
        <w:numPr>
          <w:ilvl w:val="1"/>
          <w:numId w:val="0"/>
        </w:numPr>
        <w:tabs>
          <w:tab w:val="left" w:pos="709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0C13D5E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7002B232" w14:textId="77777777" w:rsidR="00647004" w:rsidRPr="008D6155" w:rsidRDefault="00647004" w:rsidP="005D3A67">
      <w:pPr>
        <w:numPr>
          <w:ilvl w:val="1"/>
          <w:numId w:val="0"/>
        </w:numPr>
        <w:tabs>
          <w:tab w:val="left" w:pos="709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327B24D9" w14:textId="5101EA3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งบการเงินรวมและงบการเงินเฉพาะกิจการได้จัดทำขึ้นโดยใช้เกณฑ์ราคาทุนในการวัดมูลค่าขององค์ประกอบของงบการเงิน ยกเว้น</w:t>
      </w:r>
      <w:r w:rsidR="00F937F7"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สินทรัพย์</w:t>
      </w:r>
      <w:r w:rsidR="00136E5A"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และหนี้สิน</w:t>
      </w:r>
      <w:r w:rsidR="00F937F7" w:rsidRPr="008D6155">
        <w:rPr>
          <w:rFonts w:ascii="Cordia New" w:eastAsia="MS Mincho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บางประเภท</w:t>
      </w:r>
      <w:r w:rsidR="00102A20"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และที่ดินภายใต้ที่ดิน</w:t>
      </w:r>
      <w:r w:rsidR="00243030"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102A20" w:rsidRPr="008D6155">
        <w:rPr>
          <w:rFonts w:ascii="Cordia New" w:eastAsia="MS Mincho" w:hAnsi="Cordia New"/>
          <w:color w:val="0D0D0D"/>
          <w:sz w:val="26"/>
          <w:szCs w:val="26"/>
          <w:cs/>
        </w:rPr>
        <w:t>อาคารและอ</w:t>
      </w:r>
      <w:r w:rsidR="009D1487" w:rsidRPr="008D6155">
        <w:rPr>
          <w:rFonts w:ascii="Cordia New" w:eastAsia="MS Mincho" w:hAnsi="Cordia New"/>
          <w:color w:val="0D0D0D"/>
          <w:sz w:val="26"/>
          <w:szCs w:val="26"/>
          <w:cs/>
        </w:rPr>
        <w:t>ุ</w:t>
      </w:r>
      <w:r w:rsidR="00102A20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ปกรณ์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ซึ่งใช้มูลค่ายุติธรรมตามที่อธิบาย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ในนโยบายการบัญชี</w:t>
      </w:r>
    </w:p>
    <w:p w14:paraId="394155E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1A8933D2" w14:textId="3218433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และการใช้</w:t>
      </w:r>
      <w:r w:rsidR="00CF7608" w:rsidRPr="008D6155">
        <w:rPr>
          <w:rFonts w:ascii="Cordia New" w:eastAsia="MS Mincho" w:hAnsi="Cordia New"/>
          <w:color w:val="0D0D0D"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ของผู้บริหารซึ่งจัดทำขึ้นตามกระบวนการในการนำนโยบายการบัญชีของกลุ่มกิจการไปถือปฏิบัติ และ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ต้องเปิดเผยเรื่องการใช้</w:t>
      </w:r>
      <w:r w:rsidR="00F91CD8" w:rsidRPr="008D6155">
        <w:rPr>
          <w:rFonts w:ascii="Cordia New" w:eastAsia="MS Mincho" w:hAnsi="Cordia New"/>
          <w:color w:val="0D0D0D"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ของผู้บริหารหรือความซับซ้อนหรือเกี่ยวกับข้อสมมติและประมาณการที่มีนัยสำคัญต่อ</w:t>
      </w:r>
      <w:r w:rsidR="00BC7D5C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งบการเงินในหมายเหตุ</w:t>
      </w:r>
      <w:r w:rsidR="00AF09F3"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7</w:t>
      </w:r>
    </w:p>
    <w:p w14:paraId="1C95BBE9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7568B19" w14:textId="11E9F36D" w:rsidR="00B16B58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72AD122A" w14:textId="687DC9CB" w:rsidR="00647004" w:rsidRPr="008D6155" w:rsidRDefault="00C46A52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3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</w:p>
    <w:p w14:paraId="749EBFBA" w14:textId="77777777" w:rsidR="00647004" w:rsidRPr="008D6155" w:rsidRDefault="00647004" w:rsidP="005D3A67">
      <w:pPr>
        <w:spacing w:after="0" w:line="240" w:lineRule="auto"/>
        <w:ind w:left="540" w:hanging="540"/>
        <w:rPr>
          <w:rFonts w:ascii="Cordia New" w:eastAsia="MS Mincho" w:hAnsi="Cordia New"/>
          <w:color w:val="0D0D0D"/>
          <w:sz w:val="26"/>
          <w:szCs w:val="26"/>
        </w:rPr>
      </w:pPr>
    </w:p>
    <w:p w14:paraId="092E471F" w14:textId="6C7717F1" w:rsidR="00647004" w:rsidRPr="008D6155" w:rsidRDefault="00CE197A" w:rsidP="005D3A67">
      <w:pPr>
        <w:pStyle w:val="Heading2"/>
        <w:keepNext w:val="0"/>
        <w:spacing w:before="0" w:after="0"/>
        <w:ind w:left="540" w:hanging="547"/>
        <w:jc w:val="thaiDistribute"/>
        <w:rPr>
          <w:i w:val="0"/>
          <w:iCs w:val="0"/>
          <w:sz w:val="26"/>
          <w:szCs w:val="26"/>
        </w:rPr>
      </w:pPr>
      <w:bookmarkStart w:id="1" w:name="_Toc48681779"/>
      <w:r w:rsidRPr="00CE197A">
        <w:rPr>
          <w:rFonts w:eastAsia="Cordia New"/>
          <w:i w:val="0"/>
          <w:iCs w:val="0"/>
          <w:color w:val="0D0D0D"/>
          <w:sz w:val="26"/>
          <w:szCs w:val="26"/>
        </w:rPr>
        <w:t>3</w:t>
      </w:r>
      <w:r w:rsidR="00647004" w:rsidRPr="008D6155">
        <w:rPr>
          <w:rFonts w:eastAsia="Cordia New"/>
          <w:i w:val="0"/>
          <w:iCs w:val="0"/>
          <w:color w:val="0D0D0D"/>
          <w:sz w:val="26"/>
          <w:szCs w:val="26"/>
          <w:lang w:val="en-US"/>
        </w:rPr>
        <w:t>.</w:t>
      </w:r>
      <w:r w:rsidRPr="00CE197A">
        <w:rPr>
          <w:rFonts w:eastAsia="Cordia New"/>
          <w:i w:val="0"/>
          <w:iCs w:val="0"/>
          <w:color w:val="0D0D0D"/>
          <w:sz w:val="26"/>
          <w:szCs w:val="26"/>
        </w:rPr>
        <w:t>1</w:t>
      </w:r>
      <w:r w:rsidR="00647004" w:rsidRPr="008D6155">
        <w:rPr>
          <w:rFonts w:eastAsia="Cordia New"/>
          <w:i w:val="0"/>
          <w:iCs w:val="0"/>
          <w:color w:val="0D0D0D"/>
          <w:sz w:val="26"/>
          <w:szCs w:val="26"/>
          <w:lang w:val="en-US"/>
        </w:rPr>
        <w:t xml:space="preserve"> </w:t>
      </w:r>
      <w:r w:rsidR="00647004" w:rsidRPr="008D6155">
        <w:rPr>
          <w:rFonts w:eastAsia="Cordia New"/>
          <w:i w:val="0"/>
          <w:iCs w:val="0"/>
          <w:color w:val="0D0D0D"/>
          <w:sz w:val="26"/>
          <w:szCs w:val="26"/>
          <w:lang w:val="en-US"/>
        </w:rPr>
        <w:tab/>
      </w:r>
      <w:bookmarkEnd w:id="1"/>
      <w:r w:rsidR="00E9495D" w:rsidRPr="008D6155">
        <w:rPr>
          <w:i w:val="0"/>
          <w:iCs w:val="0"/>
          <w:sz w:val="26"/>
          <w:szCs w:val="26"/>
          <w:cs/>
        </w:rPr>
        <w:t>มาตรฐานการรายงานทางการเงินฉบับใหม่และฉบับปรับปรุงที่นำมาถือปฏิบัติสำหรับรอบระยะเวลาบัญชีที่เริ่ม</w:t>
      </w:r>
      <w:r w:rsidR="003F383E" w:rsidRPr="008D6155">
        <w:rPr>
          <w:i w:val="0"/>
          <w:iCs w:val="0"/>
          <w:sz w:val="26"/>
          <w:szCs w:val="26"/>
        </w:rPr>
        <w:br/>
      </w:r>
      <w:r w:rsidR="00E9495D" w:rsidRPr="008D6155">
        <w:rPr>
          <w:i w:val="0"/>
          <w:iCs w:val="0"/>
          <w:sz w:val="26"/>
          <w:szCs w:val="26"/>
          <w:cs/>
        </w:rPr>
        <w:t xml:space="preserve">ในหรือหลังวันที่ </w:t>
      </w:r>
      <w:r w:rsidRPr="00CE197A">
        <w:rPr>
          <w:i w:val="0"/>
          <w:iCs w:val="0"/>
          <w:sz w:val="26"/>
          <w:szCs w:val="26"/>
        </w:rPr>
        <w:t>1</w:t>
      </w:r>
      <w:r w:rsidR="00E9495D" w:rsidRPr="008D6155">
        <w:rPr>
          <w:i w:val="0"/>
          <w:iCs w:val="0"/>
          <w:sz w:val="26"/>
          <w:szCs w:val="26"/>
        </w:rPr>
        <w:t xml:space="preserve"> </w:t>
      </w:r>
      <w:r w:rsidR="00E9495D" w:rsidRPr="008D6155">
        <w:rPr>
          <w:i w:val="0"/>
          <w:iCs w:val="0"/>
          <w:sz w:val="26"/>
          <w:szCs w:val="26"/>
          <w:cs/>
        </w:rPr>
        <w:t xml:space="preserve">มกราคม พ.ศ. </w:t>
      </w:r>
      <w:r w:rsidRPr="00CE197A">
        <w:rPr>
          <w:i w:val="0"/>
          <w:iCs w:val="0"/>
          <w:sz w:val="26"/>
          <w:szCs w:val="26"/>
        </w:rPr>
        <w:t>2568</w:t>
      </w:r>
      <w:r w:rsidR="0081528A" w:rsidRPr="008D6155">
        <w:rPr>
          <w:i w:val="0"/>
          <w:iCs w:val="0"/>
          <w:sz w:val="26"/>
          <w:szCs w:val="26"/>
        </w:rPr>
        <w:t xml:space="preserve"> </w:t>
      </w:r>
      <w:r w:rsidR="00E9495D" w:rsidRPr="008D6155">
        <w:rPr>
          <w:i w:val="0"/>
          <w:iCs w:val="0"/>
          <w:sz w:val="26"/>
          <w:szCs w:val="26"/>
          <w:cs/>
        </w:rPr>
        <w:t>ที่เกี่ยวข้องต่อกลุ่มกิจการ</w:t>
      </w:r>
    </w:p>
    <w:p w14:paraId="4A5153AE" w14:textId="77777777" w:rsidR="00563898" w:rsidRPr="008D6155" w:rsidRDefault="00563898" w:rsidP="005D3A67">
      <w:pPr>
        <w:pStyle w:val="ListParagraph"/>
        <w:shd w:val="clear" w:color="auto" w:fill="FFFFFF"/>
        <w:ind w:left="1094"/>
        <w:jc w:val="thaiDistribute"/>
        <w:textAlignment w:val="baseline"/>
        <w:rPr>
          <w:rFonts w:ascii="Cordia New" w:eastAsia="Times New Roman" w:hAnsi="Cordia New" w:cs="Cordia New"/>
          <w:sz w:val="26"/>
          <w:szCs w:val="26"/>
        </w:rPr>
      </w:pPr>
    </w:p>
    <w:p w14:paraId="000B5B5A" w14:textId="632CB6A5" w:rsidR="00563898" w:rsidRPr="008D6155" w:rsidRDefault="00563898" w:rsidP="005D3A67">
      <w:pPr>
        <w:pStyle w:val="ListParagraph"/>
        <w:numPr>
          <w:ilvl w:val="0"/>
          <w:numId w:val="41"/>
        </w:numPr>
        <w:shd w:val="clear" w:color="auto" w:fill="FFFFFF"/>
        <w:tabs>
          <w:tab w:val="left" w:pos="1080"/>
        </w:tabs>
        <w:ind w:left="1094" w:hanging="547"/>
        <w:jc w:val="thaiDistribute"/>
        <w:textAlignment w:val="baseline"/>
        <w:rPr>
          <w:rFonts w:ascii="Cordia New" w:eastAsia="Times New Roman" w:hAnsi="Cordia New" w:cs="Cordia New"/>
          <w:sz w:val="26"/>
          <w:szCs w:val="26"/>
        </w:rPr>
      </w:pPr>
      <w:r w:rsidRPr="008D6155">
        <w:rPr>
          <w:rFonts w:ascii="Cordia New" w:eastAsia="Calibri" w:hAnsi="Cordia New" w:cs="Cord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CE197A" w:rsidRPr="00CE197A">
        <w:rPr>
          <w:rFonts w:ascii="Cordia New" w:eastAsia="Calibri" w:hAnsi="Cordia New" w:cs="Cordia New"/>
          <w:b/>
          <w:bCs/>
          <w:sz w:val="26"/>
          <w:szCs w:val="26"/>
        </w:rPr>
        <w:t>1</w:t>
      </w:r>
      <w:r w:rsidRPr="008D6155">
        <w:rPr>
          <w:rFonts w:ascii="Cordia New" w:eastAsia="Calibri" w:hAnsi="Cordia New" w:cs="Cordia New"/>
          <w:b/>
          <w:bCs/>
          <w:sz w:val="26"/>
          <w:szCs w:val="26"/>
          <w:cs/>
        </w:rPr>
        <w:t xml:space="preserve"> เรื่อง การนำเสนองบการเงิน</w:t>
      </w:r>
      <w:r w:rsidRPr="008D6155">
        <w:rPr>
          <w:rFonts w:ascii="Cordia New" w:eastAsia="Times New Roman" w:hAnsi="Cordia New" w:cs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 w:cs="Cordia New"/>
          <w:sz w:val="26"/>
          <w:szCs w:val="26"/>
          <w:cs/>
        </w:rPr>
        <w:t xml:space="preserve"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8D6155">
        <w:rPr>
          <w:rFonts w:ascii="Cordia New" w:eastAsia="Times New Roman" w:hAnsi="Cordia New" w:cs="Cordia New"/>
          <w:sz w:val="26"/>
          <w:szCs w:val="26"/>
        </w:rPr>
        <w:t>(a breach of covenant</w:t>
      </w:r>
      <w:r w:rsidRPr="008D6155">
        <w:rPr>
          <w:rFonts w:ascii="Cordia New" w:eastAsia="Times New Roman" w:hAnsi="Cordia New" w:cs="Cordia New"/>
          <w:sz w:val="26"/>
          <w:szCs w:val="26"/>
          <w:cs/>
        </w:rPr>
        <w:t>))</w:t>
      </w:r>
    </w:p>
    <w:p w14:paraId="2D85F3E9" w14:textId="77777777" w:rsidR="007A0D3A" w:rsidRPr="008D6155" w:rsidRDefault="007A0D3A" w:rsidP="005D3A67">
      <w:pPr>
        <w:pStyle w:val="ListParagraph"/>
        <w:shd w:val="clear" w:color="auto" w:fill="FFFFFF"/>
        <w:ind w:left="1094"/>
        <w:jc w:val="thaiDistribute"/>
        <w:textAlignment w:val="baseline"/>
        <w:rPr>
          <w:rFonts w:ascii="Cordia New" w:eastAsia="Times New Roman" w:hAnsi="Cordia New" w:cs="Cordia New"/>
          <w:sz w:val="26"/>
          <w:szCs w:val="26"/>
          <w:cs/>
        </w:rPr>
      </w:pPr>
    </w:p>
    <w:p w14:paraId="4EBC31AF" w14:textId="20B8AB74" w:rsidR="00563898" w:rsidRPr="008D6155" w:rsidRDefault="00563898" w:rsidP="005D3A67">
      <w:pPr>
        <w:shd w:val="clear" w:color="auto" w:fill="FFFFFF"/>
        <w:spacing w:after="0" w:line="240" w:lineRule="auto"/>
        <w:ind w:left="1080"/>
        <w:jc w:val="thaiDistribute"/>
        <w:textAlignment w:val="baselin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>การดำรงสถานะของข้อตกลง</w:t>
      </w:r>
      <w:r w:rsidRPr="008D6155">
        <w:rPr>
          <w:rFonts w:ascii="Cordia New" w:eastAsia="Times New Roman" w:hAnsi="Cordia New"/>
          <w:sz w:val="26"/>
          <w:szCs w:val="26"/>
        </w:rPr>
        <w:t xml:space="preserve"> (</w:t>
      </w:r>
      <w:r w:rsidRPr="008D6155">
        <w:rPr>
          <w:rFonts w:ascii="Cordia New" w:hAnsi="Cordia New"/>
          <w:sz w:val="26"/>
          <w:szCs w:val="26"/>
        </w:rPr>
        <w:t>covenant</w:t>
      </w:r>
      <w:r w:rsidRPr="008D6155">
        <w:rPr>
          <w:rFonts w:ascii="Cordia New" w:eastAsia="Times New Roman" w:hAnsi="Cordia New"/>
          <w:sz w:val="26"/>
          <w:szCs w:val="26"/>
        </w:rPr>
        <w:t xml:space="preserve">) </w:t>
      </w:r>
      <w:r w:rsidRPr="008D6155">
        <w:rPr>
          <w:rFonts w:ascii="Cordia New" w:eastAsia="Times New Roman" w:hAnsi="Cordia New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</w:t>
      </w:r>
      <w:r w:rsidR="005D3A67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>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="005D3A67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24CAE3F0" w14:textId="77777777" w:rsidR="00563898" w:rsidRPr="008D6155" w:rsidRDefault="00563898" w:rsidP="005D3A67">
      <w:pPr>
        <w:shd w:val="clear" w:color="auto" w:fill="FFFFFF"/>
        <w:spacing w:after="0" w:line="240" w:lineRule="auto"/>
        <w:ind w:left="1080"/>
        <w:jc w:val="thaiDistribute"/>
        <w:textAlignment w:val="baseline"/>
        <w:rPr>
          <w:rFonts w:ascii="Cordia New" w:eastAsia="Times New Roman" w:hAnsi="Cordia New"/>
          <w:sz w:val="26"/>
          <w:szCs w:val="26"/>
        </w:rPr>
      </w:pPr>
    </w:p>
    <w:p w14:paraId="16973BBE" w14:textId="57F6A4B5" w:rsidR="00563898" w:rsidRPr="008D6155" w:rsidRDefault="00563898" w:rsidP="005D3A67">
      <w:pPr>
        <w:shd w:val="clear" w:color="auto" w:fill="FFFFFF"/>
        <w:spacing w:after="0" w:line="240" w:lineRule="auto"/>
        <w:ind w:left="1080"/>
        <w:jc w:val="thaiDistribute"/>
        <w:textAlignment w:val="baselin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</w:t>
      </w: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 xml:space="preserve">นั้นขึ้นอยู่กับการดำรงสถานะที่กิจการต้องปฏิบัติตามภายใน </w:t>
      </w:r>
      <w:r w:rsidR="00CE197A" w:rsidRPr="00CE197A">
        <w:rPr>
          <w:rFonts w:ascii="Cordia New" w:eastAsia="Times New Roman" w:hAnsi="Cordia New"/>
          <w:spacing w:val="-4"/>
          <w:sz w:val="26"/>
          <w:szCs w:val="26"/>
        </w:rPr>
        <w:t>12</w:t>
      </w:r>
      <w:r w:rsidRPr="008D6155">
        <w:rPr>
          <w:rFonts w:ascii="Cordia New" w:eastAsia="Times New Roman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>เดือนภายหลังรอบระยะเวลารายงาน ข้อมูลที่ต้อง</w:t>
      </w:r>
      <w:r w:rsidRPr="008D6155">
        <w:rPr>
          <w:rFonts w:ascii="Cordia New" w:eastAsia="Times New Roman" w:hAnsi="Cordia New"/>
          <w:sz w:val="26"/>
          <w:szCs w:val="26"/>
          <w:cs/>
        </w:rPr>
        <w:t>เปิดเผยรวมถึง:</w:t>
      </w:r>
    </w:p>
    <w:p w14:paraId="42DB9B6D" w14:textId="77777777" w:rsidR="00563898" w:rsidRPr="008D6155" w:rsidRDefault="00563898" w:rsidP="005D3A67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40" w:lineRule="auto"/>
        <w:ind w:left="1440"/>
        <w:textAlignment w:val="baseline"/>
        <w:rPr>
          <w:rFonts w:ascii="Cordia New" w:eastAsia="Times New Roman" w:hAnsi="Cordia New"/>
          <w:spacing w:val="-6"/>
          <w:sz w:val="26"/>
          <w:szCs w:val="26"/>
        </w:rPr>
      </w:pPr>
      <w:r w:rsidRPr="008D6155">
        <w:rPr>
          <w:rFonts w:ascii="Cordia New" w:eastAsia="Times New Roman" w:hAnsi="Cordia New"/>
          <w:spacing w:val="-6"/>
          <w:sz w:val="26"/>
          <w:szCs w:val="26"/>
          <w:cs/>
        </w:rPr>
        <w:t>มูลค่าตามบัญชีของหนี้สิน</w:t>
      </w:r>
    </w:p>
    <w:p w14:paraId="7DE66F4C" w14:textId="77777777" w:rsidR="00563898" w:rsidRPr="008D6155" w:rsidRDefault="00563898" w:rsidP="005D3A67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40" w:lineRule="auto"/>
        <w:ind w:left="1440"/>
        <w:textAlignment w:val="baseline"/>
        <w:rPr>
          <w:rFonts w:ascii="Cordia New" w:eastAsia="Times New Roman" w:hAnsi="Cordia New"/>
          <w:spacing w:val="-6"/>
          <w:sz w:val="26"/>
          <w:szCs w:val="26"/>
        </w:rPr>
      </w:pPr>
      <w:r w:rsidRPr="008D6155">
        <w:rPr>
          <w:rFonts w:ascii="Cordia New" w:eastAsia="Times New Roman" w:hAnsi="Cordia New"/>
          <w:spacing w:val="-6"/>
          <w:sz w:val="26"/>
          <w:szCs w:val="26"/>
          <w:cs/>
        </w:rPr>
        <w:t>ข้อมูลเกี่ยวกับการดำรงสถานะ</w:t>
      </w:r>
      <w:r w:rsidRPr="008D6155">
        <w:rPr>
          <w:rFonts w:ascii="Cordia New" w:eastAsia="Times New Roman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pacing w:val="-6"/>
          <w:sz w:val="26"/>
          <w:szCs w:val="26"/>
          <w:cs/>
        </w:rPr>
        <w:t>และ</w:t>
      </w:r>
    </w:p>
    <w:p w14:paraId="0C48BA7D" w14:textId="77777777" w:rsidR="00563898" w:rsidRPr="008D6155" w:rsidRDefault="00563898" w:rsidP="005D3A67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40" w:lineRule="auto"/>
        <w:ind w:left="1440"/>
        <w:textAlignment w:val="baseline"/>
        <w:rPr>
          <w:rFonts w:ascii="Cordia New" w:eastAsia="Times New Roman" w:hAnsi="Cordia New"/>
          <w:spacing w:val="-6"/>
          <w:sz w:val="26"/>
          <w:szCs w:val="26"/>
        </w:rPr>
      </w:pPr>
      <w:r w:rsidRPr="008D6155">
        <w:rPr>
          <w:rFonts w:ascii="Cordia New" w:eastAsia="Times New Roman" w:hAnsi="Cordia New"/>
          <w:spacing w:val="-6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28356400" w14:textId="77777777" w:rsidR="003F383E" w:rsidRPr="008D6155" w:rsidRDefault="003F383E" w:rsidP="005D3A67">
      <w:pPr>
        <w:shd w:val="clear" w:color="auto" w:fill="FFFFFF"/>
        <w:spacing w:after="0" w:line="240" w:lineRule="auto"/>
        <w:ind w:left="1080"/>
        <w:jc w:val="thaiDistribute"/>
        <w:textAlignment w:val="baseline"/>
        <w:rPr>
          <w:rFonts w:ascii="Cordia New" w:eastAsia="Times New Roman" w:hAnsi="Cordia New"/>
          <w:spacing w:val="-4"/>
          <w:sz w:val="26"/>
          <w:szCs w:val="26"/>
        </w:rPr>
      </w:pPr>
    </w:p>
    <w:p w14:paraId="70087797" w14:textId="1557541B" w:rsidR="00563898" w:rsidRPr="008D6155" w:rsidRDefault="00563898" w:rsidP="005D3A67">
      <w:pPr>
        <w:shd w:val="clear" w:color="auto" w:fill="FFFFFF"/>
        <w:spacing w:after="0" w:line="240" w:lineRule="auto"/>
        <w:ind w:left="1080"/>
        <w:jc w:val="thaiDistribute"/>
        <w:textAlignment w:val="baselin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 xml:space="preserve">การปรับปรุงยังชี้แจงความหมายของ </w:t>
      </w:r>
      <w:r w:rsidRPr="008D6155">
        <w:rPr>
          <w:rFonts w:ascii="Cordia New" w:eastAsia="Times New Roman" w:hAnsi="Cordia New"/>
          <w:spacing w:val="-4"/>
          <w:sz w:val="26"/>
          <w:szCs w:val="26"/>
        </w:rPr>
        <w:t>‘</w:t>
      </w: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>การชำระ</w:t>
      </w:r>
      <w:r w:rsidRPr="008D6155">
        <w:rPr>
          <w:rFonts w:ascii="Cordia New" w:eastAsia="Times New Roman" w:hAnsi="Cordia New"/>
          <w:spacing w:val="-4"/>
          <w:sz w:val="26"/>
          <w:szCs w:val="26"/>
        </w:rPr>
        <w:t xml:space="preserve">' </w:t>
      </w: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 xml:space="preserve">หนี้สินตามมาตรฐานการบัญชีฉบับที่ </w:t>
      </w:r>
      <w:r w:rsidR="00CE197A" w:rsidRPr="00CE197A">
        <w:rPr>
          <w:rFonts w:ascii="Cordia New" w:eastAsia="Times New Roman" w:hAnsi="Cordia New"/>
          <w:spacing w:val="-4"/>
          <w:sz w:val="26"/>
          <w:szCs w:val="26"/>
        </w:rPr>
        <w:t>1</w:t>
      </w:r>
      <w:r w:rsidRPr="008D6155">
        <w:rPr>
          <w:rFonts w:ascii="Cordia New" w:eastAsia="Times New Roman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pacing w:val="-4"/>
          <w:sz w:val="26"/>
          <w:szCs w:val="26"/>
          <w:cs/>
        </w:rPr>
        <w:t>เมื่อคู่สัญญามีสิทธิเลือก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1AACAC1C" w14:textId="4A005564" w:rsidR="00681861" w:rsidRPr="008D6155" w:rsidRDefault="00681861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hAnsi="Cordia New"/>
          <w:sz w:val="26"/>
          <w:szCs w:val="26"/>
        </w:rPr>
      </w:pPr>
      <w:bookmarkStart w:id="2" w:name="_Toc48681796"/>
      <w:bookmarkStart w:id="3" w:name="OLE_LINK4"/>
      <w:r w:rsidRPr="008D6155">
        <w:rPr>
          <w:rFonts w:ascii="Cordia New" w:eastAsia="PMingLiU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3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="001C3356" w:rsidRPr="008D6155">
        <w:rPr>
          <w:rFonts w:ascii="Cordia New" w:hAnsi="Cordia New"/>
          <w:sz w:val="26"/>
          <w:szCs w:val="26"/>
          <w:cs/>
        </w:rPr>
        <w:t>(ต่อ)</w:t>
      </w:r>
    </w:p>
    <w:p w14:paraId="1812EB01" w14:textId="77777777" w:rsidR="00B356A0" w:rsidRPr="008D6155" w:rsidRDefault="00B356A0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2DAC2FE0" w14:textId="4537BF84" w:rsidR="00B356A0" w:rsidRPr="008D6155" w:rsidRDefault="00B356A0" w:rsidP="005D3A67">
      <w:pPr>
        <w:pStyle w:val="ListParagraph"/>
        <w:numPr>
          <w:ilvl w:val="0"/>
          <w:numId w:val="41"/>
        </w:numPr>
        <w:shd w:val="clear" w:color="auto" w:fill="FFFFFF"/>
        <w:tabs>
          <w:tab w:val="left" w:pos="1080"/>
        </w:tabs>
        <w:ind w:left="1080" w:hanging="540"/>
        <w:jc w:val="thaiDistribute"/>
        <w:textAlignment w:val="baseline"/>
        <w:rPr>
          <w:rFonts w:ascii="Cordia New" w:hAnsi="Cordia New" w:cs="Cordia New"/>
          <w:spacing w:val="-6"/>
          <w:sz w:val="26"/>
          <w:szCs w:val="26"/>
          <w:shd w:val="clear" w:color="auto" w:fill="FFFFFF"/>
        </w:rPr>
      </w:pPr>
      <w:r w:rsidRPr="008D6155">
        <w:rPr>
          <w:rFonts w:ascii="Cordia New" w:eastAsia="Calibri" w:hAnsi="Cordia New" w:cs="Cordia New"/>
          <w:b/>
          <w:bCs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CE197A" w:rsidRPr="00CE197A">
        <w:rPr>
          <w:rFonts w:ascii="Cordia New" w:eastAsia="Calibri" w:hAnsi="Cordia New" w:cs="Cordia New"/>
          <w:b/>
          <w:bCs/>
          <w:sz w:val="26"/>
          <w:szCs w:val="26"/>
        </w:rPr>
        <w:t>16</w:t>
      </w:r>
      <w:r w:rsidRPr="008D6155">
        <w:rPr>
          <w:rFonts w:ascii="Cordia New" w:eastAsia="Calibri" w:hAnsi="Cordia New" w:cs="Cordia New"/>
          <w:b/>
          <w:bCs/>
          <w:sz w:val="26"/>
          <w:szCs w:val="26"/>
        </w:rPr>
        <w:t xml:space="preserve"> </w:t>
      </w:r>
      <w:r w:rsidRPr="008D6155">
        <w:rPr>
          <w:rFonts w:ascii="Cordia New" w:eastAsia="Calibri" w:hAnsi="Cordia New" w:cs="Cordia New"/>
          <w:b/>
          <w:bCs/>
          <w:sz w:val="26"/>
          <w:szCs w:val="26"/>
          <w:cs/>
        </w:rPr>
        <w:t>เรื่อง สัญญาเช่า</w:t>
      </w:r>
      <w:r w:rsidRPr="008D6155">
        <w:rPr>
          <w:rFonts w:ascii="Cordia New" w:hAnsi="Cordia New" w:cs="Cordia New"/>
          <w:spacing w:val="-6"/>
          <w:sz w:val="26"/>
          <w:szCs w:val="26"/>
          <w:shd w:val="clear" w:color="auto" w:fill="FFFFFF"/>
          <w:cs/>
        </w:rPr>
        <w:t xml:space="preserve"> 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</w:t>
      </w:r>
      <w:r w:rsidR="003F383E" w:rsidRPr="008D6155">
        <w:rPr>
          <w:rFonts w:ascii="Cordia New" w:hAnsi="Cordia New" w:cs="Cordia New"/>
          <w:spacing w:val="-6"/>
          <w:sz w:val="26"/>
          <w:szCs w:val="26"/>
          <w:shd w:val="clear" w:color="auto" w:fill="FFFFFF"/>
        </w:rPr>
        <w:br/>
      </w:r>
      <w:r w:rsidRPr="008D6155">
        <w:rPr>
          <w:rFonts w:ascii="Cordia New" w:hAnsi="Cordia New" w:cs="Cordia New"/>
          <w:spacing w:val="-6"/>
          <w:sz w:val="26"/>
          <w:szCs w:val="26"/>
          <w:shd w:val="clear" w:color="auto" w:fill="FFFFFF"/>
          <w:cs/>
        </w:rPr>
        <w:t>เกิดรายการ</w:t>
      </w:r>
    </w:p>
    <w:p w14:paraId="41B56F14" w14:textId="77777777" w:rsidR="00B356A0" w:rsidRPr="008D6155" w:rsidRDefault="00B356A0" w:rsidP="005D3A67">
      <w:pPr>
        <w:pStyle w:val="ListParagraph"/>
        <w:shd w:val="clear" w:color="auto" w:fill="FFFFFF"/>
        <w:ind w:left="1080"/>
        <w:jc w:val="thaiDistribute"/>
        <w:textAlignment w:val="baseline"/>
        <w:rPr>
          <w:rFonts w:ascii="Cordia New" w:hAnsi="Cordia New" w:cs="Cordia New"/>
          <w:sz w:val="26"/>
          <w:szCs w:val="26"/>
          <w:shd w:val="clear" w:color="auto" w:fill="FFFFFF"/>
        </w:rPr>
      </w:pPr>
    </w:p>
    <w:p w14:paraId="68732FC6" w14:textId="63179500" w:rsidR="00B356A0" w:rsidRPr="008D6155" w:rsidRDefault="00B356A0" w:rsidP="005D3A67">
      <w:pPr>
        <w:pStyle w:val="ListParagraph"/>
        <w:shd w:val="clear" w:color="auto" w:fill="FFFFFF"/>
        <w:ind w:left="1080"/>
        <w:jc w:val="thaiDistribute"/>
        <w:textAlignment w:val="baseline"/>
        <w:rPr>
          <w:rFonts w:ascii="Cordia New" w:hAnsi="Cordia New" w:cs="Cordia New"/>
          <w:sz w:val="26"/>
          <w:szCs w:val="26"/>
          <w:shd w:val="clear" w:color="auto" w:fill="FFFFFF"/>
        </w:rPr>
      </w:pPr>
      <w:r w:rsidRPr="008D6155">
        <w:rPr>
          <w:rFonts w:ascii="Cordia New" w:hAnsi="Cordia New" w:cs="Cordia New"/>
          <w:sz w:val="26"/>
          <w:szCs w:val="26"/>
          <w:shd w:val="clear" w:color="auto" w:fill="FFFFFF"/>
          <w:cs/>
        </w:rPr>
        <w:t>การ</w:t>
      </w:r>
      <w:r w:rsidRPr="008D6155">
        <w:rPr>
          <w:rFonts w:ascii="Cordia New" w:eastAsia="Times New Roman" w:hAnsi="Cordia New" w:cs="Cordia New"/>
          <w:sz w:val="26"/>
          <w:szCs w:val="26"/>
          <w:cs/>
        </w:rPr>
        <w:t>ปรับปรุง</w:t>
      </w:r>
      <w:r w:rsidRPr="008D6155">
        <w:rPr>
          <w:rFonts w:ascii="Cordia New" w:hAnsi="Cordia New" w:cs="Cordia New"/>
          <w:sz w:val="26"/>
          <w:szCs w:val="26"/>
          <w:shd w:val="clear" w:color="auto" w:fill="FFFFFF"/>
          <w:cs/>
        </w:rPr>
        <w:t xml:space="preserve">ระบุว่า ในการวัดมูลค่าหนี้สินจากสัญญาเช่าหลังจากการขายและเช่ากลับคืน ผู้ขาย-ผู้เช่าต้องกำหนด </w:t>
      </w:r>
      <w:r w:rsidR="005D3A67" w:rsidRPr="008D6155">
        <w:rPr>
          <w:rFonts w:ascii="Cordia New" w:hAnsi="Cordia New" w:cs="Cordia New"/>
          <w:sz w:val="26"/>
          <w:szCs w:val="26"/>
          <w:shd w:val="clear" w:color="auto" w:fill="FFFFFF"/>
        </w:rPr>
        <w:br/>
      </w:r>
      <w:r w:rsidRPr="008D6155">
        <w:rPr>
          <w:rFonts w:ascii="Cordia New" w:hAnsi="Cordia New" w:cs="Cordia New"/>
          <w:sz w:val="26"/>
          <w:szCs w:val="26"/>
          <w:shd w:val="clear" w:color="auto" w:fill="FFFFFF"/>
          <w:cs/>
        </w:rPr>
        <w:t>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1C823D29" w14:textId="77777777" w:rsidR="00681861" w:rsidRPr="008D6155" w:rsidRDefault="00681861" w:rsidP="005D3A67">
      <w:pPr>
        <w:pStyle w:val="ListParagraph"/>
        <w:ind w:left="1080"/>
        <w:jc w:val="thaiDistribute"/>
        <w:rPr>
          <w:rFonts w:ascii="Cordia New" w:hAnsi="Cordia New" w:cs="Cordia New"/>
          <w:b/>
          <w:bCs/>
          <w:color w:val="0D0D0D"/>
          <w:sz w:val="26"/>
          <w:szCs w:val="26"/>
        </w:rPr>
      </w:pPr>
    </w:p>
    <w:p w14:paraId="06BF1C49" w14:textId="4EE1DADC" w:rsidR="00DE4E7C" w:rsidRPr="008D6155" w:rsidRDefault="00DE4E7C" w:rsidP="005D3A67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16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เกี่ยวข้องกับหนี้สินตามสัญญาเช่าจากรายการขายและ</w:t>
      </w:r>
      <w:r w:rsidRPr="008D6155">
        <w:rPr>
          <w:rFonts w:ascii="Cordia New" w:eastAsia="Arial Unicode MS" w:hAnsi="Cordia New" w:cs="Cordia New"/>
          <w:sz w:val="26"/>
          <w:szCs w:val="26"/>
        </w:rPr>
        <w:br/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เช่ากลับคืน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กำหนดให้ผู้ขาย-ผู้เช่า คำนวณหนี้สินตามสัญญาเช่าที่เกิดจากรายการขายและเช่ากลับคืนเป็นมูลค่าปัจจุบันของการชำระค่าเช่าทั้งหมด รวมถึงประมาณการค่าเช่าที่เกี่ยวข้องกับสัญญาเช่าผันแปร และหนี้สินตามสัญญาเช่านี้</w:t>
      </w:r>
      <w:r w:rsidR="005D3A67" w:rsidRPr="008D6155">
        <w:rPr>
          <w:rFonts w:ascii="Cordia New" w:eastAsia="Arial Unicode MS" w:hAnsi="Cordia New" w:cs="Cordia New"/>
          <w:sz w:val="26"/>
          <w:szCs w:val="26"/>
        </w:rPr>
        <w:br/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จะกำหนดสัดส่วนของสินทรัพย์ที่ยังคงอยู่</w:t>
      </w:r>
    </w:p>
    <w:p w14:paraId="6CACD743" w14:textId="77777777" w:rsidR="00DE4E7C" w:rsidRPr="008D6155" w:rsidRDefault="00DE4E7C" w:rsidP="005D3A67">
      <w:pPr>
        <w:pStyle w:val="ListParagraph"/>
        <w:ind w:left="1080"/>
        <w:jc w:val="thaiDistribute"/>
        <w:rPr>
          <w:rStyle w:val="Strong"/>
          <w:rFonts w:ascii="Cordia New" w:eastAsia="Arial Unicode MS" w:hAnsi="Cordia New" w:cs="Cordia New"/>
          <w:b w:val="0"/>
          <w:bCs w:val="0"/>
          <w:sz w:val="26"/>
          <w:szCs w:val="26"/>
        </w:rPr>
      </w:pPr>
    </w:p>
    <w:p w14:paraId="3DCB0EC4" w14:textId="17D564C5" w:rsidR="00DE4E7C" w:rsidRPr="008D6155" w:rsidRDefault="00DE4E7C" w:rsidP="005D3A67">
      <w:pPr>
        <w:pStyle w:val="ListParagraph"/>
        <w:ind w:left="1080"/>
        <w:jc w:val="thaiDistribute"/>
        <w:rPr>
          <w:rFonts w:ascii="Cordia New" w:eastAsia="Arial Unicode MS" w:hAnsi="Cordia New" w:cs="Cordia New"/>
          <w:sz w:val="26"/>
          <w:szCs w:val="26"/>
        </w:rPr>
      </w:pPr>
      <w:r w:rsidRPr="008D6155">
        <w:rPr>
          <w:rFonts w:ascii="Cordia New" w:eastAsia="Arial Unicode MS" w:hAnsi="Cordia New" w:cs="Cordia New"/>
          <w:sz w:val="26"/>
          <w:szCs w:val="26"/>
          <w:cs/>
        </w:rPr>
        <w:t>ผลกระทบของการปรับปรุงมาตรฐานรายงานทางการเงินครั้งนี้ ส่งผลกระทบต่อรายการขายและเช่ากลับคืนทั้งหมด</w:t>
      </w:r>
      <w:r w:rsidRPr="008D6155">
        <w:rPr>
          <w:rFonts w:ascii="Cordia New" w:eastAsia="Arial Unicode MS" w:hAnsi="Cordia New" w:cs="Cordia New"/>
          <w:sz w:val="26"/>
          <w:szCs w:val="26"/>
        </w:rPr>
        <w:br/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ที่เกิดขึ้นหลังจากการนำมาตรฐานการรายงานทางการเงินฉบับที่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16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มาใช้ในวันที่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1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มกราคม พ.ศ.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2563</w:t>
      </w:r>
    </w:p>
    <w:p w14:paraId="32023E8F" w14:textId="77777777" w:rsidR="00DE4E7C" w:rsidRPr="008D6155" w:rsidRDefault="00DE4E7C" w:rsidP="005D3A67">
      <w:pPr>
        <w:pStyle w:val="ListParagraph"/>
        <w:ind w:left="1080"/>
        <w:jc w:val="thaiDistribute"/>
        <w:rPr>
          <w:rStyle w:val="Strong"/>
          <w:rFonts w:ascii="Cordia New" w:hAnsi="Cordia New" w:cs="Cordia New"/>
          <w:sz w:val="26"/>
          <w:szCs w:val="26"/>
        </w:rPr>
      </w:pPr>
    </w:p>
    <w:p w14:paraId="1B26C71F" w14:textId="3ADFBB02" w:rsidR="00DE4E7C" w:rsidRPr="008D6155" w:rsidRDefault="00DE4E7C" w:rsidP="005D3A67">
      <w:pPr>
        <w:pStyle w:val="ListParagraph"/>
        <w:ind w:left="1080"/>
        <w:jc w:val="thaiDistribute"/>
        <w:rPr>
          <w:rFonts w:ascii="Cordia New" w:eastAsia="Arial Unicode MS" w:hAnsi="Cordia New" w:cs="Cordia New"/>
          <w:spacing w:val="-4"/>
          <w:sz w:val="26"/>
          <w:szCs w:val="26"/>
        </w:rPr>
      </w:pP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สำหรับการปรับปรุงมาตรฐานดังกล่าว กลุ่มกิจการได้ทำการปรับปรุงผลกระทบสะสม ณ วันที่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1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มกราคม พ.ศ.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2568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สำหรับกำไรสะสมต้นรอบระยะเวลาดังที่ได้แสดงไว้ในงบการเปลี่ยนแปลงส่วนของเจ้าของ และสำหรับยอดต้นรอบระยะเวลาของสินทรัพย์สิทธิการใช้และหนี้สินตามสัญญาเช่า</w:t>
      </w:r>
      <w:r w:rsidR="002B16EB"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>สำหรับ</w:t>
      </w:r>
      <w:r w:rsidR="002B16EB" w:rsidRPr="008D6155">
        <w:rPr>
          <w:rFonts w:ascii="Cordia New" w:eastAsia="Arial Unicode MS" w:hAnsi="Cordia New" w:cs="Cordia New"/>
          <w:sz w:val="26"/>
          <w:szCs w:val="26"/>
          <w:cs/>
        </w:rPr>
        <w:t>ปี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สิ้นสุดวันที่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31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="00446AD5" w:rsidRPr="008D6155">
        <w:rPr>
          <w:rFonts w:ascii="Cordia New" w:eastAsia="Arial Unicode MS" w:hAnsi="Cordia New" w:cs="Cordia New"/>
          <w:sz w:val="26"/>
          <w:szCs w:val="26"/>
          <w:cs/>
        </w:rPr>
        <w:t>ธันวาคม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 พ.ศ.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2568</w:t>
      </w:r>
      <w:r w:rsidR="00446AD5"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การปรับปรุงมาตรฐานทำให้สินทรัพย์สิทธิการใช้เพิ่มขึ้นจำนวน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</w:t>
      </w:r>
      <w:r w:rsidRPr="008D6155">
        <w:rPr>
          <w:rFonts w:ascii="Cordia New" w:eastAsia="Arial Unicode MS" w:hAnsi="Cordia New" w:cs="Cordia New"/>
          <w:sz w:val="26"/>
          <w:szCs w:val="26"/>
        </w:rPr>
        <w:t>,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268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ล้านบาท หนี้สินตามสัญญาเช่าเพิ่มขึ้นจำนวน 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2</w:t>
      </w:r>
      <w:r w:rsidRPr="008D6155">
        <w:rPr>
          <w:rFonts w:ascii="Cordia New" w:eastAsia="Arial Unicode MS" w:hAnsi="Cordia New" w:cs="Cordia New"/>
          <w:sz w:val="26"/>
          <w:szCs w:val="26"/>
        </w:rPr>
        <w:t>,</w:t>
      </w:r>
      <w:r w:rsidR="00CE197A" w:rsidRPr="00CE197A">
        <w:rPr>
          <w:rFonts w:ascii="Cordia New" w:eastAsia="Arial Unicode MS" w:hAnsi="Cordia New" w:cs="Cordia New"/>
          <w:sz w:val="26"/>
          <w:szCs w:val="26"/>
        </w:rPr>
        <w:t>877</w:t>
      </w:r>
      <w:r w:rsidRPr="008D6155">
        <w:rPr>
          <w:rFonts w:ascii="Cordia New" w:eastAsia="Arial Unicode MS" w:hAnsi="Cordia New" w:cs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ล้านบาท 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สินทรัพย์ภาษีเงินได้รอการตัดบัญชีเพิ่มขึ้นจำนวน </w:t>
      </w:r>
      <w:r w:rsidR="00CE197A" w:rsidRPr="00CE197A">
        <w:rPr>
          <w:rFonts w:ascii="Cordia New" w:eastAsia="Arial Unicode MS" w:hAnsi="Cordia New" w:cs="Cordia New"/>
          <w:spacing w:val="-4"/>
          <w:sz w:val="26"/>
          <w:szCs w:val="26"/>
        </w:rPr>
        <w:t>152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ล้านบาท </w:t>
      </w:r>
      <w:r w:rsidR="002431A5"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>และ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>กำไรสุทธิสำหรับ</w:t>
      </w:r>
      <w:r w:rsidR="00D752C7"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>ปี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 xml:space="preserve">ลดลงจำนวน </w:t>
      </w:r>
      <w:r w:rsidR="00CE197A" w:rsidRPr="00CE197A">
        <w:rPr>
          <w:rFonts w:ascii="Cordia New" w:eastAsia="Arial Unicode MS" w:hAnsi="Cordia New" w:cs="Cordia New"/>
          <w:spacing w:val="-4"/>
          <w:sz w:val="26"/>
          <w:szCs w:val="26"/>
        </w:rPr>
        <w:t>9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>ล้านบาท</w:t>
      </w:r>
    </w:p>
    <w:p w14:paraId="72689759" w14:textId="77777777" w:rsidR="00DE4E7C" w:rsidRPr="008D6155" w:rsidRDefault="00DE4E7C" w:rsidP="003F383E">
      <w:pPr>
        <w:pStyle w:val="ListParagraph"/>
        <w:ind w:left="1080"/>
        <w:jc w:val="thaiDistribute"/>
        <w:rPr>
          <w:rStyle w:val="Strong"/>
          <w:rFonts w:ascii="Cordia New" w:hAnsi="Cordia New" w:cs="Cordia New"/>
          <w:sz w:val="26"/>
          <w:szCs w:val="26"/>
        </w:rPr>
      </w:pPr>
    </w:p>
    <w:p w14:paraId="72757234" w14:textId="2249A94C" w:rsidR="00DE4E7C" w:rsidRPr="008D6155" w:rsidRDefault="00DE4E7C" w:rsidP="005D3A67">
      <w:pPr>
        <w:tabs>
          <w:tab w:val="left" w:pos="180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 xml:space="preserve">สำหรับรอบระยะเวลาเปรียบเทียบ หากผลกระทบจากการปรับปรุงมาตรฐานแสดง ณ วันที่ </w:t>
      </w:r>
      <w:r w:rsidR="00CE197A" w:rsidRPr="00CE197A">
        <w:rPr>
          <w:rFonts w:ascii="Cordia New" w:eastAsia="Arial Unicode MS" w:hAnsi="Cordia New"/>
          <w:sz w:val="26"/>
          <w:szCs w:val="26"/>
        </w:rPr>
        <w:t>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มกราคม พ.ศ. </w:t>
      </w:r>
      <w:r w:rsidR="00CE197A" w:rsidRPr="00CE197A">
        <w:rPr>
          <w:rFonts w:ascii="Cordia New" w:eastAsia="Arial Unicode MS" w:hAnsi="Cordia New"/>
          <w:sz w:val="26"/>
          <w:szCs w:val="26"/>
        </w:rPr>
        <w:t>2567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</w:rPr>
        <w:br/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จะทำให้สินทรัพย์สิทธิการใช้เพิ่มขึ้นจำนวน </w:t>
      </w:r>
      <w:r w:rsidR="00CE197A" w:rsidRPr="00CE197A">
        <w:rPr>
          <w:rFonts w:ascii="Cordia New" w:eastAsia="Arial Unicode MS" w:hAnsi="Cordia New"/>
          <w:sz w:val="26"/>
          <w:szCs w:val="26"/>
        </w:rPr>
        <w:t>2</w:t>
      </w:r>
      <w:r w:rsidRPr="008D6155">
        <w:rPr>
          <w:rFonts w:ascii="Cordia New" w:eastAsia="Arial Unicode MS" w:hAnsi="Cordia New"/>
          <w:sz w:val="26"/>
          <w:szCs w:val="26"/>
        </w:rPr>
        <w:t>,</w:t>
      </w:r>
      <w:r w:rsidR="00CE197A" w:rsidRPr="00CE197A">
        <w:rPr>
          <w:rFonts w:ascii="Cordia New" w:eastAsia="Arial Unicode MS" w:hAnsi="Cordia New"/>
          <w:sz w:val="26"/>
          <w:szCs w:val="26"/>
        </w:rPr>
        <w:t>461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ล้านบาท (วันที่ </w:t>
      </w:r>
      <w:r w:rsidR="00CE197A" w:rsidRPr="00CE197A">
        <w:rPr>
          <w:rFonts w:ascii="Cordia New" w:eastAsia="Arial Unicode MS" w:hAnsi="Cordia New"/>
          <w:sz w:val="26"/>
          <w:szCs w:val="26"/>
        </w:rPr>
        <w:t>31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Arial Unicode MS" w:hAnsi="Cordia New"/>
          <w:sz w:val="26"/>
          <w:szCs w:val="26"/>
        </w:rPr>
        <w:t>2567</w:t>
      </w:r>
      <w:r w:rsidRPr="008D6155">
        <w:rPr>
          <w:rFonts w:ascii="Cordia New" w:eastAsia="Arial Unicode MS" w:hAnsi="Cordia New"/>
          <w:sz w:val="26"/>
          <w:szCs w:val="26"/>
        </w:rPr>
        <w:t xml:space="preserve"> : </w:t>
      </w:r>
      <w:r w:rsidR="00CE197A" w:rsidRPr="00CE197A">
        <w:rPr>
          <w:rFonts w:ascii="Cordia New" w:eastAsia="Arial Unicode MS" w:hAnsi="Cordia New"/>
          <w:sz w:val="26"/>
          <w:szCs w:val="26"/>
        </w:rPr>
        <w:t>2</w:t>
      </w:r>
      <w:r w:rsidRPr="008D6155">
        <w:rPr>
          <w:rFonts w:ascii="Cordia New" w:eastAsia="Arial Unicode MS" w:hAnsi="Cordia New"/>
          <w:sz w:val="26"/>
          <w:szCs w:val="26"/>
        </w:rPr>
        <w:t>,</w:t>
      </w:r>
      <w:r w:rsidR="00CE197A" w:rsidRPr="00CE197A">
        <w:rPr>
          <w:rFonts w:ascii="Cordia New" w:eastAsia="Arial Unicode MS" w:hAnsi="Cordia New"/>
          <w:sz w:val="26"/>
          <w:szCs w:val="26"/>
        </w:rPr>
        <w:t>299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ล้านบาท) หนี้สิน</w:t>
      </w:r>
      <w:r w:rsidRPr="008D6155">
        <w:rPr>
          <w:rFonts w:ascii="Cordia New" w:eastAsia="Arial Unicode MS" w:hAnsi="Cordia New"/>
          <w:sz w:val="26"/>
          <w:szCs w:val="26"/>
        </w:rPr>
        <w:br/>
      </w:r>
      <w:r w:rsidRPr="008D6155">
        <w:rPr>
          <w:rFonts w:ascii="Cordia New" w:eastAsia="Arial Unicode MS" w:hAnsi="Cordia New"/>
          <w:spacing w:val="-2"/>
          <w:sz w:val="26"/>
          <w:szCs w:val="26"/>
          <w:cs/>
        </w:rPr>
        <w:t xml:space="preserve">ตามสัญญาเช่าเพิ่มขึ้นจำนวน 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2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>,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984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pacing w:val="-2"/>
          <w:sz w:val="26"/>
          <w:szCs w:val="26"/>
          <w:cs/>
        </w:rPr>
        <w:t xml:space="preserve">ล้านบาท (วันที่ 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31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pacing w:val="-2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2567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 xml:space="preserve"> : 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2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>,</w:t>
      </w:r>
      <w:r w:rsidR="00CE197A" w:rsidRPr="00CE197A">
        <w:rPr>
          <w:rFonts w:ascii="Cordia New" w:eastAsia="Arial Unicode MS" w:hAnsi="Cordia New"/>
          <w:spacing w:val="-2"/>
          <w:sz w:val="26"/>
          <w:szCs w:val="26"/>
        </w:rPr>
        <w:t>869</w:t>
      </w:r>
      <w:r w:rsidRPr="008D6155">
        <w:rPr>
          <w:rFonts w:ascii="Cordia New" w:eastAsia="Arial Unicode MS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pacing w:val="-2"/>
          <w:sz w:val="26"/>
          <w:szCs w:val="26"/>
          <w:cs/>
        </w:rPr>
        <w:t>ล้านบาท) สินทรัพย์ภาษีเงินได้</w:t>
      </w:r>
      <w:r w:rsidR="00C16F9A" w:rsidRPr="008D6155">
        <w:rPr>
          <w:rFonts w:ascii="Cordia New" w:eastAsia="Arial Unicode MS" w:hAnsi="Cordia New"/>
          <w:spacing w:val="-2"/>
          <w:sz w:val="26"/>
          <w:szCs w:val="26"/>
        </w:rPr>
        <w:br/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รอการตัดบัญชีเพิ่มขึ้นจำนวน </w:t>
      </w:r>
      <w:r w:rsidR="00CE197A" w:rsidRPr="00CE197A">
        <w:rPr>
          <w:rFonts w:ascii="Cordia New" w:eastAsia="Arial Unicode MS" w:hAnsi="Cordia New"/>
          <w:sz w:val="26"/>
          <w:szCs w:val="26"/>
        </w:rPr>
        <w:t>131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ล้านบาท (วันที่ </w:t>
      </w:r>
      <w:r w:rsidR="00CE197A" w:rsidRPr="00CE197A">
        <w:rPr>
          <w:rFonts w:ascii="Cordia New" w:eastAsia="Arial Unicode MS" w:hAnsi="Cordia New"/>
          <w:sz w:val="26"/>
          <w:szCs w:val="26"/>
        </w:rPr>
        <w:t>31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Arial Unicode MS" w:hAnsi="Cordia New"/>
          <w:sz w:val="26"/>
          <w:szCs w:val="26"/>
        </w:rPr>
        <w:t>2567</w:t>
      </w:r>
      <w:r w:rsidRPr="008D6155">
        <w:rPr>
          <w:rFonts w:ascii="Cordia New" w:eastAsia="Arial Unicode MS" w:hAnsi="Cordia New"/>
          <w:sz w:val="26"/>
          <w:szCs w:val="26"/>
        </w:rPr>
        <w:t xml:space="preserve"> : </w:t>
      </w:r>
      <w:r w:rsidR="00CE197A" w:rsidRPr="00CE197A">
        <w:rPr>
          <w:rFonts w:ascii="Cordia New" w:eastAsia="Arial Unicode MS" w:hAnsi="Cordia New"/>
          <w:sz w:val="26"/>
          <w:szCs w:val="26"/>
        </w:rPr>
        <w:t>142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ล้านบาท) และส่วนของเจ้าของลดลงจำนวน </w:t>
      </w:r>
      <w:r w:rsidR="00CE197A" w:rsidRPr="00CE197A">
        <w:rPr>
          <w:rFonts w:ascii="Cordia New" w:eastAsia="Arial Unicode MS" w:hAnsi="Cordia New"/>
          <w:sz w:val="26"/>
          <w:szCs w:val="26"/>
        </w:rPr>
        <w:t>392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ล้านบาท</w:t>
      </w:r>
      <w:r w:rsidRPr="008D6155">
        <w:rPr>
          <w:rFonts w:ascii="Cordia New" w:eastAsia="Arial Unicode MS" w:hAnsi="Cordia New"/>
          <w:sz w:val="26"/>
          <w:szCs w:val="26"/>
        </w:rPr>
        <w:t xml:space="preserve"> (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วันที่ </w:t>
      </w:r>
      <w:r w:rsidR="00CE197A" w:rsidRPr="00CE197A">
        <w:rPr>
          <w:rFonts w:ascii="Cordia New" w:eastAsia="Arial Unicode MS" w:hAnsi="Cordia New"/>
          <w:sz w:val="26"/>
          <w:szCs w:val="26"/>
        </w:rPr>
        <w:t>31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 ธันวาคม พ.ศ.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="00CE197A" w:rsidRPr="00CE197A">
        <w:rPr>
          <w:rFonts w:ascii="Cordia New" w:eastAsia="Arial Unicode MS" w:hAnsi="Cordia New"/>
          <w:sz w:val="26"/>
          <w:szCs w:val="26"/>
        </w:rPr>
        <w:t>2567</w:t>
      </w:r>
      <w:r w:rsidRPr="008D6155">
        <w:rPr>
          <w:rFonts w:ascii="Cordia New" w:eastAsia="Arial Unicode MS" w:hAnsi="Cordia New"/>
          <w:sz w:val="26"/>
          <w:szCs w:val="26"/>
        </w:rPr>
        <w:t xml:space="preserve"> : </w:t>
      </w:r>
      <w:r w:rsidR="00CE197A" w:rsidRPr="00CE197A">
        <w:rPr>
          <w:rFonts w:ascii="Cordia New" w:eastAsia="Arial Unicode MS" w:hAnsi="Cordia New"/>
          <w:sz w:val="26"/>
          <w:szCs w:val="26"/>
        </w:rPr>
        <w:t>428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 ล้านบาท</w:t>
      </w:r>
      <w:r w:rsidRPr="008D6155">
        <w:rPr>
          <w:rFonts w:ascii="Cordia New" w:eastAsia="Arial Unicode MS" w:hAnsi="Cordia New"/>
          <w:sz w:val="26"/>
          <w:szCs w:val="26"/>
        </w:rPr>
        <w:t>)</w:t>
      </w:r>
    </w:p>
    <w:p w14:paraId="1F762520" w14:textId="4F3F61AA" w:rsidR="00AA12F8" w:rsidRPr="008D6155" w:rsidRDefault="00AA12F8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hAnsi="Cordia New"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3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(ต่อ)</w:t>
      </w:r>
    </w:p>
    <w:p w14:paraId="78958A36" w14:textId="1EAB2E80" w:rsidR="005F3219" w:rsidRPr="008D6155" w:rsidRDefault="005F3219" w:rsidP="005D3A67">
      <w:pPr>
        <w:pStyle w:val="ListParagraph"/>
        <w:ind w:left="0"/>
        <w:jc w:val="thaiDistribute"/>
        <w:rPr>
          <w:rFonts w:ascii="Cordia New" w:hAnsi="Cordia New" w:cs="Cordia New"/>
          <w:b/>
          <w:bCs/>
          <w:color w:val="0D0D0D"/>
          <w:sz w:val="26"/>
          <w:szCs w:val="26"/>
        </w:rPr>
      </w:pPr>
    </w:p>
    <w:p w14:paraId="53AB74ED" w14:textId="70360BB7" w:rsidR="00AA12F8" w:rsidRPr="008D6155" w:rsidRDefault="00CE197A" w:rsidP="005D3A67">
      <w:pPr>
        <w:pStyle w:val="Heading2"/>
        <w:keepNext w:val="0"/>
        <w:spacing w:before="0" w:after="0"/>
        <w:ind w:left="540" w:hanging="547"/>
        <w:jc w:val="thaiDistribute"/>
        <w:rPr>
          <w:rFonts w:eastAsia="Cordia New"/>
          <w:i w:val="0"/>
          <w:iCs w:val="0"/>
          <w:color w:val="0D0D0D"/>
          <w:sz w:val="26"/>
          <w:szCs w:val="26"/>
        </w:rPr>
      </w:pPr>
      <w:bookmarkStart w:id="4" w:name="_Toc216090587"/>
      <w:r w:rsidRPr="00CE197A">
        <w:rPr>
          <w:rFonts w:eastAsia="Cordia New"/>
          <w:i w:val="0"/>
          <w:iCs w:val="0"/>
          <w:color w:val="0D0D0D"/>
          <w:sz w:val="26"/>
          <w:szCs w:val="26"/>
        </w:rPr>
        <w:t>3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</w:rPr>
        <w:t>.</w:t>
      </w:r>
      <w:r w:rsidRPr="00CE197A">
        <w:rPr>
          <w:rFonts w:eastAsia="Cordia New"/>
          <w:i w:val="0"/>
          <w:iCs w:val="0"/>
          <w:color w:val="0D0D0D"/>
          <w:sz w:val="26"/>
          <w:szCs w:val="26"/>
        </w:rPr>
        <w:t>2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</w:rPr>
        <w:t xml:space="preserve"> 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</w:rPr>
        <w:tab/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  <w:cs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="005D3A67" w:rsidRPr="008D6155">
        <w:rPr>
          <w:rFonts w:eastAsia="Cordia New"/>
          <w:i w:val="0"/>
          <w:iCs w:val="0"/>
          <w:color w:val="0D0D0D"/>
          <w:sz w:val="26"/>
          <w:szCs w:val="26"/>
        </w:rPr>
        <w:br/>
      </w:r>
      <w:r w:rsidRPr="00CE197A">
        <w:rPr>
          <w:rFonts w:eastAsia="Cordia New"/>
          <w:i w:val="0"/>
          <w:iCs w:val="0"/>
          <w:color w:val="0D0D0D"/>
          <w:sz w:val="26"/>
          <w:szCs w:val="26"/>
        </w:rPr>
        <w:t>1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</w:rPr>
        <w:t xml:space="preserve"> 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  <w:cs/>
        </w:rPr>
        <w:t xml:space="preserve">มกราคม พ.ศ. </w:t>
      </w:r>
      <w:r w:rsidRPr="00CE197A">
        <w:rPr>
          <w:rFonts w:eastAsia="Cordia New"/>
          <w:i w:val="0"/>
          <w:iCs w:val="0"/>
          <w:color w:val="0D0D0D"/>
          <w:sz w:val="26"/>
          <w:szCs w:val="26"/>
        </w:rPr>
        <w:t>2569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</w:rPr>
        <w:t xml:space="preserve"> </w:t>
      </w:r>
      <w:r w:rsidR="00AA12F8" w:rsidRPr="008D6155">
        <w:rPr>
          <w:rFonts w:eastAsia="Cordia New"/>
          <w:i w:val="0"/>
          <w:iCs w:val="0"/>
          <w:color w:val="0D0D0D"/>
          <w:sz w:val="26"/>
          <w:szCs w:val="26"/>
          <w:cs/>
        </w:rPr>
        <w:t>ที่เกี่ยวข้องต่อกลุ่มกิจการ</w:t>
      </w:r>
      <w:bookmarkEnd w:id="4"/>
    </w:p>
    <w:p w14:paraId="73B17CEA" w14:textId="77777777" w:rsidR="00AA12F8" w:rsidRPr="008D6155" w:rsidRDefault="00AA12F8" w:rsidP="005D3A67">
      <w:pPr>
        <w:spacing w:after="0" w:line="240" w:lineRule="auto"/>
        <w:ind w:left="540"/>
        <w:jc w:val="thaiDistribute"/>
        <w:rPr>
          <w:rFonts w:ascii="Cordia New" w:hAnsi="Cordia New"/>
        </w:rPr>
      </w:pPr>
    </w:p>
    <w:p w14:paraId="7EC40BB5" w14:textId="2675D855" w:rsidR="00AA12F8" w:rsidRPr="008D6155" w:rsidRDefault="00AA12F8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0EC76940" w14:textId="77777777" w:rsidR="005D3A67" w:rsidRPr="008D6155" w:rsidRDefault="005D3A67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</w:rPr>
      </w:pPr>
    </w:p>
    <w:p w14:paraId="420227A6" w14:textId="0E8DD4EE" w:rsidR="00AA12F8" w:rsidRPr="008D6155" w:rsidRDefault="00AA12F8" w:rsidP="00BA2DB1">
      <w:pPr>
        <w:pStyle w:val="ListParagraph"/>
        <w:shd w:val="clear" w:color="auto" w:fill="FFFFFF"/>
        <w:ind w:left="540"/>
        <w:jc w:val="thaiDistribute"/>
        <w:textAlignment w:val="baseline"/>
        <w:rPr>
          <w:rFonts w:ascii="Cordia New" w:eastAsia="Calibri" w:hAnsi="Cordia New" w:cs="Cordia New"/>
          <w:sz w:val="26"/>
          <w:szCs w:val="26"/>
        </w:rPr>
      </w:pPr>
      <w:r w:rsidRPr="008D6155">
        <w:rPr>
          <w:rFonts w:ascii="Cordia New" w:eastAsia="Calibri" w:hAnsi="Cordia New" w:cs="Cordia New"/>
          <w:b/>
          <w:bCs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CE197A" w:rsidRPr="00CE197A">
        <w:rPr>
          <w:rFonts w:ascii="Cordia New" w:eastAsia="Calibri" w:hAnsi="Cordia New" w:cs="Cordia New"/>
          <w:b/>
          <w:bCs/>
          <w:spacing w:val="-6"/>
          <w:sz w:val="26"/>
          <w:szCs w:val="26"/>
        </w:rPr>
        <w:t>21</w:t>
      </w:r>
      <w:r w:rsidRPr="008D6155">
        <w:rPr>
          <w:rFonts w:ascii="Cordia New" w:eastAsia="Calibri" w:hAnsi="Cordia New" w:cs="Cordia New"/>
          <w:b/>
          <w:bCs/>
          <w:spacing w:val="-6"/>
          <w:sz w:val="26"/>
          <w:szCs w:val="26"/>
          <w:cs/>
        </w:rPr>
        <w:t xml:space="preserve"> เรื่อง ผลกระทบจากการเปลี่ยนแปลงของอัตราแลกเปลี่ยนเงินตราต่างประเทศ</w:t>
      </w:r>
      <w:r w:rsidRPr="008D6155">
        <w:rPr>
          <w:rFonts w:ascii="Cordia New" w:eastAsia="Calibri" w:hAnsi="Cordia New" w:cs="Cordia New"/>
          <w:b/>
          <w:bCs/>
          <w:spacing w:val="-4"/>
          <w:sz w:val="26"/>
          <w:szCs w:val="26"/>
          <w:cs/>
        </w:rPr>
        <w:t xml:space="preserve"> </w:t>
      </w:r>
      <w:r w:rsidRPr="008D6155">
        <w:rPr>
          <w:rFonts w:ascii="Cordia New" w:eastAsia="Calibri" w:hAnsi="Cordia New" w:cs="Cordia New"/>
          <w:spacing w:val="-4"/>
          <w:sz w:val="26"/>
          <w:szCs w:val="26"/>
          <w:cs/>
        </w:rPr>
        <w:t>ได้เพิ่มข้อกำหนดเพื่อช่วยให้กิจการสามารถพิจารณาได้ว่าสกุลเงินหนึ่งสามารถแลกเปลี่ยนเป็นอีกสกุลเงินหนึ่ง</w:t>
      </w:r>
      <w:r w:rsidRPr="008D6155">
        <w:rPr>
          <w:rFonts w:ascii="Cordia New" w:eastAsia="Calibri" w:hAnsi="Cordia New" w:cs="Cordia New"/>
          <w:sz w:val="26"/>
          <w:szCs w:val="26"/>
          <w:cs/>
        </w:rPr>
        <w:t xml:space="preserve">ได้หรือไม่ และอัตราแลกเปลี่ยนทันทีที่ควรใช้เมื่อสกุลเงินไม่สามารถแลกเปลี่ยนได้ โดยก่อนการปรับปรุงดังกล่าว มาตรฐานการบัญชีฉบับที่ </w:t>
      </w:r>
      <w:r w:rsidR="00CE197A" w:rsidRPr="00CE197A">
        <w:rPr>
          <w:rFonts w:ascii="Cordia New" w:eastAsia="Calibri" w:hAnsi="Cordia New" w:cs="Cordia New"/>
          <w:sz w:val="26"/>
          <w:szCs w:val="26"/>
        </w:rPr>
        <w:t>21</w:t>
      </w:r>
      <w:r w:rsidRPr="008D6155">
        <w:rPr>
          <w:rFonts w:ascii="Cordia New" w:eastAsia="Calibri" w:hAnsi="Cordia New" w:cs="Cordia New"/>
          <w:sz w:val="26"/>
          <w:szCs w:val="26"/>
        </w:rPr>
        <w:t xml:space="preserve"> </w:t>
      </w:r>
      <w:r w:rsidR="003F383E" w:rsidRPr="008D6155">
        <w:rPr>
          <w:rFonts w:ascii="Cordia New" w:eastAsia="Calibri" w:hAnsi="Cordia New" w:cs="Cordia New"/>
          <w:sz w:val="26"/>
          <w:szCs w:val="26"/>
        </w:rPr>
        <w:br/>
      </w:r>
      <w:r w:rsidRPr="008D6155">
        <w:rPr>
          <w:rFonts w:ascii="Cordia New" w:eastAsia="Calibri" w:hAnsi="Cordia New" w:cs="Cordia New"/>
          <w:sz w:val="26"/>
          <w:szCs w:val="26"/>
          <w:cs/>
        </w:rPr>
        <w:t>ได้กำหนดอัตราแลกเปลี่ยนที่ต้องใช้ในกรณีที่มีการขาดความสามารถแลกเปลี่ยนเป็นการชั่วคราว แต่ไม่ได้ระบุแนวทางปฏิบัติ</w:t>
      </w:r>
      <w:r w:rsidR="003F383E" w:rsidRPr="008D6155">
        <w:rPr>
          <w:rFonts w:ascii="Cordia New" w:eastAsia="Calibri" w:hAnsi="Cordia New" w:cs="Cordia New"/>
          <w:sz w:val="26"/>
          <w:szCs w:val="26"/>
        </w:rPr>
        <w:br/>
      </w:r>
      <w:r w:rsidRPr="008D6155">
        <w:rPr>
          <w:rFonts w:ascii="Cordia New" w:eastAsia="Calibri" w:hAnsi="Cordia New" w:cs="Cordia New"/>
          <w:sz w:val="26"/>
          <w:szCs w:val="26"/>
          <w:cs/>
        </w:rPr>
        <w:t>ในกรณีที่การขาดความสามารถแลกเปลี่ยนไม่เป็นการชั่วคราว</w:t>
      </w:r>
    </w:p>
    <w:p w14:paraId="4AF7D80B" w14:textId="43B70269" w:rsidR="00681861" w:rsidRPr="008D6155" w:rsidRDefault="00681861" w:rsidP="003717F1">
      <w:pPr>
        <w:pStyle w:val="ListParagraph"/>
        <w:ind w:left="0"/>
        <w:jc w:val="thaiDistribute"/>
        <w:rPr>
          <w:rFonts w:ascii="Cordia New" w:hAnsi="Cordia New" w:cs="Cordia New"/>
          <w:b/>
          <w:bCs/>
          <w:color w:val="0D0D0D"/>
          <w:sz w:val="26"/>
          <w:szCs w:val="26"/>
        </w:rPr>
      </w:pPr>
    </w:p>
    <w:p w14:paraId="3DD6AA08" w14:textId="4BF83FDA" w:rsidR="00647004" w:rsidRPr="008D6155" w:rsidRDefault="00CE197A" w:rsidP="005D3A67">
      <w:pPr>
        <w:pStyle w:val="ListParagraph"/>
        <w:ind w:left="540" w:hanging="540"/>
        <w:jc w:val="thaiDistribute"/>
        <w:rPr>
          <w:rFonts w:ascii="Cordia New" w:hAnsi="Cordia New" w:cs="Cordia New"/>
          <w:b/>
          <w:bCs/>
          <w:color w:val="0D0D0D"/>
          <w:sz w:val="26"/>
          <w:szCs w:val="26"/>
        </w:rPr>
      </w:pPr>
      <w:r w:rsidRPr="00CE197A">
        <w:rPr>
          <w:rFonts w:ascii="Cordia New" w:hAnsi="Cordia New" w:cs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hAnsi="Cordia New" w:cs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hAnsi="Cordia New" w:cs="Cordia New"/>
          <w:b/>
          <w:bCs/>
          <w:color w:val="0D0D0D"/>
          <w:sz w:val="26"/>
          <w:szCs w:val="26"/>
          <w:cs/>
        </w:rPr>
        <w:t>นโยบายการบัญชี</w:t>
      </w:r>
      <w:bookmarkEnd w:id="2"/>
    </w:p>
    <w:p w14:paraId="6F45C59A" w14:textId="77777777" w:rsidR="00BB0D31" w:rsidRPr="008D6155" w:rsidRDefault="00BB0D31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hAnsi="Cordia New"/>
          <w:b/>
          <w:bCs/>
          <w:color w:val="0D0D0D"/>
          <w:sz w:val="26"/>
          <w:szCs w:val="26"/>
        </w:rPr>
      </w:pPr>
    </w:p>
    <w:p w14:paraId="62BA96D6" w14:textId="2B6E3FAC" w:rsidR="00BB0D31" w:rsidRPr="008D6155" w:rsidRDefault="00CE197A" w:rsidP="005D3A67">
      <w:pPr>
        <w:spacing w:after="0" w:line="240" w:lineRule="auto"/>
        <w:ind w:left="540" w:hanging="540"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BB0D31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1</w:t>
      </w:r>
      <w:r w:rsidR="00BB0D31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ab/>
        <w:t>การบัญชีสำหรับงบการเงินรวมและวิธีส่วนได้เสีย</w:t>
      </w:r>
    </w:p>
    <w:p w14:paraId="2B396D2E" w14:textId="77777777" w:rsidR="00647004" w:rsidRPr="008D6155" w:rsidRDefault="00647004" w:rsidP="005D3A67">
      <w:pPr>
        <w:spacing w:after="0" w:line="240" w:lineRule="auto"/>
        <w:ind w:left="1094" w:hanging="547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51E4498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บริษัทย่อย</w:t>
      </w:r>
    </w:p>
    <w:p w14:paraId="053A4E9E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28E6BD3F" w14:textId="4F6A66AD" w:rsidR="00647004" w:rsidRPr="008D6155" w:rsidRDefault="00647004" w:rsidP="005D3A67">
      <w:pPr>
        <w:tabs>
          <w:tab w:val="left" w:pos="1164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36F6D60E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367EAB75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5948BACF" w14:textId="32D9F9FD" w:rsidR="006C2D1F" w:rsidRPr="008D6155" w:rsidRDefault="006C2D1F" w:rsidP="005D3A67">
      <w:pPr>
        <w:spacing w:after="0" w:line="240" w:lineRule="auto"/>
        <w:ind w:left="540" w:hanging="540"/>
        <w:contextualSpacing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 xml:space="preserve">นโยบายการบัญชี </w:t>
      </w:r>
      <w:r w:rsidRPr="008D6155">
        <w:rPr>
          <w:rFonts w:ascii="Cordia New" w:hAnsi="Cordia New"/>
          <w:color w:val="0D0D0D"/>
          <w:sz w:val="26"/>
          <w:szCs w:val="26"/>
          <w:cs/>
        </w:rPr>
        <w:t>(ต่อ)</w:t>
      </w:r>
    </w:p>
    <w:p w14:paraId="34846F36" w14:textId="563388DD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7AB3DF0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บริษัทร่วม</w:t>
      </w:r>
    </w:p>
    <w:p w14:paraId="5F73F96D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7F34B13F" w14:textId="30BFF6C3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 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เงินลงทุนในบริษัทร่วมรับรู้โดยใช้วิธีส่วนได้เสีย</w:t>
      </w:r>
    </w:p>
    <w:bookmarkEnd w:id="3"/>
    <w:p w14:paraId="2380B83F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1C291431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73A03381" w14:textId="77777777" w:rsidR="00A077C4" w:rsidRPr="008D6155" w:rsidRDefault="00A077C4" w:rsidP="005D3A67">
      <w:pPr>
        <w:spacing w:after="0" w:line="240" w:lineRule="auto"/>
        <w:ind w:left="1080" w:hanging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D9571F8" w14:textId="2A8962CE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ค)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การร่วมการงาน</w:t>
      </w:r>
    </w:p>
    <w:p w14:paraId="494228D6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A25693F" w14:textId="5BCCB19C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โดยขึ้นอยู่กับสิทธิและภาระผูกพัน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58433EA6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26C738F4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การร่วมค้า</w:t>
      </w:r>
    </w:p>
    <w:p w14:paraId="43E0A987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1CD4856C" w14:textId="3BB14320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ในการร่วมค้ารับรู้โดยใช้วิธีส่วนได้เสีย</w:t>
      </w:r>
    </w:p>
    <w:p w14:paraId="200F50DC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69DCC7C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ในงบการเงินเฉพาะกิจการ เงินลงทุนในการร่วมค้าบันทึกด้วยวิธีราคาทุน</w:t>
      </w:r>
      <w:r w:rsidRPr="008D6155" w:rsidDel="00366160">
        <w:rPr>
          <w:rFonts w:ascii="Cordia New" w:eastAsia="Arial Unicode MS" w:hAnsi="Cordia New"/>
          <w:color w:val="0D0D0D"/>
          <w:sz w:val="26"/>
          <w:szCs w:val="26"/>
        </w:rPr>
        <w:t xml:space="preserve"> </w:t>
      </w:r>
    </w:p>
    <w:p w14:paraId="395EFDCF" w14:textId="2ED87CD8" w:rsidR="008E6638" w:rsidRPr="008D6155" w:rsidRDefault="008E6638" w:rsidP="005D3A67">
      <w:pPr>
        <w:spacing w:after="0" w:line="240" w:lineRule="auto"/>
        <w:ind w:left="1080" w:hanging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0D74D09" w14:textId="79DD49A3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ง)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การบันทึกเงินลงทุนตามวิธีส่วนได้เสีย</w:t>
      </w:r>
    </w:p>
    <w:p w14:paraId="5EB302E5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148306FA" w14:textId="1A68FBDE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01AF6676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40FA74D7" w14:textId="6F29A04D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636129E2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2190A26A" w14:textId="46CDE573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</w:t>
      </w:r>
      <w:r w:rsidR="005565A6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กลุ่มกิจการในบริษัทร่วมและการร่วมค้านั้นซึ่งรวมถึงส่วนได้เสียระยะยาวอื่น กลุ่มกิจการจะไม่รับรู้ส่วนแบ่งขาดทุน</w:t>
      </w:r>
      <w:r w:rsidR="00D13E14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ที่เกินกว่าส่วนได้เสียในบริษัทร่วมและการร่วมค้านั้น เว้นแต่กลุ่มกิจการมีภาระผูกพันหรือได้จ่ายเงินเพื่อชำระภาระผูกพันแทนบริษัทร่วมหรือการร่วมค้า</w:t>
      </w:r>
    </w:p>
    <w:p w14:paraId="3F38E6CE" w14:textId="5FADCED4" w:rsidR="006C2D1F" w:rsidRPr="008D6155" w:rsidRDefault="006C2D1F" w:rsidP="005D3A67">
      <w:pPr>
        <w:tabs>
          <w:tab w:val="left" w:pos="540"/>
          <w:tab w:val="left" w:pos="180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 xml:space="preserve">นโยบายการบัญชี </w:t>
      </w:r>
      <w:r w:rsidRPr="008D6155">
        <w:rPr>
          <w:rFonts w:ascii="Cordia New" w:hAnsi="Cordia New"/>
          <w:color w:val="0D0D0D"/>
          <w:sz w:val="26"/>
          <w:szCs w:val="26"/>
          <w:cs/>
        </w:rPr>
        <w:t>(ต่อ)</w:t>
      </w:r>
    </w:p>
    <w:p w14:paraId="44B371C8" w14:textId="04FB4388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3320E51E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การเปลี่ยนแปลงสัดส่วนการถือครองกิจการ</w:t>
      </w:r>
    </w:p>
    <w:p w14:paraId="1002731D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4906D063" w14:textId="76A4FBFE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ผลต่างระหว่างราคาจ่ายซื้อหรือราคาขายจากการเปลี่ยนแปลง</w:t>
      </w: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จะถูกรับรู้ในส่วนของเจ้าของ</w:t>
      </w:r>
    </w:p>
    <w:p w14:paraId="2575504A" w14:textId="6D235A1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3433BB90" w14:textId="137A1B1B" w:rsidR="00647004" w:rsidRPr="008D6155" w:rsidRDefault="00E53AED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ถ้าสัดส่วนการถือครองในบริษัทร่วมและการร่วมค้าลดลง แต่กลุ่มกิจการยังคงมีอิทธิพลอย่างมีนัยสำคัญหรือยังคงมีการควบคุมร่วม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หรือกำไรสะสมตามความเหมาะสม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2B6DA95E" w14:textId="77777777" w:rsidR="00E53AED" w:rsidRPr="008D6155" w:rsidRDefault="00E53AED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3FAF573C" w14:textId="0DDFD4D4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เมื่อกลุ่มกิจการสูญเสียอำนาจควบคุม การควบคุมร่วม หรือการมีอิทธิพลอย่างมีนัยสำคัญในเงินลงทุนนั้น เงินลงทุน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ที่เหลืออยู่เป็นเงินลงทุนในบริษัทร่วม การร่วมค้า หรือสินทรัพย์ทางการเงิน</w:t>
      </w:r>
    </w:p>
    <w:p w14:paraId="09A8CE23" w14:textId="5C92FA19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2BF8C558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ฉ)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รายการระหว่างกันในงบการเงินรวม</w:t>
      </w:r>
    </w:p>
    <w:p w14:paraId="01B79664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7B11307F" w14:textId="5EF48A2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0C7D1F4F" w14:textId="77777777" w:rsidR="004D6EB8" w:rsidRPr="008D6155" w:rsidRDefault="004D6EB8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  <w:bookmarkStart w:id="5" w:name="_Toc48681798"/>
    </w:p>
    <w:p w14:paraId="59BB94C2" w14:textId="4074586A" w:rsidR="00647004" w:rsidRPr="008D6155" w:rsidRDefault="00CE197A" w:rsidP="005D3A67">
      <w:pPr>
        <w:numPr>
          <w:ilvl w:val="1"/>
          <w:numId w:val="0"/>
        </w:numPr>
        <w:spacing w:after="0" w:line="240" w:lineRule="auto"/>
        <w:ind w:left="540" w:hanging="540"/>
        <w:jc w:val="thaiDistribute"/>
        <w:outlineLvl w:val="0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ab/>
        <w:t>การรวมธุรกิจ</w:t>
      </w:r>
      <w:bookmarkEnd w:id="5"/>
    </w:p>
    <w:p w14:paraId="0C46B01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0EDE457D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ถือปฏิบัติตามวิธีซื้อสำหรับการรวมธุรกิจที่ไม่ใช่การรวมธุรกิจภายใต้การควบคุมเดียวกัน สิ่งตอบแทนที่โอนให้สำหรับการซื้อธุรกิจประกอบด้วย</w:t>
      </w:r>
    </w:p>
    <w:p w14:paraId="001C8BC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622C0492" w14:textId="6B2F54F8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540" w:firstLine="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มูลค่ายุติธรรมของสินทรัพย์ที่โอนไป</w:t>
      </w:r>
    </w:p>
    <w:p w14:paraId="4DB851B8" w14:textId="11DBAF80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540" w:firstLine="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หนี้สินที่ก่อขึ้นเพื่อจ่ายชำระให้แก่เจ้าของเดิม</w:t>
      </w:r>
      <w:r w:rsidR="00C7270F"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และ</w:t>
      </w:r>
    </w:p>
    <w:p w14:paraId="3323F1A9" w14:textId="61255A90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540" w:firstLine="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ส่วนได้เสียในส่วนของ</w:t>
      </w:r>
      <w:r w:rsidR="00E72135"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จ้าของที่ออกโดยกลุ่มกิจการ</w:t>
      </w:r>
    </w:p>
    <w:p w14:paraId="04FAB6DE" w14:textId="77777777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2146074A" w14:textId="3E92D17D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สินทรัพย์ที่ระบุได้ที่ได้มา หนี้สิน และหนี้สินที่อาจเกิดขึ้นจากการรวมธุรกิจจะถูกวัดมูลค่าเริ่มแรกด้วยมูลค่ายุติธรรม ณ วันที่ซื้อ</w:t>
      </w:r>
    </w:p>
    <w:p w14:paraId="169274E8" w14:textId="77777777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0"/>
          <w:szCs w:val="20"/>
        </w:rPr>
      </w:pPr>
    </w:p>
    <w:p w14:paraId="0B9BA5A7" w14:textId="20DC22AA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ในการรวมธุรกิจแต่ละครั้ง กลุ่มกิจการมีทางเลือกที่จะวัดมูลค่าของส่วนได้เสียที่ไม่มีอำนาจควบคุมในผู้ถูกซื้อด้วยมูลค่ายุติธรรมหรือด้วยมูลค่ายุติธรรมของสินทรัพย์สุทธิของผู้ถูกซื้อ</w:t>
      </w:r>
      <w:r w:rsidR="00E53AED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ตามสัดส่วนของส่วนได้เสียที่ไม่มีอำนาจควบคุม</w:t>
      </w:r>
    </w:p>
    <w:p w14:paraId="43C8C467" w14:textId="69858FC8" w:rsidR="006C2D1F" w:rsidRPr="008D6155" w:rsidRDefault="006C2D1F" w:rsidP="005D3A67">
      <w:pPr>
        <w:tabs>
          <w:tab w:val="left" w:pos="540"/>
          <w:tab w:val="left" w:pos="180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 xml:space="preserve">นโยบายการบัญชี </w:t>
      </w:r>
      <w:r w:rsidRPr="008D6155">
        <w:rPr>
          <w:rFonts w:ascii="Cordia New" w:hAnsi="Cordia New"/>
          <w:color w:val="0D0D0D"/>
          <w:sz w:val="26"/>
          <w:szCs w:val="26"/>
          <w:cs/>
        </w:rPr>
        <w:t>(ต่อ)</w:t>
      </w:r>
    </w:p>
    <w:p w14:paraId="6D2EA213" w14:textId="082377B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310CABC3" w14:textId="68FAC5FE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ผลรวมของมูลค่าสิ่งตอบแทนที่โอนให้และมูลค่าของส่วนได้เสียที่ไม่มีอำนาจควบคุมในผู้ถูกซื้อและมูลค่ายุติธรรมของส่วนได้เสียในผู้ได้รับการลงทุนซึ่งถืออยู่ก่อนการรวมธุรกิจ (ในกรณีที่เป็นการรวมธุรกิจจากการทยอยซื้อ) ในจำนวนที่เกินกว่ามูลค่ายุติธรรมของสินทรัพย์สุทธิที่ระบุได้ที่ได้มาต้องรับรู้เป็นค่าความนิยม แต่หากน้อยกว่ามูลค่ายุติธรรมของสินทรัพย์สุทธิที่ระบุได้ที่ได้มา</w:t>
      </w:r>
      <w:r w:rsidR="005565A6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จะรับรู้ส่วนต่างโดยตรงไปยังกำไรหรือขาดทุน</w:t>
      </w:r>
    </w:p>
    <w:p w14:paraId="4E26313B" w14:textId="7957CFFA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  <w:cs/>
        </w:rPr>
      </w:pPr>
    </w:p>
    <w:p w14:paraId="2A3B72A9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i/>
          <w:iCs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i/>
          <w:iCs/>
          <w:color w:val="0D0D0D"/>
          <w:sz w:val="26"/>
          <w:szCs w:val="26"/>
          <w:cs/>
        </w:rPr>
        <w:t>ต้นทุนทางตรงที่เกี่ยวกับการซื้อธุรกิจ</w:t>
      </w:r>
    </w:p>
    <w:p w14:paraId="45AA892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3A5C42C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ต้นทุนที่เกี่ยวกับการซื้อธุรกิจจะถูกรับรู้เป็นค่าใช้จ่ายในกำไรหรือขาดทุนในงบการเงินรวม</w:t>
      </w:r>
    </w:p>
    <w:p w14:paraId="007AD38B" w14:textId="588C315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31229A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i/>
          <w:iCs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i/>
          <w:iCs/>
          <w:color w:val="0D0D0D"/>
          <w:sz w:val="26"/>
          <w:szCs w:val="26"/>
          <w:cs/>
        </w:rPr>
        <w:t>การรวมธุรกิจที่ดำเนินการสำเร็จจากการทยอยซื้อ</w:t>
      </w:r>
    </w:p>
    <w:p w14:paraId="6AD4C14F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7F08F0A3" w14:textId="778A905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หากการรวมธุรกิจดำเนินการสำเร็จจากการทยอยซื้อ มูลค่าส่วนได้เสียที่ผู้ซื้อถืออยู่ในผู้ได้รับการลงทุนก่อนหน้าการรวมธุรกิจ</w:t>
      </w:r>
      <w:r w:rsidR="005565A6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จะถูกวัดมูลค่าใหม่ด้วยมูลค่ายุติธรรม ณ วันที่ซื้อ กำไรหรือขาดทุนที่เกิดขึ้นจากการวัดมูลค่าใหม่จะรับรู้ในกำไรหรือขาดทุน</w:t>
      </w:r>
    </w:p>
    <w:p w14:paraId="764872D4" w14:textId="546A3702" w:rsidR="005565A6" w:rsidRPr="008D6155" w:rsidRDefault="005565A6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2175DC58" w14:textId="77777777" w:rsidR="005565A6" w:rsidRPr="008D6155" w:rsidRDefault="005565A6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i/>
          <w:iCs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i/>
          <w:iCs/>
          <w:color w:val="0D0D0D"/>
          <w:sz w:val="26"/>
          <w:szCs w:val="26"/>
          <w:cs/>
        </w:rPr>
        <w:t>การเปลี่ยนแปลงในมูลค่ายุติธรรมของสิ่งตอบแทนที่คาดว่าจะต้องจ่ายและ/หรือได้รับ</w:t>
      </w:r>
    </w:p>
    <w:p w14:paraId="4192E6AC" w14:textId="77777777" w:rsidR="005565A6" w:rsidRPr="008D6155" w:rsidRDefault="005565A6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3BA831FF" w14:textId="5656D46B" w:rsidR="005565A6" w:rsidRPr="008D6155" w:rsidRDefault="005565A6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เปลี่ยนแปลงในมูลค่ายุติธรรมของสิ่งตอบแทนที่คาดว่าจะต้องจ่ายและ/หรือได้รับที่รับรู้ไว้เป็นสินทรัพย์หรือหนี้สินจะรับรู้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  <w:t xml:space="preserve">ในกำไรหรือขาดทุน สิ่งตอบแทนที่คาดว่าจะต้องจ่ายซึ่งจัดประเภทเป็นส่วนของเจ้าของจะไม่มีการวัดมูลค่าใหม่ </w:t>
      </w:r>
    </w:p>
    <w:p w14:paraId="09CD3BA5" w14:textId="77777777" w:rsidR="005565A6" w:rsidRPr="008D6155" w:rsidRDefault="005565A6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68022A53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 Unicode MS" w:hAnsi="Cordia New"/>
          <w:i/>
          <w:iCs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i/>
          <w:iCs/>
          <w:color w:val="0D0D0D"/>
          <w:sz w:val="26"/>
          <w:szCs w:val="26"/>
          <w:cs/>
        </w:rPr>
        <w:t>การรวมธุรกิจภายใต้การควบคุมเดียวกัน</w:t>
      </w:r>
    </w:p>
    <w:p w14:paraId="361E9762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4EA24D4A" w14:textId="526E4506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</w:t>
      </w: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งบการเงินรวม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โดยกลุ่มกิจการต้องปรับปรุงรายการเสมือนว่าการรวมธุรกิจได้เกิดขึ้นตั้งแต่วันต้น</w:t>
      </w:r>
      <w:r w:rsidR="00C624D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ในงบการเงิน</w:t>
      </w:r>
      <w:r w:rsidR="00C624D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(หากเกิดขึ้นหลังจากวันต้น</w:t>
      </w:r>
      <w:r w:rsidR="00C624D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ของงบการเงินเปรียบเทียบ)</w:t>
      </w:r>
    </w:p>
    <w:p w14:paraId="437BDCAF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1CE0663" w14:textId="19A49B45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</w:t>
      </w:r>
      <w:r w:rsidR="005565A6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57D7AB27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07CDD0F0" w14:textId="10E1EAD8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3F383E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จะตัดรายการนี้ออกเมื่อขายเงินลงทุนออกไปโดยโอนไปยังกำไรสะสม</w:t>
      </w:r>
    </w:p>
    <w:p w14:paraId="1A539A8C" w14:textId="7CBA2EBE" w:rsidR="0080047A" w:rsidRPr="008D6155" w:rsidRDefault="0080047A" w:rsidP="005D3A67">
      <w:pPr>
        <w:tabs>
          <w:tab w:val="left" w:pos="540"/>
          <w:tab w:val="left" w:pos="180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b/>
          <w:color w:val="0D0D0D"/>
          <w:sz w:val="26"/>
          <w:szCs w:val="26"/>
          <w:cs/>
        </w:rPr>
        <w:br w:type="page"/>
      </w:r>
      <w:bookmarkStart w:id="6" w:name="_Toc494360318"/>
      <w:bookmarkStart w:id="7" w:name="_Toc48681799"/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 xml:space="preserve">นโยบายการบัญชี </w:t>
      </w:r>
      <w:r w:rsidRPr="008D6155">
        <w:rPr>
          <w:rFonts w:ascii="Cordia New" w:hAnsi="Cordia New"/>
          <w:color w:val="0D0D0D"/>
          <w:sz w:val="26"/>
          <w:szCs w:val="26"/>
          <w:cs/>
        </w:rPr>
        <w:t>(ต่อ)</w:t>
      </w:r>
    </w:p>
    <w:p w14:paraId="620A0C58" w14:textId="77777777" w:rsidR="0080047A" w:rsidRPr="008D6155" w:rsidRDefault="0080047A" w:rsidP="005D3A67">
      <w:pPr>
        <w:spacing w:after="0" w:line="240" w:lineRule="auto"/>
        <w:ind w:left="540" w:hanging="540"/>
        <w:jc w:val="thaiDistribute"/>
        <w:rPr>
          <w:rFonts w:ascii="Cordia New" w:eastAsia="Arial Unicode MS" w:hAnsi="Cordia New"/>
          <w:bCs/>
          <w:color w:val="0D0D0D"/>
          <w:sz w:val="24"/>
          <w:szCs w:val="24"/>
        </w:rPr>
      </w:pPr>
    </w:p>
    <w:p w14:paraId="79662FD9" w14:textId="53664B3B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Arial Unicode MS" w:hAnsi="Cordia New"/>
          <w:bCs/>
          <w:color w:val="0D0D0D"/>
          <w:sz w:val="26"/>
          <w:szCs w:val="26"/>
          <w:lang w:bidi="ar-SA"/>
        </w:rPr>
      </w:pPr>
      <w:r w:rsidRPr="00CE197A">
        <w:rPr>
          <w:rFonts w:ascii="Cordia New" w:eastAsia="Arial Unicode MS" w:hAnsi="Cordia New"/>
          <w:b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color w:val="0D0D0D"/>
          <w:sz w:val="26"/>
          <w:szCs w:val="26"/>
          <w:cs/>
        </w:rPr>
        <w:t>.</w:t>
      </w:r>
      <w:r w:rsidRPr="00CE197A">
        <w:rPr>
          <w:rFonts w:ascii="Cordia New" w:eastAsia="Arial Unicode MS" w:hAnsi="Cordia New"/>
          <w:b/>
          <w:color w:val="0D0D0D"/>
          <w:sz w:val="26"/>
          <w:szCs w:val="26"/>
        </w:rPr>
        <w:t>3</w:t>
      </w:r>
      <w:r w:rsidR="00647004" w:rsidRPr="008D6155">
        <w:rPr>
          <w:rFonts w:ascii="Cordia New" w:eastAsia="Arial Unicode MS" w:hAnsi="Cordia New"/>
          <w:b/>
          <w:color w:val="0D0D0D"/>
          <w:sz w:val="26"/>
          <w:szCs w:val="26"/>
          <w:lang w:bidi="ar-SA"/>
        </w:rPr>
        <w:tab/>
      </w:r>
      <w:bookmarkEnd w:id="6"/>
      <w:r w:rsidR="00647004" w:rsidRPr="008D6155">
        <w:rPr>
          <w:rFonts w:ascii="Cordia New" w:eastAsia="Arial Unicode MS" w:hAnsi="Cordia New"/>
          <w:bCs/>
          <w:color w:val="0D0D0D"/>
          <w:sz w:val="26"/>
          <w:szCs w:val="26"/>
          <w:cs/>
        </w:rPr>
        <w:t>การแปลงค่าเงินตราต่างประเทศ</w:t>
      </w:r>
      <w:bookmarkEnd w:id="7"/>
    </w:p>
    <w:p w14:paraId="60468CF1" w14:textId="77777777" w:rsidR="00647004" w:rsidRPr="008D6155" w:rsidRDefault="00647004" w:rsidP="005D3A67">
      <w:pPr>
        <w:spacing w:after="0" w:line="240" w:lineRule="auto"/>
        <w:ind w:left="1620" w:hanging="540"/>
        <w:jc w:val="thaiDistribute"/>
        <w:rPr>
          <w:rFonts w:ascii="Cordia New" w:eastAsia="Arial Unicode MS" w:hAnsi="Cordia New"/>
          <w:color w:val="0D0D0D"/>
          <w:sz w:val="24"/>
          <w:szCs w:val="24"/>
          <w:lang w:bidi="ar-SA"/>
        </w:rPr>
      </w:pPr>
    </w:p>
    <w:p w14:paraId="0D99F629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668538FE" w14:textId="77777777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  <w:lang w:bidi="ar-SA"/>
        </w:rPr>
      </w:pPr>
    </w:p>
    <w:p w14:paraId="1FE847A9" w14:textId="4B67B0A8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งบการเงินแสดงในสกุลเงิน</w:t>
      </w:r>
      <w:r w:rsidR="00BD51EC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บาท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ซึ่งเป็นสกุลเงินที่ใช้ในการดำเนินงานของกิจการและเป็นสกุลเงินที่ใช้นำเสนองบการเงินของกลุ่มกิจการและบริษัท</w:t>
      </w:r>
    </w:p>
    <w:p w14:paraId="2D11DAA3" w14:textId="7EE5E79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</w:rPr>
      </w:pPr>
    </w:p>
    <w:p w14:paraId="20FD7A8E" w14:textId="77777777" w:rsidR="00647004" w:rsidRPr="008D6155" w:rsidRDefault="00647004" w:rsidP="005D3A67">
      <w:pPr>
        <w:spacing w:after="0" w:line="240" w:lineRule="auto"/>
        <w:ind w:left="108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รายการและยอดคงเหลือ</w:t>
      </w:r>
    </w:p>
    <w:p w14:paraId="37535D2C" w14:textId="77777777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4"/>
          <w:szCs w:val="24"/>
          <w:lang w:bidi="ar-SA"/>
        </w:rPr>
      </w:pPr>
    </w:p>
    <w:p w14:paraId="142A34AF" w14:textId="77777777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pacing w:val="-4"/>
          <w:sz w:val="26"/>
          <w:szCs w:val="26"/>
          <w:shd w:val="clear" w:color="auto" w:fill="FFFFFF"/>
        </w:rPr>
      </w:pP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shd w:val="clear" w:color="auto" w:fill="FFFFFF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shd w:val="clear" w:color="auto" w:fill="FFFFFF"/>
        </w:rPr>
        <w:t xml:space="preserve"> </w:t>
      </w:r>
    </w:p>
    <w:p w14:paraId="3233CCEE" w14:textId="77777777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  <w:shd w:val="clear" w:color="auto" w:fill="FFFFFF"/>
        </w:rPr>
      </w:pPr>
    </w:p>
    <w:p w14:paraId="0A6C8919" w14:textId="4E26D1AA" w:rsidR="00647004" w:rsidRPr="008D6155" w:rsidRDefault="00E53AED" w:rsidP="005D3A67">
      <w:pPr>
        <w:tabs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และที่เกิดจากการแปลงค่าสินทรัพย์และหนี้สินทางการเงินโดยใช้อัตราแลกเปลี่ยน ณ สิ้นรอบระยะเวลารายงาน ได้บันทึกไว้ในกำไรหรือขาดทุน</w:t>
      </w:r>
    </w:p>
    <w:p w14:paraId="733D075D" w14:textId="77777777" w:rsidR="00E53AED" w:rsidRPr="008D6155" w:rsidRDefault="00E53AED" w:rsidP="005D3A67">
      <w:pPr>
        <w:tabs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  <w:shd w:val="clear" w:color="auto" w:fill="FFFFFF"/>
        </w:rPr>
      </w:pPr>
    </w:p>
    <w:p w14:paraId="00D43DB5" w14:textId="77777777" w:rsidR="00647004" w:rsidRPr="008D6155" w:rsidRDefault="00647004" w:rsidP="005D3A67">
      <w:pPr>
        <w:tabs>
          <w:tab w:val="left" w:pos="567"/>
          <w:tab w:val="center" w:pos="4680"/>
          <w:tab w:val="right" w:pos="936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3AB7AA30" w14:textId="2DDE729B" w:rsidR="00647004" w:rsidRPr="008D6155" w:rsidRDefault="00647004" w:rsidP="005D3A67">
      <w:pPr>
        <w:spacing w:after="0" w:line="240" w:lineRule="auto"/>
        <w:ind w:left="1134" w:hanging="567"/>
        <w:rPr>
          <w:rFonts w:ascii="Cordia New" w:eastAsia="Arial Unicode MS" w:hAnsi="Cordia New"/>
          <w:color w:val="0D0D0D"/>
          <w:sz w:val="24"/>
          <w:szCs w:val="24"/>
        </w:rPr>
      </w:pPr>
    </w:p>
    <w:p w14:paraId="3308C57C" w14:textId="77777777" w:rsidR="00647004" w:rsidRPr="008D6155" w:rsidRDefault="00647004" w:rsidP="005D3A67">
      <w:pPr>
        <w:spacing w:after="0" w:line="240" w:lineRule="auto"/>
        <w:ind w:left="1080" w:hanging="540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ค)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ab/>
        <w:t>กลุ่มกิจการ</w:t>
      </w:r>
    </w:p>
    <w:p w14:paraId="728CFBE9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  <w:lang w:bidi="ar-SA"/>
        </w:rPr>
      </w:pPr>
    </w:p>
    <w:p w14:paraId="25A91FFE" w14:textId="47899229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</w:pPr>
      <w:r w:rsidRPr="008D6155">
        <w:rPr>
          <w:rFonts w:ascii="Cordia New" w:eastAsia="Arial Unicode MS" w:hAnsi="Cordia New"/>
          <w:color w:val="0D0D0D"/>
          <w:spacing w:val="-6"/>
          <w:sz w:val="26"/>
          <w:szCs w:val="26"/>
          <w:shd w:val="clear" w:color="auto" w:fill="FFFFFF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</w:t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 xml:space="preserve">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</w:t>
      </w:r>
      <w:r w:rsidR="005565A6"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งบการเงินดังนี้</w:t>
      </w:r>
    </w:p>
    <w:p w14:paraId="643D20F9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4"/>
          <w:szCs w:val="24"/>
          <w:shd w:val="clear" w:color="auto" w:fill="FFFFFF"/>
          <w:lang w:bidi="ar-SA"/>
        </w:rPr>
      </w:pPr>
    </w:p>
    <w:p w14:paraId="1826D829" w14:textId="2D8D1BB9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440" w:hanging="36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>-</w:t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ab/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สินทรัพย์และหนี้สินที่แสดงอยู่ในงบฐานะการเงินแปลงค่าด้วยอัตราปิด ณ วันที่ในงบฐานะการเงิน</w:t>
      </w:r>
    </w:p>
    <w:p w14:paraId="253F5F5C" w14:textId="77777777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440" w:hanging="36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 xml:space="preserve">- </w:t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ab/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รายได้และค่าใช้จ่ายในงบกำไรขาดทุนและงบกำไรขาดทุนเบ็ดเสร็จแปลงค่าด้วยอัตราถัวเฉลี่ย และ</w:t>
      </w:r>
    </w:p>
    <w:p w14:paraId="0B3A0452" w14:textId="77777777" w:rsidR="00647004" w:rsidRPr="008D6155" w:rsidRDefault="00647004" w:rsidP="005D3A67">
      <w:pPr>
        <w:tabs>
          <w:tab w:val="center" w:pos="4680"/>
          <w:tab w:val="right" w:pos="9360"/>
        </w:tabs>
        <w:spacing w:after="0" w:line="240" w:lineRule="auto"/>
        <w:ind w:left="1440" w:hanging="360"/>
        <w:jc w:val="thaiDistribute"/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 xml:space="preserve">- </w:t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</w:rPr>
        <w:tab/>
      </w:r>
      <w:r w:rsidRPr="008D6155">
        <w:rPr>
          <w:rFonts w:ascii="Cordia New" w:eastAsia="Arial Unicode MS" w:hAnsi="Cordia New"/>
          <w:color w:val="0D0D0D"/>
          <w:sz w:val="26"/>
          <w:szCs w:val="26"/>
          <w:shd w:val="clear" w:color="auto" w:fill="FFFFFF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4BC48499" w14:textId="0D1229E6" w:rsidR="00647004" w:rsidRPr="008D6155" w:rsidRDefault="00647004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4"/>
          <w:szCs w:val="24"/>
        </w:rPr>
      </w:pPr>
      <w:bookmarkStart w:id="8" w:name="_Toc249339987"/>
      <w:bookmarkStart w:id="9" w:name="_Toc249341484"/>
    </w:p>
    <w:p w14:paraId="4D1FAE02" w14:textId="3E1E3D45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>ข้อมูลจำแนกตามส่วนงาน</w:t>
      </w:r>
    </w:p>
    <w:p w14:paraId="5363670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4"/>
          <w:szCs w:val="24"/>
        </w:rPr>
      </w:pPr>
    </w:p>
    <w:p w14:paraId="2775663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ข้อมูลจำแนกตามส่วนงานแสดงแบ่งตามส่วนงานดำเนินงานและตามภูมิศาสตร์ของการดำเนินงานต่าง ๆ ของกลุ่มกิจการ </w:t>
      </w:r>
    </w:p>
    <w:p w14:paraId="5DE0306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4"/>
          <w:szCs w:val="24"/>
        </w:rPr>
      </w:pPr>
    </w:p>
    <w:p w14:paraId="7CAE2ED1" w14:textId="7C76F5B1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ของส่วนงานดำเนินงาน ซึ่งพิจารณาว่าคือ ประธานกรรมการบริหารและคณะกรรมการบริหาร</w:t>
      </w:r>
    </w:p>
    <w:p w14:paraId="5EC976D5" w14:textId="7C07D30A" w:rsidR="004D171C" w:rsidRPr="008D6155" w:rsidRDefault="0080047A" w:rsidP="005D3A67">
      <w:pPr>
        <w:tabs>
          <w:tab w:val="left" w:pos="540"/>
          <w:tab w:val="left" w:pos="180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="004D171C"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="004D171C"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 xml:space="preserve">นโยบายการบัญชี </w:t>
      </w:r>
      <w:r w:rsidR="004D171C" w:rsidRPr="008D6155">
        <w:rPr>
          <w:rFonts w:ascii="Cordia New" w:hAnsi="Cordia New"/>
          <w:color w:val="0D0D0D"/>
          <w:sz w:val="26"/>
          <w:szCs w:val="26"/>
          <w:cs/>
        </w:rPr>
        <w:t>(ต่อ)</w:t>
      </w:r>
    </w:p>
    <w:p w14:paraId="1DBE0031" w14:textId="77777777" w:rsidR="004D171C" w:rsidRPr="008D6155" w:rsidRDefault="004D171C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5BCDBA38" w14:textId="64673293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5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เงินสดและรายการเทียบเท่าเงินสด</w:t>
      </w:r>
    </w:p>
    <w:p w14:paraId="7E6DD7E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7007F6D" w14:textId="43E640E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เงินฝากธนาคารประเภทจ่ายคืนเมื่อทวงถาม 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และเงินเบิกเกินบัญชีธนาคาร เงินเบิกเกินบัญชี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ธนาคารจะแสดงไว้ในส่วนของหนี้สินหมุนเวียนในงบฐานะการเงิน</w:t>
      </w:r>
    </w:p>
    <w:p w14:paraId="49254F97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76B2946" w14:textId="48D3441B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6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ลูกหนี้การค้า</w:t>
      </w:r>
    </w:p>
    <w:p w14:paraId="251B3EF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214B7016" w14:textId="58E80EF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ลูกหนี้การค้ารับรู้เริ่มแรกด้วยมูลค่าตามใบแจ้งหนี้ และจะวัดมูลค่าต่อมาด้วยจำนวนเงินที่เหลืออยู่หักด้วยค่าเผื่อหนี้สงสัยจะสูญซึ่งประมาณจากการสอบทานยอดคงเหลือ ณ วันสิ้น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ค่าเผื่อหนี้สงสัยจะสูญหมายถึงผลต่างระหว่างราคาตามบัญชีของลูกหนี้การค้าเปรียบเทียบกับมูลค่าที่คาดว่าจะได้รับจากลูกหนี้การค้า หนี้สูญที่</w:t>
      </w:r>
      <w:r w:rsidR="009D1217" w:rsidRPr="008D6155">
        <w:rPr>
          <w:rFonts w:ascii="Cordia New" w:eastAsia="MS Mincho" w:hAnsi="Cordia New"/>
          <w:color w:val="0D0D0D"/>
          <w:sz w:val="26"/>
          <w:szCs w:val="26"/>
          <w:cs/>
        </w:rPr>
        <w:t>ถูกตัดจำหน่ายระหว่างปี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จะรับรู้ไว้ในกำไรหรือขาดทุนโดยถือเป็นส่วนหนึ่งของค่าใช้จ่ายในการบริหาร</w:t>
      </w:r>
    </w:p>
    <w:p w14:paraId="6617B41D" w14:textId="060A66EB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6659840" w14:textId="6261FFD6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ลูกหนี้การค้าตามสัญญาระยะยาวเป็นลูกหนี้จากการขายสิทธิในสถานที่พักผ่อนโดยแบ่งเวลา โดยรับชำระคืนเป็น</w:t>
      </w:r>
      <w:r w:rsidR="003A4D55" w:rsidRPr="008D6155">
        <w:rPr>
          <w:rFonts w:ascii="Cordia New" w:eastAsia="MS Mincho" w:hAnsi="Cordia New"/>
          <w:color w:val="0D0D0D"/>
          <w:sz w:val="26"/>
          <w:szCs w:val="26"/>
          <w:cs/>
        </w:rPr>
        <w:t>รอบระยะเวลา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ซึ่งครอบคลุมระยะเวลามากกว่าหนึ่งปี ลูกหนี้การค้าวัดมูลค่าเริ่มแรกด้วยจำนวนเงินตามสัญญาหักด้วยยอดผ่อนชำระที่ได้รับแล้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ว และจะวัดมูลค่าต่อมาด้วยจำนวนเงินที่เหลืออยู่หักด้วยค่าเผื่อหนี้สงสัยจะสูญซึ่งประมาณจากการสอบทานยอดคงเหลือ 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ณ วันสิ้น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ค่าเผื่อหนี้สงสัยจะสูญหมายถึงผลต่างระหว่างราคาตามบัญชีของลูกหนี้การค้าเปรียบเทียบกับมูลค่าที่คาดว่าจะได้รับจากลูกหนี้การค้า หนี้สูญที่เกิดขึ้นจะรับรู้ไว้ในกำไรหรือขาดทุนโดยถือเป็นส่วนหนึ่งของค่าใช้จ่ายในการบริหาร</w:t>
      </w:r>
    </w:p>
    <w:bookmarkEnd w:id="8"/>
    <w:bookmarkEnd w:id="9"/>
    <w:p w14:paraId="603E4EBB" w14:textId="66FB9E76" w:rsidR="00181F4B" w:rsidRPr="008D6155" w:rsidRDefault="00181F4B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073800B3" w14:textId="209F5750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7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สินค้าคงเหลือ</w:t>
      </w:r>
    </w:p>
    <w:p w14:paraId="0A7F7B0B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57A00852" w14:textId="7FED2794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ราคาทุนของสินค้าประเภทอาหารและเครื่องดื่ม คำนวณโดยวิธีถัวเฉลี่ยเคลื่อน</w:t>
      </w:r>
      <w:r w:rsidR="00727D39" w:rsidRPr="008D6155">
        <w:rPr>
          <w:rFonts w:ascii="Cordia New" w:eastAsia="MS Mincho" w:hAnsi="Cordia New"/>
          <w:color w:val="0D0D0D"/>
          <w:sz w:val="26"/>
          <w:szCs w:val="26"/>
          <w:cs/>
        </w:rPr>
        <w:t>ที่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  <w:r w:rsidR="003F6248" w:rsidRPr="008D6155">
        <w:rPr>
          <w:rFonts w:ascii="Cordia New" w:eastAsia="MS Mincho" w:hAnsi="Cordia New"/>
          <w:color w:val="0D0D0D"/>
          <w:sz w:val="26"/>
          <w:szCs w:val="26"/>
          <w:cs/>
        </w:rPr>
        <w:t>วัตถุดิบและ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สินค้าสำเร็จรูปจากธุรกิจการผลิต และสินค้าประเภทสปา คำนวณโดยวิธีถัวเฉลี่ยถ่วงน้ำหนัก ส่วนสินค้าประเภทแฟชั่</w:t>
      </w:r>
      <w:r w:rsidR="009D1217" w:rsidRPr="008D6155">
        <w:rPr>
          <w:rFonts w:ascii="Cordia New" w:eastAsia="MS Mincho" w:hAnsi="Cordia New"/>
          <w:color w:val="0D0D0D"/>
          <w:sz w:val="26"/>
          <w:szCs w:val="26"/>
          <w:cs/>
        </w:rPr>
        <w:t>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คำนวณโดยวิธีเข้าก่อน-ออกก่อน ต้นทุนของการซื้อประกอบด้วยราคาซื้อ และค่าใช้จ่ายที่เกี่ยวข้องโดยตรงกับการซื้อสินค้านั้น เช่น ค่าอากรขาเข้าและค่าขนส่ง หักด้วยส่วนลดจากการจ่ายเงิน</w:t>
      </w:r>
      <w:r w:rsidR="00B42CF2"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ตามเงื่อนไข </w:t>
      </w:r>
      <w:r w:rsidR="005565A6" w:rsidRPr="008D6155">
        <w:rPr>
          <w:rFonts w:ascii="Cordia New" w:eastAsia="MS Mincho" w:hAnsi="Cordia New"/>
          <w:color w:val="0D0D0D"/>
          <w:sz w:val="26"/>
          <w:szCs w:val="26"/>
          <w:cs/>
        </w:rPr>
        <w:br/>
      </w:r>
      <w:r w:rsidR="009D1217" w:rsidRPr="008D6155">
        <w:rPr>
          <w:rFonts w:ascii="Cordia New" w:eastAsia="MS Mincho" w:hAnsi="Cordia New"/>
          <w:color w:val="0D0D0D"/>
          <w:sz w:val="26"/>
          <w:szCs w:val="26"/>
          <w:cs/>
        </w:rPr>
        <w:t>ค่าเผื่อ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หรือส่วนลด (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rebate)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ของธุรกิจหักด้วยค่าใช้จ่ายที่จำเป็นเพื่อให้สินค้านั้นสำเร็จรูปรวมถึงค่าใช้จ่ายในการขาย กลุ่มกิจการบันทึกบัญชีค่าเผื่อการลดมูลค่าของสินค้าเก่า ล้าสมัย หรือเสื่อมคุณภาพเท่าที่จำเป็น</w:t>
      </w:r>
    </w:p>
    <w:p w14:paraId="316C1BE4" w14:textId="293F716B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1B76B519" w14:textId="1A5A036F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8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>ที่ดินและโครงการพัฒนาอสังหาริมทรัพย์เพื่อขาย</w:t>
      </w:r>
    </w:p>
    <w:p w14:paraId="340E4D8F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  <w:lang w:val="en-US"/>
        </w:rPr>
      </w:pPr>
    </w:p>
    <w:p w14:paraId="23C239BF" w14:textId="7CD3E3B2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ที่ดินและโครงการพัฒนาอสังหาริมทรัพย์เพื่อขาย แสดงด้วยราคาทุนหรือมูลค่าสุทธิที่คาดว่าจะได้รับแล้วแต่ราคาใดจะต่ำกว่าราคาทุนคำนวณโดยวิธีถัวเฉลี่ยถ่วงน้ำหนัก ราคาทุนประกอบด้วย ที่ดิน ค่าพัฒนาที่ดิน ค่าก่อสร้าง ค่าใช้จ่ายที่เกี่ยวข้องโดยตรงกับโครงการและดอกเบี้ยเงินกู้ยืมที่เกี่ยวข้อง ซึ่งจะหยุดบันทึกดอกเบี้ยจ่ายเข้ามาเป็นต้นทุนเมื่องานก่อสร้างแล้วเสร็จ</w:t>
      </w:r>
    </w:p>
    <w:p w14:paraId="63929A28" w14:textId="1235F2B5" w:rsidR="0080047A" w:rsidRPr="008D6155" w:rsidRDefault="0080047A" w:rsidP="005D3A67">
      <w:pPr>
        <w:spacing w:after="0" w:line="240" w:lineRule="auto"/>
        <w:ind w:left="540" w:hanging="540"/>
        <w:jc w:val="thaiDistribute"/>
        <w:rPr>
          <w:rFonts w:ascii="Cordia New" w:eastAsia="Arial Unicode MS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6D2E2335" w14:textId="0A30CA99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1E09ABC1" w14:textId="205E506C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bookmarkStart w:id="10" w:name="_Toc48681806"/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9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rtl/>
          <w:lang w:bidi="ar-SA"/>
        </w:rPr>
        <w:tab/>
      </w:r>
      <w:r w:rsidR="00323C75" w:rsidRPr="008D6155">
        <w:rPr>
          <w:rFonts w:ascii="Cordia New" w:eastAsia="MS Mincho" w:hAnsi="Cordia New"/>
          <w:b/>
          <w:bCs/>
          <w:color w:val="0D0D0D"/>
          <w:sz w:val="26"/>
          <w:szCs w:val="26"/>
          <w:lang w:bidi="ar-SA"/>
        </w:rPr>
        <w:t>(</w:t>
      </w:r>
      <w:r w:rsidR="00323C75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กลุ่ม</w:t>
      </w:r>
      <w:r w:rsidR="00323C75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) 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สินทรัพย์ไม่หมุนเวียนที่ถือไว้เพื่อขาย</w:t>
      </w:r>
      <w:bookmarkEnd w:id="10"/>
      <w:r w:rsidR="0028759F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และส่วนการดำเนินงานที่ยกเลิก</w:t>
      </w:r>
    </w:p>
    <w:p w14:paraId="740EDC8F" w14:textId="77777777" w:rsidR="00647004" w:rsidRPr="008D6155" w:rsidRDefault="00647004" w:rsidP="005D3A67">
      <w:pPr>
        <w:spacing w:after="0" w:line="240" w:lineRule="auto"/>
        <w:ind w:left="547"/>
        <w:contextualSpacing/>
        <w:jc w:val="thaiDistribute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66603E4A" w14:textId="72E90627" w:rsidR="0028759F" w:rsidRPr="008D6155" w:rsidRDefault="0028759F" w:rsidP="005D3A67">
      <w:pPr>
        <w:pStyle w:val="ListParagraph"/>
        <w:ind w:left="547"/>
        <w:jc w:val="thaiDistribute"/>
        <w:rPr>
          <w:rFonts w:ascii="Cordia New" w:eastAsia="Arial Unicode MS" w:hAnsi="Cordia New" w:cs="Cordia New"/>
          <w:spacing w:val="-4"/>
          <w:sz w:val="26"/>
          <w:szCs w:val="26"/>
        </w:rPr>
      </w:pPr>
      <w:r w:rsidRPr="008D6155">
        <w:rPr>
          <w:rFonts w:ascii="Cordia New" w:eastAsia="Arial Unicode MS" w:hAnsi="Cordia New" w:cs="Cordia New"/>
          <w:sz w:val="26"/>
          <w:szCs w:val="26"/>
          <w:cs/>
        </w:rPr>
        <w:t>สินทรัพย์ไม่หมุนเวียน (หรือกลุ่มสินทรัพย์ที่จะจำหน่าย) จะถูกจัดประเภทเป็นสินทรัพย์ที่ถือไว้เพื่อขายเมื่อมูลค่าตามบัญชี</w:t>
      </w:r>
      <w:r w:rsidR="00136720" w:rsidRPr="008D6155">
        <w:rPr>
          <w:rFonts w:ascii="Cordia New" w:eastAsia="Arial Unicode MS" w:hAnsi="Cordia New" w:cs="Cordia New"/>
          <w:sz w:val="26"/>
          <w:szCs w:val="26"/>
          <w:cs/>
        </w:rPr>
        <w:br/>
      </w:r>
      <w:r w:rsidRPr="008D6155">
        <w:rPr>
          <w:rFonts w:ascii="Cordia New" w:eastAsia="Arial Unicode MS" w:hAnsi="Cordia New" w:cs="Cordia New"/>
          <w:sz w:val="26"/>
          <w:szCs w:val="26"/>
          <w:cs/>
        </w:rPr>
        <w:t xml:space="preserve">ที่จะได้รับคืนส่วนใหญ่มาจากการขาย และการขายนั้นมีความเป็นไปได้ค่อนข้างแน่ในระดับสูงมาก สินทรัพย์ไม่หมุนเวียน </w:t>
      </w:r>
      <w:r w:rsidR="00136720" w:rsidRPr="008D6155">
        <w:rPr>
          <w:rFonts w:ascii="Cordia New" w:eastAsia="Arial Unicode MS" w:hAnsi="Cordia New" w:cs="Cordia New"/>
          <w:sz w:val="26"/>
          <w:szCs w:val="26"/>
          <w:cs/>
        </w:rPr>
        <w:br/>
      </w:r>
      <w:r w:rsidRPr="008D6155">
        <w:rPr>
          <w:rFonts w:ascii="Cordia New" w:eastAsia="Arial Unicode MS" w:hAnsi="Cordia New" w:cs="Cordia New"/>
          <w:spacing w:val="-4"/>
          <w:sz w:val="26"/>
          <w:szCs w:val="26"/>
          <w:cs/>
        </w:rPr>
        <w:t>(หรือกลุ่มสินทรัพย์ที่จะจำหน่าย) นั้นจะวัดมูลค่าด้วยจำนวนที่ต่ำกว่าระหว่างมูลค่าตามบัญชีกับมูลค่ายุติธรรมหักต้นทุนในการขาย</w:t>
      </w:r>
    </w:p>
    <w:p w14:paraId="06D1330E" w14:textId="77777777" w:rsidR="00304CA8" w:rsidRPr="008D6155" w:rsidRDefault="00304CA8" w:rsidP="005D3A67">
      <w:pPr>
        <w:spacing w:after="0" w:line="240" w:lineRule="auto"/>
        <w:ind w:left="547"/>
        <w:contextualSpacing/>
        <w:jc w:val="thaiDistribute"/>
        <w:rPr>
          <w:rFonts w:ascii="Cordia New" w:eastAsia="Arial" w:hAnsi="Cordia New"/>
          <w:color w:val="0D0D0D"/>
          <w:sz w:val="24"/>
          <w:szCs w:val="24"/>
          <w:cs/>
        </w:rPr>
      </w:pPr>
    </w:p>
    <w:p w14:paraId="31E6F7F3" w14:textId="5E6293E9" w:rsidR="0028759F" w:rsidRPr="008D6155" w:rsidRDefault="0028759F" w:rsidP="005D3A67">
      <w:pPr>
        <w:spacing w:after="0" w:line="240" w:lineRule="auto"/>
        <w:ind w:left="547"/>
        <w:contextualSpacing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>กลุ่มกิจการรับรู้ผลขาดทุนจากการด้อยค่าสำหรับการปรับลดมูลค่าของสินทรัพย์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(หรือกลุ่มสินทรัพย์ที่จะจำหน่าย)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เพื่อให้เท่ากับมูลค่ายุติธรรมหักต้นทุนในการขาย กำไรจากการเพิ่มขึ้นในมูลค่ายุติธรรมหักต้นทุนในการขายของสินทรัพย์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="00CB6C62" w:rsidRPr="008D6155">
        <w:rPr>
          <w:rFonts w:ascii="Cordia New" w:hAnsi="Cordia New"/>
          <w:sz w:val="26"/>
          <w:szCs w:val="26"/>
          <w:cs/>
        </w:rPr>
        <w:t>(หรือกลุ่มสินทรัพย์</w:t>
      </w:r>
      <w:r w:rsidR="00D13E14" w:rsidRPr="008D6155">
        <w:rPr>
          <w:rFonts w:ascii="Cordia New" w:hAnsi="Cordia New"/>
          <w:sz w:val="26"/>
          <w:szCs w:val="26"/>
        </w:rPr>
        <w:br/>
      </w:r>
      <w:r w:rsidR="00CB6C62" w:rsidRPr="008D6155">
        <w:rPr>
          <w:rFonts w:ascii="Cordia New" w:hAnsi="Cordia New"/>
          <w:sz w:val="26"/>
          <w:szCs w:val="26"/>
          <w:cs/>
        </w:rPr>
        <w:t>ที่จะจำหน่าย)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 xml:space="preserve">จะรับรู้ได้ไม่เกินผลขาดทุนจากการด้อยค่าสะสมที่เคยรับรู้ </w:t>
      </w:r>
    </w:p>
    <w:p w14:paraId="04C2E33F" w14:textId="77777777" w:rsidR="0028759F" w:rsidRPr="008D6155" w:rsidRDefault="0028759F" w:rsidP="005D3A67">
      <w:pPr>
        <w:spacing w:after="0" w:line="240" w:lineRule="auto"/>
        <w:ind w:left="547"/>
        <w:contextualSpacing/>
        <w:jc w:val="thaiDistribute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4394A3AE" w14:textId="01D956CA" w:rsidR="0028759F" w:rsidRPr="008D6155" w:rsidRDefault="0028759F" w:rsidP="005D3A67">
      <w:pPr>
        <w:spacing w:after="0" w:line="240" w:lineRule="auto"/>
        <w:ind w:left="547"/>
        <w:contextualSpacing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>กลุ่มกิจการจะไม่คิดค่าเสื่อมราคาหรือค่าตัดจำหน่ายสินทรัพย์ไม่หมุนเวียน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(หรือกลุ่มสินทรัพย์ที่จะจำหน่าย)</w:t>
      </w:r>
      <w:r w:rsidR="007F7C56"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ที่ถือไว้เพื่อขาย</w:t>
      </w:r>
    </w:p>
    <w:p w14:paraId="7500C1B8" w14:textId="4B05F944" w:rsidR="00F7249F" w:rsidRPr="008D6155" w:rsidRDefault="00F7249F" w:rsidP="005D3A67">
      <w:pPr>
        <w:spacing w:after="0" w:line="240" w:lineRule="auto"/>
        <w:ind w:left="547"/>
        <w:contextualSpacing/>
        <w:jc w:val="thaiDistribute"/>
        <w:rPr>
          <w:rFonts w:ascii="Cordia New" w:eastAsia="Arial" w:hAnsi="Cordia New"/>
          <w:color w:val="0D0D0D"/>
          <w:sz w:val="24"/>
          <w:szCs w:val="24"/>
          <w:lang w:bidi="ar-SA"/>
        </w:rPr>
      </w:pPr>
      <w:bookmarkStart w:id="11" w:name="_Toc311790766"/>
      <w:bookmarkStart w:id="12" w:name="_Toc494360323"/>
      <w:bookmarkStart w:id="13" w:name="_Toc48681803"/>
    </w:p>
    <w:p w14:paraId="7114FD78" w14:textId="0EF700BE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10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bookmarkEnd w:id="11"/>
      <w:bookmarkEnd w:id="12"/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สินทรัพย์ทางการเงิน</w:t>
      </w:r>
      <w:bookmarkEnd w:id="13"/>
    </w:p>
    <w:p w14:paraId="35915175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22EECB00" w14:textId="77777777" w:rsidR="00647004" w:rsidRPr="008D6155" w:rsidRDefault="00647004" w:rsidP="005D3A67">
      <w:pPr>
        <w:numPr>
          <w:ilvl w:val="0"/>
          <w:numId w:val="11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การจัดประเภท</w:t>
      </w:r>
    </w:p>
    <w:p w14:paraId="3DEE7C24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011D5350" w14:textId="3F387248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กลุ่มกิจการจัดประเภทสินทรัพย์ทางการเงินประเภทตราสารหนี้ตามลักษณะการวัดมูลค่า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(SPPI)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หรือไม่ ดังนี้</w:t>
      </w:r>
    </w:p>
    <w:p w14:paraId="5D11DC8F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11473225" w14:textId="43B1C6F8" w:rsidR="00647004" w:rsidRPr="008D6155" w:rsidRDefault="00647004" w:rsidP="005D3A67">
      <w:pPr>
        <w:numPr>
          <w:ilvl w:val="0"/>
          <w:numId w:val="10"/>
        </w:numPr>
        <w:spacing w:after="0" w:line="240" w:lineRule="auto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รายการที่วัดมูลค่าภายหลังด้วยมูลค่ายุติธรรมผ่านกำไรขาดทุนเบ็ดเสร็จอื่นหรือผ่านกำไรหรือขาดทุน และ</w:t>
      </w:r>
    </w:p>
    <w:p w14:paraId="63A2CEA4" w14:textId="7AEE0E01" w:rsidR="000404A9" w:rsidRPr="008D6155" w:rsidRDefault="000404A9" w:rsidP="005D3A67">
      <w:pPr>
        <w:numPr>
          <w:ilvl w:val="0"/>
          <w:numId w:val="10"/>
        </w:numPr>
        <w:spacing w:after="0" w:line="240" w:lineRule="auto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140B735C" w14:textId="6B9DA700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16554985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0F23687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4722B042" w14:textId="6A287E13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pacing w:val="-6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ที่จะวัดมูลค่าเงินลงทุนในตราสารทุน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(FVPL)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(FVOCI)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>FVPL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เท่านั้น </w:t>
      </w:r>
    </w:p>
    <w:p w14:paraId="0F26D6FB" w14:textId="661D9BC8" w:rsidR="005D3A67" w:rsidRPr="008D6155" w:rsidRDefault="005D3A67" w:rsidP="005D3A67">
      <w:pPr>
        <w:tabs>
          <w:tab w:val="center" w:pos="4680"/>
          <w:tab w:val="right" w:pos="936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4"/>
          <w:szCs w:val="24"/>
          <w:lang w:bidi="ar-SA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18D0BE4D" w14:textId="60121B52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1B216026" w14:textId="77777777" w:rsidR="00647004" w:rsidRPr="008D6155" w:rsidRDefault="00647004" w:rsidP="005D3A67">
      <w:pPr>
        <w:numPr>
          <w:ilvl w:val="0"/>
          <w:numId w:val="11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การรับรู้รายการและการตัดรายการ</w:t>
      </w:r>
    </w:p>
    <w:p w14:paraId="6A7252EA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4"/>
          <w:szCs w:val="24"/>
          <w:lang w:bidi="ar-SA"/>
        </w:rPr>
      </w:pPr>
    </w:p>
    <w:p w14:paraId="3EE3D54B" w14:textId="716D581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กลุ่มกิจการจะรับรู้รายการ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ณ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วันที่ทำรายการค้า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8D6155">
        <w:rPr>
          <w:rFonts w:ascii="Cordia New" w:eastAsia="Arial Unicode MS" w:hAnsi="Cordia New"/>
          <w:color w:val="0D0D0D"/>
          <w:sz w:val="26"/>
          <w:szCs w:val="26"/>
          <w:lang w:bidi="ar-SA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</w:t>
      </w:r>
      <w:r w:rsidR="0080047A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ที่เกี่ยวข้องกับการเป็นเจ้าของสินทรัพย์ออกไป</w:t>
      </w:r>
    </w:p>
    <w:p w14:paraId="557C9973" w14:textId="05E685C0" w:rsidR="0070608B" w:rsidRPr="008D6155" w:rsidRDefault="0070608B" w:rsidP="005D3A67">
      <w:pPr>
        <w:tabs>
          <w:tab w:val="left" w:pos="1080"/>
        </w:tabs>
        <w:spacing w:after="0" w:line="240" w:lineRule="auto"/>
        <w:ind w:left="1080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</w:p>
    <w:p w14:paraId="0321DAEA" w14:textId="6E0874FA" w:rsidR="00647004" w:rsidRPr="008D6155" w:rsidRDefault="00647004" w:rsidP="005D3A67">
      <w:pPr>
        <w:tabs>
          <w:tab w:val="left" w:pos="1080"/>
        </w:tabs>
        <w:spacing w:after="0" w:line="240" w:lineRule="auto"/>
        <w:ind w:left="1080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การวัดมูลค่า</w:t>
      </w:r>
    </w:p>
    <w:p w14:paraId="44D7F3A3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2BAA89A3" w14:textId="2DD6917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FVPL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486EFF64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65487C9D" w14:textId="1B97F96C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กลุ่มกิจการจะพิจารณาสินทรัพย์ทางการเงินซึ่งมีอนุพันธ์</w:t>
      </w:r>
      <w:r w:rsidR="00B914B4"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ทางการเงิน</w:t>
      </w: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แฝงในภาพรวมว่าลักษณะกระแสเงินสดตามสัญญาว่า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เข้าเงื่อนไขของการเป็นเงินต้นและดอกเบี้ย 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(SPPI)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หรือไม่</w:t>
      </w:r>
    </w:p>
    <w:p w14:paraId="28E17258" w14:textId="15B6B52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  <w:cs/>
        </w:rPr>
      </w:pPr>
    </w:p>
    <w:p w14:paraId="6BEC759B" w14:textId="60C28DE6" w:rsidR="005004F8" w:rsidRPr="008D6155" w:rsidRDefault="005004F8" w:rsidP="005D3A67">
      <w:pPr>
        <w:numPr>
          <w:ilvl w:val="0"/>
          <w:numId w:val="11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ตราสารทุน</w:t>
      </w:r>
    </w:p>
    <w:p w14:paraId="69689AC4" w14:textId="77777777" w:rsidR="005004F8" w:rsidRPr="008D6155" w:rsidRDefault="005004F8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0E3642F6" w14:textId="263F1D7B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</w:t>
      </w:r>
      <w:r w:rsidR="0043291A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ในกำไรขาดทุนเบ็ดเสร็จอื่น (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FVOCI)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</w:t>
      </w:r>
      <w:r w:rsidR="00856690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งบ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กำไรขาดทุน และแสดงในรายการเงินปันผลรับ เมื่อกลุ่มกิจการมีสิทธิได้รับเงินปันผลนั้น</w:t>
      </w:r>
    </w:p>
    <w:p w14:paraId="52B38081" w14:textId="1BE841EF" w:rsidR="0070608B" w:rsidRPr="008D6155" w:rsidRDefault="0070608B" w:rsidP="005D3A67">
      <w:pPr>
        <w:spacing w:after="0" w:line="240" w:lineRule="auto"/>
        <w:ind w:left="1080"/>
        <w:rPr>
          <w:rFonts w:ascii="Cordia New" w:eastAsia="Arial Unicode MS" w:hAnsi="Cordia New"/>
          <w:color w:val="0D0D0D"/>
          <w:sz w:val="26"/>
          <w:szCs w:val="26"/>
        </w:rPr>
      </w:pPr>
    </w:p>
    <w:p w14:paraId="4B55A3FD" w14:textId="022C54B4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การเปลี่ยนแปลงในมูลค่ายุติธรรมของเงินลงทุนในตราสารทุนที่วัดมูลค่าด้วย 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FVPL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จะรับรู้ในรายการกำไร</w:t>
      </w:r>
      <w:r w:rsidR="00BC2928" w:rsidRPr="008D6155">
        <w:rPr>
          <w:rFonts w:ascii="Cordia New" w:eastAsia="Arial Unicode MS" w:hAnsi="Cordia New"/>
          <w:color w:val="0D0D0D"/>
          <w:sz w:val="26"/>
          <w:szCs w:val="26"/>
        </w:rPr>
        <w:t>(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ขาดทุน</w:t>
      </w:r>
      <w:r w:rsidR="00BC2928" w:rsidRPr="008D6155">
        <w:rPr>
          <w:rFonts w:ascii="Cordia New" w:eastAsia="Arial Unicode MS" w:hAnsi="Cordia New"/>
          <w:color w:val="0D0D0D"/>
          <w:sz w:val="26"/>
          <w:szCs w:val="26"/>
        </w:rPr>
        <w:t>)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อื่น</w:t>
      </w:r>
      <w:r w:rsidR="00A85C72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ในงบกำไรขาดทุน</w:t>
      </w:r>
    </w:p>
    <w:p w14:paraId="2F80F38F" w14:textId="77777777" w:rsidR="0070608B" w:rsidRPr="008D6155" w:rsidRDefault="0070608B" w:rsidP="005D3A67">
      <w:pPr>
        <w:spacing w:after="0" w:line="240" w:lineRule="auto"/>
        <w:ind w:left="1080"/>
        <w:rPr>
          <w:rFonts w:ascii="Cordia New" w:eastAsia="Arial Unicode MS" w:hAnsi="Cordia New"/>
          <w:color w:val="0D0D0D"/>
          <w:sz w:val="26"/>
          <w:szCs w:val="26"/>
        </w:rPr>
      </w:pPr>
    </w:p>
    <w:p w14:paraId="010C75D7" w14:textId="6EAD897E" w:rsidR="0070608B" w:rsidRPr="008D6155" w:rsidRDefault="00A85C72" w:rsidP="005D3A67">
      <w:pPr>
        <w:spacing w:after="0" w:line="240" w:lineRule="auto"/>
        <w:ind w:left="1080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ผล</w:t>
      </w:r>
      <w:r w:rsidR="0070608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ขาดทุน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และการ</w:t>
      </w:r>
      <w:r w:rsidR="0070608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กลับรายการ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ผล</w:t>
      </w:r>
      <w:r w:rsidR="0070608B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ขาดทุนจากการด้อยค่าจะแสดงรวมอยู่ในการเปลี่ยนแปลงในมูลค่ายุติธรรม</w:t>
      </w:r>
    </w:p>
    <w:p w14:paraId="0DB7E56F" w14:textId="06256D2B" w:rsidR="005D3A67" w:rsidRPr="008D6155" w:rsidRDefault="005D3A67" w:rsidP="005D3A67">
      <w:pPr>
        <w:tabs>
          <w:tab w:val="center" w:pos="4680"/>
          <w:tab w:val="right" w:pos="9360"/>
        </w:tabs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42D72BE1" w14:textId="62E99170" w:rsidR="0070608B" w:rsidRPr="008D6155" w:rsidRDefault="0070608B" w:rsidP="003A0C6A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38744C1E" w14:textId="77777777" w:rsidR="0038305F" w:rsidRPr="008D6155" w:rsidRDefault="0038305F" w:rsidP="005D3A67">
      <w:pPr>
        <w:numPr>
          <w:ilvl w:val="0"/>
          <w:numId w:val="11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การด้อยค่า</w:t>
      </w:r>
    </w:p>
    <w:p w14:paraId="6098E84C" w14:textId="77777777" w:rsidR="0038305F" w:rsidRPr="008D6155" w:rsidRDefault="0038305F" w:rsidP="003A0C6A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506DA256" w14:textId="53630405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กลุ่มกิจการใช้วิธีอย่างง่าย (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Simplified approach)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ตาม 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TFRS </w:t>
      </w:r>
      <w:r w:rsidR="00CE197A" w:rsidRPr="00CE197A">
        <w:rPr>
          <w:rFonts w:ascii="Cordia New" w:eastAsia="Arial Unicode MS" w:hAnsi="Cordia New"/>
          <w:color w:val="0D0D0D"/>
          <w:sz w:val="26"/>
          <w:szCs w:val="26"/>
        </w:rPr>
        <w:t>9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ในการรับรู้การด้อยค่าของลูกหนี้การค้า</w:t>
      </w:r>
      <w:r w:rsidR="00257406"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และลูกหนี้</w:t>
      </w:r>
      <w:r w:rsidR="00DB1741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อื่น</w:t>
      </w:r>
      <w:r w:rsidR="00257406"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และลูกหนี้ตามสัญญาเช่า ตามประมาณการผลขาดทุนด้านเครดิตตลอดอายุของสินทรัพย์ดังกล่าวตั้งแต่วันที่กลุ่มกิจการเริ่มรับรู้</w:t>
      </w:r>
    </w:p>
    <w:p w14:paraId="18F98B65" w14:textId="02803FA1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28A8A9A2" w14:textId="3BC9A8B7" w:rsidR="0038305F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pacing w:val="-2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ผู้บริหารได้จัดกลุ่มลูกหนี้และ</w:t>
      </w:r>
      <w:r w:rsidR="00A253B8" w:rsidRPr="008D6155">
        <w:rPr>
          <w:rFonts w:ascii="Cordia New" w:eastAsia="Arial Unicode MS" w:hAnsi="Cordia New"/>
          <w:color w:val="0D0D0D"/>
          <w:spacing w:val="-2"/>
          <w:sz w:val="26"/>
          <w:szCs w:val="26"/>
          <w:cs/>
        </w:rPr>
        <w:t>ลูกหนี้อื่น และลูกหนี้ตามสัญญาเช่า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ตามความเสี่ยงด้านเครดิตที่มีลักษณะร่วมกันและตามกลุ่มระยะเวลาที่เกินกำหนดชำระ ผู้บริหารจึงได้ใช้อัตราผลขาดทุนด้านเครดิตของลูกหนี้กับ อัตราขาดทุนด้านเครดิตที่คาดว่าจะเกิดขึ้นพิจารณาจากลักษณะการจ่ายชำระในอดีต ข้อมูล</w:t>
      </w:r>
      <w:r w:rsidR="008D7FB3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</w:t>
      </w:r>
      <w:r w:rsidR="008D7FB3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ของลูกหนี้</w:t>
      </w:r>
    </w:p>
    <w:p w14:paraId="50E3B761" w14:textId="77B25142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4E5198DC" w14:textId="01AA0147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FVOCI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กลุ่มกิจการใช้วิธีการทั่วไป (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General approach)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ตาม 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TFRS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9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</w:t>
      </w:r>
      <w:r w:rsidR="006A10E9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ที่คาดว่าจะเกิดขึ้นภายใน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12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</w:t>
      </w:r>
      <w:r w:rsidR="006A10E9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2B621826" w14:textId="10948BCF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Cs w:val="22"/>
        </w:rPr>
      </w:pPr>
    </w:p>
    <w:p w14:paraId="6D4536AE" w14:textId="3FA8920A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</w:t>
      </w:r>
      <w:r w:rsidR="00D64CD4" w:rsidRPr="008D6155">
        <w:rPr>
          <w:rFonts w:ascii="Cordia New" w:eastAsia="Times New Roman" w:hAnsi="Cordia New"/>
          <w:color w:val="0D0D0D"/>
          <w:sz w:val="26"/>
          <w:szCs w:val="26"/>
          <w:cs/>
        </w:rPr>
        <w:t>โดย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เปรียบเทียบ</w:t>
      </w:r>
      <w:r w:rsidR="00997DBC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</w:t>
      </w:r>
      <w:r w:rsidR="00997DBC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)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ความเสี่ยงของการผิดสัญญา</w:t>
      </w:r>
      <w:r w:rsidR="006A10E9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ที่จะเกิดขึ้น ณ วันที่รายงาน </w:t>
      </w:r>
      <w:r w:rsidR="00997DBC" w:rsidRPr="008D6155">
        <w:rPr>
          <w:rFonts w:ascii="Cordia New" w:eastAsia="Times New Roman" w:hAnsi="Cordia New"/>
          <w:color w:val="0D0D0D"/>
          <w:sz w:val="26"/>
          <w:szCs w:val="26"/>
          <w:cs/>
        </w:rPr>
        <w:t>และ</w:t>
      </w:r>
      <w:r w:rsidR="00997DBC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</w:t>
      </w:r>
      <w:r w:rsidR="00997DBC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)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ความเสี่ยงของการผิดสัญญาที่จะเกิดขึ้น ณ วันที่รับรู้รายการเริ่มแรก</w:t>
      </w:r>
    </w:p>
    <w:p w14:paraId="134F98FD" w14:textId="42120E1A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Cs w:val="22"/>
        </w:rPr>
      </w:pPr>
    </w:p>
    <w:p w14:paraId="2E557A0B" w14:textId="590E787F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6A10E9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ซึ่งกลุ่มกิจการคาดว่าจะได้รับ คิดลดด้วยอัตราดอกเบี้ยที่แท้จริงเมื่อแรกเริ่มของสัญญา</w:t>
      </w:r>
    </w:p>
    <w:p w14:paraId="24E6481F" w14:textId="155B9882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Cs w:val="22"/>
        </w:rPr>
      </w:pPr>
    </w:p>
    <w:p w14:paraId="27E18E4F" w14:textId="037C465B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51A3C356" w14:textId="77777777" w:rsidR="00526128" w:rsidRPr="008D6155" w:rsidRDefault="00526128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0D782265" w14:textId="77777777" w:rsidR="0070608B" w:rsidRPr="008D6155" w:rsidRDefault="0070608B" w:rsidP="005D3A67">
      <w:pPr>
        <w:numPr>
          <w:ilvl w:val="0"/>
          <w:numId w:val="10"/>
        </w:numPr>
        <w:tabs>
          <w:tab w:val="left" w:pos="1440"/>
        </w:tabs>
        <w:spacing w:after="0" w:line="240" w:lineRule="auto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28D1C763" w14:textId="48DE2682" w:rsidR="0070608B" w:rsidRPr="008D6155" w:rsidRDefault="0070608B" w:rsidP="005D3A67">
      <w:pPr>
        <w:numPr>
          <w:ilvl w:val="0"/>
          <w:numId w:val="10"/>
        </w:numPr>
        <w:tabs>
          <w:tab w:val="left" w:pos="1440"/>
        </w:tabs>
        <w:spacing w:after="0" w:line="240" w:lineRule="auto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มูลค่าเงินตามเวลา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</w:t>
      </w:r>
    </w:p>
    <w:p w14:paraId="39205173" w14:textId="1B3176D5" w:rsidR="0070608B" w:rsidRPr="008D6155" w:rsidRDefault="0070608B" w:rsidP="005D3A67">
      <w:pPr>
        <w:numPr>
          <w:ilvl w:val="0"/>
          <w:numId w:val="10"/>
        </w:numPr>
        <w:tabs>
          <w:tab w:val="left" w:pos="1440"/>
        </w:tabs>
        <w:spacing w:after="0" w:line="240" w:lineRule="auto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ข้อมูลสนับสนุนและความสมเหตุสมผล ณ วันที่รายงาน เกี่ยวกับประสบการณ์ในอดีต สภาพการณ์ในปัจจุบัน 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และการคาดการณ์ไปในอนาคต</w:t>
      </w:r>
    </w:p>
    <w:p w14:paraId="28D415F0" w14:textId="6B5A5BB2" w:rsidR="0070608B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047CAEC2" w14:textId="2670E4E3" w:rsidR="0070608B" w:rsidRPr="008D6155" w:rsidRDefault="0070608B" w:rsidP="005D3A67">
      <w:pPr>
        <w:tabs>
          <w:tab w:val="left" w:pos="1440"/>
        </w:tabs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ผลขาดทุนและการกลับรายการผลขาดทุนจากการด้อยค่าบันทึกใน</w:t>
      </w:r>
      <w:r w:rsidR="00856690" w:rsidRPr="008D6155">
        <w:rPr>
          <w:rFonts w:ascii="Cordia New" w:eastAsia="Arial Unicode MS" w:hAnsi="Cordia New"/>
          <w:sz w:val="26"/>
          <w:szCs w:val="26"/>
          <w:cs/>
        </w:rPr>
        <w:t>งบ</w:t>
      </w:r>
      <w:r w:rsidRPr="008D6155">
        <w:rPr>
          <w:rFonts w:ascii="Cordia New" w:eastAsia="Arial Unicode MS" w:hAnsi="Cordia New"/>
          <w:sz w:val="26"/>
          <w:szCs w:val="26"/>
          <w:cs/>
        </w:rPr>
        <w:t>กำไรขาดทุน</w:t>
      </w:r>
      <w:r w:rsidR="00507BA3"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โดยแสดงรวมอยู่ในรายการค่าใช้จ่ายในการบริหาร</w:t>
      </w:r>
    </w:p>
    <w:p w14:paraId="4C30D6C2" w14:textId="12A8FC60" w:rsidR="005D3A67" w:rsidRPr="008D6155" w:rsidRDefault="005D3A67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Cs w:val="22"/>
        </w:rPr>
        <w:br w:type="page"/>
      </w:r>
      <w:bookmarkStart w:id="14" w:name="_Toc313557293"/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color w:val="0D0D0D"/>
          <w:sz w:val="26"/>
          <w:szCs w:val="26"/>
          <w:cs/>
        </w:rPr>
        <w:t xml:space="preserve"> (ต่อ)</w:t>
      </w:r>
    </w:p>
    <w:p w14:paraId="2AF11682" w14:textId="77777777" w:rsidR="005D3A67" w:rsidRPr="008D6155" w:rsidRDefault="005D3A67" w:rsidP="005D3A67">
      <w:pPr>
        <w:tabs>
          <w:tab w:val="left" w:pos="108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4B7E8FD9" w14:textId="665C6373" w:rsidR="00647004" w:rsidRPr="008D6155" w:rsidRDefault="00CE197A" w:rsidP="005D3A67">
      <w:pPr>
        <w:tabs>
          <w:tab w:val="left" w:pos="108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BC01E1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11</w:t>
      </w:r>
      <w:r w:rsidR="00411259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อสังหาริมทรัพย์เพื่อการลงทุน</w:t>
      </w:r>
      <w:bookmarkEnd w:id="14"/>
    </w:p>
    <w:p w14:paraId="51615C9C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1F2AB247" w14:textId="3BF8C4F8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อสังหาริมทรัพย์ที่ถือครองโดยกลุ่มกิจการเพื่อหาประโยชน์จากรายได้ค่าเช่า หรือจากการเพิ่มขึ้นของมูลค่าของสินทรัพย์หรือ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ทั้งสองอย่าง และไม่ได้มีไว้ใช้งานโดยกิจการในกลุ่มกิจการ จะถูกจัดประเภทเป็นอสังหาริมทรัพย์เพื่อการลงทุน รวมถึงอสังหาริมทรัพย์ที่อยู่ระหว่างก่อสร้างหรือพัฒนาเพื่อเป็นอสังหาริมทรัพย์เพื่อการลงทุนในอนาคต</w:t>
      </w:r>
    </w:p>
    <w:p w14:paraId="44060CF5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372BF190" w14:textId="51A9244E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การรับรู้รายการเมื่อเริ่มแรกของอสังหาริมทรัพย์เพื่อการลงทุนด้วยวิธีราคาทุน รวมถึงต้นทุนในการทำรายการและต้นทุนการกู้ยืม ต้นทุนการกู้ยืมที่เกิดขึ้นเพื่อวัตถุประสงค์ของการได้มา การก่อสร้างหรือผลิตอสังหาริมทรัพย์เพื่อการลงทุนนั้นจะรวมเป็นส่วนหนึ่งของต้นทุนของอสังหาริมทรัพย์เพื่อการลงทุน ต้นทุนการกู้ยืมจะถูกรวมในขณะที่การซื้อหรือการก่อสร้างและจะหยุดพักทันที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เมื่อสินทรัพย์นั้นก่อสร้างเสร็จอย่างมีนัยสำคัญ หรือระหว่างที่การดำเนินการพัฒนาสินทรัพย์ที่เข้าเงื่อนไขหยุดชะงักลง</w:t>
      </w:r>
    </w:p>
    <w:p w14:paraId="2BDF03FF" w14:textId="2387CF59" w:rsidR="00647004" w:rsidRPr="008D6155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25A90995" w14:textId="77C15662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 หักค่าเสื่อมราคาสะสม และค่าเผื่อผลขาดทุน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จากการด้อยค่า</w:t>
      </w:r>
      <w:r w:rsidR="00856690" w:rsidRPr="008D6155">
        <w:rPr>
          <w:rFonts w:ascii="Cordia New" w:eastAsia="MS Mincho" w:hAnsi="Cordia New"/>
          <w:color w:val="0D0D0D"/>
          <w:sz w:val="26"/>
          <w:szCs w:val="26"/>
          <w:cs/>
        </w:rPr>
        <w:t>สะสม</w:t>
      </w:r>
    </w:p>
    <w:p w14:paraId="5012E30B" w14:textId="65A9BF7A" w:rsidR="008E6638" w:rsidRPr="008D6155" w:rsidRDefault="008E663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4010934A" w14:textId="6FB00378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 ๆ จะคำนวณตามวิธีเส้นตรง เพื่อที่ปันส่วนราคาทุนตลอดประมาณการอายุการให้ประโยชน์ดังนี้</w:t>
      </w:r>
    </w:p>
    <w:p w14:paraId="56EF5014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35DFF312" w14:textId="77777777" w:rsidR="00647004" w:rsidRPr="008D6155" w:rsidRDefault="00647004" w:rsidP="005D3A67">
      <w:pPr>
        <w:tabs>
          <w:tab w:val="right" w:pos="9360"/>
        </w:tabs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ส่วนปรับปรุงที่ดิน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ab/>
        <w:t>อายุสัญญาเช่า</w:t>
      </w:r>
    </w:p>
    <w:p w14:paraId="6B7CD147" w14:textId="6D8D6C2E" w:rsidR="00647004" w:rsidRPr="008D6155" w:rsidRDefault="00647004" w:rsidP="005D3A67">
      <w:pPr>
        <w:tabs>
          <w:tab w:val="right" w:pos="9360"/>
        </w:tabs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อาคารและส่วนปรับปรุงอาคาร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ab/>
        <w:t xml:space="preserve">อายุสัญญาเช่า และ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20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</w:p>
    <w:p w14:paraId="2E758588" w14:textId="2B4C675E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6D908C3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การรวมรายจ่ายในภายหลังเข้าเป็นมูลค่าบัญชีของสินทรัพย์จะกระทำก็ต่อเมื่อมีความเป็นไปได้ค่อนข้างแน่ที่กลุ่มกิจการจะได้รับประโยชน์เชิงเศรษฐกิจในอนาคตในรายจ่ายนั้น และต้นทุนสามารถวัดมูลค่าได้อย่างน่าเชื่อถือ ค่าซ่อมแซมและบำรุงรักษาทั้งหมดจะรับรู้เป็นค่าใช้จ่ายเมื่อเกิดขึ้น เมื่อมีการเปลี่ยนแทนชิ้นส่วนของอสังหาริมทรัพย์เพื่อการลงทุน จะตัดมูลค่าตามบัญชีของส่วนที่ถูกเปลี่ยนแทนออก </w:t>
      </w:r>
    </w:p>
    <w:p w14:paraId="5D611E8F" w14:textId="0A7E2020" w:rsidR="00170430" w:rsidRPr="008D6155" w:rsidRDefault="00170430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4B9C6F8D" w14:textId="3A401C4B" w:rsidR="00647004" w:rsidRPr="008D6155" w:rsidRDefault="00CE197A" w:rsidP="005D3A67">
      <w:pPr>
        <w:tabs>
          <w:tab w:val="left" w:pos="108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12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ที่ดิน อาคารและอุปกรณ์</w:t>
      </w:r>
    </w:p>
    <w:p w14:paraId="4B704CCA" w14:textId="77777777" w:rsidR="00A9725F" w:rsidRPr="008D6155" w:rsidRDefault="00A9725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0347AD0" w14:textId="2605B8FD" w:rsidR="00D9556C" w:rsidRPr="008D6155" w:rsidRDefault="00902DD5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ดินรับรู้ด้วยมูลค่ายุติธรรมซึ่งมูลค่ายุติธรรมนั้นมาจากการประเมินโดยผู้ประเมินราคาอิสระภายนอก โดยจะมีการทบทวน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การประเมินอย่างสม่ำเสมอทุก ๆ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3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ปีเป็นอย่างน้อย</w:t>
      </w:r>
    </w:p>
    <w:p w14:paraId="0557850F" w14:textId="3E14C6CF" w:rsidR="00265778" w:rsidRPr="008D6155" w:rsidRDefault="0026577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E1BB822" w14:textId="12F0C55A" w:rsidR="00C971C8" w:rsidRPr="008D6155" w:rsidRDefault="00C971C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การตีราคาที่ดินและอาคาร</w:t>
      </w:r>
      <w:r w:rsidR="00E95174"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ทำให้มูลค่าตามบัญชีเพิ่มขึ้นจะรับรู้ในกำไรขาดทุนเบ็ดเสร็จอื่นและจะแสดงอยู่ภายใต้ส่วนเกินทุนจากการตีราคาสินทรัพย์ในส่วนของเจ้าของ</w:t>
      </w:r>
      <w:r w:rsidR="006B013E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และหากมูลค่าของส่วนที่เคยตีราคา</w:t>
      </w:r>
      <w:r w:rsidR="003C2635" w:rsidRPr="008D6155">
        <w:rPr>
          <w:rFonts w:ascii="Cordia New" w:eastAsia="MS Mincho" w:hAnsi="Cordia New"/>
          <w:color w:val="0D0D0D"/>
          <w:sz w:val="26"/>
          <w:szCs w:val="26"/>
          <w:cs/>
        </w:rPr>
        <w:t>เพิ่มนั้นลดลง ส่วนที่ลดลงจากการตีราคาใหม่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="003C2635" w:rsidRPr="008D6155">
        <w:rPr>
          <w:rFonts w:ascii="Cordia New" w:eastAsia="MS Mincho" w:hAnsi="Cordia New"/>
          <w:color w:val="0D0D0D"/>
          <w:sz w:val="26"/>
          <w:szCs w:val="26"/>
          <w:cs/>
        </w:rPr>
        <w:t>จะรับรู้ในกำไรขาดทุนเบ็ดเสร็จอื่นและรับรู้ผลสะสมในส่วนของเจ้าของเท่ากับผลสะสมของราคาที่ตีเพิ่ม</w:t>
      </w:r>
      <w:r w:rsidR="00002DF2"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ที่ได้รับรู้ไว้ ส่วนที่ลดลง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="00002DF2"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ที่เหลือจะบันทึกไปยังกำไรหรือขาดทุน</w:t>
      </w:r>
    </w:p>
    <w:p w14:paraId="394BD00F" w14:textId="7B2295D3" w:rsidR="005D3A67" w:rsidRPr="008D6155" w:rsidRDefault="005D3A67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color w:val="0D0D0D"/>
          <w:sz w:val="26"/>
          <w:szCs w:val="26"/>
          <w:cs/>
        </w:rPr>
        <w:t xml:space="preserve"> (ต่อ)</w:t>
      </w:r>
    </w:p>
    <w:p w14:paraId="1DC1843C" w14:textId="2C799822" w:rsidR="00C971C8" w:rsidRPr="008D6155" w:rsidRDefault="00C971C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2E3EAFAF" w14:textId="133AC48B" w:rsidR="00A9725F" w:rsidRPr="008D6155" w:rsidRDefault="00A9725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อาคารและอุปกรณ์</w:t>
      </w:r>
      <w:r w:rsidR="00902DD5" w:rsidRPr="008D6155">
        <w:rPr>
          <w:rFonts w:ascii="Cordia New" w:eastAsia="MS Mincho" w:hAnsi="Cordia New"/>
          <w:color w:val="0D0D0D"/>
          <w:sz w:val="26"/>
          <w:szCs w:val="26"/>
          <w:cs/>
        </w:rPr>
        <w:t>อื่น</w:t>
      </w:r>
      <w:r w:rsidR="00D47B64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  <w:r w:rsidR="00902DD5" w:rsidRPr="008D6155">
        <w:rPr>
          <w:rFonts w:ascii="Cordia New" w:eastAsia="MS Mincho" w:hAnsi="Cordia New"/>
          <w:color w:val="0D0D0D"/>
          <w:sz w:val="26"/>
          <w:szCs w:val="26"/>
          <w:cs/>
        </w:rPr>
        <w:t>ๆ</w:t>
      </w:r>
      <w:r w:rsidR="00D47B64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ทั้งหมดวัดมูลค่าด้วยราคาทุนหักด้วยค่าเสื่อมราคาสะสม</w:t>
      </w:r>
      <w:r w:rsidR="00856690"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และค่าเผื่อผลขาดทุนจากการด้อยค่าสะสม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ต้นทุนเริ่มแรกจะรวมต้นทุนทางตรงอื่น </w:t>
      </w:r>
      <w:r w:rsidR="00856690"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ๆ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ที่เกี่ยวข้องกับการซื้อสินทรัพย์นั้น รวมถึงต้นทุนที่ประมาณในเบื้องต้นสำหรับการรื้อ การขนย้าย และการบูรณะสถานที่ตั้งของสินทรัพย์ซึ่งเป็นภาระผูกพันของกิจการเป็นส่วนหนึ่งของราคาทุนของสินทรัพย์</w:t>
      </w:r>
    </w:p>
    <w:p w14:paraId="35E69F4C" w14:textId="77777777" w:rsidR="00A9725F" w:rsidRPr="008D6155" w:rsidRDefault="00A9725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6B79EE77" w14:textId="39CFC78A" w:rsidR="00A9725F" w:rsidRPr="008D6155" w:rsidRDefault="00A9725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เมื่อต้นทุนนั้นเกิดขึ้นและคาดว่าจะให้ประโยชน์เชิงเศรษฐกิจในอนาคตแก่</w:t>
      </w:r>
      <w:r w:rsidR="005C6C81"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และต้นทุนดังกล่าวสามารถวัดมูลค่าได้อย่างน่าเชื่อถือ และจะตัดมูลค่าตามบัญชีของชิ้นส่วนที่ถูกเปลี่ยนแทนออก สำหรับค่าซ่อมแซมและบำรุงรักษาอื่น ๆ กลุ่มกิจการจะรับรู้ต้นทุนดังกล่าวเป็นค่าใช้จ่ายในงบกำไรขาดทุนเมื่อเกิดขึ้น</w:t>
      </w:r>
    </w:p>
    <w:p w14:paraId="73D3BBA5" w14:textId="070B9376" w:rsidR="002A3239" w:rsidRPr="008D6155" w:rsidRDefault="002A323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5302703A" w14:textId="77777777" w:rsidR="002A3239" w:rsidRPr="008D6155" w:rsidRDefault="002A323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 เพื่อลดราคาทุนแต่ละชนิดตลอดอายุการให้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ประโยชน์ที่ประมาณการไว้ของสินทรัพย์ดังต่อไปนี้</w:t>
      </w:r>
    </w:p>
    <w:p w14:paraId="1F983EE2" w14:textId="77777777" w:rsidR="002A3239" w:rsidRPr="008D6155" w:rsidRDefault="002A323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4662"/>
        <w:gridCol w:w="4680"/>
      </w:tblGrid>
      <w:tr w:rsidR="002A3239" w:rsidRPr="008D6155" w14:paraId="0B0404E7" w14:textId="77777777" w:rsidTr="006A10E9">
        <w:tc>
          <w:tcPr>
            <w:tcW w:w="4662" w:type="dxa"/>
          </w:tcPr>
          <w:p w14:paraId="2EB12777" w14:textId="77777777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336"/>
              <w:jc w:val="both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4680" w:type="dxa"/>
          </w:tcPr>
          <w:p w14:paraId="5D43BF05" w14:textId="4D25413E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432" w:right="-72"/>
              <w:jc w:val="right"/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อายุสัญญาเช่า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 xml:space="preserve">และ </w:t>
            </w:r>
            <w:r w:rsidR="00CE197A"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-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30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ปี</w:t>
            </w:r>
          </w:p>
        </w:tc>
      </w:tr>
      <w:tr w:rsidR="002A3239" w:rsidRPr="008D6155" w14:paraId="33E6E130" w14:textId="77777777" w:rsidTr="006A10E9">
        <w:tc>
          <w:tcPr>
            <w:tcW w:w="4662" w:type="dxa"/>
          </w:tcPr>
          <w:p w14:paraId="343CBC7A" w14:textId="77777777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336"/>
              <w:jc w:val="both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อาคาร และส่วนปรับปรุงอาคาร</w:t>
            </w:r>
          </w:p>
        </w:tc>
        <w:tc>
          <w:tcPr>
            <w:tcW w:w="4680" w:type="dxa"/>
          </w:tcPr>
          <w:p w14:paraId="191774C1" w14:textId="0FA60BB3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432" w:right="-72"/>
              <w:jc w:val="right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อายุสัญญาเช่า และ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-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60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ปี</w:t>
            </w:r>
          </w:p>
        </w:tc>
      </w:tr>
      <w:tr w:rsidR="002A3239" w:rsidRPr="008D6155" w14:paraId="02B1C5A5" w14:textId="77777777" w:rsidTr="006A10E9">
        <w:tc>
          <w:tcPr>
            <w:tcW w:w="4662" w:type="dxa"/>
          </w:tcPr>
          <w:p w14:paraId="3B59B672" w14:textId="77777777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336"/>
              <w:jc w:val="both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เครื่องจักร เครื่องตกแต่ง และอุปกรณ์อื่น</w:t>
            </w:r>
          </w:p>
        </w:tc>
        <w:tc>
          <w:tcPr>
            <w:tcW w:w="4680" w:type="dxa"/>
          </w:tcPr>
          <w:p w14:paraId="7BB8FC3E" w14:textId="230242C0" w:rsidR="002A3239" w:rsidRPr="008D6155" w:rsidRDefault="00CE197A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432" w:right="-72"/>
              <w:jc w:val="right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3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 xml:space="preserve"> 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>-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 xml:space="preserve"> </w:t>
            </w:r>
            <w:r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15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ปี</w:t>
            </w:r>
          </w:p>
        </w:tc>
      </w:tr>
      <w:tr w:rsidR="002A3239" w:rsidRPr="008D6155" w14:paraId="0504CFFA" w14:textId="77777777" w:rsidTr="006A10E9">
        <w:tc>
          <w:tcPr>
            <w:tcW w:w="4662" w:type="dxa"/>
          </w:tcPr>
          <w:p w14:paraId="78F80CCD" w14:textId="77777777" w:rsidR="002A3239" w:rsidRPr="008D6155" w:rsidRDefault="002A3239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336"/>
              <w:jc w:val="both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680" w:type="dxa"/>
          </w:tcPr>
          <w:p w14:paraId="5F1007B7" w14:textId="0A28A0E1" w:rsidR="002A3239" w:rsidRPr="008D6155" w:rsidRDefault="00CE197A" w:rsidP="005D3A67">
            <w:pPr>
              <w:tabs>
                <w:tab w:val="left" w:pos="708"/>
                <w:tab w:val="left" w:pos="9781"/>
              </w:tabs>
              <w:spacing w:after="0" w:line="240" w:lineRule="auto"/>
              <w:ind w:left="432" w:right="-72"/>
              <w:jc w:val="right"/>
              <w:rPr>
                <w:rFonts w:ascii="Cordia New" w:eastAsia="MS Mincho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4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- </w:t>
            </w:r>
            <w:r w:rsidRPr="00CE197A">
              <w:rPr>
                <w:rFonts w:ascii="Cordia New" w:eastAsia="MS Mincho" w:hAnsi="Cordia New"/>
                <w:color w:val="0D0D0D"/>
                <w:sz w:val="26"/>
                <w:szCs w:val="26"/>
              </w:rPr>
              <w:t>5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</w:rPr>
              <w:t xml:space="preserve"> </w:t>
            </w:r>
            <w:r w:rsidR="002A3239" w:rsidRPr="008D6155">
              <w:rPr>
                <w:rFonts w:ascii="Cordia New" w:eastAsia="MS Mincho" w:hAnsi="Cordia New"/>
                <w:color w:val="0D0D0D"/>
                <w:sz w:val="26"/>
                <w:szCs w:val="26"/>
                <w:cs/>
              </w:rPr>
              <w:t>ปี</w:t>
            </w:r>
          </w:p>
        </w:tc>
      </w:tr>
    </w:tbl>
    <w:p w14:paraId="7401BBC9" w14:textId="04D8430C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7284400C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กลุ่มกิจการจะมีการทบทวนและปรับปรุงมูลค่าคงเหลือและอายุการให้ประโยชน์ของสินทรัพย์ให้เหมาะสม</w:t>
      </w:r>
      <w:r w:rsidR="00C92CD0" w:rsidRPr="008D6155">
        <w:rPr>
          <w:rFonts w:ascii="Cordia New" w:eastAsia="MS Mincho" w:hAnsi="Cordia New"/>
          <w:color w:val="0D0D0D"/>
          <w:sz w:val="26"/>
          <w:szCs w:val="26"/>
          <w:cs/>
        </w:rPr>
        <w:t>ทุกสิ้นรอบระยะเวลารายงาน</w:t>
      </w:r>
    </w:p>
    <w:p w14:paraId="569A04F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6DBE6F32" w14:textId="7DB5128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ในกรณีที่มูลค่าตามบัญชีของสินทรัพย์สูงกว่ามูลค่าที่คาดว่าจะได้รับคืน มูลค่าตามบัญชีจะถูกปรับลดให้เท่ากับมูลค่าที่คาดว่า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จะได้รับคืนทันที </w:t>
      </w:r>
    </w:p>
    <w:p w14:paraId="3DBCB2B9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  <w:cs/>
        </w:rPr>
      </w:pPr>
    </w:p>
    <w:p w14:paraId="0B2129D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เครื่องใช้ในการดำเนินธุรกิจโรงแรมแสดงในราคาทุนหลังจากหักค่าเสื่อมราคาสะสม ส่วนที่ซื้อเพิ่มเติมจะถือเป็นเครื่องใช้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ในโรงแรมและถือเป็นค่าใช้จ่ายทันทีเมื่อมีการเบิกใช้ </w:t>
      </w:r>
    </w:p>
    <w:p w14:paraId="124FE824" w14:textId="5271F72D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1E89734A" w14:textId="3718CBC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เมื่อมีการซื้ออุปกรณ์ในการดำเนินงานและเครื่องใช้ในครัวของธุรกิจภัตตาคารอาหารจะแสดงด้วยราคาทุน โดยที่ยังไม่มีการคิดค่าเสื่อมราคาจนกระทั่งเมื่อมีการเบิกครั้งแรกเพื่อใช้ในภัตตาคาร โดยจะคิดค่าเสื่อมราคาตามวิธีเส้นตรงตามอายุการใช้งาน 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เป็นระยะเวลา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5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ปี นับจากวันที่เริ่มใช้ครั้งแรก การเบิกใช้ครั้งต่อไปเพื่อการเปลี่ยนแทนจะถือเป็นค่าใช้จ่ายทันที</w:t>
      </w:r>
      <w:r w:rsidR="00856690" w:rsidRPr="008D6155">
        <w:rPr>
          <w:rFonts w:ascii="Cordia New" w:eastAsia="MS Mincho" w:hAnsi="Cordia New"/>
          <w:color w:val="0D0D0D"/>
          <w:sz w:val="26"/>
          <w:szCs w:val="26"/>
          <w:cs/>
        </w:rPr>
        <w:t>เมื่อมีการเบิกใช้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</w:t>
      </w:r>
    </w:p>
    <w:p w14:paraId="1A1898E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  <w:cs/>
        </w:rPr>
      </w:pPr>
    </w:p>
    <w:p w14:paraId="3CAF9B08" w14:textId="0046D024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ในกรณีที่มีการปรับปรุงเปลี่ยนรูปแบบการตกแต่งของภัตตาคาร ค่าใช้จ่ายที่เกิดขึ้นจะบันทึกเป็นค่าปรับปรุงอาคารหรือค่าปรับปรุง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สินทรัพย์เช่า โดยคิดค่าเสื่อมราคาด้วยวิธีเส้นตรงด้วยอายุที่เหลือของสัญญาเช่าอาคารหรือตามอายุการใช้งานโดยประมาณ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5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ปี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แล้วแต่ระยะเวลาใดจะสั้นกว่า</w:t>
      </w:r>
    </w:p>
    <w:p w14:paraId="37DB6111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762796E0" w14:textId="748D96C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และจะรับรู้ในงบกำไรขาดทุน</w:t>
      </w:r>
    </w:p>
    <w:p w14:paraId="3323A29D" w14:textId="31FEBE29" w:rsidR="005D3A67" w:rsidRPr="008D6155" w:rsidRDefault="005D3A67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0"/>
          <w:szCs w:val="20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color w:val="0D0D0D"/>
          <w:sz w:val="26"/>
          <w:szCs w:val="26"/>
          <w:cs/>
        </w:rPr>
        <w:t xml:space="preserve"> (ต่อ)</w:t>
      </w:r>
    </w:p>
    <w:p w14:paraId="76DF844C" w14:textId="79222CEF" w:rsidR="008E6638" w:rsidRPr="008D6155" w:rsidRDefault="008E663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124FC9D5" w14:textId="57011DFF" w:rsidR="00647004" w:rsidRPr="008D6155" w:rsidRDefault="00CE197A" w:rsidP="005D3A67">
      <w:pPr>
        <w:tabs>
          <w:tab w:val="left" w:pos="108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13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สินทรัพย์ไม่มีตัวตน</w:t>
      </w:r>
    </w:p>
    <w:p w14:paraId="19FEB730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BC678DD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 xml:space="preserve">สิทธิในการบริหารสินทรัพย์ </w:t>
      </w:r>
    </w:p>
    <w:p w14:paraId="68179A9D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C935B30" w14:textId="5635106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สิทธิในการบริหารสินทรัพย์แสดงด้วยราคาทุนหักด้วยค่าตัดจำหน่ายสะสมและค่าเผื่อ</w:t>
      </w:r>
      <w:r w:rsidR="00BB63D2" w:rsidRPr="008D6155">
        <w:rPr>
          <w:rFonts w:ascii="Cordia New" w:eastAsia="MS Mincho" w:hAnsi="Cordia New"/>
          <w:color w:val="0D0D0D"/>
          <w:sz w:val="26"/>
          <w:szCs w:val="26"/>
          <w:cs/>
        </w:rPr>
        <w:t>ผลขาดทุนจาก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การด้อยค่า</w:t>
      </w:r>
      <w:r w:rsidR="00BB63D2" w:rsidRPr="008D6155">
        <w:rPr>
          <w:rFonts w:ascii="Cordia New" w:eastAsia="MS Mincho" w:hAnsi="Cordia New"/>
          <w:color w:val="0D0D0D"/>
          <w:sz w:val="26"/>
          <w:szCs w:val="26"/>
          <w:cs/>
        </w:rPr>
        <w:t>สะสม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ต้นทุนของสิทธิดังกล่าวตัดจำหน่ายโดยใช้วิธีเส้นตรงตามอายุของสัญญาหรืออายุการใช้งานของอาคารที่เกี่ยวข้องภายในระยะเวลา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ไม่มากกว่า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40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ปี</w:t>
      </w:r>
    </w:p>
    <w:p w14:paraId="6C1E3EB0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F57E8B0" w14:textId="39D4FE5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สิทธิในการบริหารสินทรัพย์ไม่มีการปรับมูลค่าเนื่องจากไม่ได้มีตลาดซื้อขายคล่องรองรับ ระยะเวลาและวิธีการตัดจำหน่าย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จะมีการทบทวนทุกสิ้น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บัญชี</w:t>
      </w:r>
    </w:p>
    <w:p w14:paraId="4A86806D" w14:textId="272CBD51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24F9C34B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ทรัพย์สินทางปัญญา</w:t>
      </w:r>
    </w:p>
    <w:p w14:paraId="1CC5EB17" w14:textId="77777777" w:rsidR="00647004" w:rsidRPr="008D6155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6FD898D6" w14:textId="05E618C2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รัพย์สินทางปัญญาวัดมูลค่าด้วยราคาซื้อและประกอบด้วยสิทธิการใช้ระบบสารสนเทศเพื่อบริหารจัดการสินทรัพย์และดำเนินการเกี่ยวกับสิทธิในการบริหารสินทรัพย์อย่างมีประสิทธิภาพ และสูตรอาหารและอุปกรณ์ที่พัฒนาขึ้นเอง ซึ่งทำให้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  <w:cs/>
        </w:rPr>
        <w:t>กลุ่มกิจการได้เปรียบกว่าคู่แข่ง ทรัพย์สินทางปัญญาตัดจำหน่ายที่ระยะเวลาระหว่าง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color w:val="0D0D0D"/>
          <w:spacing w:val="-2"/>
          <w:sz w:val="26"/>
          <w:szCs w:val="26"/>
        </w:rPr>
        <w:t>10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</w:rPr>
        <w:t xml:space="preserve"> -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color w:val="0D0D0D"/>
          <w:spacing w:val="-2"/>
          <w:sz w:val="26"/>
          <w:szCs w:val="26"/>
        </w:rPr>
        <w:t>40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  <w:cs/>
        </w:rPr>
        <w:t>ปี</w:t>
      </w:r>
      <w:r w:rsidR="00DB4D3B" w:rsidRPr="008D6155">
        <w:rPr>
          <w:rFonts w:ascii="Cordia New" w:eastAsia="MS Mincho" w:hAnsi="Cordia New"/>
          <w:color w:val="0D0D0D"/>
          <w:spacing w:val="-2"/>
          <w:sz w:val="26"/>
          <w:szCs w:val="26"/>
          <w:cs/>
        </w:rPr>
        <w:t xml:space="preserve"> และจะต้องถูกทดสอบการด้อยค่า</w:t>
      </w:r>
      <w:r w:rsidR="00DB4D3B" w:rsidRPr="008D6155">
        <w:rPr>
          <w:rFonts w:ascii="Cordia New" w:eastAsia="MS Mincho" w:hAnsi="Cordia New"/>
          <w:color w:val="0D0D0D"/>
          <w:sz w:val="26"/>
          <w:szCs w:val="26"/>
          <w:cs/>
        </w:rPr>
        <w:t>ทุกปีสำหรับทรัพย์สินทางปัญญาที่ไม่จำกัดอายุการใช้งาน</w:t>
      </w:r>
    </w:p>
    <w:p w14:paraId="636C2E85" w14:textId="777AB4CA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484189FE" w14:textId="5BDFFF7A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ต้นทุนการพัฒนาแฟรน</w:t>
      </w:r>
      <w:r w:rsidR="006B0D96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ชส์</w:t>
      </w:r>
    </w:p>
    <w:p w14:paraId="1557C1C6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62B17D01" w14:textId="2BE37D6D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ต้นทุนที่เกิดขึ้นเพื่อการพัฒนาแฟรน</w:t>
      </w:r>
      <w:r w:rsidR="006B0D96" w:rsidRPr="008D6155">
        <w:rPr>
          <w:rFonts w:ascii="Cordia New" w:eastAsia="MS Mincho" w:hAnsi="Cordia New"/>
          <w:color w:val="0D0D0D"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ชส์ใหม่ ซึ่งเกี่ยวข้องกับการออกแบบภัตตาคารและการทดสอบผลิตภัณฑ์ใหม่รับรู้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เป็นสินทรัพย์ไม่มีตัวตนในจำนวนไม่เกินรายจ่ายที่คาดว่าจะก่อให้เกิดประโยชน์เชิงเศรษฐกิจในอนาคต ส่วนรายจ่ายในการพัฒนาอื่น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รับรู้เป็นค่าใช้จ่ายเมื่อเกิดขึ้น ต้นทุนการพัฒนาที่ได้รับรู้เป็นค่าใช้จ่ายไปแล้วใน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ก่อนไม่สามารถรับรู้เป็นสินทรัพย์ใน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ถัดไป 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การทยอยตัดจำหน่ายต้นทุนการพัฒนาที่บันทึกเป็นสินทรัพย์จะเริ่มต้นตั้งแต่เมื่อเริ่มดำเนินงานแฟรน</w:t>
      </w:r>
      <w:r w:rsidR="006B0D96" w:rsidRPr="008D6155">
        <w:rPr>
          <w:rFonts w:ascii="Cordia New" w:eastAsia="MS Mincho" w:hAnsi="Cordia New"/>
          <w:color w:val="0D0D0D"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ชส์เพื่อการพาณิชย์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โดยตัดจำหน่ายด้วยวิธีเส้นตรงตามระยะเวลาที่คาดว่าจะได้รับประโยชน์เป็นระยะเวลาประมาณ </w:t>
      </w:r>
      <w:r w:rsidR="00CE197A" w:rsidRPr="00CE197A">
        <w:rPr>
          <w:rFonts w:ascii="Cordia New" w:eastAsia="MS Mincho" w:hAnsi="Cordia New"/>
          <w:color w:val="0D0D0D"/>
          <w:spacing w:val="-4"/>
          <w:sz w:val="26"/>
          <w:szCs w:val="26"/>
        </w:rPr>
        <w:t>3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 - </w:t>
      </w:r>
      <w:r w:rsidR="00CE197A" w:rsidRPr="00CE197A">
        <w:rPr>
          <w:rFonts w:ascii="Cordia New" w:eastAsia="MS Mincho" w:hAnsi="Cordia New"/>
          <w:color w:val="0D0D0D"/>
          <w:spacing w:val="-4"/>
          <w:sz w:val="26"/>
          <w:szCs w:val="26"/>
        </w:rPr>
        <w:t>30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 ปี ต้นทุนการพัฒนาที่บันทึก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เป็นสินทรัพย์จะไม่มีการตีราคาเพิ่ม แต่จะมีการทบทวนราคาตามบัญชีใหม่</w:t>
      </w:r>
      <w:r w:rsidR="003B3942"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เป็นประจำทุก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ปีและปรับปรุงหากการด้อยค่าเกิดขึ้น</w:t>
      </w:r>
    </w:p>
    <w:p w14:paraId="4E15726B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27D351A8" w14:textId="0091CAB1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ค่าลิขสิทธิ์แฟรน</w:t>
      </w:r>
      <w:r w:rsidR="006B0D96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ชส์</w:t>
      </w:r>
    </w:p>
    <w:p w14:paraId="70F06B40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524F728E" w14:textId="0E292F0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รายจ่ายที่เกิดขึ้นเพื่อให้ได้มาซึ่งสิทธิบัตร เครื่องหมายทางการค้า และใบอนุญาตของแฟรน</w:t>
      </w:r>
      <w:r w:rsidR="006B0D96" w:rsidRPr="008D6155">
        <w:rPr>
          <w:rFonts w:ascii="Cordia New" w:eastAsia="MS Mincho" w:hAnsi="Cordia New"/>
          <w:color w:val="0D0D0D"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ชส์ต่าง ๆ บันทึกไว้เป็นสินทรัพย์ไม่มีตัวตนและตัดจำหน่ายโดยใช้วิธีเส้นตรง ตลอดอายุสัญญาเป็นระยะเวลา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10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-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20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ปี สินทรัพย์ไม่มีตัวตนดังกล่าวจะไม่มีการ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ตีราคาเพิ่ม แต่จะมีการทบทวนราคาตามบัญชีใหม่</w:t>
      </w:r>
      <w:r w:rsidR="003B3942"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เป็นประจำทุก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ปีและปรับปรุงหากการด้อยค่าเกิดขึ้น</w:t>
      </w:r>
    </w:p>
    <w:p w14:paraId="107BAB7E" w14:textId="13EEC2FB" w:rsidR="005D3A67" w:rsidRPr="008D6155" w:rsidRDefault="005D3A67" w:rsidP="005D3A67">
      <w:pPr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4CEA989D" w14:textId="736EB54C" w:rsidR="00657F62" w:rsidRPr="008D6155" w:rsidRDefault="00657F62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5EFD406A" w14:textId="29CF2E0B" w:rsidR="00657F62" w:rsidRPr="008D6155" w:rsidRDefault="00657F62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ค่าความนิยม</w:t>
      </w:r>
    </w:p>
    <w:p w14:paraId="349D0EA1" w14:textId="77777777" w:rsidR="00657F62" w:rsidRPr="008D6155" w:rsidRDefault="00657F62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0"/>
          <w:szCs w:val="20"/>
        </w:rPr>
      </w:pPr>
    </w:p>
    <w:p w14:paraId="08471474" w14:textId="5C966F1C" w:rsidR="00657F62" w:rsidRPr="008D6155" w:rsidRDefault="00657F62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ค่าความนิยมคือต้นทุนของเงินลงทุนที่สูงกว่ามูลค่ายุติธรรมของเงินลงทุนที่กลุ่มกิจการมีส่วนแบ่งในสินทรัพย์สุทธิของบริษัทย่อย บริษัทร่วม และ</w:t>
      </w:r>
      <w:r w:rsidR="00956EA8"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ณ วันที่ได้มาซึ่งบริษัทนั้น ค่าความนิยมที่เกิดจากการได้มาซึ่งบริษัทย่อยจะแสดงเป็นรายการ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แยก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ต่างหากในงบฐานะการเงินรวม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ค่าความนิยมที่เกิดจากการได้มาซึ่งบริษัทร่วมและ</w:t>
      </w:r>
      <w:r w:rsidR="00956EA8"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 xml:space="preserve"> จะรวมไว้ในบัญชีเงินลงทุน</w:t>
      </w:r>
      <w:r w:rsidR="003F383E"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ในบริษัทร่วมและ</w:t>
      </w:r>
      <w:r w:rsidR="00956EA8"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และจะถูกทดสอบการด้อยค่าโดยรวมเป็นส่วนหนึ่งของเงินลงทุนในบริษัทร่วมและ</w:t>
      </w:r>
      <w:r w:rsidR="00956EA8"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การร่วมค้า</w:t>
      </w:r>
    </w:p>
    <w:p w14:paraId="711BB375" w14:textId="0AE48DF7" w:rsidR="00885D18" w:rsidRPr="008D6155" w:rsidRDefault="00885D18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0"/>
          <w:szCs w:val="20"/>
        </w:rPr>
      </w:pPr>
    </w:p>
    <w:p w14:paraId="507B22D0" w14:textId="4403ADEC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ค่าความนิยมที่รับรู้จะต้องถูกทดสอบการด้อยค่าทุกปี และแสดงด้วยราคาทุนหักค่าเผื่อ</w:t>
      </w:r>
      <w:r w:rsidR="00E4761B"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ผลขาดทุน</w:t>
      </w: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การด้อยค่า</w:t>
      </w:r>
      <w:r w:rsidR="00E4761B"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สะสม</w:t>
      </w: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 xml:space="preserve"> ค่าเผื่อ</w:t>
      </w:r>
      <w:r w:rsidR="00E4761B"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ผลขาดทุน</w:t>
      </w: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การด้อยค่าของค่าความนิยม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ที่รับรู้แล้วจะไม่มีการกลับรายการ ทั้งนี้มูลค่าคงเหลือตามบัญชีของค่าความนิยมจะถูกรวมคำนวณ</w:t>
      </w:r>
      <w:r w:rsidR="003F383E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ในงบกำไรขาดทุนเมื่อมีการขายกิจการ</w:t>
      </w:r>
    </w:p>
    <w:p w14:paraId="1EF36865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0"/>
          <w:szCs w:val="20"/>
        </w:rPr>
      </w:pPr>
    </w:p>
    <w:p w14:paraId="7AF8B491" w14:textId="6F5CAA16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ในการทดสอบการด้อยค่าของค่าความนิยม ค่าความนิยมจะถูกปันส่วนไปยังหน่วยที่ก่อให้เกิดกระแสเงินสด โดยที่หน่วยนั้นอาจจะเป็นหน่วยเดียวหรือหลายหน่วยรวมกันซึ่งคาดว่าจะได้รับประโยชน์จากการรวมธุรกิจ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ที่เกิดความนิยมเกิดขึ้นและระบุ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ส่วนงานดำเนินงานได้</w:t>
      </w:r>
    </w:p>
    <w:p w14:paraId="323422A0" w14:textId="24D066D2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0"/>
          <w:szCs w:val="20"/>
        </w:rPr>
      </w:pPr>
    </w:p>
    <w:p w14:paraId="1521290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เครื่องหมายการค้า</w:t>
      </w:r>
    </w:p>
    <w:p w14:paraId="342F76F0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1BF2B207" w14:textId="418DE049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ตราสินค้า ชื่อทางการค้าหรือบริการเฉพาะกิจการหรือกลุ่มกิจการที่ได้รับความนิยมและการยอมรับจากกลุ่มลูกค้าในเชิงพาณิชย์ ไม่มีการตัดจำหน่าย แต่จะมีการทบทวนราคาตามบัญชีใหม่</w:t>
      </w:r>
      <w:r w:rsidR="003B3942"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เป็นประจำทุก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ปีและปรับปรุงหากการด้อยค่าเกิดขึ้น </w:t>
      </w:r>
    </w:p>
    <w:p w14:paraId="48A46C0B" w14:textId="189F161C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66D1AFFF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โปรแกรมคอมพิวเตอร์</w:t>
      </w:r>
    </w:p>
    <w:p w14:paraId="1559A6D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2B62AB2D" w14:textId="756414A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ทธิการใช้โปรแกรมคอมพิวเตอร์โดยที่ซื้อมามีลักษณะเฉพาะบันทึกเป็นสินทรัพย์โดยคำนวณจากต้นทุนในการได้มาและ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การดำเนินการให้โปรแกรมคอมพิวเตอร์นั้นสามารถนำมาใช้งานได้ตามประสงค์ โดยจะตัดจำหน่ายตลอดอายุประมาณการให้ประโยชน์ภายในระยะเวลาไม่เกิน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3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-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10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</w:p>
    <w:p w14:paraId="034D96BF" w14:textId="563724E4" w:rsidR="00647004" w:rsidRPr="008D6155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0"/>
          <w:szCs w:val="20"/>
        </w:rPr>
      </w:pPr>
    </w:p>
    <w:p w14:paraId="464BBEBE" w14:textId="5BF4049B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</w:t>
      </w:r>
      <w:r w:rsidR="000570E8" w:rsidRPr="008D6155">
        <w:rPr>
          <w:rFonts w:ascii="Cordia New" w:eastAsia="MS Mincho" w:hAnsi="Cordia New"/>
          <w:color w:val="0D0D0D"/>
          <w:sz w:val="26"/>
          <w:szCs w:val="26"/>
          <w:cs/>
        </w:rPr>
        <w:t>โดย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รงในการออกแบบและทดสอบโปรแกรมคอมพิวเตอร์ที่มีลักษณะเฉพาะเจาะจงซึ่งกลุ่มกิจการเป็นผู้ดูแลจะรับรู้เป็นสินทรัพย์ไม่มีตัวตนเมื่อเป็นไปตามข้อกำหนดทุกข้อดังนี้</w:t>
      </w:r>
    </w:p>
    <w:p w14:paraId="62E15E6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7AEF9E62" w14:textId="259461A5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559C174D" w14:textId="28490997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6036CEFF" w14:textId="71549EE1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31AFE74D" w14:textId="70D9E30B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44494692" w14:textId="0E63674C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  <w:r w:rsidR="00A9725F"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A9725F" w:rsidRPr="008D6155">
        <w:rPr>
          <w:rFonts w:ascii="Cordia New" w:eastAsia="MS Mincho" w:hAnsi="Cordia New"/>
          <w:color w:val="0D0D0D"/>
          <w:sz w:val="26"/>
          <w:szCs w:val="26"/>
          <w:cs/>
        </w:rPr>
        <w:t>และ</w:t>
      </w:r>
    </w:p>
    <w:p w14:paraId="4A252176" w14:textId="7AA4A26E" w:rsidR="0014504D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 w:hanging="333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0858FE75" w14:textId="21B4FC43" w:rsidR="005D3A67" w:rsidRPr="008D6155" w:rsidRDefault="005D3A67" w:rsidP="005D3A67">
      <w:pPr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0D817E37" w14:textId="592677C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BD3CF5C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47C6CBEC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089EBDC" w14:textId="290F9BB3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เป็นค่าใช้จ่ายไปแล้ว จะไม่รับรู้เป็นสินทรัพย์ไม่มีตัวตนในเวลาภายหลัง</w:t>
      </w:r>
    </w:p>
    <w:p w14:paraId="362A2992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0A8986EE" w14:textId="44C51236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ห้ประโยชน์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ตามประมาณการแต่ไม่เกิน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3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- </w:t>
      </w:r>
      <w:r w:rsidR="00CE197A" w:rsidRPr="00CE197A">
        <w:rPr>
          <w:rFonts w:ascii="Cordia New" w:eastAsia="MS Mincho" w:hAnsi="Cordia New"/>
          <w:color w:val="0D0D0D"/>
          <w:sz w:val="26"/>
          <w:szCs w:val="26"/>
        </w:rPr>
        <w:t>10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</w:p>
    <w:p w14:paraId="192BDB38" w14:textId="536CD88B" w:rsidR="006E3DC3" w:rsidRPr="008D6155" w:rsidRDefault="006E3DC3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</w:p>
    <w:p w14:paraId="733373F1" w14:textId="103431A6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การด้อยค่าของสินทรัพย์</w:t>
      </w:r>
    </w:p>
    <w:p w14:paraId="17F3CF7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F6B3696" w14:textId="7326DBA9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สินทรัพย์ที่มีอายุการให้ประโยชน์ไม่ทราบแน่ชัด (เช่น ค่าความนิยม</w:t>
      </w:r>
      <w:r w:rsidR="00A9725F" w:rsidRPr="008D6155">
        <w:rPr>
          <w:rFonts w:ascii="Cordia New" w:eastAsia="MS Mincho" w:hAnsi="Cordia New"/>
          <w:color w:val="0D0D0D"/>
          <w:sz w:val="26"/>
          <w:szCs w:val="26"/>
          <w:cs/>
        </w:rPr>
        <w:t>และเครื่องหมายการค้า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ราคาตามบัญชีอาจสูงกว่ามูลค่าที่คาดว่าจะได้รับคืน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รายการขาดทุนจากการด้อยค่าจะรับรู้เมื่อราคาตามบัญชีของสินทรัพย์สูงกว่ามูลค่า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สินทรัพย์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กลับรายการขาดทุนจากการด้อยค่า ณ วันสิ้นรอบระยะเวลารายงาน</w:t>
      </w:r>
    </w:p>
    <w:p w14:paraId="08FEDA6B" w14:textId="16793BB7" w:rsidR="00647004" w:rsidRPr="008D6155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340DE967" w14:textId="4D34FADE" w:rsidR="00647004" w:rsidRPr="008D6155" w:rsidRDefault="00CE197A" w:rsidP="005D3A67">
      <w:pPr>
        <w:tabs>
          <w:tab w:val="left" w:pos="108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15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สัญญาเช่า</w:t>
      </w:r>
    </w:p>
    <w:p w14:paraId="0256BDF6" w14:textId="77777777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4C22E01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b/>
          <w:bCs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b/>
          <w:bCs/>
          <w:color w:val="0D0D0D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386BB994" w14:textId="77777777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</w:p>
    <w:p w14:paraId="17BB2BC0" w14:textId="3139497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pacing w:val="-4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</w:t>
      </w:r>
      <w:r w:rsidR="00466930" w:rsidRPr="008D6155">
        <w:rPr>
          <w:rFonts w:ascii="Cordia New" w:eastAsia="Arial" w:hAnsi="Cordia New"/>
          <w:color w:val="0D0D0D"/>
          <w:spacing w:val="-4"/>
          <w:sz w:val="26"/>
          <w:szCs w:val="26"/>
          <w:cs/>
        </w:rPr>
        <w:t>งบ</w:t>
      </w:r>
      <w:r w:rsidRPr="008D6155">
        <w:rPr>
          <w:rFonts w:ascii="Cordia New" w:eastAsia="Arial" w:hAnsi="Cordia New"/>
          <w:color w:val="0D0D0D"/>
          <w:spacing w:val="-4"/>
          <w:sz w:val="26"/>
          <w:szCs w:val="26"/>
          <w:cs/>
        </w:rPr>
        <w:t>กำไรขาดทุน</w:t>
      </w:r>
      <w:r w:rsidR="003F383E" w:rsidRPr="008D6155">
        <w:rPr>
          <w:rFonts w:ascii="Cordia New" w:eastAsia="Arial" w:hAnsi="Cordia New"/>
          <w:color w:val="0D0D0D"/>
          <w:spacing w:val="-4"/>
          <w:sz w:val="26"/>
          <w:szCs w:val="26"/>
        </w:rPr>
        <w:br/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028A1515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0657802D" w14:textId="1CBCF7A9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pacing w:val="-2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 xml:space="preserve">ตามราคาเอกเทศเปรียบเทียบของแต่ละส่วนประกอบ </w:t>
      </w:r>
    </w:p>
    <w:p w14:paraId="267DFF6F" w14:textId="561DB14B" w:rsidR="005D3A67" w:rsidRPr="008D6155" w:rsidRDefault="005D3A67" w:rsidP="005D3A67">
      <w:pPr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pacing w:val="-6"/>
          <w:sz w:val="26"/>
          <w:szCs w:val="26"/>
          <w:cs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5C616E74" w14:textId="77777777" w:rsidR="005D3A67" w:rsidRPr="008D6155" w:rsidRDefault="005D3A67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pacing w:val="-6"/>
          <w:sz w:val="20"/>
          <w:szCs w:val="20"/>
        </w:rPr>
      </w:pPr>
    </w:p>
    <w:p w14:paraId="6B15F335" w14:textId="529294C0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pacing w:val="-6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ตามสัญญาเช่า ดังนี้</w:t>
      </w:r>
    </w:p>
    <w:p w14:paraId="442032D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0"/>
          <w:szCs w:val="20"/>
          <w:lang w:bidi="ar-SA"/>
        </w:rPr>
      </w:pPr>
    </w:p>
    <w:p w14:paraId="224B1BE1" w14:textId="159CC112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36793BF0" w14:textId="4D563D47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ค่าเช่าผันแปรที่อ้างอิงจากอัตราหรือดัชนี</w:t>
      </w:r>
    </w:p>
    <w:p w14:paraId="63FD3EAD" w14:textId="4ACAFE5B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055A608C" w14:textId="4141D119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</w:t>
      </w:r>
      <w:r w:rsidR="00A9725F" w:rsidRPr="008D6155">
        <w:rPr>
          <w:rFonts w:ascii="Cordia New" w:eastAsia="Arial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และ</w:t>
      </w:r>
    </w:p>
    <w:p w14:paraId="77368B56" w14:textId="09A51223" w:rsidR="00647004" w:rsidRPr="008D6155" w:rsidRDefault="00647004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28C5017" w14:textId="2196495A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0"/>
          <w:szCs w:val="20"/>
          <w:lang w:bidi="ar-SA"/>
        </w:rPr>
      </w:pPr>
    </w:p>
    <w:p w14:paraId="5BE940EB" w14:textId="492F338D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</w:t>
      </w:r>
      <w:r w:rsidR="006A10E9" w:rsidRPr="008D6155">
        <w:rPr>
          <w:rFonts w:ascii="Cordia New" w:eastAsia="Arial" w:hAnsi="Cordia New"/>
          <w:color w:val="0D0D0D"/>
          <w:sz w:val="26"/>
          <w:szCs w:val="26"/>
        </w:rPr>
        <w:br/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 xml:space="preserve">ความแน่นอนอย่างสมเหตุสมผลในการใช้สิทธิต่ออายุสัญญาเช่า </w:t>
      </w:r>
    </w:p>
    <w:p w14:paraId="1E6C6AE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0"/>
          <w:szCs w:val="20"/>
        </w:rPr>
      </w:pPr>
    </w:p>
    <w:p w14:paraId="404E60EF" w14:textId="3E25213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0D4C57" w:rsidRPr="008D6155">
        <w:rPr>
          <w:rFonts w:ascii="Cordia New" w:eastAsia="Arial" w:hAnsi="Cordia New"/>
          <w:color w:val="0D0D0D"/>
          <w:sz w:val="26"/>
          <w:szCs w:val="26"/>
        </w:rPr>
        <w:br/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61066FFD" w14:textId="0E926270" w:rsidR="0063353B" w:rsidRPr="008D6155" w:rsidRDefault="0063353B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0"/>
          <w:szCs w:val="20"/>
        </w:rPr>
      </w:pPr>
    </w:p>
    <w:p w14:paraId="2EEF73A3" w14:textId="4EE2BCC9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3334139A" w14:textId="77777777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0"/>
          <w:szCs w:val="20"/>
        </w:rPr>
      </w:pPr>
    </w:p>
    <w:p w14:paraId="6FE0B72F" w14:textId="44B80DF2" w:rsidR="0020544E" w:rsidRPr="008D6155" w:rsidRDefault="0020544E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จำนวนที่รับรู้เริ่มแรกของหนี้สินตามสัญญาเช่า</w:t>
      </w:r>
    </w:p>
    <w:p w14:paraId="1AE087C7" w14:textId="7E98A776" w:rsidR="0020544E" w:rsidRPr="008D6155" w:rsidRDefault="0020544E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ค่าเช่าจ่ายที่ได้ชำระก่อนเริ่ม หรือ ณ วันทำสัญญา สุทธิจากเงินจูงใจที่ได้รับตามสัญญาเช่า</w:t>
      </w:r>
    </w:p>
    <w:p w14:paraId="32C5A0F4" w14:textId="1F840244" w:rsidR="0020544E" w:rsidRPr="008D6155" w:rsidRDefault="0020544E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ต้นทุนทางตรงเริ่มแรก</w:t>
      </w:r>
      <w:r w:rsidRPr="008D6155">
        <w:rPr>
          <w:rFonts w:ascii="Cordia New" w:eastAsia="Arial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และ</w:t>
      </w:r>
    </w:p>
    <w:p w14:paraId="62BC8B4D" w14:textId="64E33047" w:rsidR="0020544E" w:rsidRPr="008D6155" w:rsidRDefault="0020544E" w:rsidP="005D3A67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900"/>
        <w:contextualSpacing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ต้นทุนการปรับสภาพสินทรัพย์</w:t>
      </w:r>
    </w:p>
    <w:p w14:paraId="763900EE" w14:textId="271EBB3C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0"/>
          <w:szCs w:val="20"/>
        </w:rPr>
      </w:pPr>
    </w:p>
    <w:p w14:paraId="03E5A340" w14:textId="255269A0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CE197A" w:rsidRPr="00CE197A">
        <w:rPr>
          <w:rFonts w:ascii="Cordia New" w:eastAsia="Arial" w:hAnsi="Cordia New"/>
          <w:color w:val="0D0D0D"/>
          <w:sz w:val="26"/>
          <w:szCs w:val="26"/>
        </w:rPr>
        <w:t>12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 xml:space="preserve"> เดือน สินทรัพย์ที่มีมูลค่าต่ำประกอบด้วย อุปกรณ์ไอทีและอุปกรณ์สำนักงานขนาดเล็ก</w:t>
      </w:r>
    </w:p>
    <w:p w14:paraId="2A9A710F" w14:textId="718FDF67" w:rsidR="00BC01E1" w:rsidRPr="008D6155" w:rsidRDefault="00BC01E1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</w:rPr>
      </w:pPr>
    </w:p>
    <w:p w14:paraId="32995CD9" w14:textId="77777777" w:rsidR="00657F62" w:rsidRPr="008D6155" w:rsidRDefault="00657F62" w:rsidP="005D3A67">
      <w:pPr>
        <w:spacing w:after="0" w:line="240" w:lineRule="auto"/>
        <w:ind w:left="540"/>
        <w:rPr>
          <w:rFonts w:ascii="Cordia New" w:eastAsia="Arial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Arial" w:hAnsi="Cordia New"/>
          <w:b/>
          <w:bCs/>
          <w:color w:val="0D0D0D"/>
          <w:sz w:val="26"/>
          <w:szCs w:val="26"/>
          <w:cs/>
        </w:rPr>
        <w:t xml:space="preserve">สัญญาเช่า </w:t>
      </w:r>
      <w:r w:rsidRPr="008D6155">
        <w:rPr>
          <w:rFonts w:ascii="Cordia New" w:eastAsia="Arial" w:hAnsi="Cordia New"/>
          <w:b/>
          <w:bCs/>
          <w:color w:val="0D0D0D"/>
          <w:sz w:val="26"/>
          <w:szCs w:val="26"/>
        </w:rPr>
        <w:t>-</w:t>
      </w:r>
      <w:r w:rsidRPr="008D6155">
        <w:rPr>
          <w:rFonts w:ascii="Cordia New" w:eastAsia="Arial" w:hAnsi="Cordia New"/>
          <w:b/>
          <w:bCs/>
          <w:color w:val="0D0D0D"/>
          <w:sz w:val="26"/>
          <w:szCs w:val="26"/>
          <w:cs/>
        </w:rPr>
        <w:t xml:space="preserve"> กรณีที่กลุ่มกิจการเป็นผู้ให้เช่า</w:t>
      </w:r>
    </w:p>
    <w:p w14:paraId="408BC008" w14:textId="77777777" w:rsidR="00657F62" w:rsidRPr="008D6155" w:rsidRDefault="00657F62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b/>
          <w:bCs/>
          <w:color w:val="0D0D0D"/>
          <w:sz w:val="20"/>
          <w:szCs w:val="20"/>
        </w:rPr>
      </w:pPr>
    </w:p>
    <w:p w14:paraId="1F7CED73" w14:textId="2D4E3913" w:rsidR="00657F62" w:rsidRPr="008D6155" w:rsidRDefault="00E53AED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สินทรัพย์ที่ให้เช่าตามสัญญาเช่าเงินทุนบันทึกเป็นลูกหนี้</w:t>
      </w:r>
      <w:r w:rsidR="007D0D21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สัญญาเช่าเงินทุน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</w:t>
      </w:r>
      <w:r w:rsidR="007D0D21" w:rsidRPr="008D6155">
        <w:rPr>
          <w:rFonts w:ascii="Cordia New" w:eastAsia="Arial Unicode MS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เงินทุนเริ่มแรกและจะทยอยรับรู้โดยลดจากรายได้ตลอดอายุของสัญญาเช่า</w:t>
      </w:r>
    </w:p>
    <w:p w14:paraId="3092D75F" w14:textId="77777777" w:rsidR="00E53AED" w:rsidRPr="008D6155" w:rsidRDefault="00E53AED" w:rsidP="005D3A67">
      <w:pPr>
        <w:spacing w:after="0" w:line="240" w:lineRule="auto"/>
        <w:ind w:left="540"/>
        <w:jc w:val="both"/>
        <w:rPr>
          <w:rFonts w:ascii="Cordia New" w:eastAsia="MS Mincho" w:hAnsi="Cordia New"/>
          <w:color w:val="0D0D0D"/>
          <w:sz w:val="20"/>
          <w:szCs w:val="20"/>
        </w:rPr>
      </w:pPr>
    </w:p>
    <w:p w14:paraId="16AE142B" w14:textId="50093451" w:rsidR="00657F62" w:rsidRPr="008D6155" w:rsidRDefault="00657F62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color w:val="0D0D0D"/>
          <w:sz w:val="26"/>
          <w:szCs w:val="26"/>
          <w:cs/>
        </w:rPr>
      </w:pPr>
      <w:r w:rsidRPr="008D6155">
        <w:rPr>
          <w:rFonts w:ascii="Cordia New" w:eastAsia="Arial Unicode MS" w:hAnsi="Cordia New"/>
          <w:color w:val="0D0D0D"/>
          <w:spacing w:val="-4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ได้รวมอยู่ในงบฐานะการเงินตามลักษณะของสินทรัพย์ </w:t>
      </w:r>
    </w:p>
    <w:p w14:paraId="419092F3" w14:textId="20007D1A" w:rsidR="005D3A67" w:rsidRPr="008D6155" w:rsidRDefault="005D3A67" w:rsidP="005D3A67">
      <w:pPr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hAnsi="Cordia New"/>
          <w:color w:val="0D0D0D"/>
          <w:sz w:val="26"/>
          <w:szCs w:val="26"/>
        </w:rPr>
        <w:t>(</w:t>
      </w:r>
      <w:r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50E1FF72" w14:textId="62625A8D" w:rsidR="0014504D" w:rsidRPr="008D6155" w:rsidRDefault="0014504D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5C64505F" w14:textId="6BE5EBA3" w:rsidR="00647004" w:rsidRPr="008D6155" w:rsidRDefault="00CE197A" w:rsidP="003A0C6A">
      <w:pPr>
        <w:spacing w:after="0" w:line="240" w:lineRule="auto"/>
        <w:ind w:left="547" w:hanging="547"/>
        <w:jc w:val="both"/>
        <w:outlineLvl w:val="0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16</w:t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หนี้สินทางการเงิน</w:t>
      </w:r>
    </w:p>
    <w:p w14:paraId="703A9114" w14:textId="77777777" w:rsidR="00647004" w:rsidRPr="008D6155" w:rsidRDefault="00647004" w:rsidP="00C16F9A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11DCAD5F" w14:textId="77777777" w:rsidR="00647004" w:rsidRPr="008D6155" w:rsidRDefault="00647004" w:rsidP="005D3A67">
      <w:pPr>
        <w:numPr>
          <w:ilvl w:val="0"/>
          <w:numId w:val="13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การจัดประเภท</w:t>
      </w:r>
    </w:p>
    <w:p w14:paraId="59F3C7CA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784465A6" w14:textId="05D628B8" w:rsidR="00647004" w:rsidRPr="008D6155" w:rsidRDefault="0070608B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โดยพิจารณาภาระผูกพันตามสัญญา ดังนี้</w:t>
      </w:r>
    </w:p>
    <w:p w14:paraId="72FC8644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CB7CD5F" w14:textId="7D0FA8D5" w:rsidR="00647004" w:rsidRPr="008D6155" w:rsidRDefault="0070608B" w:rsidP="005D3A67">
      <w:pPr>
        <w:numPr>
          <w:ilvl w:val="0"/>
          <w:numId w:val="1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</w:t>
      </w:r>
      <w:r w:rsidR="003F383E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124E9A4B" w14:textId="67C7C621" w:rsidR="00647004" w:rsidRPr="008D6155" w:rsidRDefault="00647004" w:rsidP="005D3A67">
      <w:pPr>
        <w:numPr>
          <w:ilvl w:val="0"/>
          <w:numId w:val="14"/>
        </w:numPr>
        <w:tabs>
          <w:tab w:val="left" w:pos="1440"/>
        </w:tabs>
        <w:spacing w:after="0" w:line="240" w:lineRule="auto"/>
        <w:ind w:left="14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ทางการเงินดังกล่าวจะจัดประเภทเป็นตราสารทุน</w:t>
      </w:r>
    </w:p>
    <w:p w14:paraId="6C81EE7C" w14:textId="65F40981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</w:rPr>
      </w:pPr>
    </w:p>
    <w:p w14:paraId="4FA6F093" w14:textId="68B3E935" w:rsidR="00647004" w:rsidRPr="008D6155" w:rsidRDefault="00647004" w:rsidP="005D3A67">
      <w:pPr>
        <w:spacing w:after="0" w:line="240" w:lineRule="auto"/>
        <w:ind w:left="108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CE197A" w:rsidRPr="00CE197A">
        <w:rPr>
          <w:rFonts w:ascii="Cordia New" w:eastAsia="Arial Unicode MS" w:hAnsi="Cordia New"/>
          <w:color w:val="0D0D0D"/>
          <w:sz w:val="26"/>
          <w:szCs w:val="26"/>
        </w:rPr>
        <w:t>12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52681609" w14:textId="64EB2FA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0DC0EDD" w14:textId="77777777" w:rsidR="008B5D94" w:rsidRPr="008D6155" w:rsidRDefault="008B5D94" w:rsidP="005D3A67">
      <w:pPr>
        <w:numPr>
          <w:ilvl w:val="0"/>
          <w:numId w:val="13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การวัดมูลค่า</w:t>
      </w:r>
    </w:p>
    <w:p w14:paraId="05330BCF" w14:textId="77777777" w:rsidR="008B5D94" w:rsidRPr="008D6155" w:rsidRDefault="008B5D9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1258AE50" w14:textId="3883818F" w:rsidR="008B5D94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64BBD0A2" w14:textId="35FA9C99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cs/>
        </w:rPr>
      </w:pPr>
    </w:p>
    <w:p w14:paraId="143FB4D1" w14:textId="77777777" w:rsidR="00647004" w:rsidRPr="008D6155" w:rsidRDefault="00647004" w:rsidP="005D3A67">
      <w:pPr>
        <w:numPr>
          <w:ilvl w:val="0"/>
          <w:numId w:val="13"/>
        </w:numPr>
        <w:tabs>
          <w:tab w:val="left" w:pos="1080"/>
        </w:tabs>
        <w:spacing w:after="0" w:line="240" w:lineRule="auto"/>
        <w:jc w:val="thaiDistribute"/>
        <w:outlineLvl w:val="3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6B0860DB" w14:textId="77777777" w:rsidR="00647004" w:rsidRPr="008D6155" w:rsidRDefault="00647004" w:rsidP="005D3A67">
      <w:pPr>
        <w:spacing w:after="0" w:line="240" w:lineRule="auto"/>
        <w:ind w:left="108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7FF751B4" w14:textId="77777777" w:rsidR="00D71311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E066B8A" w14:textId="77777777" w:rsidR="00D71311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67585E6E" w14:textId="1D06CA85" w:rsidR="00D71311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442B7EDF" w14:textId="77777777" w:rsidR="00D71311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2F056207" w14:textId="1A73B3B0" w:rsidR="00647004" w:rsidRPr="008D6155" w:rsidRDefault="00D71311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Pr="008D6155">
        <w:rPr>
          <w:rFonts w:ascii="Cordia New" w:eastAsia="Arial Unicode MS" w:hAnsi="Cordia New"/>
          <w:color w:val="0D0D0D"/>
          <w:sz w:val="26"/>
          <w:szCs w:val="26"/>
        </w:rPr>
        <w:t xml:space="preserve">Original effective interest rate) 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</w:t>
      </w:r>
      <w:r w:rsidR="00977D42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งบ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กำไรขาดทุน</w:t>
      </w:r>
    </w:p>
    <w:p w14:paraId="3AB61B4A" w14:textId="5FCB537F" w:rsidR="005D3A67" w:rsidRPr="008D6155" w:rsidRDefault="00B7346E" w:rsidP="00B7346E">
      <w:pPr>
        <w:spacing w:after="0" w:line="240" w:lineRule="auto"/>
        <w:ind w:left="540" w:hanging="540"/>
        <w:jc w:val="thaiDistribute"/>
        <w:rPr>
          <w:rFonts w:ascii="Cordia New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hAnsi="Cordia New"/>
          <w:b/>
          <w:bCs/>
          <w:color w:val="0D0D0D"/>
          <w:sz w:val="26"/>
          <w:szCs w:val="26"/>
        </w:rPr>
        <w:lastRenderedPageBreak/>
        <w:t>4</w:t>
      </w:r>
      <w:r w:rsidR="005D3A67" w:rsidRPr="008D6155">
        <w:rPr>
          <w:rFonts w:ascii="Cordia New" w:hAnsi="Cordia New"/>
          <w:b/>
          <w:bCs/>
          <w:color w:val="0D0D0D"/>
          <w:sz w:val="26"/>
          <w:szCs w:val="26"/>
        </w:rPr>
        <w:tab/>
      </w:r>
      <w:r w:rsidR="005D3A67" w:rsidRPr="008D6155">
        <w:rPr>
          <w:rFonts w:ascii="Cordia New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="005D3A67" w:rsidRPr="008D6155">
        <w:rPr>
          <w:rFonts w:ascii="Cordia New" w:hAnsi="Cordia New"/>
          <w:b/>
          <w:bCs/>
          <w:color w:val="0D0D0D"/>
          <w:sz w:val="26"/>
          <w:szCs w:val="26"/>
        </w:rPr>
        <w:t xml:space="preserve"> </w:t>
      </w:r>
      <w:r w:rsidR="005D3A67" w:rsidRPr="008D6155">
        <w:rPr>
          <w:rFonts w:ascii="Cordia New" w:hAnsi="Cordia New"/>
          <w:color w:val="0D0D0D"/>
          <w:sz w:val="26"/>
          <w:szCs w:val="26"/>
        </w:rPr>
        <w:t>(</w:t>
      </w:r>
      <w:r w:rsidR="005D3A67" w:rsidRPr="008D6155">
        <w:rPr>
          <w:rFonts w:ascii="Cordia New" w:hAnsi="Cordia New"/>
          <w:color w:val="0D0D0D"/>
          <w:sz w:val="26"/>
          <w:szCs w:val="26"/>
          <w:cs/>
        </w:rPr>
        <w:t>ต่อ</w:t>
      </w:r>
      <w:r w:rsidR="005D3A67" w:rsidRPr="008D6155">
        <w:rPr>
          <w:rFonts w:ascii="Cordia New" w:hAnsi="Cordia New"/>
          <w:color w:val="0D0D0D"/>
          <w:sz w:val="26"/>
          <w:szCs w:val="26"/>
        </w:rPr>
        <w:t>)</w:t>
      </w:r>
    </w:p>
    <w:p w14:paraId="6F12AE50" w14:textId="77777777" w:rsidR="005D3A67" w:rsidRPr="008D6155" w:rsidRDefault="005D3A67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Cs w:val="22"/>
        </w:rPr>
      </w:pPr>
    </w:p>
    <w:p w14:paraId="425D43DE" w14:textId="4747B687" w:rsidR="0020544E" w:rsidRPr="008D6155" w:rsidRDefault="00CE197A" w:rsidP="005D3A67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bookmarkStart w:id="15" w:name="_Toc48681818"/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20544E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17</w:t>
      </w:r>
      <w:r w:rsidR="0020544E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20544E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ต้นทุนการกู้ยืม</w:t>
      </w:r>
      <w:bookmarkEnd w:id="15"/>
    </w:p>
    <w:p w14:paraId="0F017292" w14:textId="77777777" w:rsidR="0020544E" w:rsidRPr="008D6155" w:rsidRDefault="0020544E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4594F320" w14:textId="18DAF060" w:rsidR="0020544E" w:rsidRPr="008D6155" w:rsidRDefault="0020544E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หรือการผลิต</w:t>
      </w:r>
      <w:r w:rsidRPr="008D6155">
        <w:rPr>
          <w:rFonts w:ascii="Cordia New" w:eastAsia="Arial Unicode MS" w:hAnsi="Cordia New"/>
          <w:color w:val="0D0D0D"/>
          <w:spacing w:val="-2"/>
          <w:sz w:val="26"/>
          <w:szCs w:val="26"/>
          <w:cs/>
        </w:rPr>
        <w:t>สินทรัพย์ที่เข้าเงื่อนไข 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</w:t>
      </w:r>
      <w:r w:rsidR="006A10E9" w:rsidRPr="008D6155">
        <w:rPr>
          <w:rFonts w:ascii="Cordia New" w:eastAsia="Arial Unicode MS" w:hAnsi="Cordia New"/>
          <w:color w:val="0D0D0D"/>
          <w:sz w:val="26"/>
          <w:szCs w:val="26"/>
        </w:rPr>
        <w:br/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 xml:space="preserve">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7E3FF347" w14:textId="77777777" w:rsidR="0020544E" w:rsidRPr="008D6155" w:rsidRDefault="0020544E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Cs w:val="22"/>
          <w:lang w:bidi="ar-SA"/>
        </w:rPr>
      </w:pPr>
    </w:p>
    <w:p w14:paraId="7664F721" w14:textId="13B8C5C3" w:rsidR="0020544E" w:rsidRPr="008D6155" w:rsidRDefault="0020544E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ต้นทุนการกู้ยืมอื่น ๆ รับรู้เป็นค่าใช้จ่ายใน</w:t>
      </w:r>
      <w:r w:rsidR="00CD3899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รอบระยะเวลา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ที่เกิดขึ้น</w:t>
      </w:r>
    </w:p>
    <w:p w14:paraId="267E1531" w14:textId="483F7EDE" w:rsidR="00647004" w:rsidRPr="008D6155" w:rsidRDefault="00647004" w:rsidP="005D3A67">
      <w:pPr>
        <w:spacing w:after="0" w:line="240" w:lineRule="auto"/>
        <w:ind w:left="540"/>
        <w:contextualSpacing/>
        <w:jc w:val="thaiDistribute"/>
        <w:rPr>
          <w:rFonts w:ascii="Cordia New" w:eastAsia="Arial Unicode MS" w:hAnsi="Cordia New"/>
          <w:color w:val="0D0D0D"/>
          <w:szCs w:val="22"/>
        </w:rPr>
      </w:pPr>
    </w:p>
    <w:p w14:paraId="4DFFC5C0" w14:textId="33968C27" w:rsidR="00647004" w:rsidRPr="008D6155" w:rsidRDefault="00CE197A" w:rsidP="005D3A67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18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ประมาณการหนี้สิน</w:t>
      </w:r>
    </w:p>
    <w:p w14:paraId="6852457E" w14:textId="77777777" w:rsidR="00647004" w:rsidRPr="008D6155" w:rsidRDefault="00647004" w:rsidP="005D3A67">
      <w:pPr>
        <w:spacing w:after="0" w:line="240" w:lineRule="auto"/>
        <w:ind w:left="540" w:firstLine="11"/>
        <w:jc w:val="thaiDistribute"/>
        <w:rPr>
          <w:rFonts w:ascii="Cordia New" w:eastAsia="MS Mincho" w:hAnsi="Cordia New"/>
          <w:color w:val="0D0D0D"/>
          <w:szCs w:val="22"/>
        </w:rPr>
      </w:pPr>
    </w:p>
    <w:p w14:paraId="3740DE72" w14:textId="7D626B3C" w:rsidR="00647004" w:rsidRPr="008D6155" w:rsidRDefault="00647004" w:rsidP="005D3A67">
      <w:pPr>
        <w:spacing w:after="0" w:line="240" w:lineRule="auto"/>
        <w:ind w:left="540" w:firstLine="11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กลุ่มกิจการจะบันทึกประมาณการหนี้สิน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ซึ่งไม่รวมถึงประมาณการหนี้สินสำหรับผลตอบแทนพนักงาน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)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อันเป็นภาระผูกพัน</w:t>
      </w:r>
      <w:r w:rsidR="006A10E9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อันเป็นผลสืบเนื่องมาจากเหตุการณ์ในอดีตซึ่งการชำระภาระผูกพันนั้น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มีความเป็นไปได้ค่อนข้างแน่ว่าจะส่งผลให้กลุ่มกิจการต้องสูญเสียทรัพยากรออกไป และตามประมาณการของจำนวนที่ต้องจ่ายได้อย่างน่าเชื่อถือ ในกรณีที่กลุ่มกิจการคาดว่าประมาณการหนี้สินเป็นรายจ่ายที่จะได้รับคืน กลุ่มกิจการจะบันทึกเป็นสินทรัพย์แยกต่างหากเมื่อคาดว่าน่าจะได้รับรายจ่ายนั้นคืนอย่างแน่นอน</w:t>
      </w:r>
    </w:p>
    <w:p w14:paraId="4EA295ED" w14:textId="7C16D762" w:rsidR="00647004" w:rsidRPr="008D6155" w:rsidRDefault="00647004" w:rsidP="005D3A67">
      <w:pPr>
        <w:spacing w:after="0" w:line="240" w:lineRule="auto"/>
        <w:ind w:left="540" w:firstLine="11"/>
        <w:jc w:val="thaiDistribute"/>
        <w:outlineLvl w:val="0"/>
        <w:rPr>
          <w:rFonts w:ascii="Cordia New" w:eastAsia="MS Mincho" w:hAnsi="Cordia New"/>
          <w:color w:val="0D0D0D"/>
          <w:szCs w:val="22"/>
        </w:rPr>
      </w:pPr>
    </w:p>
    <w:p w14:paraId="4E5E8F1F" w14:textId="795790E0" w:rsidR="00647004" w:rsidRPr="008D6155" w:rsidRDefault="00CE197A" w:rsidP="005D3A67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19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ผลประโยชน์พนักงาน</w:t>
      </w:r>
    </w:p>
    <w:p w14:paraId="1CA572ED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Cs w:val="22"/>
        </w:rPr>
      </w:pPr>
    </w:p>
    <w:p w14:paraId="0E423857" w14:textId="2713004A" w:rsidR="00647004" w:rsidRPr="008D6155" w:rsidRDefault="00647004" w:rsidP="005D3A67">
      <w:p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กลุ่มกิจการได้กำหนดโครงการผลประโยชน์เมื่อเกษียณอายุในหลายรูปแบบ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="00C65931" w:rsidRPr="008D6155">
        <w:rPr>
          <w:rFonts w:ascii="Cordia New" w:eastAsia="MS Mincho" w:hAnsi="Cordia New"/>
          <w:color w:val="0D0D0D"/>
          <w:sz w:val="26"/>
          <w:szCs w:val="26"/>
          <w:cs/>
        </w:rPr>
        <w:t>ซึ่ง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มีทั้งโครงการสมทบเงินและโครงการผลประโยชน์</w:t>
      </w:r>
    </w:p>
    <w:p w14:paraId="1D782CFC" w14:textId="77777777" w:rsidR="00647004" w:rsidRPr="008D6155" w:rsidRDefault="00647004" w:rsidP="005D3A6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left="540"/>
        <w:rPr>
          <w:rFonts w:ascii="Cordia New" w:eastAsia="MS Mincho" w:hAnsi="Cordia New"/>
          <w:color w:val="0D0D0D"/>
          <w:szCs w:val="22"/>
        </w:rPr>
      </w:pPr>
    </w:p>
    <w:p w14:paraId="26628F0C" w14:textId="2348313F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สำหรับโครงการสมทบเงิน</w:t>
      </w:r>
      <w:r w:rsidR="00DA1808"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จะจ่ายเงินสมทบให้กองทุนในจำนวนเงินที่คงที่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</w:rPr>
        <w:t xml:space="preserve"> </w:t>
      </w:r>
      <w:r w:rsidR="00DA1808" w:rsidRPr="008D6155">
        <w:rPr>
          <w:rFonts w:ascii="Cordia New" w:eastAsia="MS Mincho" w:hAnsi="Cordia New"/>
          <w:color w:val="0D0D0D"/>
          <w:sz w:val="26"/>
          <w:szCs w:val="26"/>
          <w:cs/>
        </w:rPr>
        <w:t>กลุ่มกิจการ</w:t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ไม่มีภาระผูกพันทางกฎหมายหรือภาระผูกพัน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จากการอนุมานที่จะต้องจ่ายเงินเพิ่ม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เงินสมทบจะถูกรับรู้เป็นค่าใช้จ่ายผลประโยชน์พนักงานเมื่อถึงกำหนดชำระ</w:t>
      </w:r>
    </w:p>
    <w:p w14:paraId="2E168E7C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Cs w:val="22"/>
        </w:rPr>
      </w:pPr>
    </w:p>
    <w:p w14:paraId="3264FDB2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สำหรับโครงการผลประโยชน์คือโครงการจ่ายค่าชดเชยตามกฎหมายที่ไม่ใช่โครงการสมทบเงิน ซึ่งจะกำหนดจำนวนเงินผลประโยชน์ที่พนักงานจะได้รับเมื่อเกษียณอายุ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อายุจำนวนปีที่ให้บริการและค่าตอบแทน</w:t>
      </w:r>
    </w:p>
    <w:p w14:paraId="6765568D" w14:textId="13448A70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Cs w:val="22"/>
        </w:rPr>
      </w:pPr>
    </w:p>
    <w:p w14:paraId="35B6449A" w14:textId="48F870E5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หนี้สินสำหรับโครงการผลประโยชน์จะรับรู้ในงบฐานะการเงินด้วยมูลค่าปัจจุบันของภาระผูกพัน ณ วันที่สิ้นรอบระยะเวลารายงาน และ ปรับปรุงด้วยต้นทุนบริการในอดีตที่ยังไม่รับรู้ ภาระผูกพันนี้คำนวณโดยนักคณิตศาสตร์ประกันภัยอิสระทุกปีด้วยวิธีคิดลดแต่ละหน่วยที่ประมาณการไว้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วันครบกำหนดของพันธบัตรใกล้เคียงกับระยะเวลาที่ต้องชำระภาระผูกพันบำนาญ</w:t>
      </w:r>
    </w:p>
    <w:p w14:paraId="2C729892" w14:textId="77777777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Cs w:val="22"/>
        </w:rPr>
      </w:pPr>
    </w:p>
    <w:p w14:paraId="4353DD99" w14:textId="599CB4C8" w:rsidR="0020544E" w:rsidRPr="008D6155" w:rsidRDefault="0020544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ำไรและขาดทุนจากการประมาณการตามหลักคณิตศาสตร์ประกันภัยเกิดขึ้นจากการปรับปรุงหรือเปลี่ยนแปลงข้อสมมติฐานจะต้องรับรู้ในกำไรขาดทุนเบ็ดเสร็จอื่นในส่วนของเจ้าของใน</w:t>
      </w:r>
      <w:r w:rsidR="00C624DB" w:rsidRPr="008D6155">
        <w:rPr>
          <w:rFonts w:ascii="Cordia New" w:eastAsia="MS Mincho" w:hAnsi="Cordia New"/>
          <w:color w:val="0D0D0D"/>
          <w:sz w:val="26"/>
          <w:szCs w:val="26"/>
          <w:cs/>
        </w:rPr>
        <w:t>ปี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ที่เกิด</w:t>
      </w:r>
    </w:p>
    <w:p w14:paraId="33FFFF3D" w14:textId="47EAACCE" w:rsidR="00F235A8" w:rsidRPr="008D6155" w:rsidRDefault="00F235A8" w:rsidP="00127A94">
      <w:pPr>
        <w:tabs>
          <w:tab w:val="center" w:pos="4680"/>
          <w:tab w:val="right" w:pos="936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)</w:t>
      </w:r>
    </w:p>
    <w:p w14:paraId="656C0C38" w14:textId="7EEF9F6C" w:rsidR="000540EA" w:rsidRPr="008D6155" w:rsidRDefault="000540EA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4F5AC869" w14:textId="0655E2D7" w:rsidR="00647004" w:rsidRPr="008D6155" w:rsidRDefault="00CE197A" w:rsidP="005D3A67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20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ab/>
        <w:t>ภาษีเงินได้</w:t>
      </w:r>
      <w:r w:rsidR="00571563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ของรอบระยะเวลาปัจจุบัน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และภาษีเงินได้รอการตัดบัญชี</w:t>
      </w:r>
    </w:p>
    <w:p w14:paraId="68C7329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3D329BF" w14:textId="77777777" w:rsidR="00477DF8" w:rsidRPr="008D6155" w:rsidRDefault="00477DF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ค่าใช้จ่ายภาษีเงินได้สำหรับรอบระยะเวลาประกอบด้วย ภาษีเงินได้ของรอบระยะเวลาปัจจุบันและภาษีเงินได้รอการตัดบัญชี ภาษีเงินได้จะรับรู้ในงบกำไรขาดทุน ยกเว้นส่วนที่รับรู้ในกำไรขาดทุนเบ็ดเสร็จอื่น หรือรับรู้โดยตรงไปยังส่วนของเจ้าของ </w:t>
      </w:r>
    </w:p>
    <w:p w14:paraId="46F56665" w14:textId="77777777" w:rsidR="00477DF8" w:rsidRPr="008D6155" w:rsidRDefault="00477DF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4F65FAA5" w14:textId="77777777" w:rsidR="00477DF8" w:rsidRPr="008D6155" w:rsidRDefault="00477DF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pacing w:val="-6"/>
          <w:sz w:val="26"/>
          <w:szCs w:val="26"/>
          <w:cs/>
        </w:rPr>
        <w:t>ภาษีเงินได้รอบระยะปัจจุบันคำนวณจากอัตราภาษีตามกฎหมายภาษีอากรที่มีผลบังคับใช้อยู่ หรือที่คาดได้ค่อนข้างแน่ว่าจะมีผลบังคับใช้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ภายในสิ้นรอบระยะเวลาที่รายงานในประเทศที่บริษัทย่อยและบริษัทร่วมของกลุ่มกิจการได้ดำเนินงานและเกิดรายได้ทางภาษี ผู้บริหารจะประเมินสถานะของการยื่นแบบแสดงรายการภาษีเป็นในแต่ละรอบระยะเวลา ในกรณีที่มีสถานการณ์ที่การนำกฎหมายภาษี ไปปฏิบัติขึ้นอยู่กับการตีความ และจะตั้งประมาณการค่าใช้จ่ายภาษีที่เหมาะสมจากจำนวนที่คาดว่าจะต้องจ่ายชำระภาษีแก่หน่วยงานจัดเก็บภาษี</w:t>
      </w:r>
    </w:p>
    <w:p w14:paraId="42EE6D58" w14:textId="4D3E5463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4FE5AD99" w14:textId="385EB088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ภาษีเงินได้รอการตัดบัญชี</w:t>
      </w:r>
      <w:r w:rsidR="00466930" w:rsidRPr="008D6155">
        <w:rPr>
          <w:rFonts w:ascii="Cordia New" w:eastAsia="MS Mincho" w:hAnsi="Cordia New"/>
          <w:color w:val="0D0D0D"/>
          <w:sz w:val="26"/>
          <w:szCs w:val="26"/>
          <w:cs/>
        </w:rPr>
        <w:t>รับรู้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เมื่อเกิดผลต่างชั่วคราวระหว่างฐานภาษีของสินทรัพย์และหนี้สิน และ</w:t>
      </w:r>
      <w:r w:rsidR="001209F6" w:rsidRPr="008D6155">
        <w:rPr>
          <w:rFonts w:ascii="Cordia New" w:eastAsia="MS Mincho" w:hAnsi="Cordia New"/>
          <w:color w:val="0D0D0D"/>
          <w:sz w:val="26"/>
          <w:szCs w:val="26"/>
          <w:cs/>
        </w:rPr>
        <w:t>มูลค่า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ตามบัญชีที่แสดงอยู่ในงบการเงิน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อย่างไรก็ตาม กลุ่มกิจการ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รายการนั้นไม่มีผลกระทบต่อกำไรหรือขาดทุนทั้ง</w:t>
      </w:r>
      <w:r w:rsidRPr="008D6155">
        <w:rPr>
          <w:rFonts w:ascii="Cordia New" w:eastAsia="MS Mincho" w:hAnsi="Cordia New"/>
          <w:color w:val="0D0D0D"/>
          <w:spacing w:val="-2"/>
          <w:sz w:val="26"/>
          <w:szCs w:val="26"/>
          <w:cs/>
        </w:rPr>
        <w:t>ทางบัญชีและทางภาษี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39419E40" w14:textId="5A671C94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2560C4A9" w14:textId="0C13BC62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กลุ่มกิจการได้ตั้งภาษีเงินได้รอการตัดบัญชีโดยพิจารณาจากผลต่างชั่วคราวของ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เงินลงทุนในบริษัทย่อย บริษัทร่วมและ</w:t>
      </w:r>
      <w:r w:rsidR="00956EA8" w:rsidRPr="008D6155">
        <w:rPr>
          <w:rFonts w:ascii="Cordia New" w:eastAsia="MS Mincho" w:hAnsi="Cordia New"/>
          <w:color w:val="0D0D0D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ที่ต้องเสียภาษี เว้นแต่กลุ่มกิจการสามารถควบคุมจังหวะเวลาของการ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ที่คาดการณ์ได้ในอนาคต</w:t>
      </w:r>
    </w:p>
    <w:p w14:paraId="0C653ED8" w14:textId="77777777" w:rsidR="00170430" w:rsidRPr="008D6155" w:rsidRDefault="00170430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2328A7D5" w14:textId="42897C07" w:rsidR="00170430" w:rsidRPr="008D6155" w:rsidRDefault="00F659AF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ป็นหน่วยภาษีเดียวกันหรือหน่วยภาษีต่างกันซึ่งตั้งใจจะจ่ายหนี้สินและสินทรัพย์ภาษีเงินได้ของรอบระยะเวลาปัจจุบันด้วยยอดสุทธิ</w:t>
      </w:r>
    </w:p>
    <w:p w14:paraId="7463AC36" w14:textId="22B92CA9" w:rsidR="00F235A8" w:rsidRPr="008D6155" w:rsidRDefault="00F235A8" w:rsidP="00F235A8">
      <w:pPr>
        <w:spacing w:after="0" w:line="240" w:lineRule="auto"/>
        <w:ind w:left="547" w:hanging="547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)</w:t>
      </w:r>
    </w:p>
    <w:p w14:paraId="7DBAA336" w14:textId="2ED27ED7" w:rsidR="005A2778" w:rsidRPr="008D6155" w:rsidRDefault="005A2778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08EEEB26" w14:textId="6A93CD3E" w:rsidR="005A2778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5A2778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21</w:t>
      </w:r>
      <w:r w:rsidR="005A2778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ab/>
        <w:t>เงินอุดหนุนจากรัฐบาล</w:t>
      </w:r>
    </w:p>
    <w:p w14:paraId="50BFB9CA" w14:textId="77777777" w:rsidR="005A2778" w:rsidRPr="008D6155" w:rsidRDefault="005A2778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64761EF" w14:textId="1D774DE8" w:rsidR="005A2778" w:rsidRPr="008D6155" w:rsidRDefault="005A2778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อุดหนุนจากรัฐบาลรับรู้ด้วยมูลค่ายุติธรรมหากกลุ่มกิจการมีความเชื่อมั่นอย่างสมเหตุสมผลว่าจะได้รับเงินอุดหนุนนั้นและ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จะปฏิบัติตามเงื่อนไขที่กำหนดไว้ของเงินอุดหนุนนั้น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ถ้ามี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)</w:t>
      </w:r>
    </w:p>
    <w:p w14:paraId="5B84E8B6" w14:textId="77777777" w:rsidR="005A2778" w:rsidRPr="008D6155" w:rsidRDefault="005A2778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420548E" w14:textId="0044BEAC" w:rsidR="005A2778" w:rsidRPr="008D6155" w:rsidRDefault="005A2778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เงินอุดหนุนจากรัฐบาลเพื่อชดเชยต้นทุนจะรับรู้เป็นรายการรอตัดบัญชีและจะทยอยรับรู้ใน</w:t>
      </w:r>
      <w:r w:rsidR="00E527D0" w:rsidRPr="008D6155">
        <w:rPr>
          <w:rFonts w:ascii="Cordia New" w:eastAsia="MS Mincho" w:hAnsi="Cordia New"/>
          <w:color w:val="0D0D0D"/>
          <w:sz w:val="26"/>
          <w:szCs w:val="26"/>
          <w:cs/>
        </w:rPr>
        <w:t>งบ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กำไรขาดทุนตามการรับรู้ต้นทุน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ที่เกี่ยวข้องที่เงินอุดหนุนนั้นจ่ายให้เป็นการชดเชย</w:t>
      </w:r>
    </w:p>
    <w:p w14:paraId="1E709B22" w14:textId="77777777" w:rsidR="00C3493A" w:rsidRPr="008D6155" w:rsidRDefault="00C3493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</w:p>
    <w:p w14:paraId="0C55AE51" w14:textId="7BBA60C1" w:rsidR="00647004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22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ทุนเรือนหุ้น</w:t>
      </w:r>
    </w:p>
    <w:p w14:paraId="4E0D137F" w14:textId="77777777" w:rsidR="00647004" w:rsidRPr="008D6155" w:rsidRDefault="00647004" w:rsidP="00F235A8">
      <w:pPr>
        <w:tabs>
          <w:tab w:val="left" w:pos="708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66B1C035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4C279F9F" w14:textId="77777777" w:rsidR="00647004" w:rsidRPr="008D6155" w:rsidRDefault="00647004" w:rsidP="00F235A8">
      <w:pPr>
        <w:tabs>
          <w:tab w:val="left" w:pos="708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272385F5" w14:textId="351A2029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ต้นทุนส่วนเพิ่มที่เกี่ยวข้องกับการออกหุ้นใหม่ หรือการออกสิทธิในการซื้อหุ้นซึ่งสุทธิจากภาษี จะถูกแสดงในส่วนของเจ้าของ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โดยนำไปหักจากสิ่งตอบแทนที่ได้รับจากการออกตราสารทุนดังกล่าว </w:t>
      </w:r>
    </w:p>
    <w:p w14:paraId="18D6D0C3" w14:textId="77777777" w:rsidR="00647004" w:rsidRPr="008D6155" w:rsidRDefault="00647004" w:rsidP="00F235A8">
      <w:pPr>
        <w:tabs>
          <w:tab w:val="left" w:pos="708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54855D6C" w14:textId="3C8F6B40" w:rsidR="00AC05A7" w:rsidRPr="008D6155" w:rsidRDefault="00AC05A7" w:rsidP="00F235A8">
      <w:pPr>
        <w:tabs>
          <w:tab w:val="left" w:pos="540"/>
        </w:tabs>
        <w:spacing w:after="0" w:line="240" w:lineRule="auto"/>
        <w:ind w:left="540"/>
        <w:contextualSpacing/>
        <w:jc w:val="thaiDistribute"/>
        <w:rPr>
          <w:rFonts w:ascii="Cordia New" w:eastAsia="MS Mincho" w:hAnsi="Cordia New"/>
          <w:i/>
          <w:iCs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i/>
          <w:iCs/>
          <w:color w:val="0D0D0D"/>
          <w:sz w:val="26"/>
          <w:szCs w:val="26"/>
          <w:cs/>
        </w:rPr>
        <w:t>หุ้นทุนซื้อคืน</w:t>
      </w:r>
    </w:p>
    <w:p w14:paraId="56F9B53E" w14:textId="77777777" w:rsidR="00F235A8" w:rsidRPr="008D6155" w:rsidRDefault="00F235A8" w:rsidP="00F235A8">
      <w:pPr>
        <w:tabs>
          <w:tab w:val="left" w:pos="540"/>
        </w:tabs>
        <w:spacing w:after="0" w:line="240" w:lineRule="auto"/>
        <w:ind w:left="540"/>
        <w:contextualSpacing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8D179ED" w14:textId="5C58D53F" w:rsidR="00F235A8" w:rsidRPr="008D6155" w:rsidRDefault="00AC05A7" w:rsidP="00F235A8">
      <w:pPr>
        <w:tabs>
          <w:tab w:val="left" w:pos="540"/>
        </w:tabs>
        <w:spacing w:after="0" w:line="240" w:lineRule="auto"/>
        <w:ind w:left="540"/>
        <w:contextualSpacing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กรณีที่บริษัทในกลุ่มกิจการซื้อหุ้นสามัญของบริษัทกลับคืน สิ่งตอบแทนที่จ่ายไปรวมถึงต้นทุนเพิ่มเติมที่เกี่ยวข้องโดยตรง (สุทธิจากภาษีเงินได้) จะถูกหักจากยอดรวมของส่วนของเจ้าของของบริษัทจนกว่าหุ้นทุนซื้อคืนดังกล่าวจะถูกยกเลิกไปหรือจำหน่ายออกไปใหม่ เมื่อมีการจำหน่ายหุ้นทุนซื้อคืนออกไปใหม่ สิ่งตอบแทนใดๆ ที่ได้รับจากการนำหุ้นทุนซื้อคืนออกจำหน่ายใหม่สุทธิจากต้นทุนเพิ่มเติมที่เกี่ยวข้องโดยตรงสุทธิจากภาษีเงินได้ที่เกี่ยวข้องจะแสดงรวมไว้ในส่วนของเจ้าของ</w:t>
      </w:r>
    </w:p>
    <w:p w14:paraId="05DAA80A" w14:textId="52B8AC3D" w:rsidR="00676AF1" w:rsidRPr="008D6155" w:rsidRDefault="00676AF1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32056EAC" w14:textId="102C75A1" w:rsidR="00676AF1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76AF1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23</w:t>
      </w:r>
      <w:r w:rsidR="00676AF1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76AF1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หุ้นกู้ที่มีลักษณะคล้ายทุน</w:t>
      </w:r>
    </w:p>
    <w:p w14:paraId="15737A3A" w14:textId="77777777" w:rsidR="00676AF1" w:rsidRPr="008D6155" w:rsidRDefault="00676AF1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0A24D053" w14:textId="7EB12322" w:rsidR="00676AF1" w:rsidRPr="008D6155" w:rsidRDefault="00676AF1" w:rsidP="00F235A8">
      <w:pPr>
        <w:spacing w:after="0" w:line="240" w:lineRule="auto"/>
        <w:ind w:left="540"/>
        <w:jc w:val="thaiDistribute"/>
        <w:rPr>
          <w:rFonts w:ascii="Cordia New" w:eastAsia="Malgun Gothic" w:hAnsi="Cordia New"/>
          <w:color w:val="0D0D0D"/>
          <w:sz w:val="26"/>
          <w:szCs w:val="26"/>
        </w:rPr>
      </w:pPr>
      <w:r w:rsidRPr="008D6155">
        <w:rPr>
          <w:rFonts w:ascii="Cordia New" w:eastAsia="Malgun Gothic" w:hAnsi="Cordia New"/>
          <w:color w:val="0D0D0D"/>
          <w:spacing w:val="-6"/>
          <w:sz w:val="26"/>
          <w:szCs w:val="26"/>
          <w:cs/>
        </w:rPr>
        <w:t>หุ้นกู้ที่มีลักษณะคล้ายทุนรับรู้ในส่วนของเจ้าของ เมื่อกลุ่มกิจการมีสิทธิและ</w:t>
      </w:r>
      <w:r w:rsidR="005D25A6" w:rsidRPr="008D6155">
        <w:rPr>
          <w:rFonts w:ascii="Cordia New" w:eastAsia="Malgun Gothic" w:hAnsi="Cordia New"/>
          <w:color w:val="0D0D0D"/>
          <w:spacing w:val="-6"/>
          <w:sz w:val="26"/>
          <w:szCs w:val="26"/>
          <w:cs/>
        </w:rPr>
        <w:t>วิจารณญาณ</w:t>
      </w:r>
      <w:r w:rsidRPr="008D6155">
        <w:rPr>
          <w:rFonts w:ascii="Cordia New" w:eastAsia="Malgun Gothic" w:hAnsi="Cordia New"/>
          <w:color w:val="0D0D0D"/>
          <w:spacing w:val="-6"/>
          <w:sz w:val="26"/>
          <w:szCs w:val="26"/>
          <w:cs/>
        </w:rPr>
        <w:t>แต่เพียงผู้เดียวในการไถ่ถอนหุ้นกู้ก่อนกำหนด</w:t>
      </w: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ตามเงื่อนไขที่ระบุไว้ในข้อกำหนดหุ้นกู้ และมีสิทธิเลื่อนการจ่ายชำระดอกเบี้ยและดอกเบี้ยสะสมค้างชำระ โดยไม่จำกัดระยะเวลาและจำนวนครั้ง และการจ่ายชำระดอกเบี้ยนั้นขึ้นอยู่กับ</w:t>
      </w:r>
      <w:r w:rsidR="004B1B60" w:rsidRPr="008D6155">
        <w:rPr>
          <w:rFonts w:ascii="Cordia New" w:eastAsia="Malgun Gothic" w:hAnsi="Cordia New"/>
          <w:color w:val="0D0D0D"/>
          <w:sz w:val="26"/>
          <w:szCs w:val="26"/>
          <w:cs/>
        </w:rPr>
        <w:t>วิจารณญาณ</w:t>
      </w: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ของกลุ่มกิจการ ดังนั้นการจ่ายชำระดอกเบี้ยจะถือเสมือนการจ่ายเงินปันผลและจะรับรู้โดยตรงในส่วนของเจ้าของ เมื่อมีภาระในการจ่ายชำระดอกเบี้ยเกิดขึ้น การจ่ายชำระดอกเบี้ยรับรู้</w:t>
      </w:r>
      <w:r w:rsidR="00611D91" w:rsidRPr="008D6155">
        <w:rPr>
          <w:rFonts w:ascii="Cordia New" w:eastAsia="Malgun Gothic" w:hAnsi="Cordia New"/>
          <w:color w:val="0D0D0D"/>
          <w:sz w:val="26"/>
          <w:szCs w:val="26"/>
        </w:rPr>
        <w:br/>
      </w: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ในงบกระแสเงินสดในลักษณะเดียวกันกับการจ่ายเงินปันผลให้แก่ผู้ถือหุ้นสามัญ</w:t>
      </w:r>
    </w:p>
    <w:p w14:paraId="19C3B978" w14:textId="3DBA8A16" w:rsidR="00F235A8" w:rsidRPr="008D6155" w:rsidRDefault="00F235A8" w:rsidP="00F235A8">
      <w:pPr>
        <w:tabs>
          <w:tab w:val="left" w:pos="540"/>
        </w:tabs>
        <w:spacing w:after="0" w:line="240" w:lineRule="auto"/>
        <w:ind w:left="540" w:hanging="540"/>
        <w:contextualSpacing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)</w:t>
      </w:r>
    </w:p>
    <w:p w14:paraId="7CBA0865" w14:textId="04AF00C5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D4C59A8" w14:textId="53DF4AE4" w:rsidR="00647004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การรับรู้รายได้</w:t>
      </w:r>
    </w:p>
    <w:p w14:paraId="5518635D" w14:textId="77777777" w:rsidR="00647004" w:rsidRPr="008D6155" w:rsidRDefault="00647004" w:rsidP="00F235A8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23A8BEC1" w14:textId="09BD8AD8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รายได้จากการประกอบกิจการโรงแรม โดยส่วนใหญ่ประกอบด้วย รายได้ค่าห้องพัก ค่าขายอาหารและเครื่องดื่ม และบริการ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ที่เกี่ยวข้องอื่นจะบันทึกเป็นรายได้เมื่อได้ให้บริการแล้วสุทธิจากภาษีขายและส่วนลด</w:t>
      </w:r>
    </w:p>
    <w:p w14:paraId="1BAAAF08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E09933B" w14:textId="4C6311C4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รายได้จากการให้บริการด้านที่พักอาศัย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จะรับรู้เป็นรายได้เมื่อเริ่มระยะเวลาการเช่าโดยวิธีเส้นตรง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รายได้จากสิทธิในการบริหารสินทรัพย์ประเภทคงที่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จะรับรู้เป็นรายได้ตามสัดส่วนที่ตกลงในสัญญาสิทธิในการบริหารสินทรัพย์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รายได้จากสิทธิในการบริหารสินทรัพย์ประเภทผันแปร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จะรับรู้เป็นรายได้เมื่อขายสินค้าหรือได้ให้บริการแล้ว</w:t>
      </w:r>
    </w:p>
    <w:p w14:paraId="506229A8" w14:textId="77777777" w:rsidR="00647004" w:rsidRPr="008D6155" w:rsidRDefault="00647004" w:rsidP="00F235A8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60E4E92C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รายได้จากการขายอาหารและเครื่องดื่มรับรู้เป็นรายได้เมื่อส่งของและให้บริการแล้ว ที่จำนวนสุทธิจากภาษีขายและส่วนลด</w:t>
      </w:r>
    </w:p>
    <w:p w14:paraId="00F68696" w14:textId="77777777" w:rsidR="00FC7569" w:rsidRPr="008D6155" w:rsidRDefault="00FC7569" w:rsidP="00F235A8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0C95D574" w14:textId="77777777" w:rsidR="00FC7569" w:rsidRPr="008D6155" w:rsidRDefault="00FC7569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ค่าเช่าจากกิจการศูนย์การค้าและอสังหาริมทรัพย์จะรับรู้เป็นรายได้ตามอัตราที่ระบุในสัญญาเช่า รายได้ค่าเช่ารับล่วงหน้าจะรับรู้เป็นรายได้ในจำนวนที่เท่า ๆ กัน ตลอดระยะเวลาของสัญญาเช่า</w:t>
      </w:r>
    </w:p>
    <w:p w14:paraId="3AE14F79" w14:textId="77777777" w:rsidR="00647004" w:rsidRPr="008D6155" w:rsidRDefault="00647004" w:rsidP="00F235A8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</w:p>
    <w:p w14:paraId="70B2ADE5" w14:textId="0FAD630C" w:rsidR="00647004" w:rsidRPr="008D6155" w:rsidRDefault="00647004" w:rsidP="00F235A8">
      <w:pPr>
        <w:tabs>
          <w:tab w:val="left" w:pos="9781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pacing w:val="-4"/>
          <w:sz w:val="26"/>
          <w:szCs w:val="26"/>
          <w:cs/>
        </w:rPr>
        <w:t>รายได้จากการขายอสังหาริมทรัพย์และรายได้จากการขายเครื่องตกแต่งและติดตั้งรับรู้เมื่อผู้ซื้อได้โอนการควบคุมในอสังหาริมทรัพย์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เครื่องตกแต่งและติดตั้งแก่ผู้ซื้อ</w:t>
      </w:r>
    </w:p>
    <w:p w14:paraId="11C61B56" w14:textId="160DA975" w:rsidR="00647004" w:rsidRPr="008D6155" w:rsidRDefault="00647004" w:rsidP="00F235A8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78137081" w14:textId="25C102D9" w:rsidR="00647004" w:rsidRPr="008D6155" w:rsidRDefault="00647004" w:rsidP="00F235A8">
      <w:pPr>
        <w:tabs>
          <w:tab w:val="left" w:pos="9781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  <w:cs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ขายสิทธิในสถานที่พักผ่อนโดยแบ่งเวลารับรู้เป็นรายได้เมื่อได้โอนการควบคุมในการเป็นเจ้าของสิทธิดังกล่าว</w:t>
      </w:r>
      <w:r w:rsidR="00611D91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ไปให้กับผู้ซื้อสิทธิ และสถานที่พักผ่อนโดยแบ่งเวลาได้ก่อสร้างแล้วเสร็จและอยู่ในสภาพพร้อมที่จะใช้งานแล้ว กลุ่มกิจการ</w:t>
      </w:r>
      <w:r w:rsidR="00D13E14" w:rsidRPr="008D6155">
        <w:rPr>
          <w:rFonts w:ascii="Cordia New" w:eastAsia="MS Mincho" w:hAnsi="Cordia New"/>
          <w:color w:val="0D0D0D"/>
          <w:sz w:val="26"/>
          <w:szCs w:val="26"/>
        </w:rPr>
        <w:br/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จะยังไม่รับรู้รายได้จากการขายสิทธิดังกล่าวถ้าสถานที่พักผ่อนโดยแบ่งเวลาไม่อยู่ในสภาพพร้อมใช้</w:t>
      </w:r>
    </w:p>
    <w:p w14:paraId="1CD002E5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30BD2BF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รายได้จากการผลิตและจัดจำหน่าย จะรับรู้เป็นรายได้เมื่อส่งมอบสินค้าให้แก่ลูกค้า และรับรู้รายได้จากการขายสินค้าให้แก่ห้างสรรพสินค้าตามจำนวนสินค้าที่ห้างสรรพสินค้าขายได้ รายได้จากการขายเป็นจำนวนที่สุทธิจากภาษีขายและส่วนลด</w:t>
      </w:r>
    </w:p>
    <w:p w14:paraId="27A0D523" w14:textId="77777777" w:rsidR="00647004" w:rsidRPr="008D6155" w:rsidRDefault="00647004" w:rsidP="00F235A8">
      <w:pPr>
        <w:tabs>
          <w:tab w:val="left" w:pos="9781"/>
        </w:tabs>
        <w:spacing w:after="0" w:line="240" w:lineRule="auto"/>
        <w:ind w:left="540"/>
        <w:jc w:val="both"/>
        <w:rPr>
          <w:rFonts w:ascii="Cordia New" w:eastAsia="MS Mincho" w:hAnsi="Cordia New"/>
          <w:color w:val="0D0D0D"/>
          <w:sz w:val="26"/>
          <w:szCs w:val="26"/>
        </w:rPr>
      </w:pPr>
    </w:p>
    <w:p w14:paraId="601D5AFB" w14:textId="0318A886" w:rsidR="00647004" w:rsidRPr="008D6155" w:rsidRDefault="00647004" w:rsidP="00F235A8">
      <w:pPr>
        <w:tabs>
          <w:tab w:val="left" w:pos="9781"/>
        </w:tabs>
        <w:spacing w:after="0" w:line="240" w:lineRule="auto"/>
        <w:ind w:left="540"/>
        <w:jc w:val="both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รายได้จากการบริหารจัดการ จะรับรู้เป็นรายได้เมื่อได้ให้บริการแล้ว</w:t>
      </w:r>
    </w:p>
    <w:p w14:paraId="6405DE77" w14:textId="101877D9" w:rsidR="00676AF1" w:rsidRPr="008D6155" w:rsidRDefault="00676AF1" w:rsidP="00F235A8">
      <w:pPr>
        <w:tabs>
          <w:tab w:val="left" w:pos="9781"/>
        </w:tabs>
        <w:spacing w:after="0" w:line="240" w:lineRule="auto"/>
        <w:ind w:left="540"/>
        <w:jc w:val="both"/>
        <w:rPr>
          <w:rFonts w:ascii="Cordia New" w:eastAsia="MS Mincho" w:hAnsi="Cordia New"/>
          <w:color w:val="0D0D0D"/>
          <w:sz w:val="26"/>
          <w:szCs w:val="26"/>
        </w:rPr>
      </w:pPr>
    </w:p>
    <w:p w14:paraId="3F43DB68" w14:textId="77777777" w:rsidR="00676AF1" w:rsidRPr="008D6155" w:rsidRDefault="00676AF1" w:rsidP="00F235A8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รายได้อื่นรับรู้ตามเกณฑ์ดังต่อไปนี้</w:t>
      </w:r>
    </w:p>
    <w:p w14:paraId="29450344" w14:textId="77777777" w:rsidR="00676AF1" w:rsidRPr="008D6155" w:rsidRDefault="00676AF1" w:rsidP="00F235A8">
      <w:pPr>
        <w:tabs>
          <w:tab w:val="left" w:pos="9781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color w:val="0D0D0D"/>
          <w:sz w:val="26"/>
          <w:szCs w:val="26"/>
        </w:rPr>
      </w:pPr>
    </w:p>
    <w:p w14:paraId="579B236A" w14:textId="7D53457E" w:rsidR="00676AF1" w:rsidRPr="008D6155" w:rsidRDefault="00676AF1" w:rsidP="00F235A8">
      <w:pPr>
        <w:tabs>
          <w:tab w:val="left" w:pos="3150"/>
          <w:tab w:val="left" w:pos="3420"/>
        </w:tabs>
        <w:spacing w:after="0" w:line="240" w:lineRule="auto"/>
        <w:ind w:left="720" w:hanging="180"/>
        <w:jc w:val="both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- 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รายได้ค่าสิทธิและแฟรนไชส์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ab/>
      </w:r>
      <w:r w:rsidR="00653160" w:rsidRPr="008D6155">
        <w:rPr>
          <w:rFonts w:ascii="Cordia New" w:eastAsia="MS Mincho" w:hAnsi="Cordia New"/>
          <w:color w:val="0D0D0D"/>
          <w:sz w:val="26"/>
          <w:szCs w:val="26"/>
        </w:rPr>
        <w:t>: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รับรู้แบบต่อเนื่องตามวิธีเส้นตรงตลอดระยะเวลาของสัญญา</w:t>
      </w:r>
    </w:p>
    <w:p w14:paraId="75AA7FEF" w14:textId="0DBB6458" w:rsidR="00676AF1" w:rsidRPr="008D6155" w:rsidRDefault="00676AF1" w:rsidP="00F235A8">
      <w:pPr>
        <w:tabs>
          <w:tab w:val="left" w:pos="3150"/>
          <w:tab w:val="left" w:pos="3420"/>
        </w:tabs>
        <w:spacing w:after="0" w:line="240" w:lineRule="auto"/>
        <w:ind w:left="720" w:hanging="180"/>
        <w:jc w:val="both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-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รายได้ดอกเบี้ยและค่านายหน้า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ab/>
      </w:r>
      <w:r w:rsidR="00653160" w:rsidRPr="008D6155">
        <w:rPr>
          <w:rFonts w:ascii="Cordia New" w:eastAsia="MS Mincho" w:hAnsi="Cordia New"/>
          <w:color w:val="0D0D0D"/>
          <w:sz w:val="26"/>
          <w:szCs w:val="26"/>
        </w:rPr>
        <w:t>: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รับรู้ตามเกณฑ์คงค้าง เว้นแต่จะมีความไม่แน่นอนในการรับชำระ </w:t>
      </w:r>
    </w:p>
    <w:p w14:paraId="28FAD947" w14:textId="0A380A8D" w:rsidR="00676AF1" w:rsidRPr="008D6155" w:rsidRDefault="00676AF1" w:rsidP="00F235A8">
      <w:pPr>
        <w:tabs>
          <w:tab w:val="left" w:pos="3150"/>
          <w:tab w:val="left" w:pos="3420"/>
        </w:tabs>
        <w:spacing w:after="0" w:line="240" w:lineRule="auto"/>
        <w:ind w:left="720" w:hanging="180"/>
        <w:jc w:val="both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- 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รายได้เงินปันผล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ab/>
      </w:r>
      <w:r w:rsidR="00653160" w:rsidRPr="008D6155">
        <w:rPr>
          <w:rFonts w:ascii="Cordia New" w:eastAsia="MS Mincho" w:hAnsi="Cordia New"/>
          <w:color w:val="0D0D0D"/>
          <w:sz w:val="26"/>
          <w:szCs w:val="26"/>
        </w:rPr>
        <w:t>: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 xml:space="preserve"> 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รับรู้เมื่อผู้ถือหุ้นมีสิทธิได้รับเงินปันผล</w:t>
      </w:r>
    </w:p>
    <w:p w14:paraId="09FC6AD7" w14:textId="61330F5E" w:rsidR="00F235A8" w:rsidRPr="008D6155" w:rsidRDefault="00F235A8" w:rsidP="00F235A8">
      <w:pPr>
        <w:tabs>
          <w:tab w:val="left" w:pos="540"/>
        </w:tabs>
        <w:spacing w:after="0" w:line="240" w:lineRule="auto"/>
        <w:ind w:left="540" w:hanging="540"/>
        <w:contextualSpacing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)</w:t>
      </w:r>
    </w:p>
    <w:p w14:paraId="3A6E5089" w14:textId="339B693D" w:rsidR="00676AF1" w:rsidRPr="008D6155" w:rsidRDefault="00676AF1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F73C937" w14:textId="12625566" w:rsidR="00647004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25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ภาวะเศรษฐกิจที่มีอัตราเงินเฟ้อรุนแรง</w:t>
      </w:r>
    </w:p>
    <w:p w14:paraId="77FB1D0B" w14:textId="77777777" w:rsidR="00647004" w:rsidRPr="008D6155" w:rsidRDefault="00647004" w:rsidP="00F235A8">
      <w:pPr>
        <w:shd w:val="clear" w:color="auto" w:fill="FFFFFF"/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77961592" w14:textId="2E703DA8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algun Gothic" w:hAnsi="Cordia New"/>
          <w:color w:val="0D0D0D"/>
          <w:sz w:val="26"/>
          <w:szCs w:val="26"/>
        </w:rPr>
      </w:pP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กลุ่มกิจการรับรู้ผลกระทบสะสมทั้งหมดของภาวะเศรษฐกิจที่มีอัตราเงินเฟ้อรุนแรงจากการปรับปรุงรายการที่ไม่เป็นตัวเงิน</w:t>
      </w:r>
      <w:r w:rsidR="00C8074B" w:rsidRPr="008D6155">
        <w:rPr>
          <w:rFonts w:ascii="Cordia New" w:eastAsia="Malgun Gothic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เป็นส่วนหนึ่งของรายการที่เกิดจากการซื้อกิจการ ผลกระทบของภาวะเศรษฐกิจที่มีอัตราเงินเฟ้อรุนแรงหลังจากการซื้อกิจการ</w:t>
      </w:r>
      <w:r w:rsidR="00C8074B" w:rsidRPr="008D6155">
        <w:rPr>
          <w:rFonts w:ascii="Cordia New" w:eastAsia="Malgun Gothic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Malgun Gothic" w:hAnsi="Cordia New"/>
          <w:color w:val="0D0D0D"/>
          <w:sz w:val="26"/>
          <w:szCs w:val="26"/>
          <w:cs/>
        </w:rPr>
        <w:t>จะถูกรับรู้ในงบกำไรขาดทุนและองค์ประกอบอื่นของส่วนของเจ้าของ</w:t>
      </w:r>
    </w:p>
    <w:p w14:paraId="53C67581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F96AC41" w14:textId="3E114E9E" w:rsidR="00647004" w:rsidRPr="008D6155" w:rsidRDefault="0079292D" w:rsidP="00F235A8">
      <w:pPr>
        <w:shd w:val="clear" w:color="auto" w:fill="FFFFFF"/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ตั้งแต่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ปี พ.ศ.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2561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บริษัทย่อยของกลุ่มกิจการที่ตั้งอยู่ในประเทศอาร์เจนตินาได้ประสบภาวะเศรษฐกิจที่มีอัตราเงินเฟ้อรุนแรง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="00647004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ซึ่งเป็นสาเหตุที่ทำให้อัตราเงินเฟ้อสะสมของเศรษฐกิจสูงกว่าร้อยละ</w:t>
      </w:r>
      <w:r w:rsidR="00647004" w:rsidRPr="008D6155">
        <w:rPr>
          <w:rFonts w:ascii="Cordia New" w:eastAsia="Times New Roman" w:hAnsi="Cordia New"/>
          <w:color w:val="0D0D0D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100</w:t>
      </w:r>
      <w:r w:rsidR="00647004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 ตลอดระยะเวลาสามปีที่ผ่านมา</w:t>
      </w:r>
      <w:r w:rsidR="00647004" w:rsidRPr="008D6155">
        <w:rPr>
          <w:rFonts w:ascii="Cordia New" w:eastAsia="Times New Roman" w:hAnsi="Cordia New"/>
          <w:color w:val="0D0D0D"/>
          <w:spacing w:val="-4"/>
          <w:sz w:val="26"/>
          <w:szCs w:val="26"/>
        </w:rPr>
        <w:t xml:space="preserve"> </w:t>
      </w:r>
      <w:r w:rsidR="00647004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ดังนั้นกลุ่มกิจการจึงได้นำ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TAS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29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เรื่องการรายงานทางการเงินในสภาพเศรษฐกิจที่รุนแรง มาใช้กับงบการเงินของบริษัทในประเทศอาร์เจนตินา</w:t>
      </w:r>
    </w:p>
    <w:p w14:paraId="525B2403" w14:textId="775BAF3A" w:rsidR="00170430" w:rsidRPr="008D6155" w:rsidRDefault="00170430" w:rsidP="00F235A8">
      <w:pPr>
        <w:spacing w:after="0" w:line="240" w:lineRule="auto"/>
        <w:ind w:left="108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</w:p>
    <w:p w14:paraId="0D815E3C" w14:textId="55313EFD" w:rsidR="00647004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26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การจ่ายเงินปันผล</w:t>
      </w:r>
    </w:p>
    <w:p w14:paraId="3708E0CA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AA479AD" w14:textId="77777777" w:rsidR="00647004" w:rsidRPr="008D6155" w:rsidRDefault="00647004" w:rsidP="00F235A8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เงินปันผลที่จ่ายประจำปี บันทึกในงบการเงินรวมและงบการเงินเฉพาะกิจการในรอบระยะเวลาบัญชีซึ่งที่ประชุมผู้ถือหุ้นของบริษัทและบริษัทย่อยได้อนุมัติการจ่ายเงินปันผลนั้น</w:t>
      </w:r>
    </w:p>
    <w:p w14:paraId="42DCC8F3" w14:textId="77777777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2B15E9B8" w14:textId="77777777" w:rsidR="00647004" w:rsidRPr="008D6155" w:rsidRDefault="00647004" w:rsidP="00F235A8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เงินปันผลที่จ่ายระหว่างกาล บันทึกในงบการเงินรวมและงบการเงินเฉพาะกิจการในรอบระยะเวลาบัญชีซึ่งที่ประชุมคณะกรรมการบริษัทและบริษัทย่อยได้อนุมัติการจ่ายเงินปันผลนั้น</w:t>
      </w:r>
    </w:p>
    <w:p w14:paraId="50F1D9ED" w14:textId="62D748CE" w:rsidR="00647004" w:rsidRPr="008D6155" w:rsidRDefault="00647004" w:rsidP="00F235A8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94241B3" w14:textId="0FE7E5E5" w:rsidR="00647004" w:rsidRPr="008D6155" w:rsidRDefault="00CE197A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bookmarkStart w:id="16" w:name="_Toc48681828"/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4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.</w:t>
      </w:r>
      <w:r w:rsidRPr="00CE197A">
        <w:rPr>
          <w:rFonts w:ascii="Cordia New" w:eastAsia="Arial Unicode MS" w:hAnsi="Cordia New"/>
          <w:b/>
          <w:bCs/>
          <w:color w:val="0D0D0D"/>
          <w:sz w:val="26"/>
          <w:szCs w:val="26"/>
        </w:rPr>
        <w:t>27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</w:rPr>
        <w:tab/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อนุพันธ์</w:t>
      </w:r>
      <w:r w:rsidR="00B914B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ทางการเงิน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และ</w:t>
      </w:r>
      <w:r w:rsidR="008F180B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การ</w:t>
      </w:r>
      <w:r w:rsidR="00647004" w:rsidRPr="008D6155">
        <w:rPr>
          <w:rFonts w:ascii="Cordia New" w:eastAsia="Arial Unicode MS" w:hAnsi="Cordia New"/>
          <w:b/>
          <w:bCs/>
          <w:color w:val="0D0D0D"/>
          <w:sz w:val="26"/>
          <w:szCs w:val="26"/>
          <w:cs/>
        </w:rPr>
        <w:t>ป้องกันความเสี่ยง</w:t>
      </w:r>
      <w:bookmarkEnd w:id="16"/>
    </w:p>
    <w:p w14:paraId="2DDF5063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B1BB011" w14:textId="77777777" w:rsidR="00647004" w:rsidRPr="008D6155" w:rsidRDefault="00647004" w:rsidP="00F235A8">
      <w:pPr>
        <w:numPr>
          <w:ilvl w:val="0"/>
          <w:numId w:val="15"/>
        </w:numPr>
        <w:tabs>
          <w:tab w:val="left" w:pos="1080"/>
        </w:tabs>
        <w:spacing w:after="0" w:line="240" w:lineRule="auto"/>
        <w:jc w:val="thaiDistribute"/>
        <w:outlineLvl w:val="2"/>
        <w:rPr>
          <w:rFonts w:ascii="Cordia New" w:eastAsia="Arial Unicode MS" w:hAnsi="Cordia New"/>
          <w:color w:val="0D0D0D"/>
          <w:sz w:val="26"/>
          <w:szCs w:val="26"/>
        </w:rPr>
      </w:pPr>
      <w:bookmarkStart w:id="17" w:name="_Toc48681829"/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อนุพันธ์</w:t>
      </w:r>
      <w:r w:rsidR="00B914B4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แฝงและอนุพันธ์</w:t>
      </w:r>
      <w:r w:rsidR="00B914B4"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ที่ไม่เข้าเงื่อนไขของการบัญชีป้องกันความเสี่ยง</w:t>
      </w:r>
      <w:bookmarkEnd w:id="17"/>
    </w:p>
    <w:p w14:paraId="203E6EAB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16285E94" w14:textId="0E530CEF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  <w:cs/>
        </w:rPr>
      </w:pP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อนุพันธ์</w:t>
      </w:r>
      <w:r w:rsidR="00B914B4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แฝงที่กลุ่มกิจการแยกรับรู้รายการ และอนุพันธ</w:t>
      </w:r>
      <w:r w:rsidR="00B914B4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์ทางการเงิน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ที่ไม่เข้าเงื่อนไขของการบัญชีป้องกันความเสี่ยง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จะรับรู้เริ่มแรกด้วยมูลค่ายุติธรรม และจะรับรู้การเปลี่ยนแปลงในมูลค่ายุติธรรมใน</w:t>
      </w:r>
      <w:r w:rsidR="00653160" w:rsidRPr="008D6155">
        <w:rPr>
          <w:rFonts w:ascii="Cordia New" w:eastAsia="Times New Roman" w:hAnsi="Cordia New"/>
          <w:color w:val="0D0D0D"/>
          <w:sz w:val="26"/>
          <w:szCs w:val="26"/>
          <w:cs/>
        </w:rPr>
        <w:t>งบกำไรขาดทุนโดยแสดงรวมอยู่ใน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รายการกำไรหรือขาดทุน</w:t>
      </w:r>
      <w:r w:rsidR="000779F5" w:rsidRPr="008D6155">
        <w:rPr>
          <w:rFonts w:ascii="Cordia New" w:eastAsia="Times New Roman" w:hAnsi="Cordia New"/>
          <w:color w:val="0D0D0D"/>
          <w:sz w:val="26"/>
          <w:szCs w:val="26"/>
          <w:cs/>
        </w:rPr>
        <w:t>อื่น</w:t>
      </w:r>
      <w:r w:rsidR="00653160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- </w:t>
      </w:r>
      <w:r w:rsidR="00653160"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สุทธิ</w:t>
      </w:r>
    </w:p>
    <w:p w14:paraId="25C1200B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CF71C63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กลุ่มกิจการแสดงมูลค่ายุติธรรมของอนุพันธ์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เป็นรายการหมุนเวียนหรือไม่หมุนเวียนตามวันครบกำหนดของอนุพันธ์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นั้น</w:t>
      </w:r>
    </w:p>
    <w:p w14:paraId="15128754" w14:textId="4D6F813A" w:rsidR="00C8074B" w:rsidRPr="008D6155" w:rsidRDefault="00C8074B" w:rsidP="00F235A8">
      <w:pPr>
        <w:tabs>
          <w:tab w:val="left" w:pos="540"/>
        </w:tabs>
        <w:spacing w:after="0" w:line="240" w:lineRule="auto"/>
        <w:ind w:left="540" w:hanging="540"/>
        <w:contextualSpacing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)</w:t>
      </w:r>
    </w:p>
    <w:p w14:paraId="2F08EC5D" w14:textId="02DE5020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046082EE" w14:textId="77777777" w:rsidR="00647004" w:rsidRPr="008D6155" w:rsidRDefault="00647004" w:rsidP="00F235A8">
      <w:pPr>
        <w:numPr>
          <w:ilvl w:val="0"/>
          <w:numId w:val="15"/>
        </w:numPr>
        <w:tabs>
          <w:tab w:val="left" w:pos="1080"/>
        </w:tabs>
        <w:spacing w:after="0" w:line="240" w:lineRule="auto"/>
        <w:jc w:val="thaiDistribute"/>
        <w:outlineLvl w:val="2"/>
        <w:rPr>
          <w:rFonts w:ascii="Cordia New" w:eastAsia="Arial Unicode MS" w:hAnsi="Cordia New"/>
          <w:color w:val="0D0D0D"/>
          <w:sz w:val="26"/>
          <w:szCs w:val="26"/>
        </w:rPr>
      </w:pPr>
      <w:bookmarkStart w:id="18" w:name="_Toc48681830"/>
      <w:r w:rsidRPr="008D6155">
        <w:rPr>
          <w:rFonts w:ascii="Cordia New" w:eastAsia="Arial Unicode MS" w:hAnsi="Cordia New"/>
          <w:color w:val="0D0D0D"/>
          <w:sz w:val="26"/>
          <w:szCs w:val="26"/>
          <w:cs/>
        </w:rPr>
        <w:t>การบัญชีป้องกันความเสี่ยง</w:t>
      </w:r>
      <w:bookmarkEnd w:id="18"/>
    </w:p>
    <w:p w14:paraId="058BA175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58BDB36F" w14:textId="2323E94B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กลุ่มกิจการรับรู้รายการสัญญาอนุพันธ์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เมื่อเริ่มแรกด้วยมูลค่ายุติธรรม ณ วันที่เข้าทำสัญญาและวัดมูลค่าต่อมาในภายหลังด้วยมูลค่ายุติธรรม ณ วันสิ้นรอบระยะเวลารายงาน กลุ่มกิจการกำหนดให้สัญญาอนุพันธ์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เป็นเครื่องมือที่ใช้ป้องกันความเสี่ยง ดังต่อไปนี้</w:t>
      </w:r>
    </w:p>
    <w:p w14:paraId="62D70CFC" w14:textId="77777777" w:rsidR="00AE3EB2" w:rsidRPr="008D6155" w:rsidRDefault="00AE3EB2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0099906E" w14:textId="11F2D74E" w:rsidR="00647004" w:rsidRPr="008D6155" w:rsidRDefault="00647004" w:rsidP="00F235A8">
      <w:pPr>
        <w:numPr>
          <w:ilvl w:val="0"/>
          <w:numId w:val="10"/>
        </w:numPr>
        <w:tabs>
          <w:tab w:val="left" w:pos="1440"/>
        </w:tabs>
        <w:spacing w:after="0" w:line="240" w:lineRule="auto"/>
        <w:ind w:left="1418" w:hanging="338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การป้องกันความเสี่ยงในมูลค่ายุติธรรมของ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) สินทรัพย์หรือหนี้สินที่รับรู้ หรือ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) สัญญาผูกมัดที่ยังไม่ได้รับรู้รายการ (การป้องกันความเสี่ยงในมูลค่ายุติธรรม)</w:t>
      </w:r>
    </w:p>
    <w:p w14:paraId="1E467D0B" w14:textId="5C95726C" w:rsidR="00647004" w:rsidRPr="008D6155" w:rsidRDefault="00647004" w:rsidP="00F235A8">
      <w:pPr>
        <w:numPr>
          <w:ilvl w:val="0"/>
          <w:numId w:val="10"/>
        </w:numPr>
        <w:tabs>
          <w:tab w:val="left" w:pos="1440"/>
        </w:tabs>
        <w:spacing w:after="0" w:line="240" w:lineRule="auto"/>
        <w:ind w:left="1418" w:hanging="338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การป้องกันความเสี่ยงที่เกี่ยวกับกระแสเงินสดของ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) รายการสินทรัพย์หรือหนี้สินที่รับรู้ หรือ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) รายการที่คาดการณ์ที่มีความเป็นไปได้ค่อนข้างแน่ในระดับสูงมาก (การป้องกันความเสี่ยงในกระแสเงินสด)</w:t>
      </w:r>
    </w:p>
    <w:p w14:paraId="23071AD0" w14:textId="5D8D6147" w:rsidR="00170430" w:rsidRPr="008D6155" w:rsidRDefault="00170430" w:rsidP="00F235A8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629C6E72" w14:textId="5894F005" w:rsidR="00170430" w:rsidRPr="008D6155" w:rsidRDefault="00170430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ณ วันที่เริ่มต้นความสัมพันธ์ของการป้องกันความเสี่ยง กลุ่มกิจการจะจัดทำเอกสาร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) ที่ระบุถึงความสัมพันธ์เชิงเศรษฐกิจระหว่างเครื่องมือที่ใช้ป้องกันความเสี่ยงและรายการที่มีการป้องกันความเสี่ยง รวมถึงการเปลี่ยนแปลง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ในกระแสเงินสดของเครื่องมือที่ใช้ป้องกันความเสี่ยงที่คาดว่าจะชดเชยการเปลี่ยนแปลงในกระแสเงินสดของรายการที่มีการป้องกันความเสี่ยง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) เกี่ยวกับวัตถุประสงค์ของการบริหารความเสี่ยงและกลยุทธ์ที่นำมาใช้ในการจัดการกับรายการที่มีความเสี่ยง </w:t>
      </w:r>
    </w:p>
    <w:p w14:paraId="2645FB8C" w14:textId="58635AE5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65CFE9D9" w14:textId="2BA53896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กลุ่มกิจการแสดงมูลค่ายุติธรรมของอนุพันธ์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ที่ใช้ป้องกันความเสี่ยงทั้งจำนวนเป็นรายการหมุนเวียนหรือ</w:t>
      </w:r>
      <w:r w:rsidR="003F383E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ไม่หมุนเวียนตามวันครบกำหนดของรายการที่มีการป้องกันความเสี่ยง</w:t>
      </w:r>
    </w:p>
    <w:p w14:paraId="744B0850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7D8AE722" w14:textId="0840CDC4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มูลค่ายุติธรรมของตราสารอนุพันธ์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ที่อยู่ในความสัมพันธ์ของการป้องกันความเสี่ยงได้เปิดเผยไว้ในหมายเหตุ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6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และการเปลี่ยนแปลงในมูลค่าของสำรองการบัญชีป้องกันความเสี่ยงในส่วนของเจ้าของได้เปิดเผยไว้ในงบการเปลี่ยนแปล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ส่วนของเจ้าของ</w:t>
      </w:r>
    </w:p>
    <w:p w14:paraId="19C21A9C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46838ADE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b/>
          <w:bCs/>
          <w:color w:val="0D0D0D"/>
          <w:sz w:val="26"/>
          <w:szCs w:val="26"/>
          <w:cs/>
        </w:rPr>
      </w:pPr>
      <w:bookmarkStart w:id="19" w:name="HedgeEffectiveness"/>
      <w:r w:rsidRPr="008D6155">
        <w:rPr>
          <w:rFonts w:ascii="Cordia New" w:eastAsia="Times New Roman" w:hAnsi="Cordia New"/>
          <w:b/>
          <w:bCs/>
          <w:color w:val="0D0D0D"/>
          <w:sz w:val="26"/>
          <w:szCs w:val="26"/>
          <w:cs/>
        </w:rPr>
        <w:t>ความมีประสิทธิผลของการป้องกันความเสี่ยง</w:t>
      </w:r>
    </w:p>
    <w:bookmarkEnd w:id="19"/>
    <w:p w14:paraId="3F734954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hAnsi="Cordia New"/>
          <w:sz w:val="26"/>
          <w:szCs w:val="26"/>
        </w:rPr>
      </w:pPr>
    </w:p>
    <w:p w14:paraId="44D0FDD2" w14:textId="062C8498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กลุ่มกิจการพิจารณาความมีประสิทธิผลของการป้องกันความเสี่ยง ณ วันเริ่มต้นของความสัมพันธ์ป้องกันความเสี่ยงและ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ตลอดระยะเวลาที่เหลืออยู่ เพื่อพิจารณาถึงความคงอยู่ในความสัมพันธ์เชิงเศรษฐกิจของรายการที่มีการป้องกันความเสี่ยง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และเครื่องมือป้องกันความเสี่ยง</w:t>
      </w:r>
    </w:p>
    <w:p w14:paraId="20A6471E" w14:textId="77777777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26031DF8" w14:textId="503B228A" w:rsidR="00647004" w:rsidRPr="008D6155" w:rsidRDefault="00647004" w:rsidP="00F235A8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สำหรับการป้องกันความเสี่ยงของรายการซื้อที่เป็นเงินตราต่างประเทศนั้น กลุ่มกิจการเข้าทำรายการป้องกันความเสี่ยงเมื่อข้อกำหนดที่สำคัญของเครื่องมือป้องกันความเสี่ยงและรายการที่มีการป้องกันความเสี่ยงมีความสอดคล้องเข้าคู่กัน และทำการประเมินเชิงคุณภาพถึงความมีประสิทธิผลของการป้องกันความเสี่ยงดังกล่าว ในกรณีที่มีความเปลี่ยนแปลงในสถานการณ์ที่กระทบต่อข้อกำหนดของรายการที่มีการป้องกันความเสี่ยง ซึ่งทำให้ข้อกำหนดที่สำคัญของเครื่องมือป้องกันความเสี่ยงและรายการที่มีการป้องกันความเสี่ยงไม่มีความสอดคล้องเข้าคู่กันอีกต่อไป กลุ่มกิจการจะใช้วิธีการอนุพันธ์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เสมือน (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>Hypothetical derivative</w:t>
      </w:r>
      <w:r w:rsidR="006366A0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method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)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ในการพิจารณาความมีประสิทธิผล</w:t>
      </w:r>
    </w:p>
    <w:p w14:paraId="2F65AD61" w14:textId="005C9D6F" w:rsidR="00C8074B" w:rsidRPr="008D6155" w:rsidRDefault="00C8074B" w:rsidP="00F235A8">
      <w:pPr>
        <w:spacing w:after="0" w:line="240" w:lineRule="auto"/>
        <w:ind w:left="540" w:hanging="540"/>
        <w:contextualSpacing/>
        <w:jc w:val="thaiDistribute"/>
        <w:outlineLvl w:val="1"/>
        <w:rPr>
          <w:rFonts w:ascii="Cordia New" w:eastAsia="Arial Unicode MS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4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นโยบายการบัญชี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)</w:t>
      </w:r>
    </w:p>
    <w:p w14:paraId="60A1854A" w14:textId="6AB92BAA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2F834BB0" w14:textId="0C4775A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4"/>
          <w:sz w:val="26"/>
          <w:szCs w:val="26"/>
          <w:cs/>
        </w:rPr>
        <w:t>ในการป้องกันความเสี่ยงของรายการซื้อที่เป็นเงินตราต่างประเทศนั้น ความไม่มีประสิทธิผลอาจเกิดจากระยะเวลา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การเกิดของรายการที่คาดการณ์ ที่คลาดเคลื่อนไปจากที่คาดการณ์ไว้  หรืออาจเกิดจากการเปลี่ยนแปลงในความเสี่ยงด้านเครดิตของคู่สัญญา</w:t>
      </w:r>
    </w:p>
    <w:p w14:paraId="5AFB76AD" w14:textId="77777777" w:rsidR="00C9514C" w:rsidRPr="008D6155" w:rsidRDefault="00C9514C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7C04BF95" w14:textId="18F7AD98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เข้าทำสัญญาแลกเปลี่ยนอัตราดอกเบี้ยซึ่งมีข้อกำหนดที่สำคัญคล้ายคลึงกับข้อกำหนดที่สำคัญของรายการ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ที่มีการป้องกันความเสี่ยง เช่น อัตราอ้างอิง วันที่กำหนดอัตราใหม่ วันที่ถึงกำหนดชำระ วันสิ้นสุดสัญญา และจำนวนเงิน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ที่กำหนดไว้ เนื่องจากกลุ่มกิจการไม่ได้ทำการป้องกันความเสี่ยงของเงินกู้ยืมทั้งหมด ดังนั้นรายการที่มีการป้องกันความเสี่ยง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จึงได้กำหนดเป็นสัดส่วนของรายการเงินกู้ยืมคงค้าง เทียบกับจำนวนเงินที่กำหนดไว้ของสัญญาแลกเปลี่ยนอัตราดอกเบี้ย และเนื่องจากข้อกำหนดที่สำคัญของรายการที่มีการป้องกันความเสี่ยงและเครื่องมือป้องกันความเสี่ยงความสอดคล้องเข้าคู่กันตลอดปี จึงสรุปได้ว่ารายการป้องกันความเสี่ยงดังกล่าวมีความสัมพันธ์เชิงเศรษฐกิจ</w:t>
      </w:r>
    </w:p>
    <w:p w14:paraId="5D36B72E" w14:textId="41468732" w:rsidR="00647004" w:rsidRPr="008D6155" w:rsidRDefault="0064700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171E49E3" w14:textId="63C1194A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กลุ่มกิจการพิจารณาความไม่มีประสิทธิผลของสัญญาแลกเปลี่ยนอัตราดอกเบี้ย โดยใช้หลักการเดียวกับการพิจารณาความไม่มีประสิทธิผลของการป้องกันความเสี่ยงของรายการซื้อที่เป็นเงินตราต่างประเทศ ดังนี้</w:t>
      </w:r>
    </w:p>
    <w:p w14:paraId="4DCF9EE4" w14:textId="77777777" w:rsidR="006653E9" w:rsidRPr="008D6155" w:rsidRDefault="006653E9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00054BB5" w14:textId="05921C6D" w:rsidR="00647004" w:rsidRPr="008D6155" w:rsidRDefault="00647004" w:rsidP="005D3A67">
      <w:pPr>
        <w:spacing w:after="0" w:line="240" w:lineRule="auto"/>
        <w:ind w:left="1080"/>
        <w:contextualSpacing/>
        <w:jc w:val="both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</w:rPr>
        <w:t>-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ab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มูลค่าเครดิตของคู่สัญญาของสัญญาแลกเปลี่ยนอัตราดอกเบี้ยซึ่งไม่สอดคล้องกับเงินกู้ยืม</w:t>
      </w:r>
      <w:r w:rsidR="00A9725F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และ</w:t>
      </w:r>
    </w:p>
    <w:p w14:paraId="663601BE" w14:textId="77777777" w:rsidR="00647004" w:rsidRPr="008D6155" w:rsidRDefault="00647004" w:rsidP="005D3A67">
      <w:pPr>
        <w:spacing w:after="0" w:line="240" w:lineRule="auto"/>
        <w:ind w:left="1080"/>
        <w:contextualSpacing/>
        <w:jc w:val="both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</w:rPr>
        <w:t>-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ab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ความต่างในข้อกำหนดที่สำคัญของสัญญาแลกเปลี่ยนอัตราดอกเบี้ยและเงินกู้ยืม</w:t>
      </w:r>
    </w:p>
    <w:p w14:paraId="40EDCF8F" w14:textId="00E0CF36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6C2C5152" w14:textId="77777777" w:rsidR="00F0789B" w:rsidRPr="008D6155" w:rsidRDefault="00F0789B" w:rsidP="005D3A67">
      <w:pPr>
        <w:spacing w:after="0" w:line="240" w:lineRule="auto"/>
        <w:ind w:left="1080"/>
        <w:outlineLvl w:val="3"/>
        <w:rPr>
          <w:rFonts w:ascii="Cordia New" w:eastAsia="Times New Roman" w:hAnsi="Cordia New"/>
          <w:b/>
          <w:bCs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b/>
          <w:bCs/>
          <w:color w:val="0D0D0D"/>
          <w:sz w:val="26"/>
          <w:szCs w:val="26"/>
          <w:cs/>
        </w:rPr>
        <w:t>การป้องกันความเสี่ยงในกระแสเงินสด</w:t>
      </w:r>
    </w:p>
    <w:p w14:paraId="7B389951" w14:textId="77777777" w:rsidR="00F0789B" w:rsidRPr="008D6155" w:rsidRDefault="00F0789B" w:rsidP="005D3A67">
      <w:pPr>
        <w:spacing w:after="0" w:line="240" w:lineRule="auto"/>
        <w:ind w:left="162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455EB33C" w14:textId="65D6C70F" w:rsidR="00F0789B" w:rsidRPr="008D6155" w:rsidRDefault="00F0789B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  <w:cs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รับรู้ส่วนที่มีประสิทธิผลของการเปลี่ยนแปลงในมูลค่ายุติธรรมของอนุพันธ์ทางการเงินซึ่งกำหนดและ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ข้าเงื่อนไขของการป้องกันความเสี่ยงในกระแสเงินสดในรายการสำรองการบัญชีป้องกันความเสี่ยงในกระแสเงินสด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ในส่วนของเจ้าของ สำหรับกำไรหรือขาดทุนที่เกี่ยวข้องกับส่วนที่ไม่มีประสิทธิผลจะรับรู้</w:t>
      </w:r>
      <w:r w:rsidR="000222AC" w:rsidRPr="008D6155">
        <w:rPr>
          <w:rFonts w:ascii="Cordia New" w:eastAsia="Times New Roman" w:hAnsi="Cordia New"/>
          <w:color w:val="0D0D0D"/>
          <w:sz w:val="26"/>
          <w:szCs w:val="26"/>
          <w:cs/>
        </w:rPr>
        <w:t>ในงบกำไรขาดทุนโดยแสดงรวมอยู่ในรายการกำไรหรือขาดทุนอื่น - สุทธิ</w:t>
      </w:r>
    </w:p>
    <w:p w14:paraId="761058D1" w14:textId="77777777" w:rsidR="00F0789B" w:rsidRPr="008D6155" w:rsidRDefault="00F0789B" w:rsidP="005D3A67">
      <w:pPr>
        <w:spacing w:after="0" w:line="240" w:lineRule="auto"/>
        <w:ind w:left="162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5039F00E" w14:textId="7F2FB25A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จะโอนจำนวนที่รับรู้สะสมในส่วนของเจ้าของดังกล่าวมายังกำไรหรือขาดทุนในรอบระยะเวลาเดียวกับที่รับรู้รายการที่ป้องกันความเสี่ยงในกำไรหรือขาดทุน ดังนี้</w:t>
      </w:r>
    </w:p>
    <w:p w14:paraId="59BB3BF3" w14:textId="77777777" w:rsidR="00647004" w:rsidRPr="008D6155" w:rsidRDefault="00647004" w:rsidP="005D3A67">
      <w:pPr>
        <w:spacing w:after="0" w:line="240" w:lineRule="auto"/>
        <w:ind w:left="1620" w:hanging="540"/>
        <w:jc w:val="thaiDistribute"/>
        <w:rPr>
          <w:rFonts w:ascii="Cordia New" w:eastAsia="Arial Unicode MS" w:hAnsi="Cordia New"/>
          <w:color w:val="0D0D0D"/>
          <w:sz w:val="26"/>
          <w:szCs w:val="26"/>
        </w:rPr>
      </w:pPr>
    </w:p>
    <w:p w14:paraId="7EF7C492" w14:textId="162F0E99" w:rsidR="00647004" w:rsidRPr="008D6155" w:rsidRDefault="00647004" w:rsidP="005D3A67">
      <w:pPr>
        <w:numPr>
          <w:ilvl w:val="0"/>
          <w:numId w:val="10"/>
        </w:numPr>
        <w:spacing w:after="0" w:line="240" w:lineRule="auto"/>
        <w:ind w:left="1418" w:hanging="284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กำไรหรือขาดทุนที่เกี่ยวข้องกับส่วนที่มีประสิทธิผลของสัญญาแลกเปลี่ยนอัตราดอกเบี้ยที่ใช้ในการป้องกันความเสี่ยง</w:t>
      </w:r>
      <w:r w:rsidRPr="008D6155">
        <w:rPr>
          <w:rFonts w:ascii="Cordia New" w:eastAsia="Times New Roman" w:hAnsi="Cordia New"/>
          <w:color w:val="0D0D0D"/>
          <w:spacing w:val="-6"/>
          <w:sz w:val="26"/>
          <w:szCs w:val="26"/>
          <w:cs/>
        </w:rPr>
        <w:t>ของอัตราดอกเบี้ยผันแปรในเงินกู้ยืมของกลุ่มกิจการ จะรับรู้ในกำไรหรือขาดทุนในรายการต้นทุนทางการเงิน ณ ช่วงเวลา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เดียวกับที่กิจการรับรู้ค่าใช้จ่ายดอกเบี้ยของเงินกู้ยืมนั้น</w:t>
      </w:r>
    </w:p>
    <w:p w14:paraId="720DA1C6" w14:textId="279B4251" w:rsidR="00113CEA" w:rsidRPr="008D6155" w:rsidRDefault="00C8074B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="00113CEA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>การจัดการความเสี่ยงทางการเงิน</w:t>
      </w:r>
    </w:p>
    <w:p w14:paraId="10041820" w14:textId="77777777" w:rsidR="00113CEA" w:rsidRPr="008D6155" w:rsidRDefault="00113CE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081E4C62" w14:textId="1F5F7D1E" w:rsidR="00113CEA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5</w:t>
      </w:r>
      <w:r w:rsidR="00113CEA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t>1</w:t>
      </w:r>
      <w:r w:rsidR="00113CEA"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ab/>
      </w:r>
      <w:r w:rsidR="00113CEA"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>ปัจจัยความเสี่ยงทางการเงิน</w:t>
      </w:r>
    </w:p>
    <w:p w14:paraId="0D650D64" w14:textId="77777777" w:rsidR="00113CEA" w:rsidRPr="008D6155" w:rsidRDefault="00113CE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p w14:paraId="78BF7B3C" w14:textId="77777777" w:rsidR="00113CEA" w:rsidRPr="008D6155" w:rsidRDefault="00113CEA" w:rsidP="005D3A67">
      <w:pPr>
        <w:spacing w:after="0" w:line="240" w:lineRule="auto"/>
        <w:ind w:left="540"/>
        <w:jc w:val="both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ความเสี่ยงทางการเงินและผลกระทบที่อาจมีต่อผลการดำเนินงานในอนาคต มีดังนี้</w:t>
      </w:r>
    </w:p>
    <w:p w14:paraId="64E798B1" w14:textId="77777777" w:rsidR="00113CEA" w:rsidRPr="008D6155" w:rsidRDefault="00113CE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tbl>
      <w:tblPr>
        <w:tblW w:w="8831" w:type="dxa"/>
        <w:tblInd w:w="648" w:type="dxa"/>
        <w:tblLook w:val="04A0" w:firstRow="1" w:lastRow="0" w:firstColumn="1" w:lastColumn="0" w:noHBand="0" w:noVBand="1"/>
      </w:tblPr>
      <w:tblGrid>
        <w:gridCol w:w="2070"/>
        <w:gridCol w:w="2340"/>
        <w:gridCol w:w="2160"/>
        <w:gridCol w:w="2261"/>
      </w:tblGrid>
      <w:tr w:rsidR="00113CEA" w:rsidRPr="008D6155" w14:paraId="5CA52A3A" w14:textId="77777777" w:rsidTr="00D13E14">
        <w:trPr>
          <w:tblHeader/>
        </w:trPr>
        <w:tc>
          <w:tcPr>
            <w:tcW w:w="2070" w:type="dxa"/>
          </w:tcPr>
          <w:p w14:paraId="23D9ADB9" w14:textId="77777777" w:rsidR="00113CEA" w:rsidRPr="008D6155" w:rsidRDefault="00113CE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cs/>
                <w:lang w:bidi="ar-SA"/>
              </w:rPr>
              <w:t>ความเสี่ยง</w:t>
            </w:r>
          </w:p>
        </w:tc>
        <w:tc>
          <w:tcPr>
            <w:tcW w:w="2340" w:type="dxa"/>
          </w:tcPr>
          <w:p w14:paraId="70EA4980" w14:textId="77777777" w:rsidR="00113CEA" w:rsidRPr="008D6155" w:rsidRDefault="00113CE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cs/>
                <w:lang w:bidi="ar-SA"/>
              </w:rPr>
              <w:t>ความเสี่ยงเกิดจาก</w:t>
            </w:r>
          </w:p>
        </w:tc>
        <w:tc>
          <w:tcPr>
            <w:tcW w:w="2160" w:type="dxa"/>
          </w:tcPr>
          <w:p w14:paraId="6712B5A6" w14:textId="77777777" w:rsidR="00113CEA" w:rsidRPr="008D6155" w:rsidRDefault="00113CE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cs/>
                <w:lang w:bidi="ar-SA"/>
              </w:rPr>
              <w:t>การวัดมูลค่า</w:t>
            </w:r>
          </w:p>
        </w:tc>
        <w:tc>
          <w:tcPr>
            <w:tcW w:w="2261" w:type="dxa"/>
          </w:tcPr>
          <w:p w14:paraId="53CF8EC6" w14:textId="77777777" w:rsidR="00113CEA" w:rsidRPr="008D6155" w:rsidRDefault="00113CE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b/>
                <w:bCs/>
                <w:color w:val="0D0D0D"/>
                <w:sz w:val="24"/>
                <w:szCs w:val="24"/>
                <w:cs/>
                <w:lang w:bidi="ar-SA"/>
              </w:rPr>
              <w:t>บริหารความเสี่ยงโดย</w:t>
            </w:r>
          </w:p>
        </w:tc>
      </w:tr>
      <w:tr w:rsidR="00113CEA" w:rsidRPr="008D6155" w14:paraId="5C99C753" w14:textId="77777777" w:rsidTr="00D13E14">
        <w:tc>
          <w:tcPr>
            <w:tcW w:w="2070" w:type="dxa"/>
          </w:tcPr>
          <w:p w14:paraId="4751ED47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340" w:type="dxa"/>
          </w:tcPr>
          <w:p w14:paraId="2D08A073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160" w:type="dxa"/>
          </w:tcPr>
          <w:p w14:paraId="3F002595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jc w:val="center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261" w:type="dxa"/>
          </w:tcPr>
          <w:p w14:paraId="03AE9BC0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</w:tr>
      <w:tr w:rsidR="00113CEA" w:rsidRPr="008D6155" w14:paraId="6984BB32" w14:textId="77777777" w:rsidTr="00D13E14">
        <w:tc>
          <w:tcPr>
            <w:tcW w:w="2070" w:type="dxa"/>
          </w:tcPr>
          <w:p w14:paraId="1280AC4C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ความเสี่ยงจากตลาด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-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อัตราแลกเปลี่ยน</w:t>
            </w:r>
          </w:p>
        </w:tc>
        <w:tc>
          <w:tcPr>
            <w:tcW w:w="2340" w:type="dxa"/>
          </w:tcPr>
          <w:p w14:paraId="6D5E9DB9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รายการทางการค้าในอนาคต</w:t>
            </w:r>
          </w:p>
          <w:p w14:paraId="61D5B24C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สินทรัพย์และหนี้สินทางการเงินที่ไม่ได้เป็นรายการที่เป็น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เงินบาท</w:t>
            </w:r>
          </w:p>
        </w:tc>
        <w:tc>
          <w:tcPr>
            <w:tcW w:w="2160" w:type="dxa"/>
          </w:tcPr>
          <w:p w14:paraId="5E26039F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ประมาณการกระแสเงินสด</w:t>
            </w:r>
          </w:p>
          <w:p w14:paraId="7365C7D2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การวิเคราะห์ความอ่อนไหว</w:t>
            </w:r>
          </w:p>
        </w:tc>
        <w:tc>
          <w:tcPr>
            <w:tcW w:w="2261" w:type="dxa"/>
          </w:tcPr>
          <w:p w14:paraId="22AFB40F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  <w:p w14:paraId="499B6529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 xml:space="preserve">สัญญาแลกเปลี่ยนเงินตราต่างประเทศและอัตราดอกเบี้ย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</w:rPr>
              <w:t>(“CCIRS”)</w:t>
            </w:r>
          </w:p>
        </w:tc>
      </w:tr>
      <w:tr w:rsidR="00113CEA" w:rsidRPr="008D6155" w14:paraId="7126B2BC" w14:textId="77777777" w:rsidTr="00D13E14">
        <w:tc>
          <w:tcPr>
            <w:tcW w:w="2070" w:type="dxa"/>
          </w:tcPr>
          <w:p w14:paraId="240E5D2F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340" w:type="dxa"/>
          </w:tcPr>
          <w:p w14:paraId="56199CC1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160" w:type="dxa"/>
          </w:tcPr>
          <w:p w14:paraId="2F9F794C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261" w:type="dxa"/>
          </w:tcPr>
          <w:p w14:paraId="13FD22A4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</w:tr>
      <w:tr w:rsidR="00113CEA" w:rsidRPr="008D6155" w14:paraId="350E0F2F" w14:textId="77777777" w:rsidTr="00D13E14">
        <w:tc>
          <w:tcPr>
            <w:tcW w:w="2070" w:type="dxa"/>
          </w:tcPr>
          <w:p w14:paraId="74A3C93C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ความเสี่ยงจากตลาด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-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2340" w:type="dxa"/>
          </w:tcPr>
          <w:p w14:paraId="4A6BF536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เงินกู้ยืมระยะยาวด้วยอัตราดอกเบี้ยผันแปร</w:t>
            </w:r>
          </w:p>
        </w:tc>
        <w:tc>
          <w:tcPr>
            <w:tcW w:w="2160" w:type="dxa"/>
          </w:tcPr>
          <w:p w14:paraId="2AAB008B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>การวิเคราะห์ความอ่อนไหว</w:t>
            </w:r>
          </w:p>
        </w:tc>
        <w:tc>
          <w:tcPr>
            <w:tcW w:w="2261" w:type="dxa"/>
          </w:tcPr>
          <w:p w14:paraId="7D40ABDC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 xml:space="preserve">สัญญาแลกเปลี่ยนอัตราดอกเบี้ย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t>(“IRS”)</w:t>
            </w:r>
          </w:p>
        </w:tc>
      </w:tr>
      <w:tr w:rsidR="00113CEA" w:rsidRPr="008D6155" w14:paraId="386C00EB" w14:textId="77777777" w:rsidTr="00D13E14">
        <w:tc>
          <w:tcPr>
            <w:tcW w:w="2070" w:type="dxa"/>
          </w:tcPr>
          <w:p w14:paraId="77694614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340" w:type="dxa"/>
          </w:tcPr>
          <w:p w14:paraId="1CB25C76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160" w:type="dxa"/>
          </w:tcPr>
          <w:p w14:paraId="0191E3A0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261" w:type="dxa"/>
          </w:tcPr>
          <w:p w14:paraId="54D632E9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</w:tr>
      <w:tr w:rsidR="00113CEA" w:rsidRPr="008D6155" w14:paraId="7917D03D" w14:textId="77777777" w:rsidTr="00D13E14">
        <w:tc>
          <w:tcPr>
            <w:tcW w:w="2070" w:type="dxa"/>
          </w:tcPr>
          <w:p w14:paraId="226C085F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ความเสี่ยงจากตลาด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-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ราคาตราสารทุน</w:t>
            </w:r>
          </w:p>
        </w:tc>
        <w:tc>
          <w:tcPr>
            <w:tcW w:w="2340" w:type="dxa"/>
          </w:tcPr>
          <w:p w14:paraId="2589E58D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เงินลงทุนในตราสารทุน</w:t>
            </w:r>
          </w:p>
        </w:tc>
        <w:tc>
          <w:tcPr>
            <w:tcW w:w="2160" w:type="dxa"/>
          </w:tcPr>
          <w:p w14:paraId="36381F2D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>การวิเคราะห์ความอ่อนไหว</w:t>
            </w:r>
          </w:p>
        </w:tc>
        <w:tc>
          <w:tcPr>
            <w:tcW w:w="2261" w:type="dxa"/>
          </w:tcPr>
          <w:p w14:paraId="2210C9BB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pacing w:val="-4"/>
                <w:sz w:val="24"/>
                <w:szCs w:val="24"/>
                <w:cs/>
              </w:rPr>
              <w:t>มีความหลากหลายของตราสารทุน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ในพอร์ตการลงทุน</w:t>
            </w:r>
          </w:p>
        </w:tc>
      </w:tr>
      <w:tr w:rsidR="00113CEA" w:rsidRPr="008D6155" w14:paraId="4B9C8BF2" w14:textId="77777777" w:rsidTr="00D13E14">
        <w:tc>
          <w:tcPr>
            <w:tcW w:w="2070" w:type="dxa"/>
          </w:tcPr>
          <w:p w14:paraId="219CB50A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340" w:type="dxa"/>
          </w:tcPr>
          <w:p w14:paraId="13DA044C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160" w:type="dxa"/>
          </w:tcPr>
          <w:p w14:paraId="2DE38BE9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261" w:type="dxa"/>
          </w:tcPr>
          <w:p w14:paraId="0D7B3B3F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</w:tr>
      <w:tr w:rsidR="00113CEA" w:rsidRPr="008D6155" w14:paraId="5823AD09" w14:textId="77777777" w:rsidTr="00D13E14">
        <w:tc>
          <w:tcPr>
            <w:tcW w:w="2070" w:type="dxa"/>
          </w:tcPr>
          <w:p w14:paraId="4FB19542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ความเสี่ยงด้านการให้สินเชื่อ</w:t>
            </w:r>
          </w:p>
        </w:tc>
        <w:tc>
          <w:tcPr>
            <w:tcW w:w="2340" w:type="dxa"/>
          </w:tcPr>
          <w:p w14:paraId="6AB7F6B7" w14:textId="57FEBD65" w:rsidR="00113CEA" w:rsidRPr="008D6155" w:rsidRDefault="00113CEA" w:rsidP="005D3A67">
            <w:pPr>
              <w:spacing w:after="0" w:line="240" w:lineRule="auto"/>
              <w:ind w:left="168" w:right="-111" w:hanging="197"/>
              <w:rPr>
                <w:rFonts w:ascii="Cordia New" w:eastAsia="Times New Roman" w:hAnsi="Cordia New"/>
                <w:color w:val="0D0D0D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เงินสดและรายการเทียบเท่า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เงินสด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ลูกหนี้การค้าและ</w:t>
            </w:r>
            <w:r w:rsidR="00D13E14"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ลูกหนี้อื่น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อนุพันธ์ทางการเงิน</w:t>
            </w:r>
          </w:p>
        </w:tc>
        <w:tc>
          <w:tcPr>
            <w:tcW w:w="2160" w:type="dxa"/>
          </w:tcPr>
          <w:p w14:paraId="2E80C058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การวิเคราะห์อายุ</w:t>
            </w:r>
          </w:p>
          <w:p w14:paraId="1C5FBF18" w14:textId="77777777" w:rsidR="00113CEA" w:rsidRPr="008D6155" w:rsidRDefault="00113CEA" w:rsidP="005D3A67">
            <w:pPr>
              <w:spacing w:after="0" w:line="240" w:lineRule="auto"/>
              <w:ind w:left="130" w:right="-105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ข้อมูลการจัดลำดับด้านเครดิต</w:t>
            </w:r>
          </w:p>
        </w:tc>
        <w:tc>
          <w:tcPr>
            <w:tcW w:w="2261" w:type="dxa"/>
          </w:tcPr>
          <w:p w14:paraId="2032CE5E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การจำกัดวงเงิน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  <w:lang w:bidi="ar-SA"/>
              </w:rPr>
              <w:t xml:space="preserve">, 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และ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การขอจดหมายค้ำประกัน</w:t>
            </w:r>
          </w:p>
        </w:tc>
      </w:tr>
      <w:tr w:rsidR="00113CEA" w:rsidRPr="008D6155" w14:paraId="5DD10462" w14:textId="77777777" w:rsidTr="00D13E14">
        <w:tc>
          <w:tcPr>
            <w:tcW w:w="2070" w:type="dxa"/>
          </w:tcPr>
          <w:p w14:paraId="6BB217A5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340" w:type="dxa"/>
          </w:tcPr>
          <w:p w14:paraId="2A420BEE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160" w:type="dxa"/>
          </w:tcPr>
          <w:p w14:paraId="42D06E05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  <w:tc>
          <w:tcPr>
            <w:tcW w:w="2261" w:type="dxa"/>
          </w:tcPr>
          <w:p w14:paraId="5119975F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12"/>
                <w:szCs w:val="12"/>
                <w:cs/>
                <w:lang w:bidi="ar-SA"/>
              </w:rPr>
            </w:pPr>
          </w:p>
        </w:tc>
      </w:tr>
      <w:tr w:rsidR="00113CEA" w:rsidRPr="008D6155" w14:paraId="63B19F4D" w14:textId="77777777" w:rsidTr="00D13E14">
        <w:tc>
          <w:tcPr>
            <w:tcW w:w="2070" w:type="dxa"/>
          </w:tcPr>
          <w:p w14:paraId="36A1FA85" w14:textId="77777777" w:rsidR="00113CEA" w:rsidRPr="008D6155" w:rsidRDefault="00113CEA" w:rsidP="005D3A67">
            <w:pPr>
              <w:spacing w:after="0" w:line="240" w:lineRule="auto"/>
              <w:ind w:left="181" w:right="-29" w:hanging="20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ความเสี่ยงด้านสภาพคล่อง</w:t>
            </w:r>
          </w:p>
        </w:tc>
        <w:tc>
          <w:tcPr>
            <w:tcW w:w="2340" w:type="dxa"/>
          </w:tcPr>
          <w:p w14:paraId="7F148EC3" w14:textId="77777777" w:rsidR="00113CEA" w:rsidRPr="008D6155" w:rsidRDefault="00113CEA" w:rsidP="005D3A67">
            <w:pPr>
              <w:spacing w:after="0" w:line="240" w:lineRule="auto"/>
              <w:ind w:left="168" w:right="-29" w:hanging="197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เงินกู้ยืมและหนี้สินอื่น ๆ</w:t>
            </w:r>
          </w:p>
        </w:tc>
        <w:tc>
          <w:tcPr>
            <w:tcW w:w="2160" w:type="dxa"/>
          </w:tcPr>
          <w:p w14:paraId="52B5D5DC" w14:textId="77777777" w:rsidR="00113CEA" w:rsidRPr="008D6155" w:rsidRDefault="00113CEA" w:rsidP="005D3A67">
            <w:pPr>
              <w:spacing w:after="0" w:line="240" w:lineRule="auto"/>
              <w:ind w:left="130" w:right="-29" w:hanging="159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การประมาณกระแสเงินสดหมุนเวียน</w:t>
            </w:r>
          </w:p>
        </w:tc>
        <w:tc>
          <w:tcPr>
            <w:tcW w:w="2261" w:type="dxa"/>
          </w:tcPr>
          <w:p w14:paraId="24DA3F0D" w14:textId="77777777" w:rsidR="00113CEA" w:rsidRPr="008D6155" w:rsidRDefault="00113CEA" w:rsidP="005D3A67">
            <w:pPr>
              <w:spacing w:after="0" w:line="240" w:lineRule="auto"/>
              <w:ind w:left="101" w:right="-72" w:hanging="142"/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</w:pP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การจัดให้มีวงเงินด้านสินเชื่อและ</w:t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color w:val="0D0D0D"/>
                <w:sz w:val="24"/>
                <w:szCs w:val="24"/>
                <w:cs/>
              </w:rPr>
              <w:t>การกู้ยืมที่สามารถเปิดใช้ได้</w:t>
            </w:r>
          </w:p>
        </w:tc>
      </w:tr>
    </w:tbl>
    <w:p w14:paraId="53781E10" w14:textId="77777777" w:rsidR="009658BF" w:rsidRPr="008D6155" w:rsidRDefault="009658BF" w:rsidP="005D3A67">
      <w:pPr>
        <w:spacing w:after="0" w:line="240" w:lineRule="auto"/>
        <w:ind w:left="547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6C07F755" w14:textId="3F12E8C2" w:rsidR="00647004" w:rsidRPr="008D6155" w:rsidRDefault="00647004" w:rsidP="005D3A67">
      <w:pPr>
        <w:spacing w:after="0" w:line="240" w:lineRule="auto"/>
        <w:ind w:left="547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หน่วยงานบริหารความเสี่ยงของกลุ่มกิจการขึ้นตรงกับแผนกการเงินกลางของกลุ่มกิจการ ซึ่งคณะกรรมการบริษัทเป็นผู้อนุมัติ</w:t>
      </w:r>
      <w:r w:rsidRPr="008D6155">
        <w:rPr>
          <w:rFonts w:ascii="Cordia New" w:eastAsia="Times New Roman" w:hAnsi="Cordia New"/>
          <w:color w:val="0D0D0D"/>
          <w:spacing w:val="-6"/>
          <w:sz w:val="26"/>
          <w:szCs w:val="26"/>
          <w:cs/>
        </w:rPr>
        <w:t>นโยบายที่เกี่ยวข้องต่าง</w:t>
      </w:r>
      <w:r w:rsidR="00CC25C4" w:rsidRPr="008D6155">
        <w:rPr>
          <w:rFonts w:ascii="Cordia New" w:eastAsia="Times New Roman" w:hAnsi="Cordia New"/>
          <w:color w:val="0D0D0D"/>
          <w:spacing w:val="-6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pacing w:val="-6"/>
          <w:sz w:val="26"/>
          <w:szCs w:val="26"/>
          <w:cs/>
        </w:rPr>
        <w:t>ๆ ซึ่งแผนกการเงินกลางของกลุ่มกิจการเป็นผู้กำหนด ประเมิน และบริหารความเสี่ยงด้านการเงิน โดยจะทำงา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น</w:t>
      </w:r>
      <w:r w:rsidRPr="008D6155">
        <w:rPr>
          <w:rFonts w:ascii="Cordia New" w:eastAsia="Times New Roman" w:hAnsi="Cordia New"/>
          <w:color w:val="0D0D0D"/>
          <w:spacing w:val="-6"/>
          <w:sz w:val="26"/>
          <w:szCs w:val="26"/>
          <w:cs/>
        </w:rPr>
        <w:t>อย่างใกล้ชิดกับหน่วยปฏิบัติงานของกลุ่มกิจการ ส่วนคณะกรรมการบริษัทจะกำหนดหลักการในการบริหารความเสี่ยงในภาพรวม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รวมถึงกำหนดนโยบายเฉพาะด้านต่าง</w:t>
      </w:r>
      <w:r w:rsidR="00B307DD"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 xml:space="preserve"> 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ๆ เช่น การบริหารความเสี่ยงด้านอัตราแลกเปลี่ยน การบริหารความเสี่ยงด้านอัตราดอกเบี้ย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การบริหารความเสี่ยงด้านสินเชื่อ การเข้าทำตราสารอนุพันธ์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และเครื่องมือทางการเงินอื่น รวมทั้งการลงทุนในกรณีที่มีสภาพคล่องส่วนเกิน</w:t>
      </w:r>
    </w:p>
    <w:p w14:paraId="08A8600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3E78D8F7" w14:textId="3E4A7CC9" w:rsidR="00647004" w:rsidRPr="008D6155" w:rsidRDefault="00647004" w:rsidP="005D3A67">
      <w:pPr>
        <w:spacing w:after="0" w:line="240" w:lineRule="auto"/>
        <w:ind w:left="547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ในกรณีที่เป็นไปตามเงื่อนไขที่เกี่ยวข้องทั้งหมด กลุ่มกิจการจะถือปฏิบัติตามการบัญชีป้องกันความเสี่ยงเพื่อลดผลกระทบ</w:t>
      </w:r>
      <w:r w:rsidR="00D13E14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ของความไม่สอดคล้องกัน</w:t>
      </w:r>
      <w:r w:rsidR="00176645" w:rsidRPr="008D6155">
        <w:rPr>
          <w:rFonts w:ascii="Cordia New" w:eastAsia="Times New Roman" w:hAnsi="Cordia New"/>
          <w:color w:val="0D0D0D"/>
          <w:sz w:val="26"/>
          <w:szCs w:val="26"/>
          <w:cs/>
        </w:rPr>
        <w:t>ระหว่าง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หลักการรับรู้รายการของเครื่องมือป้องกันความเสี่ยงและรายการที่ถูกป้องกันความเสี่ยง </w:t>
      </w:r>
      <w:r w:rsidR="00D13E14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ซึ่งจะเป็นผลให้กลุ่มกิจการ</w:t>
      </w:r>
      <w:r w:rsidR="0095518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รับรู้กำไร</w:t>
      </w:r>
      <w:r w:rsidR="00B307DD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(</w:t>
      </w:r>
      <w:r w:rsidR="0095518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ขาดทุน</w:t>
      </w:r>
      <w:r w:rsidR="00B307DD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) </w:t>
      </w:r>
      <w:r w:rsidR="0095518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จากการแลกเปลี่ยนตามอัตราคงที่ตามสัญญา และรับรู้ค่าใช้จ่ายดอกเบี้ย</w:t>
      </w:r>
      <w:r w:rsidR="00D13E14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="0095518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ตามอัตราที่ระบุตามสัญญาแลกเปลี่ยนเงินตราต่างประเทศและอัตราดอกเบี้ย และสัญญาแลกเปลี่ยนอัตราดอกเบี้ย</w:t>
      </w:r>
    </w:p>
    <w:p w14:paraId="3DF3648F" w14:textId="667AD055" w:rsidR="00C8074B" w:rsidRPr="008D6155" w:rsidRDefault="00C8074B" w:rsidP="005D3A67">
      <w:pPr>
        <w:spacing w:after="0" w:line="240" w:lineRule="auto"/>
        <w:ind w:left="540" w:hanging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>การจัดการความเสี่ยงทางการเงิน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(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color w:val="0D0D0D"/>
          <w:sz w:val="26"/>
          <w:szCs w:val="26"/>
        </w:rPr>
        <w:t>)</w:t>
      </w:r>
    </w:p>
    <w:p w14:paraId="0C04B992" w14:textId="3D65A501" w:rsidR="004940AA" w:rsidRPr="008D6155" w:rsidRDefault="004940AA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32A64014" w14:textId="144A54C6" w:rsidR="004940AA" w:rsidRPr="008D6155" w:rsidRDefault="00CE197A" w:rsidP="005D3A67">
      <w:pPr>
        <w:spacing w:after="0" w:line="240" w:lineRule="auto"/>
        <w:ind w:left="1080" w:hanging="540"/>
        <w:outlineLvl w:val="2"/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</w:pPr>
      <w:r w:rsidRPr="00CE197A">
        <w:rPr>
          <w:rFonts w:ascii="Cordia New" w:eastAsia="Times New Roman" w:hAnsi="Cordia New"/>
          <w:b/>
          <w:color w:val="0D0D0D"/>
          <w:sz w:val="26"/>
          <w:szCs w:val="26"/>
        </w:rPr>
        <w:t>5</w:t>
      </w:r>
      <w:r w:rsidR="004940AA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1</w:t>
      </w:r>
      <w:r w:rsidR="004940AA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1</w:t>
      </w:r>
      <w:r w:rsidR="004940AA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ab/>
      </w:r>
      <w:r w:rsidR="004940AA" w:rsidRPr="008D6155">
        <w:rPr>
          <w:rFonts w:ascii="Cordia New" w:eastAsia="Times New Roman" w:hAnsi="Cordia New"/>
          <w:bCs/>
          <w:color w:val="0D0D0D"/>
          <w:sz w:val="26"/>
          <w:szCs w:val="26"/>
          <w:cs/>
        </w:rPr>
        <w:t>ความเสี่ยงจากตลาด</w:t>
      </w:r>
    </w:p>
    <w:p w14:paraId="2EF51D14" w14:textId="77777777" w:rsidR="004940AA" w:rsidRPr="008D6155" w:rsidRDefault="004940AA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77E80E19" w14:textId="77777777" w:rsidR="00647004" w:rsidRPr="008D6155" w:rsidRDefault="00FE281E" w:rsidP="005D3A67">
      <w:pPr>
        <w:pStyle w:val="Heading4"/>
        <w:keepNext w:val="0"/>
        <w:spacing w:before="0" w:after="0"/>
        <w:ind w:left="1080" w:hanging="540"/>
        <w:jc w:val="left"/>
        <w:rPr>
          <w:b w:val="0"/>
          <w:bCs w:val="0"/>
          <w:color w:val="0D0D0D"/>
          <w:sz w:val="26"/>
          <w:szCs w:val="26"/>
        </w:rPr>
      </w:pPr>
      <w:r w:rsidRPr="008D6155">
        <w:rPr>
          <w:b w:val="0"/>
          <w:bCs w:val="0"/>
          <w:color w:val="0D0D0D"/>
          <w:sz w:val="26"/>
          <w:szCs w:val="26"/>
          <w:cs/>
        </w:rPr>
        <w:t>ก)</w:t>
      </w:r>
      <w:r w:rsidRPr="008D6155">
        <w:rPr>
          <w:b w:val="0"/>
          <w:bCs w:val="0"/>
          <w:color w:val="0D0D0D"/>
          <w:sz w:val="26"/>
          <w:szCs w:val="26"/>
        </w:rPr>
        <w:tab/>
      </w:r>
      <w:r w:rsidR="00647004" w:rsidRPr="008D6155">
        <w:rPr>
          <w:b w:val="0"/>
          <w:bCs w:val="0"/>
          <w:color w:val="0D0D0D"/>
          <w:sz w:val="26"/>
          <w:szCs w:val="26"/>
          <w:cs/>
        </w:rPr>
        <w:t>ความเสี่ยงจากอัตราแลกเปลี่ยน</w:t>
      </w:r>
    </w:p>
    <w:p w14:paraId="1C71C4A7" w14:textId="77777777" w:rsidR="00647004" w:rsidRPr="008D6155" w:rsidRDefault="0064700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5391FFFA" w14:textId="67B53DFD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กลุ่มกิจการมีความเสี่ยงจากอัตราแลกเปลี่ยนจากธุรกรรมการค้าในอนาคต เงินลงทุนสุทธิในการดำเนินงานในต่างประเทศ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และสินทรัพย์และหนี้สินสุทธิซึ่งเป็นสกุลเงินที่ไม่ใช่สกุลเงินที่ใช้ในการดำเนินงานของแต่ละบริษัทในกลุ่มกิจการ</w:t>
      </w:r>
    </w:p>
    <w:p w14:paraId="2315F456" w14:textId="77777777" w:rsidR="00647004" w:rsidRPr="008D6155" w:rsidRDefault="0064700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1C4B4AE8" w14:textId="0FCDF0C9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กลุ่มกิจการใช้สัญญาแลกเปลี่ยน</w:t>
      </w:r>
      <w:r w:rsidR="001B207E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เงินตราต่างประเทศและอัตราดอกเบี้ย </w:t>
      </w:r>
      <w:r w:rsidR="001075A7" w:rsidRPr="008D6155">
        <w:rPr>
          <w:rFonts w:ascii="Cordia New" w:eastAsia="Arial" w:hAnsi="Cordia New"/>
          <w:sz w:val="26"/>
          <w:szCs w:val="26"/>
          <w:cs/>
        </w:rPr>
        <w:t>และ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สัญญาซื้อขายเงินตราต่างประเทศล่วงหน้าในลักษณะที่สอดคล้องกัน เพื่อป้องกันความเสี่ยงและภาระผูกพันจากอัตราแลกเปลี่ยนที่คาดการณ์ไว้ และเพื่อจัดการความเสี่ยงจากอัตราแลกเปลี่ยนที่อาจเกิดขึ้นจากธุรกรรมการค้าในอนาคต โดยทั่วไป กลุ่มกิจการจัดการความเสี่ยง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จากอัตราแลกเปลี่ยนให้เป็นสกุลเงินที่ใช้ในการดำเนินงาน โดยการกู้ยืมที่เป็นเงินตราต่างประเทศจะถูกเปลี่ยนเป็น</w:t>
      </w:r>
      <w:r w:rsidR="00611D91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สกุลเงินที่ใช้ในการดำเนินงานโดยใช้สัญญาแลกเปลี่ยนเงินตราต่างประเทศ </w:t>
      </w:r>
      <w:r w:rsidR="00C57F62" w:rsidRPr="008D6155">
        <w:rPr>
          <w:rFonts w:ascii="Cordia New" w:eastAsia="Times New Roman" w:hAnsi="Cordia New"/>
          <w:color w:val="0D0D0D"/>
          <w:sz w:val="26"/>
          <w:szCs w:val="26"/>
          <w:cs/>
        </w:rPr>
        <w:t>ยกเว้น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ัญญาป้องกันความเสี่ยงด้านอัตราแลกเปลี่ยนของเงินกู้ที่คาดว่าจะมีการรับชำระด้วยสกุลเงินตราต่างประเทศเดียวกัน การป้องกันความเสี่ยงเหล่านี้มีวัตถุประสงค์เพื่อลดผลกระทบของความผันผวนของอัตราแลกเปลี่ยนเงินตราต่างประเทศต่อสินทรัพย์ หนี้สิน และกำไรขาดทุนของกลุ่มกิจการ</w:t>
      </w:r>
    </w:p>
    <w:p w14:paraId="13BA36A9" w14:textId="77777777" w:rsidR="001C2D21" w:rsidRPr="008D6155" w:rsidRDefault="001C2D21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1BA233D5" w14:textId="77777777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กลุ่มกิจการใช้เครื่องมือป้องกันความเสี่ยงเงินตราต่างประเทศโดยการเข้าทำสัญญาแลกเปลี่ยนเงินตราต่างประเทศและอัตราดอกเบี้ยเพื่อป้องกันความเสี่ยงจากอัตราแลกเปลี่ยน กลุ่มกิจการกำหนดนโยบายว่าเงื่อนไขของสัญญาดังกล่าวจะต้องเป็นไปในแนวทางเดียวกับความเสี่ยงของรายการที่ถูกป้องกันความเสี่ยงนั้น </w:t>
      </w:r>
    </w:p>
    <w:p w14:paraId="09F0D7BB" w14:textId="7484A5A1" w:rsidR="00647004" w:rsidRPr="008D6155" w:rsidRDefault="0064700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5DEB1216" w14:textId="77777777" w:rsidR="001B207E" w:rsidRPr="008D6155" w:rsidRDefault="001B207E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b/>
          <w:bCs/>
          <w:color w:val="0D0D0D"/>
          <w:spacing w:val="-4"/>
          <w:sz w:val="26"/>
          <w:szCs w:val="26"/>
        </w:rPr>
      </w:pPr>
      <w:r w:rsidRPr="008D6155">
        <w:rPr>
          <w:rFonts w:ascii="Cordia New" w:eastAsia="Times New Roman" w:hAnsi="Cordia New"/>
          <w:b/>
          <w:bCs/>
          <w:color w:val="0D0D0D"/>
          <w:spacing w:val="-4"/>
          <w:sz w:val="26"/>
          <w:szCs w:val="26"/>
          <w:cs/>
        </w:rPr>
        <w:t>ความเสี่ยง</w:t>
      </w:r>
    </w:p>
    <w:p w14:paraId="1E21CB55" w14:textId="77777777" w:rsidR="001B207E" w:rsidRPr="008D6155" w:rsidRDefault="001B207E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10"/>
          <w:szCs w:val="10"/>
        </w:rPr>
      </w:pPr>
    </w:p>
    <w:p w14:paraId="11824097" w14:textId="60079F7C" w:rsidR="001B207E" w:rsidRPr="008D6155" w:rsidRDefault="001B207E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pacing w:val="-4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กลุ่มกิจการและบริษัทมีความเสี่ยงจากอัตราแลกเปลี่ยนที่มีสาระสำคัญ ณ วันสิ้นรอบระยะเวลารายงาน ซึ่งสรุปเป็น</w:t>
      </w:r>
      <w:r w:rsidR="00C8074B" w:rsidRPr="008D6155">
        <w:rPr>
          <w:rFonts w:ascii="Cordia New" w:eastAsia="Times New Roman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สกุลเงิน</w:t>
      </w:r>
      <w:r w:rsidR="00BD51E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บาท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 ดังนี้</w:t>
      </w:r>
    </w:p>
    <w:tbl>
      <w:tblPr>
        <w:tblW w:w="9410" w:type="dxa"/>
        <w:tblInd w:w="108" w:type="dxa"/>
        <w:tblLook w:val="04A0" w:firstRow="1" w:lastRow="0" w:firstColumn="1" w:lastColumn="0" w:noHBand="0" w:noVBand="1"/>
      </w:tblPr>
      <w:tblGrid>
        <w:gridCol w:w="3089"/>
        <w:gridCol w:w="1048"/>
        <w:gridCol w:w="1048"/>
        <w:gridCol w:w="1058"/>
        <w:gridCol w:w="6"/>
        <w:gridCol w:w="1048"/>
        <w:gridCol w:w="1048"/>
        <w:gridCol w:w="1052"/>
        <w:gridCol w:w="13"/>
      </w:tblGrid>
      <w:tr w:rsidR="000014F9" w:rsidRPr="008D6155" w14:paraId="620C13DC" w14:textId="665A4841" w:rsidTr="00EB3401">
        <w:trPr>
          <w:gridAfter w:val="1"/>
          <w:wAfter w:w="13" w:type="dxa"/>
          <w:trHeight w:val="20"/>
        </w:trPr>
        <w:tc>
          <w:tcPr>
            <w:tcW w:w="3089" w:type="dxa"/>
          </w:tcPr>
          <w:p w14:paraId="612A0D2D" w14:textId="77777777" w:rsidR="000014F9" w:rsidRPr="008D6155" w:rsidRDefault="000014F9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6308" w:type="dxa"/>
            <w:gridSpan w:val="7"/>
          </w:tcPr>
          <w:p w14:paraId="3092D927" w14:textId="06C1FCAD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งบการเงินรวม</w:t>
            </w:r>
          </w:p>
        </w:tc>
      </w:tr>
      <w:tr w:rsidR="000014F9" w:rsidRPr="008D6155" w14:paraId="26D08130" w14:textId="0CA18A75" w:rsidTr="00EB3401">
        <w:trPr>
          <w:gridAfter w:val="1"/>
          <w:wAfter w:w="13" w:type="dxa"/>
          <w:trHeight w:val="20"/>
        </w:trPr>
        <w:tc>
          <w:tcPr>
            <w:tcW w:w="3089" w:type="dxa"/>
          </w:tcPr>
          <w:p w14:paraId="0462BCBC" w14:textId="77777777" w:rsidR="000014F9" w:rsidRPr="008D6155" w:rsidRDefault="000014F9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3154" w:type="dxa"/>
            <w:gridSpan w:val="3"/>
          </w:tcPr>
          <w:p w14:paraId="7E7008F2" w14:textId="4E5B7C5C" w:rsidR="000014F9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</w:tc>
        <w:tc>
          <w:tcPr>
            <w:tcW w:w="3154" w:type="dxa"/>
            <w:gridSpan w:val="4"/>
          </w:tcPr>
          <w:p w14:paraId="2C496373" w14:textId="59B05E9C" w:rsidR="000014F9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</w:tc>
      </w:tr>
      <w:tr w:rsidR="000014F9" w:rsidRPr="008D6155" w14:paraId="307DC888" w14:textId="16790E6B" w:rsidTr="00EB3401">
        <w:trPr>
          <w:trHeight w:val="20"/>
        </w:trPr>
        <w:tc>
          <w:tcPr>
            <w:tcW w:w="3089" w:type="dxa"/>
          </w:tcPr>
          <w:p w14:paraId="27F8CA28" w14:textId="77777777" w:rsidR="000014F9" w:rsidRPr="008D6155" w:rsidRDefault="000014F9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</w:tcPr>
          <w:p w14:paraId="52DA85AA" w14:textId="77777777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600C1DD9" w14:textId="4A7A59F9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48" w:type="dxa"/>
          </w:tcPr>
          <w:p w14:paraId="35138FA4" w14:textId="77777777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3422A76D" w14:textId="1C4F9BAA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64" w:type="dxa"/>
            <w:gridSpan w:val="2"/>
          </w:tcPr>
          <w:p w14:paraId="3F26F5A5" w14:textId="52121F82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  <w:tc>
          <w:tcPr>
            <w:tcW w:w="1048" w:type="dxa"/>
          </w:tcPr>
          <w:p w14:paraId="05705749" w14:textId="77777777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52D41FAF" w14:textId="41D12C7D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48" w:type="dxa"/>
          </w:tcPr>
          <w:p w14:paraId="10A48E41" w14:textId="77777777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47CB8C0F" w14:textId="13F21B19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65" w:type="dxa"/>
            <w:gridSpan w:val="2"/>
          </w:tcPr>
          <w:p w14:paraId="3D2AD7F8" w14:textId="4A064C7F" w:rsidR="000014F9" w:rsidRPr="008D6155" w:rsidRDefault="000014F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</w:tr>
      <w:tr w:rsidR="000014F9" w:rsidRPr="008D6155" w14:paraId="18AD301F" w14:textId="2FAC084E" w:rsidTr="00EB3401">
        <w:trPr>
          <w:trHeight w:val="20"/>
        </w:trPr>
        <w:tc>
          <w:tcPr>
            <w:tcW w:w="3089" w:type="dxa"/>
          </w:tcPr>
          <w:p w14:paraId="59D6F514" w14:textId="77777777" w:rsidR="000014F9" w:rsidRPr="008D6155" w:rsidRDefault="000014F9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</w:tcPr>
          <w:p w14:paraId="54E62A7E" w14:textId="4CE85C00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</w:tcPr>
          <w:p w14:paraId="1CF907CE" w14:textId="6B75433D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64" w:type="dxa"/>
            <w:gridSpan w:val="2"/>
          </w:tcPr>
          <w:p w14:paraId="2DBEBDFA" w14:textId="26CA95C8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</w:tcPr>
          <w:p w14:paraId="09F48DA8" w14:textId="7FC87BE8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</w:tcPr>
          <w:p w14:paraId="46266D2D" w14:textId="2F3F086B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65" w:type="dxa"/>
            <w:gridSpan w:val="2"/>
          </w:tcPr>
          <w:p w14:paraId="75C76F8D" w14:textId="55333556" w:rsidR="000014F9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0014F9" w:rsidRPr="008D6155" w14:paraId="5509249A" w14:textId="37F08754" w:rsidTr="00EB3401">
        <w:trPr>
          <w:trHeight w:val="20"/>
        </w:trPr>
        <w:tc>
          <w:tcPr>
            <w:tcW w:w="3089" w:type="dxa"/>
          </w:tcPr>
          <w:p w14:paraId="7D68F844" w14:textId="77777777" w:rsidR="000014F9" w:rsidRPr="008D6155" w:rsidRDefault="000014F9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048" w:type="dxa"/>
          </w:tcPr>
          <w:p w14:paraId="5FBADAFF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1E704B65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4" w:type="dxa"/>
            <w:gridSpan w:val="2"/>
          </w:tcPr>
          <w:p w14:paraId="3424F27C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3FB8F2DD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30A61122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</w:tcPr>
          <w:p w14:paraId="21847849" w14:textId="77777777" w:rsidR="000014F9" w:rsidRPr="008D6155" w:rsidRDefault="000014F9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52D3F88A" w14:textId="72074908">
        <w:trPr>
          <w:trHeight w:val="20"/>
        </w:trPr>
        <w:tc>
          <w:tcPr>
            <w:tcW w:w="3089" w:type="dxa"/>
          </w:tcPr>
          <w:p w14:paraId="5ACE09A7" w14:textId="07EB44A2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8" w:type="dxa"/>
            <w:vAlign w:val="bottom"/>
          </w:tcPr>
          <w:p w14:paraId="35BDC736" w14:textId="5EAEBC81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212</w:t>
            </w:r>
          </w:p>
        </w:tc>
        <w:tc>
          <w:tcPr>
            <w:tcW w:w="1048" w:type="dxa"/>
            <w:vAlign w:val="bottom"/>
          </w:tcPr>
          <w:p w14:paraId="4C9031D1" w14:textId="61729B85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064" w:type="dxa"/>
            <w:gridSpan w:val="2"/>
            <w:vAlign w:val="bottom"/>
          </w:tcPr>
          <w:p w14:paraId="61723DFC" w14:textId="7033F643" w:rsidR="000417BB" w:rsidRPr="008D6155" w:rsidRDefault="00B05AD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6DD69E68" w14:textId="5DCF7B3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35</w:t>
            </w:r>
          </w:p>
        </w:tc>
        <w:tc>
          <w:tcPr>
            <w:tcW w:w="1048" w:type="dxa"/>
          </w:tcPr>
          <w:p w14:paraId="156738A2" w14:textId="653A8105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</w:tcPr>
          <w:p w14:paraId="1C89A0CF" w14:textId="60B388C9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364E7820" w14:textId="66EAE410">
        <w:trPr>
          <w:trHeight w:val="20"/>
        </w:trPr>
        <w:tc>
          <w:tcPr>
            <w:tcW w:w="3089" w:type="dxa"/>
          </w:tcPr>
          <w:p w14:paraId="28F2A944" w14:textId="4001CCD0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48" w:type="dxa"/>
            <w:vAlign w:val="bottom"/>
          </w:tcPr>
          <w:p w14:paraId="3E5146D2" w14:textId="3DA30A6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775</w:t>
            </w:r>
          </w:p>
        </w:tc>
        <w:tc>
          <w:tcPr>
            <w:tcW w:w="1048" w:type="dxa"/>
            <w:vAlign w:val="bottom"/>
          </w:tcPr>
          <w:p w14:paraId="4F16BC9B" w14:textId="341F77E8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16</w:t>
            </w:r>
          </w:p>
        </w:tc>
        <w:tc>
          <w:tcPr>
            <w:tcW w:w="1064" w:type="dxa"/>
            <w:gridSpan w:val="2"/>
            <w:vAlign w:val="bottom"/>
          </w:tcPr>
          <w:p w14:paraId="60C06502" w14:textId="7DA568ED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14:paraId="44426B39" w14:textId="0BFBB4B1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776</w:t>
            </w:r>
          </w:p>
        </w:tc>
        <w:tc>
          <w:tcPr>
            <w:tcW w:w="1048" w:type="dxa"/>
          </w:tcPr>
          <w:p w14:paraId="3F85AC7F" w14:textId="1D1FB87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14</w:t>
            </w:r>
          </w:p>
        </w:tc>
        <w:tc>
          <w:tcPr>
            <w:tcW w:w="1065" w:type="dxa"/>
            <w:gridSpan w:val="2"/>
          </w:tcPr>
          <w:p w14:paraId="5C3C22DC" w14:textId="72D6924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</w:tr>
      <w:tr w:rsidR="000417BB" w:rsidRPr="008D6155" w14:paraId="2074EC23" w14:textId="0A124517">
        <w:trPr>
          <w:trHeight w:val="20"/>
        </w:trPr>
        <w:tc>
          <w:tcPr>
            <w:tcW w:w="3089" w:type="dxa"/>
          </w:tcPr>
          <w:p w14:paraId="7B633A17" w14:textId="6643BFF5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48" w:type="dxa"/>
            <w:vAlign w:val="bottom"/>
          </w:tcPr>
          <w:p w14:paraId="47890D4D" w14:textId="18C4D0F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B05AD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392</w:t>
            </w:r>
          </w:p>
        </w:tc>
        <w:tc>
          <w:tcPr>
            <w:tcW w:w="1048" w:type="dxa"/>
            <w:vAlign w:val="bottom"/>
          </w:tcPr>
          <w:p w14:paraId="6FD02DAB" w14:textId="4B7CC47B" w:rsidR="000417BB" w:rsidRPr="008D6155" w:rsidRDefault="00B05AD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42A2FF84" w14:textId="0C8A866B" w:rsidR="000417BB" w:rsidRPr="008D6155" w:rsidRDefault="00B05AD8" w:rsidP="005D3A67">
            <w:pPr>
              <w:spacing w:after="0" w:line="240" w:lineRule="auto"/>
              <w:ind w:right="-72" w:firstLine="176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1526408F" w14:textId="21C2899E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499</w:t>
            </w:r>
          </w:p>
        </w:tc>
        <w:tc>
          <w:tcPr>
            <w:tcW w:w="1048" w:type="dxa"/>
          </w:tcPr>
          <w:p w14:paraId="169E402A" w14:textId="15BA8411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</w:tcPr>
          <w:p w14:paraId="79F13DCC" w14:textId="72B2D68B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1A7C9E26" w14:textId="36DCAF06">
        <w:trPr>
          <w:trHeight w:val="20"/>
        </w:trPr>
        <w:tc>
          <w:tcPr>
            <w:tcW w:w="3089" w:type="dxa"/>
          </w:tcPr>
          <w:p w14:paraId="4093CDA9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เงินให้กู้ยืมแก่บริษัทอื่น</w:t>
            </w:r>
          </w:p>
        </w:tc>
        <w:tc>
          <w:tcPr>
            <w:tcW w:w="1048" w:type="dxa"/>
            <w:vAlign w:val="bottom"/>
          </w:tcPr>
          <w:p w14:paraId="6877386C" w14:textId="781A8FCD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104</w:t>
            </w:r>
          </w:p>
        </w:tc>
        <w:tc>
          <w:tcPr>
            <w:tcW w:w="1048" w:type="dxa"/>
            <w:vAlign w:val="bottom"/>
          </w:tcPr>
          <w:p w14:paraId="40BC7FB8" w14:textId="4EC7D9A7" w:rsidR="000417BB" w:rsidRPr="008D6155" w:rsidRDefault="00B05AD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369937E3" w14:textId="63F5B4FB" w:rsidR="000417BB" w:rsidRPr="008D6155" w:rsidRDefault="00B05AD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22AB2200" w14:textId="2A3EBC4C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112</w:t>
            </w:r>
          </w:p>
        </w:tc>
        <w:tc>
          <w:tcPr>
            <w:tcW w:w="1048" w:type="dxa"/>
          </w:tcPr>
          <w:p w14:paraId="1DAD5CA8" w14:textId="2FA19A24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</w:tcPr>
          <w:p w14:paraId="4B335305" w14:textId="3DCCB93F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093BEEF7" w14:textId="0B04B87E" w:rsidTr="00EB3401">
        <w:trPr>
          <w:trHeight w:val="20"/>
        </w:trPr>
        <w:tc>
          <w:tcPr>
            <w:tcW w:w="3089" w:type="dxa"/>
          </w:tcPr>
          <w:p w14:paraId="39CBC549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10"/>
                <w:szCs w:val="10"/>
                <w:cs/>
              </w:rPr>
            </w:pPr>
          </w:p>
        </w:tc>
        <w:tc>
          <w:tcPr>
            <w:tcW w:w="1048" w:type="dxa"/>
          </w:tcPr>
          <w:p w14:paraId="48A23927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  <w:tc>
          <w:tcPr>
            <w:tcW w:w="1048" w:type="dxa"/>
          </w:tcPr>
          <w:p w14:paraId="127763CA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  <w:tc>
          <w:tcPr>
            <w:tcW w:w="1064" w:type="dxa"/>
            <w:gridSpan w:val="2"/>
          </w:tcPr>
          <w:p w14:paraId="714B986D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  <w:tc>
          <w:tcPr>
            <w:tcW w:w="1048" w:type="dxa"/>
          </w:tcPr>
          <w:p w14:paraId="42C8305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  <w:tc>
          <w:tcPr>
            <w:tcW w:w="1048" w:type="dxa"/>
          </w:tcPr>
          <w:p w14:paraId="071492EB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  <w:tc>
          <w:tcPr>
            <w:tcW w:w="1065" w:type="dxa"/>
            <w:gridSpan w:val="2"/>
          </w:tcPr>
          <w:p w14:paraId="4F266CCD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0"/>
                <w:szCs w:val="10"/>
              </w:rPr>
            </w:pPr>
          </w:p>
        </w:tc>
      </w:tr>
      <w:tr w:rsidR="000417BB" w:rsidRPr="008D6155" w14:paraId="6CBB70CC" w14:textId="1028C2B3" w:rsidTr="00EB3401">
        <w:trPr>
          <w:trHeight w:val="20"/>
        </w:trPr>
        <w:tc>
          <w:tcPr>
            <w:tcW w:w="3089" w:type="dxa"/>
          </w:tcPr>
          <w:p w14:paraId="5B4B1E25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048" w:type="dxa"/>
          </w:tcPr>
          <w:p w14:paraId="327D0877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01BA8CE2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4" w:type="dxa"/>
            <w:gridSpan w:val="2"/>
          </w:tcPr>
          <w:p w14:paraId="7AEFA40C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4B7AC553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43AF8C9C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</w:tcPr>
          <w:p w14:paraId="06C218C9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45E8EC23" w14:textId="5F3D7CA2">
        <w:trPr>
          <w:trHeight w:val="20"/>
        </w:trPr>
        <w:tc>
          <w:tcPr>
            <w:tcW w:w="3089" w:type="dxa"/>
          </w:tcPr>
          <w:p w14:paraId="6DE332E0" w14:textId="36E6DDAD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48" w:type="dxa"/>
            <w:vAlign w:val="bottom"/>
          </w:tcPr>
          <w:p w14:paraId="35B1F095" w14:textId="74A0F3AF" w:rsidR="000417BB" w:rsidRPr="008D6155" w:rsidRDefault="000507C3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066759B3" w14:textId="5295B64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21</w:t>
            </w:r>
            <w:r w:rsidR="000507C3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736</w:t>
            </w:r>
          </w:p>
        </w:tc>
        <w:tc>
          <w:tcPr>
            <w:tcW w:w="1064" w:type="dxa"/>
            <w:gridSpan w:val="2"/>
            <w:vAlign w:val="bottom"/>
          </w:tcPr>
          <w:p w14:paraId="6E8AD721" w14:textId="799592DA" w:rsidR="000417BB" w:rsidRPr="008D6155" w:rsidRDefault="000507C3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163C11E1" w14:textId="168D39E4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73</w:t>
            </w:r>
          </w:p>
        </w:tc>
        <w:tc>
          <w:tcPr>
            <w:tcW w:w="1048" w:type="dxa"/>
          </w:tcPr>
          <w:p w14:paraId="0B3EAF74" w14:textId="523FE55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716</w:t>
            </w:r>
          </w:p>
        </w:tc>
        <w:tc>
          <w:tcPr>
            <w:tcW w:w="1065" w:type="dxa"/>
            <w:gridSpan w:val="2"/>
          </w:tcPr>
          <w:p w14:paraId="54E333BC" w14:textId="14421DCC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527DECBC" w14:textId="2B4487D1">
        <w:trPr>
          <w:trHeight w:val="20"/>
        </w:trPr>
        <w:tc>
          <w:tcPr>
            <w:tcW w:w="3089" w:type="dxa"/>
          </w:tcPr>
          <w:p w14:paraId="13B7D8D4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048" w:type="dxa"/>
            <w:vAlign w:val="bottom"/>
          </w:tcPr>
          <w:p w14:paraId="72B6DA22" w14:textId="39F740F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0507C3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579</w:t>
            </w:r>
          </w:p>
        </w:tc>
        <w:tc>
          <w:tcPr>
            <w:tcW w:w="1048" w:type="dxa"/>
            <w:vAlign w:val="bottom"/>
          </w:tcPr>
          <w:p w14:paraId="6BDB2DEE" w14:textId="2DE2B912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0507C3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974</w:t>
            </w:r>
          </w:p>
        </w:tc>
        <w:tc>
          <w:tcPr>
            <w:tcW w:w="1064" w:type="dxa"/>
            <w:gridSpan w:val="2"/>
            <w:vAlign w:val="bottom"/>
          </w:tcPr>
          <w:p w14:paraId="4B85ADB0" w14:textId="514A46DD" w:rsidR="000417BB" w:rsidRPr="008D6155" w:rsidRDefault="000507C3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5D16F5CE" w14:textId="6EF41946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699</w:t>
            </w:r>
          </w:p>
        </w:tc>
        <w:tc>
          <w:tcPr>
            <w:tcW w:w="1048" w:type="dxa"/>
          </w:tcPr>
          <w:p w14:paraId="1B636700" w14:textId="7D61C2F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834</w:t>
            </w:r>
          </w:p>
        </w:tc>
        <w:tc>
          <w:tcPr>
            <w:tcW w:w="1065" w:type="dxa"/>
            <w:gridSpan w:val="2"/>
          </w:tcPr>
          <w:p w14:paraId="7F1B3291" w14:textId="32C834AD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6AA70F62" w14:textId="516FD61E" w:rsidTr="00EB3401">
        <w:trPr>
          <w:trHeight w:val="20"/>
        </w:trPr>
        <w:tc>
          <w:tcPr>
            <w:tcW w:w="3089" w:type="dxa"/>
          </w:tcPr>
          <w:p w14:paraId="43EFCA14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8"/>
                <w:szCs w:val="8"/>
                <w:cs/>
              </w:rPr>
            </w:pPr>
          </w:p>
        </w:tc>
        <w:tc>
          <w:tcPr>
            <w:tcW w:w="1048" w:type="dxa"/>
          </w:tcPr>
          <w:p w14:paraId="5FACA9C3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1048" w:type="dxa"/>
          </w:tcPr>
          <w:p w14:paraId="7DF993C6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1064" w:type="dxa"/>
            <w:gridSpan w:val="2"/>
          </w:tcPr>
          <w:p w14:paraId="5B4345D1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1048" w:type="dxa"/>
          </w:tcPr>
          <w:p w14:paraId="4D3168A8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1048" w:type="dxa"/>
          </w:tcPr>
          <w:p w14:paraId="106A68B7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1065" w:type="dxa"/>
            <w:gridSpan w:val="2"/>
          </w:tcPr>
          <w:p w14:paraId="4A761709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</w:rPr>
            </w:pPr>
          </w:p>
        </w:tc>
      </w:tr>
      <w:tr w:rsidR="000417BB" w:rsidRPr="008D6155" w14:paraId="51D96987" w14:textId="2F5EA1D1" w:rsidTr="00EB3401">
        <w:trPr>
          <w:trHeight w:val="20"/>
        </w:trPr>
        <w:tc>
          <w:tcPr>
            <w:tcW w:w="3089" w:type="dxa"/>
          </w:tcPr>
          <w:p w14:paraId="26061791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048" w:type="dxa"/>
          </w:tcPr>
          <w:p w14:paraId="18C7EB0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488FDB3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4" w:type="dxa"/>
            <w:gridSpan w:val="2"/>
          </w:tcPr>
          <w:p w14:paraId="569ECE43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4A415503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</w:tcPr>
          <w:p w14:paraId="7B72887A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</w:tcPr>
          <w:p w14:paraId="5C7297D4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585D93B1" w14:textId="3337961B" w:rsidTr="000210A1">
        <w:trPr>
          <w:trHeight w:val="20"/>
        </w:trPr>
        <w:tc>
          <w:tcPr>
            <w:tcW w:w="3089" w:type="dxa"/>
          </w:tcPr>
          <w:p w14:paraId="1CB241C0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หุ้นกู้ที่มีลักษณะคล้ายทุน</w:t>
            </w:r>
          </w:p>
        </w:tc>
        <w:tc>
          <w:tcPr>
            <w:tcW w:w="1048" w:type="dxa"/>
            <w:vAlign w:val="bottom"/>
          </w:tcPr>
          <w:p w14:paraId="46FF47D7" w14:textId="28BBD1D8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795</w:t>
            </w:r>
          </w:p>
        </w:tc>
        <w:tc>
          <w:tcPr>
            <w:tcW w:w="1048" w:type="dxa"/>
            <w:vAlign w:val="bottom"/>
          </w:tcPr>
          <w:p w14:paraId="4A73D274" w14:textId="3B8C8ACF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4A24F257" w14:textId="19B5E983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</w:tcPr>
          <w:p w14:paraId="5BE6DA4E" w14:textId="52143F28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</w:t>
            </w:r>
            <w:r w:rsidR="000417B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795</w:t>
            </w:r>
          </w:p>
        </w:tc>
        <w:tc>
          <w:tcPr>
            <w:tcW w:w="1048" w:type="dxa"/>
          </w:tcPr>
          <w:p w14:paraId="0E23CF30" w14:textId="61A6A538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</w:tcPr>
          <w:p w14:paraId="76864779" w14:textId="6BC1208A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</w:tbl>
    <w:p w14:paraId="0E040758" w14:textId="32CA6829" w:rsidR="001C2D21" w:rsidRPr="008D6155" w:rsidRDefault="001C2D21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color w:val="0D0D0D"/>
          <w:sz w:val="16"/>
          <w:szCs w:val="1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>การจัดการความเสี่ยงทางการเงิน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 xml:space="preserve"> (ต่อ)</w:t>
      </w:r>
    </w:p>
    <w:p w14:paraId="4B9A6946" w14:textId="066C52E7" w:rsidR="001C2D21" w:rsidRPr="008D6155" w:rsidRDefault="001C2D21" w:rsidP="003F383E">
      <w:pPr>
        <w:spacing w:after="0" w:line="240" w:lineRule="auto"/>
        <w:jc w:val="thaiDistribute"/>
        <w:rPr>
          <w:rFonts w:ascii="Cordia New" w:eastAsia="MS Mincho" w:hAnsi="Cordia New"/>
          <w:color w:val="0D0D0D"/>
          <w:sz w:val="26"/>
          <w:szCs w:val="26"/>
        </w:rPr>
      </w:pPr>
    </w:p>
    <w:tbl>
      <w:tblPr>
        <w:tblW w:w="9403" w:type="dxa"/>
        <w:tblInd w:w="108" w:type="dxa"/>
        <w:tblLook w:val="04A0" w:firstRow="1" w:lastRow="0" w:firstColumn="1" w:lastColumn="0" w:noHBand="0" w:noVBand="1"/>
      </w:tblPr>
      <w:tblGrid>
        <w:gridCol w:w="3082"/>
        <w:gridCol w:w="1048"/>
        <w:gridCol w:w="1048"/>
        <w:gridCol w:w="1058"/>
        <w:gridCol w:w="6"/>
        <w:gridCol w:w="1048"/>
        <w:gridCol w:w="1048"/>
        <w:gridCol w:w="1052"/>
        <w:gridCol w:w="13"/>
      </w:tblGrid>
      <w:tr w:rsidR="00302871" w:rsidRPr="008D6155" w14:paraId="62C5A33B" w14:textId="77777777" w:rsidTr="000D4C57">
        <w:trPr>
          <w:gridAfter w:val="1"/>
          <w:wAfter w:w="13" w:type="dxa"/>
          <w:trHeight w:val="20"/>
        </w:trPr>
        <w:tc>
          <w:tcPr>
            <w:tcW w:w="3082" w:type="dxa"/>
            <w:vAlign w:val="bottom"/>
          </w:tcPr>
          <w:p w14:paraId="2ECBA3AC" w14:textId="77777777" w:rsidR="00302871" w:rsidRPr="008D6155" w:rsidRDefault="00302871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6308" w:type="dxa"/>
            <w:gridSpan w:val="7"/>
            <w:vAlign w:val="bottom"/>
          </w:tcPr>
          <w:p w14:paraId="5552C112" w14:textId="6FC00507" w:rsidR="00302871" w:rsidRPr="008D6155" w:rsidRDefault="0030287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517F" w:rsidRPr="008D6155" w14:paraId="1FF4A1A2" w14:textId="77777777" w:rsidTr="000D4C57">
        <w:trPr>
          <w:gridAfter w:val="1"/>
          <w:wAfter w:w="13" w:type="dxa"/>
          <w:trHeight w:val="20"/>
        </w:trPr>
        <w:tc>
          <w:tcPr>
            <w:tcW w:w="3082" w:type="dxa"/>
            <w:vAlign w:val="bottom"/>
          </w:tcPr>
          <w:p w14:paraId="53140A84" w14:textId="77777777" w:rsidR="00F5517F" w:rsidRPr="008D6155" w:rsidRDefault="00F5517F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3154" w:type="dxa"/>
            <w:gridSpan w:val="3"/>
            <w:vAlign w:val="bottom"/>
          </w:tcPr>
          <w:p w14:paraId="42E43C00" w14:textId="5BC522EA" w:rsidR="00F5517F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</w:tc>
        <w:tc>
          <w:tcPr>
            <w:tcW w:w="3154" w:type="dxa"/>
            <w:gridSpan w:val="4"/>
            <w:vAlign w:val="bottom"/>
          </w:tcPr>
          <w:p w14:paraId="48DEA1DE" w14:textId="0EDD9C39" w:rsidR="00F5517F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</w:tc>
      </w:tr>
      <w:tr w:rsidR="00F5517F" w:rsidRPr="008D6155" w14:paraId="46162A38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06E9917B" w14:textId="77777777" w:rsidR="00F5517F" w:rsidRPr="008D6155" w:rsidRDefault="00F5517F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497ED60D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21E69DAC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48" w:type="dxa"/>
            <w:vAlign w:val="bottom"/>
          </w:tcPr>
          <w:p w14:paraId="273B8702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31B7220E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64" w:type="dxa"/>
            <w:gridSpan w:val="2"/>
            <w:vAlign w:val="bottom"/>
          </w:tcPr>
          <w:p w14:paraId="59A2541E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  <w:tc>
          <w:tcPr>
            <w:tcW w:w="1048" w:type="dxa"/>
            <w:vAlign w:val="bottom"/>
          </w:tcPr>
          <w:p w14:paraId="4381E55B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6948A175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48" w:type="dxa"/>
            <w:vAlign w:val="bottom"/>
          </w:tcPr>
          <w:p w14:paraId="2266F7B2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63393A9C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65" w:type="dxa"/>
            <w:gridSpan w:val="2"/>
            <w:vAlign w:val="bottom"/>
          </w:tcPr>
          <w:p w14:paraId="258A4F6F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</w:tr>
      <w:tr w:rsidR="00F5517F" w:rsidRPr="008D6155" w14:paraId="6D709F2E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5B5E7877" w14:textId="77777777" w:rsidR="00F5517F" w:rsidRPr="008D6155" w:rsidRDefault="00F5517F" w:rsidP="005D3A67">
            <w:pPr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2404A11" w14:textId="030CA5F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  <w:vAlign w:val="bottom"/>
          </w:tcPr>
          <w:p w14:paraId="07664A0B" w14:textId="39DD9C6E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64" w:type="dxa"/>
            <w:gridSpan w:val="2"/>
            <w:vAlign w:val="bottom"/>
          </w:tcPr>
          <w:p w14:paraId="7A332FA1" w14:textId="3B109003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  <w:vAlign w:val="bottom"/>
          </w:tcPr>
          <w:p w14:paraId="18B73711" w14:textId="723C6C8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48" w:type="dxa"/>
            <w:vAlign w:val="bottom"/>
          </w:tcPr>
          <w:p w14:paraId="47C83927" w14:textId="4406956E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65" w:type="dxa"/>
            <w:gridSpan w:val="2"/>
            <w:vAlign w:val="bottom"/>
          </w:tcPr>
          <w:p w14:paraId="67456CED" w14:textId="3F3E8C6A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04E13A6B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149794CF" w14:textId="77777777" w:rsidR="00F5517F" w:rsidRPr="008D6155" w:rsidRDefault="00F5517F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48" w:type="dxa"/>
            <w:vAlign w:val="bottom"/>
          </w:tcPr>
          <w:p w14:paraId="16348EA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48" w:type="dxa"/>
            <w:vAlign w:val="bottom"/>
          </w:tcPr>
          <w:p w14:paraId="7951AB7A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4D2C6F7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48" w:type="dxa"/>
            <w:vAlign w:val="bottom"/>
          </w:tcPr>
          <w:p w14:paraId="3CBD03B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48" w:type="dxa"/>
            <w:vAlign w:val="bottom"/>
          </w:tcPr>
          <w:p w14:paraId="3A447B5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703D909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</w:tr>
      <w:tr w:rsidR="00F5517F" w:rsidRPr="008D6155" w14:paraId="2B802CC8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4F8ABFA9" w14:textId="40D8EB39" w:rsidR="00F5517F" w:rsidRPr="008D6155" w:rsidRDefault="00F5517F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048" w:type="dxa"/>
            <w:vAlign w:val="bottom"/>
          </w:tcPr>
          <w:p w14:paraId="18E7975B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07A6333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0E06639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2627B00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B991FB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1C6360AA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3759D102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6F42B205" w14:textId="2A50D8F5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8" w:type="dxa"/>
            <w:vAlign w:val="bottom"/>
          </w:tcPr>
          <w:p w14:paraId="6CB460F3" w14:textId="108C92D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212</w:t>
            </w:r>
          </w:p>
        </w:tc>
        <w:tc>
          <w:tcPr>
            <w:tcW w:w="1048" w:type="dxa"/>
            <w:vAlign w:val="bottom"/>
          </w:tcPr>
          <w:p w14:paraId="5EF84349" w14:textId="4BBC181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064" w:type="dxa"/>
            <w:gridSpan w:val="2"/>
            <w:vAlign w:val="bottom"/>
          </w:tcPr>
          <w:p w14:paraId="753A2ED8" w14:textId="50BA537A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542400D0" w14:textId="604166D5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35</w:t>
            </w:r>
          </w:p>
        </w:tc>
        <w:tc>
          <w:tcPr>
            <w:tcW w:w="1048" w:type="dxa"/>
            <w:vAlign w:val="bottom"/>
          </w:tcPr>
          <w:p w14:paraId="04401E95" w14:textId="08C8C303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  <w:vAlign w:val="bottom"/>
          </w:tcPr>
          <w:p w14:paraId="2AE1E6A3" w14:textId="7DE04CF0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6CE2FC27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1D16671B" w14:textId="6501422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48" w:type="dxa"/>
            <w:vAlign w:val="bottom"/>
          </w:tcPr>
          <w:p w14:paraId="7F7E2BA1" w14:textId="236BD1AD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19</w:t>
            </w:r>
          </w:p>
        </w:tc>
        <w:tc>
          <w:tcPr>
            <w:tcW w:w="1048" w:type="dxa"/>
            <w:vAlign w:val="bottom"/>
          </w:tcPr>
          <w:p w14:paraId="265CC1DE" w14:textId="00EE150D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4F861739" w14:textId="48AA567C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6635BAAC" w14:textId="19F246D5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</w:t>
            </w:r>
          </w:p>
        </w:tc>
        <w:tc>
          <w:tcPr>
            <w:tcW w:w="1048" w:type="dxa"/>
            <w:vAlign w:val="bottom"/>
          </w:tcPr>
          <w:p w14:paraId="364757F0" w14:textId="1FF800F2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  <w:vAlign w:val="bottom"/>
          </w:tcPr>
          <w:p w14:paraId="6A056AE6" w14:textId="74752FE8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4F832204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6C54D9BA" w14:textId="77070533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48" w:type="dxa"/>
            <w:vAlign w:val="bottom"/>
          </w:tcPr>
          <w:p w14:paraId="0E319EAC" w14:textId="0E1DBB7E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16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848</w:t>
            </w:r>
          </w:p>
        </w:tc>
        <w:tc>
          <w:tcPr>
            <w:tcW w:w="1048" w:type="dxa"/>
            <w:vAlign w:val="bottom"/>
          </w:tcPr>
          <w:p w14:paraId="20A0E7C1" w14:textId="3F68DDC0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63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463</w:t>
            </w:r>
          </w:p>
        </w:tc>
        <w:tc>
          <w:tcPr>
            <w:tcW w:w="1064" w:type="dxa"/>
            <w:gridSpan w:val="2"/>
            <w:vAlign w:val="bottom"/>
          </w:tcPr>
          <w:p w14:paraId="57E7A497" w14:textId="336D78E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084</w:t>
            </w:r>
          </w:p>
        </w:tc>
        <w:tc>
          <w:tcPr>
            <w:tcW w:w="1048" w:type="dxa"/>
            <w:vAlign w:val="bottom"/>
          </w:tcPr>
          <w:p w14:paraId="6CA207A6" w14:textId="554F8292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12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099</w:t>
            </w:r>
          </w:p>
        </w:tc>
        <w:tc>
          <w:tcPr>
            <w:tcW w:w="1048" w:type="dxa"/>
            <w:vAlign w:val="bottom"/>
          </w:tcPr>
          <w:p w14:paraId="1F0C607F" w14:textId="50E58723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81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533</w:t>
            </w:r>
          </w:p>
        </w:tc>
        <w:tc>
          <w:tcPr>
            <w:tcW w:w="1065" w:type="dxa"/>
            <w:gridSpan w:val="2"/>
            <w:vAlign w:val="bottom"/>
          </w:tcPr>
          <w:p w14:paraId="38DE9EE9" w14:textId="3D4C86A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651</w:t>
            </w:r>
          </w:p>
        </w:tc>
      </w:tr>
      <w:tr w:rsidR="000417BB" w:rsidRPr="008D6155" w14:paraId="25285040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4AC107FE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1048" w:type="dxa"/>
            <w:vAlign w:val="bottom"/>
          </w:tcPr>
          <w:p w14:paraId="6A5C7137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777031EE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638675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CE0E2B2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3A65B70F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6B2C7F9B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4407694A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78C39370" w14:textId="6B5F0C0E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048" w:type="dxa"/>
            <w:vAlign w:val="bottom"/>
          </w:tcPr>
          <w:p w14:paraId="01FC3118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42F40D81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7B6F904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317BCF31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75C8623D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236DBD64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4A5A83FD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57C17A01" w14:textId="0D866145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048" w:type="dxa"/>
            <w:vAlign w:val="bottom"/>
          </w:tcPr>
          <w:p w14:paraId="34726BAE" w14:textId="50ED7E5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648</w:t>
            </w:r>
          </w:p>
        </w:tc>
        <w:tc>
          <w:tcPr>
            <w:tcW w:w="1048" w:type="dxa"/>
            <w:vAlign w:val="bottom"/>
          </w:tcPr>
          <w:p w14:paraId="2499BA98" w14:textId="45DFD8F7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38981E87" w14:textId="379360A9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3ED7FB8F" w14:textId="4C16DEAB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639</w:t>
            </w:r>
          </w:p>
        </w:tc>
        <w:tc>
          <w:tcPr>
            <w:tcW w:w="1048" w:type="dxa"/>
            <w:vAlign w:val="bottom"/>
          </w:tcPr>
          <w:p w14:paraId="7EDA609B" w14:textId="60B9C626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  <w:vAlign w:val="bottom"/>
          </w:tcPr>
          <w:p w14:paraId="1AB91B56" w14:textId="0959E965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73702278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564B0927" w14:textId="04390A13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contextualSpacing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48" w:type="dxa"/>
            <w:vAlign w:val="bottom"/>
          </w:tcPr>
          <w:p w14:paraId="17AB041F" w14:textId="2BF00092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16C9E2C5" w14:textId="460834C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21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736</w:t>
            </w:r>
          </w:p>
        </w:tc>
        <w:tc>
          <w:tcPr>
            <w:tcW w:w="1064" w:type="dxa"/>
            <w:gridSpan w:val="2"/>
            <w:vAlign w:val="bottom"/>
          </w:tcPr>
          <w:p w14:paraId="5A0D5A4F" w14:textId="4E5C5576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4D4E721F" w14:textId="26404A68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557CFEE7" w14:textId="11C96651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17</w:t>
            </w:r>
            <w:r w:rsidR="000417B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716</w:t>
            </w:r>
          </w:p>
        </w:tc>
        <w:tc>
          <w:tcPr>
            <w:tcW w:w="1065" w:type="dxa"/>
            <w:gridSpan w:val="2"/>
            <w:vAlign w:val="bottom"/>
          </w:tcPr>
          <w:p w14:paraId="374BD67C" w14:textId="2818811C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0417BB" w:rsidRPr="008D6155" w14:paraId="1ED3BD4D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3C5EFF7A" w14:textId="3C11FAC1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contextualSpacing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048" w:type="dxa"/>
            <w:vAlign w:val="bottom"/>
          </w:tcPr>
          <w:p w14:paraId="237BADEF" w14:textId="6E80831C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579</w:t>
            </w:r>
          </w:p>
        </w:tc>
        <w:tc>
          <w:tcPr>
            <w:tcW w:w="1048" w:type="dxa"/>
            <w:vAlign w:val="bottom"/>
          </w:tcPr>
          <w:p w14:paraId="5ACC6FA8" w14:textId="599BB0B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974</w:t>
            </w:r>
          </w:p>
        </w:tc>
        <w:tc>
          <w:tcPr>
            <w:tcW w:w="1064" w:type="dxa"/>
            <w:gridSpan w:val="2"/>
            <w:vAlign w:val="bottom"/>
          </w:tcPr>
          <w:p w14:paraId="6FE464F5" w14:textId="43961A5D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2801FE8C" w14:textId="7AF8641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699</w:t>
            </w:r>
          </w:p>
        </w:tc>
        <w:tc>
          <w:tcPr>
            <w:tcW w:w="1048" w:type="dxa"/>
            <w:vAlign w:val="bottom"/>
          </w:tcPr>
          <w:p w14:paraId="6F8EF7EE" w14:textId="42F6B746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834</w:t>
            </w:r>
          </w:p>
        </w:tc>
        <w:tc>
          <w:tcPr>
            <w:tcW w:w="1065" w:type="dxa"/>
            <w:gridSpan w:val="2"/>
            <w:vAlign w:val="bottom"/>
          </w:tcPr>
          <w:p w14:paraId="5ACA52B5" w14:textId="2B3D04E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3E5CA079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578966BC" w14:textId="77777777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contextualSpacing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1048" w:type="dxa"/>
            <w:vAlign w:val="bottom"/>
          </w:tcPr>
          <w:p w14:paraId="4D372BD0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898AB8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73F8E8CD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2F07F85C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FCFACE0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3D27E3D8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0858F034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78BF376B" w14:textId="5703AC6B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contextualSpacing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048" w:type="dxa"/>
            <w:vAlign w:val="bottom"/>
          </w:tcPr>
          <w:p w14:paraId="5ABDEC65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4322C784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84CF137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2ACE91CA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48" w:type="dxa"/>
            <w:vAlign w:val="bottom"/>
          </w:tcPr>
          <w:p w14:paraId="51BBBECF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65" w:type="dxa"/>
            <w:gridSpan w:val="2"/>
            <w:vAlign w:val="bottom"/>
          </w:tcPr>
          <w:p w14:paraId="2A93EF88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0417BB" w:rsidRPr="008D6155" w14:paraId="74CF3622" w14:textId="77777777" w:rsidTr="000D4C57">
        <w:trPr>
          <w:trHeight w:val="20"/>
        </w:trPr>
        <w:tc>
          <w:tcPr>
            <w:tcW w:w="3082" w:type="dxa"/>
            <w:vAlign w:val="bottom"/>
          </w:tcPr>
          <w:p w14:paraId="49B966CC" w14:textId="4C5CB5CE" w:rsidR="000417BB" w:rsidRPr="008D6155" w:rsidRDefault="000417BB" w:rsidP="005D3A67">
            <w:pPr>
              <w:autoSpaceDE w:val="0"/>
              <w:autoSpaceDN w:val="0"/>
              <w:spacing w:after="0" w:line="240" w:lineRule="auto"/>
              <w:ind w:left="427" w:right="-72"/>
              <w:contextualSpacing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หุ้นกู้ที่มีลักษณะคล้ายทุน</w:t>
            </w:r>
          </w:p>
        </w:tc>
        <w:tc>
          <w:tcPr>
            <w:tcW w:w="1048" w:type="dxa"/>
            <w:vAlign w:val="bottom"/>
          </w:tcPr>
          <w:p w14:paraId="68A98436" w14:textId="71364BF9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795</w:t>
            </w:r>
          </w:p>
        </w:tc>
        <w:tc>
          <w:tcPr>
            <w:tcW w:w="1048" w:type="dxa"/>
            <w:vAlign w:val="bottom"/>
          </w:tcPr>
          <w:p w14:paraId="4A41FF3B" w14:textId="05D89910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64" w:type="dxa"/>
            <w:gridSpan w:val="2"/>
            <w:vAlign w:val="bottom"/>
          </w:tcPr>
          <w:p w14:paraId="60E95EB0" w14:textId="61749E40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048" w:type="dxa"/>
            <w:vAlign w:val="bottom"/>
          </w:tcPr>
          <w:p w14:paraId="73E2611F" w14:textId="35C62DEE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795</w:t>
            </w:r>
          </w:p>
        </w:tc>
        <w:tc>
          <w:tcPr>
            <w:tcW w:w="1048" w:type="dxa"/>
            <w:vAlign w:val="bottom"/>
          </w:tcPr>
          <w:p w14:paraId="4EB4E4A3" w14:textId="159ADF09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65" w:type="dxa"/>
            <w:gridSpan w:val="2"/>
            <w:vAlign w:val="bottom"/>
          </w:tcPr>
          <w:p w14:paraId="0CB41D28" w14:textId="37445626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</w:tbl>
    <w:p w14:paraId="413F6325" w14:textId="77777777" w:rsidR="002B1BF8" w:rsidRPr="008D6155" w:rsidRDefault="002B1BF8" w:rsidP="005D3A67">
      <w:pPr>
        <w:tabs>
          <w:tab w:val="left" w:pos="1825"/>
        </w:tabs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</w:rPr>
      </w:pPr>
    </w:p>
    <w:p w14:paraId="37CB55FD" w14:textId="472C3488" w:rsidR="002B1BF8" w:rsidRPr="008D6155" w:rsidRDefault="002B1BF8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pacing w:val="-4"/>
          <w:sz w:val="26"/>
          <w:szCs w:val="26"/>
          <w:lang w:val="en-US"/>
        </w:rPr>
      </w:pP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กลุ่มกิจการใช้เครื่องมือทางการเงินเพื่อ</w:t>
      </w:r>
      <w:r w:rsidR="00C17CC8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ป้องกัน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ความเสี่ยงจากอัตราแลกเปลี่ยน รายละเอียด</w:t>
      </w:r>
      <w:r w:rsidR="006270F7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กำไร</w:t>
      </w:r>
      <w:r w:rsidR="00C8506F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หรือ</w:t>
      </w:r>
      <w:r w:rsidR="006270F7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ขาดทุนจากอัตราแลกเปลี่ยนสุทธิ</w:t>
      </w:r>
      <w:r w:rsidR="00576BB2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ได้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เปิดเผยใน</w:t>
      </w:r>
      <w:r w:rsidR="0003673E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หมายเหตุ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31</w:t>
      </w:r>
    </w:p>
    <w:p w14:paraId="5A3E6A97" w14:textId="056CF76F" w:rsidR="00647004" w:rsidRPr="008D6155" w:rsidRDefault="00647004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278BF7FA" w14:textId="77777777" w:rsidR="00732F60" w:rsidRPr="008D6155" w:rsidRDefault="00732F60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color w:val="0D0D0D"/>
          <w:sz w:val="12"/>
          <w:szCs w:val="12"/>
        </w:rPr>
      </w:pPr>
    </w:p>
    <w:p w14:paraId="3FB4F27C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b/>
          <w:bCs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b/>
          <w:bCs/>
          <w:color w:val="0D0D0D"/>
          <w:sz w:val="26"/>
          <w:szCs w:val="26"/>
          <w:cs/>
        </w:rPr>
        <w:t>ผลกระทบจากการบัญชีป้องกันความเสี่ยงต่อฐานะการเงินและผลการดำเนินงาน</w:t>
      </w:r>
    </w:p>
    <w:p w14:paraId="1BC74F86" w14:textId="77777777" w:rsidR="00B66E03" w:rsidRPr="008D6155" w:rsidRDefault="00B66E03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12"/>
          <w:szCs w:val="12"/>
          <w:lang w:bidi="ar-SA"/>
        </w:rPr>
      </w:pPr>
    </w:p>
    <w:tbl>
      <w:tblPr>
        <w:tblW w:w="8928" w:type="dxa"/>
        <w:tblInd w:w="562" w:type="dxa"/>
        <w:tblLook w:val="04A0" w:firstRow="1" w:lastRow="0" w:firstColumn="1" w:lastColumn="0" w:noHBand="0" w:noVBand="1"/>
      </w:tblPr>
      <w:tblGrid>
        <w:gridCol w:w="4896"/>
        <w:gridCol w:w="2016"/>
        <w:gridCol w:w="2016"/>
      </w:tblGrid>
      <w:tr w:rsidR="00F156D4" w:rsidRPr="008D6155" w14:paraId="59768CED" w14:textId="6308A010" w:rsidTr="008A655F">
        <w:tc>
          <w:tcPr>
            <w:tcW w:w="4896" w:type="dxa"/>
          </w:tcPr>
          <w:p w14:paraId="414DF64B" w14:textId="77777777" w:rsidR="00F156D4" w:rsidRPr="008D6155" w:rsidRDefault="00F156D4" w:rsidP="005D3A67">
            <w:pPr>
              <w:spacing w:after="0" w:line="240" w:lineRule="auto"/>
              <w:ind w:left="662" w:hanging="144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4032" w:type="dxa"/>
            <w:gridSpan w:val="2"/>
          </w:tcPr>
          <w:p w14:paraId="1C6AA322" w14:textId="1BF0F317" w:rsidR="00F156D4" w:rsidRPr="008D6155" w:rsidRDefault="00F156D4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งบการเงินรวม</w:t>
            </w:r>
          </w:p>
        </w:tc>
      </w:tr>
      <w:tr w:rsidR="004F49AA" w:rsidRPr="008D6155" w14:paraId="1FE9AC17" w14:textId="347929A0" w:rsidTr="008A655F">
        <w:tc>
          <w:tcPr>
            <w:tcW w:w="4896" w:type="dxa"/>
          </w:tcPr>
          <w:p w14:paraId="1C2E0BE6" w14:textId="77777777" w:rsidR="004F49AA" w:rsidRPr="008D6155" w:rsidRDefault="004F49AA" w:rsidP="005D3A67">
            <w:pPr>
              <w:spacing w:after="0" w:line="240" w:lineRule="auto"/>
              <w:ind w:left="662" w:hanging="144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bookmarkStart w:id="20" w:name="_Hlk140480033"/>
          </w:p>
        </w:tc>
        <w:tc>
          <w:tcPr>
            <w:tcW w:w="2016" w:type="dxa"/>
          </w:tcPr>
          <w:p w14:paraId="2D8B47DA" w14:textId="2938AAAA" w:rsidR="004F49AA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  <w:p w14:paraId="5350531B" w14:textId="7F3B5EE9" w:rsidR="004F49A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016" w:type="dxa"/>
          </w:tcPr>
          <w:p w14:paraId="713B2892" w14:textId="439BC49B" w:rsidR="004F49AA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  <w:p w14:paraId="3CCAA5B2" w14:textId="7262DD06" w:rsidR="004F49A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bookmarkEnd w:id="20"/>
      <w:tr w:rsidR="004F49AA" w:rsidRPr="008D6155" w14:paraId="7661840E" w14:textId="281A7DA5" w:rsidTr="008A655F">
        <w:tc>
          <w:tcPr>
            <w:tcW w:w="4896" w:type="dxa"/>
          </w:tcPr>
          <w:p w14:paraId="110BA5C0" w14:textId="77777777" w:rsidR="004F49AA" w:rsidRPr="008D6155" w:rsidRDefault="004F49AA" w:rsidP="005D3A67">
            <w:pPr>
              <w:autoSpaceDE w:val="0"/>
              <w:autoSpaceDN w:val="0"/>
              <w:spacing w:after="0" w:line="240" w:lineRule="auto"/>
              <w:ind w:left="662" w:hanging="144"/>
              <w:rPr>
                <w:rFonts w:ascii="Cordia New" w:eastAsia="Arial" w:hAnsi="Cordia New"/>
                <w:i/>
                <w:iCs/>
                <w:color w:val="0D0D0D"/>
                <w:sz w:val="8"/>
                <w:szCs w:val="8"/>
                <w:cs/>
              </w:rPr>
            </w:pPr>
          </w:p>
        </w:tc>
        <w:tc>
          <w:tcPr>
            <w:tcW w:w="2016" w:type="dxa"/>
          </w:tcPr>
          <w:p w14:paraId="06E272B2" w14:textId="77777777" w:rsidR="004F49AA" w:rsidRPr="008D6155" w:rsidRDefault="004F49A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8"/>
                <w:szCs w:val="8"/>
              </w:rPr>
            </w:pPr>
          </w:p>
        </w:tc>
        <w:tc>
          <w:tcPr>
            <w:tcW w:w="2016" w:type="dxa"/>
          </w:tcPr>
          <w:p w14:paraId="477A8AFA" w14:textId="77777777" w:rsidR="004F49AA" w:rsidRPr="008D6155" w:rsidRDefault="004F49A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8"/>
                <w:szCs w:val="8"/>
              </w:rPr>
            </w:pPr>
          </w:p>
        </w:tc>
      </w:tr>
      <w:tr w:rsidR="004F49AA" w:rsidRPr="008D6155" w14:paraId="733C36FD" w14:textId="544BF4CB" w:rsidTr="008A655F">
        <w:tc>
          <w:tcPr>
            <w:tcW w:w="4896" w:type="dxa"/>
          </w:tcPr>
          <w:p w14:paraId="627BC32C" w14:textId="77777777" w:rsidR="004F49AA" w:rsidRPr="008D6155" w:rsidRDefault="004F49AA" w:rsidP="005D3A67">
            <w:pPr>
              <w:autoSpaceDE w:val="0"/>
              <w:autoSpaceDN w:val="0"/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  <w:t>สัญญาแลกเปลี่ยนเงินตราต่างประเทศและอัตราดอกเบี้ย</w:t>
            </w:r>
          </w:p>
        </w:tc>
        <w:tc>
          <w:tcPr>
            <w:tcW w:w="2016" w:type="dxa"/>
          </w:tcPr>
          <w:p w14:paraId="40FB6080" w14:textId="77777777" w:rsidR="004F49AA" w:rsidRPr="008D6155" w:rsidRDefault="004F49A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016" w:type="dxa"/>
          </w:tcPr>
          <w:p w14:paraId="006B7A52" w14:textId="77777777" w:rsidR="004F49AA" w:rsidRPr="008D6155" w:rsidRDefault="004F49A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16C4C5AA" w14:textId="34251992" w:rsidTr="000210A1">
        <w:tc>
          <w:tcPr>
            <w:tcW w:w="4896" w:type="dxa"/>
          </w:tcPr>
          <w:p w14:paraId="68167FCB" w14:textId="1C784CA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ราคาตามบัญชีของสินทรัพย์อนุพันธ์ทางการเงิน (หนี้สิน)</w:t>
            </w:r>
          </w:p>
        </w:tc>
        <w:tc>
          <w:tcPr>
            <w:tcW w:w="2016" w:type="dxa"/>
            <w:vAlign w:val="bottom"/>
          </w:tcPr>
          <w:p w14:paraId="42318090" w14:textId="49848BC2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169</w:t>
            </w:r>
          </w:p>
        </w:tc>
        <w:tc>
          <w:tcPr>
            <w:tcW w:w="2016" w:type="dxa"/>
          </w:tcPr>
          <w:p w14:paraId="5E193F43" w14:textId="3BB9E162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929</w:t>
            </w:r>
          </w:p>
        </w:tc>
      </w:tr>
      <w:tr w:rsidR="000417BB" w:rsidRPr="008D6155" w14:paraId="18BC20E0" w14:textId="19D2A9DB" w:rsidTr="000210A1">
        <w:tc>
          <w:tcPr>
            <w:tcW w:w="4896" w:type="dxa"/>
          </w:tcPr>
          <w:p w14:paraId="15DFB76B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016" w:type="dxa"/>
            <w:vAlign w:val="bottom"/>
          </w:tcPr>
          <w:p w14:paraId="428C4F9B" w14:textId="0780AF8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17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288</w:t>
            </w:r>
          </w:p>
        </w:tc>
        <w:tc>
          <w:tcPr>
            <w:tcW w:w="2016" w:type="dxa"/>
          </w:tcPr>
          <w:p w14:paraId="5E1946D0" w14:textId="527FDC7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241</w:t>
            </w:r>
          </w:p>
        </w:tc>
      </w:tr>
      <w:tr w:rsidR="000417BB" w:rsidRPr="008D6155" w14:paraId="2EDFF7C9" w14:textId="2065DE2C" w:rsidTr="008A655F">
        <w:tc>
          <w:tcPr>
            <w:tcW w:w="4896" w:type="dxa"/>
          </w:tcPr>
          <w:p w14:paraId="0445FDF5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2016" w:type="dxa"/>
          </w:tcPr>
          <w:p w14:paraId="0C2C458C" w14:textId="4A782534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มีนาคม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016" w:type="dxa"/>
          </w:tcPr>
          <w:p w14:paraId="4A3DE6FB" w14:textId="7FD816FB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มีนาคม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</w:p>
        </w:tc>
      </w:tr>
      <w:tr w:rsidR="000417BB" w:rsidRPr="008D6155" w14:paraId="55CE8287" w14:textId="18124BCA" w:rsidTr="008A655F">
        <w:tc>
          <w:tcPr>
            <w:tcW w:w="4896" w:type="dxa"/>
          </w:tcPr>
          <w:p w14:paraId="6131AF49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ค่าอัตราป้องกันความเสี่ยง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(Hedge ratio)</w:t>
            </w:r>
          </w:p>
        </w:tc>
        <w:tc>
          <w:tcPr>
            <w:tcW w:w="2016" w:type="dxa"/>
          </w:tcPr>
          <w:p w14:paraId="4A1E787B" w14:textId="11623FC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2016" w:type="dxa"/>
          </w:tcPr>
          <w:p w14:paraId="14432886" w14:textId="3A295E2E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</w:tr>
      <w:tr w:rsidR="000417BB" w:rsidRPr="008D6155" w14:paraId="70CB7E03" w14:textId="3710C7B3">
        <w:tc>
          <w:tcPr>
            <w:tcW w:w="4896" w:type="dxa"/>
          </w:tcPr>
          <w:p w14:paraId="6E7257CC" w14:textId="6CBE4417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ณ ปัจจุบัน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(Spot value)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br/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ของเครื่องมือป้องกันความเสี่ยงที่คงเหลืออยู่ </w:t>
            </w:r>
          </w:p>
        </w:tc>
        <w:tc>
          <w:tcPr>
            <w:tcW w:w="2016" w:type="dxa"/>
            <w:vAlign w:val="bottom"/>
          </w:tcPr>
          <w:p w14:paraId="339F1662" w14:textId="36A62F67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161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29B15769" w14:textId="7CD3B4B5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0417B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854</w:t>
            </w:r>
          </w:p>
        </w:tc>
      </w:tr>
      <w:tr w:rsidR="000417BB" w:rsidRPr="008D6155" w14:paraId="7C02D944" w14:textId="71B8AE07">
        <w:tc>
          <w:tcPr>
            <w:tcW w:w="4896" w:type="dxa"/>
          </w:tcPr>
          <w:p w14:paraId="729EF2DA" w14:textId="05A81869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ของรายการที่ถูกป้องกันความเสี่ยงสำหรับการกำหนดความไม่มีประสิทธิผลของการป้องกันความเสี่ยง</w:t>
            </w:r>
          </w:p>
        </w:tc>
        <w:tc>
          <w:tcPr>
            <w:tcW w:w="2016" w:type="dxa"/>
            <w:vAlign w:val="bottom"/>
          </w:tcPr>
          <w:p w14:paraId="56D799E4" w14:textId="070DAB0C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197</w:t>
            </w:r>
          </w:p>
        </w:tc>
        <w:tc>
          <w:tcPr>
            <w:tcW w:w="2016" w:type="dxa"/>
            <w:vAlign w:val="bottom"/>
          </w:tcPr>
          <w:p w14:paraId="435F19E9" w14:textId="6428F14C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0417B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732</w:t>
            </w:r>
          </w:p>
        </w:tc>
      </w:tr>
      <w:tr w:rsidR="000417BB" w:rsidRPr="008D6155" w14:paraId="1FC78085" w14:textId="7890F5FE">
        <w:tc>
          <w:tcPr>
            <w:tcW w:w="4896" w:type="dxa"/>
          </w:tcPr>
          <w:p w14:paraId="44301B64" w14:textId="68A0C7F6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อัตราแลกเปลี่ยนเงินตราต่างประเทศและอัตราดอกเบี้ย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>ที่ใช้ป้องกันความเสี่ยงสำหรับปี</w:t>
            </w:r>
          </w:p>
        </w:tc>
        <w:tc>
          <w:tcPr>
            <w:tcW w:w="2016" w:type="dxa"/>
            <w:vAlign w:val="bottom"/>
          </w:tcPr>
          <w:p w14:paraId="04979210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</w:tcPr>
          <w:p w14:paraId="55B3F014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0BD5B1E6" w14:textId="0BD9DA58" w:rsidTr="000210A1">
        <w:tc>
          <w:tcPr>
            <w:tcW w:w="4896" w:type="dxa"/>
          </w:tcPr>
          <w:p w14:paraId="6EFA9BDB" w14:textId="45D9DD1D" w:rsidR="000417BB" w:rsidRPr="008D6155" w:rsidRDefault="000417BB" w:rsidP="005D3A67">
            <w:pPr>
              <w:spacing w:after="0" w:line="240" w:lineRule="auto"/>
              <w:ind w:left="149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-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อัตราแลกเปลี่ยนเงินตราต่างประเทศ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บาท ต่อ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ยูโร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1F3A01E5" w14:textId="4F39476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35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.</w:t>
            </w:r>
            <w:r w:rsidRPr="00CE197A">
              <w:rPr>
                <w:rFonts w:ascii="Cordia New" w:hAnsi="Cordia New"/>
                <w:sz w:val="26"/>
                <w:szCs w:val="26"/>
              </w:rPr>
              <w:t>55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 xml:space="preserve"> - </w:t>
            </w:r>
            <w:r w:rsidRPr="00CE197A">
              <w:rPr>
                <w:rFonts w:ascii="Cordia New" w:hAnsi="Cordia New"/>
                <w:sz w:val="26"/>
                <w:szCs w:val="26"/>
              </w:rPr>
              <w:t>36</w:t>
            </w:r>
            <w:r w:rsidR="001D74E4" w:rsidRPr="008D6155">
              <w:rPr>
                <w:rFonts w:ascii="Cordia New" w:hAnsi="Cordia New"/>
                <w:sz w:val="26"/>
                <w:szCs w:val="26"/>
              </w:rPr>
              <w:t>.</w:t>
            </w:r>
            <w:r w:rsidRPr="00CE197A">
              <w:rPr>
                <w:rFonts w:ascii="Cordia New" w:hAnsi="Cordia New"/>
                <w:sz w:val="26"/>
                <w:szCs w:val="26"/>
              </w:rPr>
              <w:t>97</w:t>
            </w:r>
          </w:p>
        </w:tc>
        <w:tc>
          <w:tcPr>
            <w:tcW w:w="2016" w:type="dxa"/>
          </w:tcPr>
          <w:p w14:paraId="7E578D44" w14:textId="1C12EB1C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35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55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- 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55</w:t>
            </w:r>
          </w:p>
        </w:tc>
      </w:tr>
      <w:tr w:rsidR="000417BB" w:rsidRPr="008D6155" w14:paraId="4E80B20F" w14:textId="13979AB6" w:rsidTr="008A655F">
        <w:tc>
          <w:tcPr>
            <w:tcW w:w="4896" w:type="dxa"/>
          </w:tcPr>
          <w:p w14:paraId="439A29BC" w14:textId="06A298CD" w:rsidR="000417BB" w:rsidRPr="008D6155" w:rsidRDefault="000417BB" w:rsidP="005D3A67">
            <w:pPr>
              <w:spacing w:after="0" w:line="240" w:lineRule="auto"/>
              <w:ind w:left="149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-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016" w:type="dxa"/>
          </w:tcPr>
          <w:p w14:paraId="0C3FECB6" w14:textId="4920D3B9" w:rsidR="000417BB" w:rsidRPr="008D6155" w:rsidRDefault="001D74E4" w:rsidP="005D3A67">
            <w:pPr>
              <w:spacing w:after="0" w:line="240" w:lineRule="auto"/>
              <w:ind w:left="-102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  <w:tc>
          <w:tcPr>
            <w:tcW w:w="2016" w:type="dxa"/>
          </w:tcPr>
          <w:p w14:paraId="6EBAA232" w14:textId="14D9B120" w:rsidR="000417BB" w:rsidRPr="008D6155" w:rsidRDefault="000417BB" w:rsidP="005D3A67">
            <w:pPr>
              <w:spacing w:after="0" w:line="240" w:lineRule="auto"/>
              <w:ind w:left="-102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- 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</w:tr>
    </w:tbl>
    <w:p w14:paraId="4CD55A70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color w:val="0D0D0D"/>
          <w:sz w:val="12"/>
          <w:szCs w:val="12"/>
        </w:rPr>
      </w:pPr>
    </w:p>
    <w:tbl>
      <w:tblPr>
        <w:tblW w:w="8928" w:type="dxa"/>
        <w:tblInd w:w="562" w:type="dxa"/>
        <w:tblLook w:val="04A0" w:firstRow="1" w:lastRow="0" w:firstColumn="1" w:lastColumn="0" w:noHBand="0" w:noVBand="1"/>
      </w:tblPr>
      <w:tblGrid>
        <w:gridCol w:w="4896"/>
        <w:gridCol w:w="2016"/>
        <w:gridCol w:w="2016"/>
      </w:tblGrid>
      <w:tr w:rsidR="00F156D4" w:rsidRPr="008D6155" w14:paraId="2216CA2A" w14:textId="77777777" w:rsidTr="008A655F">
        <w:tc>
          <w:tcPr>
            <w:tcW w:w="4896" w:type="dxa"/>
          </w:tcPr>
          <w:p w14:paraId="12072222" w14:textId="77777777" w:rsidR="00F156D4" w:rsidRPr="008D6155" w:rsidRDefault="00F156D4" w:rsidP="005D3A67">
            <w:pPr>
              <w:spacing w:after="0" w:line="240" w:lineRule="auto"/>
              <w:ind w:left="662" w:hanging="144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4032" w:type="dxa"/>
            <w:gridSpan w:val="2"/>
          </w:tcPr>
          <w:p w14:paraId="6815A98F" w14:textId="2105F2A3" w:rsidR="00F156D4" w:rsidRPr="008D6155" w:rsidRDefault="00F15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517F" w:rsidRPr="008D6155" w14:paraId="21264486" w14:textId="77777777" w:rsidTr="008A655F">
        <w:tc>
          <w:tcPr>
            <w:tcW w:w="4896" w:type="dxa"/>
          </w:tcPr>
          <w:p w14:paraId="5F56605B" w14:textId="77777777" w:rsidR="00F5517F" w:rsidRPr="008D6155" w:rsidRDefault="00F5517F" w:rsidP="005D3A67">
            <w:pPr>
              <w:spacing w:after="0" w:line="240" w:lineRule="auto"/>
              <w:ind w:left="662" w:hanging="144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bookmarkStart w:id="21" w:name="_Hlk140480074"/>
          </w:p>
        </w:tc>
        <w:tc>
          <w:tcPr>
            <w:tcW w:w="2016" w:type="dxa"/>
          </w:tcPr>
          <w:p w14:paraId="4244C716" w14:textId="0683EAE0" w:rsidR="00F5517F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  <w:p w14:paraId="26F53B08" w14:textId="63968210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016" w:type="dxa"/>
          </w:tcPr>
          <w:p w14:paraId="036E87F8" w14:textId="30BD891A" w:rsidR="00F5517F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  <w:p w14:paraId="2B20B757" w14:textId="4262E666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bookmarkEnd w:id="21"/>
      <w:tr w:rsidR="00F5517F" w:rsidRPr="008D6155" w14:paraId="62843218" w14:textId="77777777" w:rsidTr="008A655F">
        <w:tc>
          <w:tcPr>
            <w:tcW w:w="4896" w:type="dxa"/>
          </w:tcPr>
          <w:p w14:paraId="541F79D5" w14:textId="77777777" w:rsidR="00F5517F" w:rsidRPr="008D6155" w:rsidRDefault="00F5517F" w:rsidP="005D3A67">
            <w:pPr>
              <w:autoSpaceDE w:val="0"/>
              <w:autoSpaceDN w:val="0"/>
              <w:spacing w:after="0" w:line="240" w:lineRule="auto"/>
              <w:ind w:left="662" w:hanging="144"/>
              <w:rPr>
                <w:rFonts w:ascii="Cordia New" w:eastAsia="Arial" w:hAnsi="Cordia New"/>
                <w:i/>
                <w:iCs/>
                <w:color w:val="0D0D0D"/>
                <w:sz w:val="8"/>
                <w:szCs w:val="8"/>
                <w:cs/>
              </w:rPr>
            </w:pPr>
          </w:p>
        </w:tc>
        <w:tc>
          <w:tcPr>
            <w:tcW w:w="2016" w:type="dxa"/>
          </w:tcPr>
          <w:p w14:paraId="5691C03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8"/>
                <w:szCs w:val="8"/>
              </w:rPr>
            </w:pPr>
          </w:p>
        </w:tc>
        <w:tc>
          <w:tcPr>
            <w:tcW w:w="2016" w:type="dxa"/>
          </w:tcPr>
          <w:p w14:paraId="3087BDA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8"/>
                <w:szCs w:val="8"/>
              </w:rPr>
            </w:pPr>
          </w:p>
        </w:tc>
      </w:tr>
      <w:tr w:rsidR="00F5517F" w:rsidRPr="008D6155" w14:paraId="5CEFC412" w14:textId="77777777" w:rsidTr="008A655F">
        <w:tc>
          <w:tcPr>
            <w:tcW w:w="4896" w:type="dxa"/>
          </w:tcPr>
          <w:p w14:paraId="0482AEEB" w14:textId="77777777" w:rsidR="00F5517F" w:rsidRPr="008D6155" w:rsidRDefault="00F5517F" w:rsidP="005D3A67">
            <w:pPr>
              <w:autoSpaceDE w:val="0"/>
              <w:autoSpaceDN w:val="0"/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  <w:t>สัญญาแลกเปลี่ยนเงินตราต่างประเทศและอัตราดอกเบี้ย</w:t>
            </w:r>
          </w:p>
        </w:tc>
        <w:tc>
          <w:tcPr>
            <w:tcW w:w="2016" w:type="dxa"/>
          </w:tcPr>
          <w:p w14:paraId="247D2BF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016" w:type="dxa"/>
          </w:tcPr>
          <w:p w14:paraId="710B635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0EC3F494" w14:textId="77777777" w:rsidTr="008A655F">
        <w:tc>
          <w:tcPr>
            <w:tcW w:w="4896" w:type="dxa"/>
          </w:tcPr>
          <w:p w14:paraId="7541C5EB" w14:textId="35B9275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ราคาตามบัญชีของสินทรัพย์อนุพันธ์ทางการเงิน (หนี้สิน)</w:t>
            </w:r>
          </w:p>
        </w:tc>
        <w:tc>
          <w:tcPr>
            <w:tcW w:w="2016" w:type="dxa"/>
          </w:tcPr>
          <w:p w14:paraId="7752D156" w14:textId="4C71E584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169</w:t>
            </w:r>
          </w:p>
        </w:tc>
        <w:tc>
          <w:tcPr>
            <w:tcW w:w="2016" w:type="dxa"/>
          </w:tcPr>
          <w:p w14:paraId="3F35D1F2" w14:textId="41870434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929</w:t>
            </w:r>
          </w:p>
        </w:tc>
      </w:tr>
      <w:tr w:rsidR="000417BB" w:rsidRPr="008D6155" w14:paraId="355BB80B" w14:textId="77777777" w:rsidTr="008A655F">
        <w:tc>
          <w:tcPr>
            <w:tcW w:w="4896" w:type="dxa"/>
          </w:tcPr>
          <w:p w14:paraId="0E8A8612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016" w:type="dxa"/>
          </w:tcPr>
          <w:p w14:paraId="73460BC5" w14:textId="22BC451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288</w:t>
            </w:r>
          </w:p>
        </w:tc>
        <w:tc>
          <w:tcPr>
            <w:tcW w:w="2016" w:type="dxa"/>
          </w:tcPr>
          <w:p w14:paraId="613E7D59" w14:textId="09D4CB5D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241</w:t>
            </w:r>
          </w:p>
        </w:tc>
      </w:tr>
      <w:tr w:rsidR="000417BB" w:rsidRPr="008D6155" w14:paraId="1117ABA6" w14:textId="77777777" w:rsidTr="008A655F">
        <w:tc>
          <w:tcPr>
            <w:tcW w:w="4896" w:type="dxa"/>
          </w:tcPr>
          <w:p w14:paraId="1AB04960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2016" w:type="dxa"/>
          </w:tcPr>
          <w:p w14:paraId="77FBB75F" w14:textId="592D0CC1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มีนาคม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016" w:type="dxa"/>
          </w:tcPr>
          <w:p w14:paraId="0EB6AD01" w14:textId="6C270239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มีนาคม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</w:p>
        </w:tc>
      </w:tr>
      <w:tr w:rsidR="000417BB" w:rsidRPr="008D6155" w14:paraId="0FB10DCE" w14:textId="77777777" w:rsidTr="008A655F">
        <w:tc>
          <w:tcPr>
            <w:tcW w:w="4896" w:type="dxa"/>
          </w:tcPr>
          <w:p w14:paraId="5420C031" w14:textId="77777777" w:rsidR="000417BB" w:rsidRPr="008D6155" w:rsidRDefault="000417BB" w:rsidP="005D3A67">
            <w:pPr>
              <w:spacing w:after="0" w:line="240" w:lineRule="auto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ค่าอัตราป้องกันความเสี่ยง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(Hedge ratio)</w:t>
            </w:r>
          </w:p>
        </w:tc>
        <w:tc>
          <w:tcPr>
            <w:tcW w:w="2016" w:type="dxa"/>
          </w:tcPr>
          <w:p w14:paraId="0779FD2F" w14:textId="0EA3A713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2016" w:type="dxa"/>
          </w:tcPr>
          <w:p w14:paraId="6DF29E55" w14:textId="37A0359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</w:tr>
      <w:tr w:rsidR="000417BB" w:rsidRPr="008D6155" w14:paraId="5C917962" w14:textId="77777777">
        <w:tc>
          <w:tcPr>
            <w:tcW w:w="4896" w:type="dxa"/>
          </w:tcPr>
          <w:p w14:paraId="166B531B" w14:textId="0A46D5B8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ณ ปัจจุบัน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(Spot value)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br/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ของเครื่องมือป้องกันความเสี่ยงที่คงเหลืออยู่ </w:t>
            </w:r>
          </w:p>
        </w:tc>
        <w:tc>
          <w:tcPr>
            <w:tcW w:w="2016" w:type="dxa"/>
            <w:vAlign w:val="bottom"/>
          </w:tcPr>
          <w:p w14:paraId="2E600049" w14:textId="65C6E64D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605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016" w:type="dxa"/>
            <w:vAlign w:val="bottom"/>
          </w:tcPr>
          <w:p w14:paraId="430CC940" w14:textId="1BBD94B9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0417B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298</w:t>
            </w:r>
          </w:p>
        </w:tc>
      </w:tr>
      <w:tr w:rsidR="000417BB" w:rsidRPr="008D6155" w14:paraId="3B7E474A" w14:textId="77777777" w:rsidTr="00596743">
        <w:tc>
          <w:tcPr>
            <w:tcW w:w="4896" w:type="dxa"/>
          </w:tcPr>
          <w:p w14:paraId="53EA9C56" w14:textId="1CBD381B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ของรายการที่ถูกป้องกันความเสี่ยงสำหรับการกำหนดความไม่มีประสิทธิผลของการป้องกันความเสี่ยง</w:t>
            </w:r>
          </w:p>
        </w:tc>
        <w:tc>
          <w:tcPr>
            <w:tcW w:w="2016" w:type="dxa"/>
            <w:vAlign w:val="bottom"/>
          </w:tcPr>
          <w:p w14:paraId="43594AF9" w14:textId="35F031F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45</w:t>
            </w:r>
          </w:p>
        </w:tc>
        <w:tc>
          <w:tcPr>
            <w:tcW w:w="2016" w:type="dxa"/>
            <w:vAlign w:val="bottom"/>
          </w:tcPr>
          <w:p w14:paraId="6EF4AC2E" w14:textId="0D178900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424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</w:tr>
      <w:tr w:rsidR="000417BB" w:rsidRPr="008D6155" w14:paraId="362C2BBE" w14:textId="77777777">
        <w:tc>
          <w:tcPr>
            <w:tcW w:w="4896" w:type="dxa"/>
          </w:tcPr>
          <w:p w14:paraId="7681AEFB" w14:textId="7B240EA4" w:rsidR="000417BB" w:rsidRPr="008D6155" w:rsidRDefault="000417BB" w:rsidP="005D3A67">
            <w:pPr>
              <w:spacing w:after="0" w:line="240" w:lineRule="auto"/>
              <w:ind w:left="149" w:hanging="14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อัตราแลกเปลี่ยนเงินตราต่างประเทศและอัตราดอกเบี้ย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>ที่ใช้ป้องกันความเสี่ยงสำหรับปี</w:t>
            </w:r>
          </w:p>
        </w:tc>
        <w:tc>
          <w:tcPr>
            <w:tcW w:w="2016" w:type="dxa"/>
            <w:vAlign w:val="bottom"/>
          </w:tcPr>
          <w:p w14:paraId="6822CFDD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016" w:type="dxa"/>
            <w:vAlign w:val="bottom"/>
          </w:tcPr>
          <w:p w14:paraId="1A8D34B8" w14:textId="7777777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4099D5A8" w14:textId="77777777" w:rsidTr="008A655F">
        <w:tc>
          <w:tcPr>
            <w:tcW w:w="4896" w:type="dxa"/>
          </w:tcPr>
          <w:p w14:paraId="5796FB01" w14:textId="64BC81E5" w:rsidR="000417BB" w:rsidRPr="008D6155" w:rsidRDefault="000417BB" w:rsidP="005D3A67">
            <w:pPr>
              <w:spacing w:after="0" w:line="240" w:lineRule="auto"/>
              <w:ind w:left="149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-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อัตราแลกเปลี่ยนเงินตราต่างประเทศ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บาท ต่อ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ยูโร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016" w:type="dxa"/>
          </w:tcPr>
          <w:p w14:paraId="56282D2E" w14:textId="27B2C4EE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35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55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="003F383E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36</w:t>
            </w:r>
            <w:r w:rsidR="001D74E4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97</w:t>
            </w:r>
          </w:p>
        </w:tc>
        <w:tc>
          <w:tcPr>
            <w:tcW w:w="2016" w:type="dxa"/>
          </w:tcPr>
          <w:p w14:paraId="5E5A130E" w14:textId="10A27C2F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35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55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- 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55</w:t>
            </w:r>
          </w:p>
        </w:tc>
      </w:tr>
      <w:tr w:rsidR="000417BB" w:rsidRPr="008D6155" w14:paraId="36EDA027" w14:textId="77777777" w:rsidTr="008A655F">
        <w:tc>
          <w:tcPr>
            <w:tcW w:w="4896" w:type="dxa"/>
          </w:tcPr>
          <w:p w14:paraId="68A65224" w14:textId="77777777" w:rsidR="000417BB" w:rsidRPr="008D6155" w:rsidRDefault="000417BB" w:rsidP="005D3A67">
            <w:pPr>
              <w:spacing w:after="0" w:line="240" w:lineRule="auto"/>
              <w:ind w:left="149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-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016" w:type="dxa"/>
          </w:tcPr>
          <w:p w14:paraId="4FAA0D30" w14:textId="3FD9D8E2" w:rsidR="000417BB" w:rsidRPr="008D6155" w:rsidRDefault="001D74E4" w:rsidP="005D3A67">
            <w:pPr>
              <w:spacing w:after="0" w:line="240" w:lineRule="auto"/>
              <w:ind w:left="-7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60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- 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  <w:tc>
          <w:tcPr>
            <w:tcW w:w="2016" w:type="dxa"/>
          </w:tcPr>
          <w:p w14:paraId="49C8C9AC" w14:textId="05F34377" w:rsidR="000417BB" w:rsidRPr="008D6155" w:rsidRDefault="000417BB" w:rsidP="005D3A67">
            <w:pPr>
              <w:spacing w:after="0" w:line="240" w:lineRule="auto"/>
              <w:ind w:left="-7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- 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</w:tr>
    </w:tbl>
    <w:p w14:paraId="286C1796" w14:textId="13390C93" w:rsidR="00F156D4" w:rsidRPr="008D6155" w:rsidRDefault="00F156D4" w:rsidP="005D3A67">
      <w:pPr>
        <w:spacing w:after="0" w:line="240" w:lineRule="auto"/>
        <w:ind w:left="540" w:hanging="540"/>
        <w:jc w:val="both"/>
        <w:rPr>
          <w:rFonts w:ascii="Cordia New" w:eastAsia="MS Mincho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b/>
          <w:bCs/>
          <w:color w:val="0D0D0D"/>
          <w:sz w:val="14"/>
          <w:szCs w:val="14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6AB9BE85" w14:textId="77777777" w:rsidR="00F156D4" w:rsidRPr="008D6155" w:rsidRDefault="00F156D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b/>
          <w:bCs/>
          <w:color w:val="0D0D0D"/>
          <w:sz w:val="26"/>
          <w:szCs w:val="26"/>
        </w:rPr>
      </w:pPr>
    </w:p>
    <w:p w14:paraId="2FFB4DA2" w14:textId="3419FC8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b/>
          <w:bCs/>
          <w:color w:val="0D0D0D"/>
          <w:spacing w:val="-4"/>
          <w:sz w:val="26"/>
          <w:szCs w:val="26"/>
          <w:cs/>
        </w:rPr>
      </w:pPr>
      <w:r w:rsidRPr="008D6155">
        <w:rPr>
          <w:rFonts w:ascii="Cordia New" w:eastAsia="Times New Roman" w:hAnsi="Cordia New"/>
          <w:b/>
          <w:bCs/>
          <w:color w:val="0D0D0D"/>
          <w:spacing w:val="-4"/>
          <w:sz w:val="26"/>
          <w:szCs w:val="26"/>
          <w:cs/>
        </w:rPr>
        <w:t>การวิเคราะห์ความอ่อนไหว</w:t>
      </w:r>
    </w:p>
    <w:p w14:paraId="56DE1C9D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b/>
          <w:bCs/>
          <w:color w:val="0D0D0D"/>
          <w:spacing w:val="-4"/>
          <w:sz w:val="26"/>
          <w:szCs w:val="26"/>
          <w:cs/>
        </w:rPr>
      </w:pPr>
    </w:p>
    <w:p w14:paraId="21FC87EE" w14:textId="27330FE4" w:rsidR="000364A2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</w:t>
      </w:r>
      <w:r w:rsidR="00BD51E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บาท</w:t>
      </w:r>
      <w:r w:rsidR="00B1718B"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กับ</w:t>
      </w:r>
      <w:r w:rsidR="003F383E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เงิน</w:t>
      </w:r>
      <w:r w:rsidR="001A17CF"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เหรียญ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สหรัฐ</w:t>
      </w:r>
      <w:r w:rsidR="00235DA1" w:rsidRPr="008D6155">
        <w:rPr>
          <w:rFonts w:ascii="Cordia New" w:eastAsia="Times New Roman" w:hAnsi="Cordia New"/>
          <w:color w:val="0D0D0D"/>
          <w:sz w:val="26"/>
          <w:szCs w:val="26"/>
          <w:cs/>
        </w:rPr>
        <w:t>ฯ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</w:t>
      </w:r>
      <w:r w:rsidR="005E3F65" w:rsidRPr="008D6155">
        <w:rPr>
          <w:rFonts w:ascii="Cordia New" w:eastAsia="Times New Roman" w:hAnsi="Cordia New"/>
          <w:color w:val="0D0D0D"/>
          <w:sz w:val="26"/>
          <w:szCs w:val="26"/>
          <w:cs/>
        </w:rPr>
        <w:t>ยูโร และ</w:t>
      </w:r>
      <w:r w:rsidR="001A17CF" w:rsidRPr="008D6155">
        <w:rPr>
          <w:rFonts w:ascii="Cordia New" w:eastAsia="Times New Roman" w:hAnsi="Cordia New"/>
          <w:color w:val="0D0D0D"/>
          <w:sz w:val="26"/>
          <w:szCs w:val="26"/>
          <w:cs/>
        </w:rPr>
        <w:t>เหรียญ</w:t>
      </w:r>
      <w:r w:rsidR="005E3F65" w:rsidRPr="008D6155">
        <w:rPr>
          <w:rFonts w:ascii="Cordia New" w:eastAsia="Times New Roman" w:hAnsi="Cordia New"/>
          <w:color w:val="0D0D0D"/>
          <w:sz w:val="26"/>
          <w:szCs w:val="26"/>
          <w:cs/>
        </w:rPr>
        <w:t>ออสเตรเลีย ค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</w:t>
      </w:r>
      <w:r w:rsidR="000364A2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ที่ไม่มีการทำสัญญาป้องกันความเสี่ยงจากอัตราแลกเปลี่ยน</w:t>
      </w:r>
    </w:p>
    <w:p w14:paraId="6FF78794" w14:textId="3B467775" w:rsidR="005E3F65" w:rsidRPr="008D6155" w:rsidRDefault="005E3F65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tbl>
      <w:tblPr>
        <w:tblW w:w="8928" w:type="dxa"/>
        <w:tblInd w:w="5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448"/>
        <w:gridCol w:w="1080"/>
        <w:gridCol w:w="1080"/>
        <w:gridCol w:w="1080"/>
        <w:gridCol w:w="1080"/>
        <w:gridCol w:w="1080"/>
        <w:gridCol w:w="1080"/>
      </w:tblGrid>
      <w:tr w:rsidR="00F156D4" w:rsidRPr="008D6155" w14:paraId="52BCCB17" w14:textId="26CDFD61" w:rsidTr="00611D91">
        <w:trPr>
          <w:trHeight w:val="26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3BF8" w14:textId="77777777" w:rsidR="00F156D4" w:rsidRPr="008D6155" w:rsidRDefault="00F156D4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E2C15" w14:textId="34177D60" w:rsidR="00F156D4" w:rsidRPr="008D6155" w:rsidRDefault="00F15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งบการเงินรวม</w:t>
            </w:r>
          </w:p>
        </w:tc>
      </w:tr>
      <w:tr w:rsidR="001B273D" w:rsidRPr="008D6155" w14:paraId="0FB71E3A" w14:textId="4E6E0429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0A72" w14:textId="77777777" w:rsidR="001B273D" w:rsidRPr="008D6155" w:rsidRDefault="001B273D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59022" w14:textId="789DE66C" w:rsidR="001B273D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26D43" w14:textId="6C14B1B0" w:rsidR="001B273D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</w:tc>
      </w:tr>
      <w:tr w:rsidR="001B273D" w:rsidRPr="008D6155" w14:paraId="4EB71A8F" w14:textId="0B46916A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618C" w14:textId="77777777" w:rsidR="001B273D" w:rsidRPr="008D6155" w:rsidRDefault="001B273D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bookmarkStart w:id="22" w:name="_Hlk45226197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132BD1" w14:textId="77777777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7BC46D4D" w14:textId="644924BC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A21E75" w14:textId="77777777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46595518" w14:textId="5DF1EABD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652130" w14:textId="24C730C0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C4B079" w14:textId="77777777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2898FB88" w14:textId="22B31250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D2404F" w14:textId="77777777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6B8AC171" w14:textId="7EF9E7D8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BD297C" w14:textId="77777777" w:rsidR="00BE666E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2D453C8B" w14:textId="2AC38B21" w:rsidR="001B273D" w:rsidRPr="008D6155" w:rsidRDefault="001B273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ออสเตรเลีย</w:t>
            </w:r>
          </w:p>
        </w:tc>
      </w:tr>
      <w:tr w:rsidR="001B273D" w:rsidRPr="008D6155" w14:paraId="2FB2B0C8" w14:textId="54305A57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C95DA" w14:textId="77777777" w:rsidR="001B273D" w:rsidRPr="008D6155" w:rsidRDefault="001B273D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DAB94" w14:textId="1F50D98F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C2F5F" w14:textId="37F5844B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822ADA" w14:textId="3222F74E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4EA779" w14:textId="0EF51943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F94CBA" w14:textId="2E81A0A6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069E22" w14:textId="27A8965B" w:rsidR="001B273D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1B273D" w:rsidRPr="008D6155" w14:paraId="56403F25" w14:textId="3EED7916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2BDFC" w14:textId="77777777" w:rsidR="001B273D" w:rsidRPr="008D6155" w:rsidRDefault="001B273D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F44CF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FB85B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1037FA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6EF029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8CD672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4B08B3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</w:tr>
      <w:tr w:rsidR="001B273D" w:rsidRPr="008D6155" w14:paraId="66274ADE" w14:textId="54998E59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359A9" w14:textId="77777777" w:rsidR="001B273D" w:rsidRPr="008D6155" w:rsidRDefault="001B273D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3A5D3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D6C30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FC53CA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C34E59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E5528F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F6C593" w14:textId="77777777" w:rsidR="001B273D" w:rsidRPr="008D6155" w:rsidRDefault="001B273D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03CC07FA" w14:textId="130658B2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19FCD" w14:textId="44E8E6C9" w:rsidR="000417BB" w:rsidRPr="008D6155" w:rsidRDefault="000417BB" w:rsidP="005D3A67">
            <w:pPr>
              <w:spacing w:after="0" w:line="240" w:lineRule="auto"/>
              <w:ind w:left="525" w:right="-90"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เมื่อเงินบาท</w:t>
            </w: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 xml:space="preserve"> </w:t>
            </w:r>
          </w:p>
          <w:p w14:paraId="0C70025D" w14:textId="02547898" w:rsidR="000417BB" w:rsidRPr="008D6155" w:rsidRDefault="000417BB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- อ่อนค่าร้อยละ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769D9" w14:textId="69144FB8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48F49" w14:textId="0191FB01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9BB1D" w14:textId="0DE795B0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51BE8" w14:textId="1FE95B89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A07F0" w14:textId="0C558185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205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5524B" w14:textId="2FC107E4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tr w:rsidR="000417BB" w:rsidRPr="008D6155" w14:paraId="79AEC198" w14:textId="16B2F8D7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BD63" w14:textId="742FC17D" w:rsidR="000417BB" w:rsidRPr="008D6155" w:rsidRDefault="000417BB" w:rsidP="005D3A67">
            <w:pPr>
              <w:spacing w:after="0" w:line="240" w:lineRule="auto"/>
              <w:ind w:left="525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แข็งค่าร้อยละ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6850" w14:textId="6D1CE076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19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EADBE" w14:textId="24FB0EE4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BFBFB" w14:textId="2F09E7E8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3F824" w14:textId="46DFEAFB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0FE78" w14:textId="5CB83E81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111AA" w14:textId="38BC24C3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-</w:t>
            </w:r>
          </w:p>
        </w:tc>
      </w:tr>
      <w:bookmarkEnd w:id="22"/>
    </w:tbl>
    <w:p w14:paraId="4045D656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tbl>
      <w:tblPr>
        <w:tblW w:w="8928" w:type="dxa"/>
        <w:tblInd w:w="56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448"/>
        <w:gridCol w:w="1080"/>
        <w:gridCol w:w="1080"/>
        <w:gridCol w:w="1080"/>
        <w:gridCol w:w="1080"/>
        <w:gridCol w:w="1080"/>
        <w:gridCol w:w="1080"/>
      </w:tblGrid>
      <w:tr w:rsidR="00F156D4" w:rsidRPr="008D6155" w14:paraId="093E957C" w14:textId="46067947" w:rsidTr="00611D91">
        <w:trPr>
          <w:trHeight w:val="26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C6D4B" w14:textId="77777777" w:rsidR="00F156D4" w:rsidRPr="008D6155" w:rsidRDefault="00F156D4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784B2" w14:textId="6F2E0888" w:rsidR="00F156D4" w:rsidRPr="008D6155" w:rsidRDefault="00F15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517F" w:rsidRPr="008D6155" w14:paraId="4BC9A68D" w14:textId="7B5A435A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965C7" w14:textId="77777777" w:rsidR="00F5517F" w:rsidRPr="008D6155" w:rsidRDefault="00F5517F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251D2" w14:textId="282EDDD2" w:rsidR="00F5517F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6D7B8" w14:textId="72120C72" w:rsidR="00F5517F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</w:tc>
      </w:tr>
      <w:tr w:rsidR="00F5517F" w:rsidRPr="008D6155" w14:paraId="6FA943DA" w14:textId="5D1E952B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75115" w14:textId="77777777" w:rsidR="00F5517F" w:rsidRPr="008D6155" w:rsidRDefault="00F5517F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FC1F49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48DBFCBD" w14:textId="691C191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7BAE9C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63604FCE" w14:textId="4AA6FFFA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A2627E" w14:textId="03B6EE1E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เหรียญออสเตรเลีย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B1F572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30E82E7C" w14:textId="6421E03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สหรัฐฯ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A39AF7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</w:p>
          <w:p w14:paraId="41AC13BF" w14:textId="597CA84E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ยูโร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78BFFB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เหรียญ</w:t>
            </w:r>
          </w:p>
          <w:p w14:paraId="794D7EF7" w14:textId="35ED523D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ออสเตรเลีย</w:t>
            </w:r>
          </w:p>
        </w:tc>
      </w:tr>
      <w:tr w:rsidR="00F5517F" w:rsidRPr="008D6155" w14:paraId="7A3DFF6F" w14:textId="2D0CBC99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3D8B3" w14:textId="77777777" w:rsidR="00F5517F" w:rsidRPr="008D6155" w:rsidRDefault="00F5517F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D1761" w14:textId="0F715D36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6C199" w14:textId="3FA9E904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3EDF0DC" w14:textId="32266AA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A5C0F" w14:textId="0128170F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57242" w14:textId="5313425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ABFE97" w14:textId="11ECA8C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5D6D2DF8" w14:textId="4D52CBDC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D03DC" w14:textId="77777777" w:rsidR="00F5517F" w:rsidRPr="008D6155" w:rsidRDefault="00F5517F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12"/>
                <w:szCs w:val="1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9E25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DA2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E9B26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835DC5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DADFD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638B1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12"/>
                <w:szCs w:val="12"/>
              </w:rPr>
            </w:pPr>
          </w:p>
        </w:tc>
      </w:tr>
      <w:tr w:rsidR="00F5517F" w:rsidRPr="008D6155" w14:paraId="0FE35C52" w14:textId="11DAE458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9712A" w14:textId="2AF5CD99" w:rsidR="00F5517F" w:rsidRPr="008D6155" w:rsidRDefault="00F5517F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72B9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FA602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F05B1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0FAD0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978F3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76BD7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75CA060A" w14:textId="074E57BE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313DC" w14:textId="274873B3" w:rsidR="000417BB" w:rsidRPr="008D6155" w:rsidRDefault="000417BB" w:rsidP="005D3A67">
            <w:pPr>
              <w:spacing w:after="0" w:line="240" w:lineRule="auto"/>
              <w:ind w:left="525" w:right="-90" w:hanging="12"/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</w:rPr>
            </w:pPr>
            <w:bookmarkStart w:id="23" w:name="OLE_LINK3"/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เมื่อเงินบาท</w:t>
            </w:r>
            <w:r w:rsidRPr="008D6155">
              <w:rPr>
                <w:rFonts w:ascii="Cordia New" w:eastAsia="Arial" w:hAnsi="Cordia New"/>
                <w:color w:val="0D0D0D"/>
                <w:spacing w:val="-4"/>
                <w:sz w:val="26"/>
                <w:szCs w:val="26"/>
                <w:cs/>
              </w:rPr>
              <w:t xml:space="preserve"> </w:t>
            </w:r>
          </w:p>
          <w:p w14:paraId="20597CE6" w14:textId="6ABFC356" w:rsidR="000417BB" w:rsidRPr="008D6155" w:rsidRDefault="000417BB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- อ่อนค่าร้อยละ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9457E" w14:textId="73CB85DA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BC69D" w14:textId="3F915640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7F0E" w14:textId="5A7D8560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7251E" w14:textId="1207EF51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7A0D9" w14:textId="4275D307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8D6A2" w14:textId="0C6BEA6D" w:rsidR="000417B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47</w:t>
            </w:r>
          </w:p>
        </w:tc>
      </w:tr>
      <w:tr w:rsidR="000417BB" w:rsidRPr="008D6155" w14:paraId="778B85BA" w14:textId="139EF10D" w:rsidTr="00611D9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6922F" w14:textId="5E495709" w:rsidR="000417BB" w:rsidRPr="008D6155" w:rsidRDefault="000417BB" w:rsidP="005D3A67">
            <w:pPr>
              <w:spacing w:after="0" w:line="240" w:lineRule="auto"/>
              <w:ind w:left="525" w:hanging="12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-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 แข็งค่าร้อยละ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30C49" w14:textId="24A810A2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129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B25FB" w14:textId="47D039AB" w:rsidR="000417BB" w:rsidRPr="008D6155" w:rsidRDefault="00A034E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171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D09BD" w14:textId="74C713B7" w:rsidR="000417BB" w:rsidRPr="008D6155" w:rsidRDefault="001D74E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51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655D2" w14:textId="79C61C25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78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59F72" w14:textId="2B4D1DDF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403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3E49" w14:textId="079D4F17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47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</w:tr>
      <w:bookmarkEnd w:id="23"/>
    </w:tbl>
    <w:p w14:paraId="21DFD8DB" w14:textId="11A4C974" w:rsidR="00647004" w:rsidRPr="008D6155" w:rsidRDefault="00647004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</w:rPr>
        <w:br w:type="page"/>
      </w:r>
      <w:bookmarkStart w:id="24" w:name="_Hlk61255577"/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bookmarkEnd w:id="24"/>
    <w:p w14:paraId="238F09D9" w14:textId="317ADCA2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12"/>
          <w:szCs w:val="12"/>
        </w:rPr>
      </w:pPr>
    </w:p>
    <w:p w14:paraId="41799DD4" w14:textId="77777777" w:rsidR="00647004" w:rsidRPr="008D6155" w:rsidRDefault="00647004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ข)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ความเสี่ยงจากกระแสเงินสดและอัตราดอกเบี้ย</w:t>
      </w:r>
    </w:p>
    <w:p w14:paraId="71A8993E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12"/>
          <w:szCs w:val="12"/>
        </w:rPr>
      </w:pPr>
    </w:p>
    <w:p w14:paraId="6C0BC772" w14:textId="6CF56EE6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ลุ่มกิจการมีความเสี่ยงจากอัตราดอกเบี้ยที่เกิดจากการเปลี่ยนแปลงของอัตราดอกเบี้ยในหนี้สินและสินทรัพย์ที่มี</w:t>
      </w:r>
      <w:r w:rsidR="00C8267C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ภาระดอกเบี้ย ซึ่งกลุ่มกิจการได้บริหารความเสี่ยงโดยเข้าทำสัญญาอนุพันธ์</w:t>
      </w:r>
      <w:r w:rsidR="00B914B4" w:rsidRPr="008D6155">
        <w:rPr>
          <w:rFonts w:ascii="Cordia New" w:eastAsia="Times New Roman" w:hAnsi="Cordia New"/>
          <w:color w:val="0D0D0D"/>
          <w:sz w:val="26"/>
          <w:szCs w:val="26"/>
          <w:cs/>
        </w:rPr>
        <w:t>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เพื่อป้องกันความเสี่ยง </w:t>
      </w:r>
      <w:r w:rsidR="00C8267C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เช่น </w:t>
      </w:r>
      <w:r w:rsidR="00BB2924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สัญญาแลกเปลี่ยนเงินตราต่างประเทศและอัตราดอกเบี้ย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สัญญาแลกเปลี่ยนอัตราดอกเบี้ย ทั้งนี้ ผู้บริหาร</w:t>
      </w:r>
      <w:r w:rsidR="003F383E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ได้พิจารณาความเสี่ยงจากอัตราดอกเบี้ยเป็นรายเดือนตามสกุลเงินและหน่วยธุรกิจ โดยคำนึงถึงการจัดหาเงินทุนประกอบกับการป้องกั</w:t>
      </w:r>
      <w:r w:rsidR="000860A7" w:rsidRPr="008D6155">
        <w:rPr>
          <w:rFonts w:ascii="Cordia New" w:eastAsia="Times New Roman" w:hAnsi="Cordia New"/>
          <w:color w:val="0D0D0D"/>
          <w:sz w:val="26"/>
          <w:szCs w:val="26"/>
          <w:cs/>
        </w:rPr>
        <w:t>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ความเสี่ยง </w:t>
      </w:r>
    </w:p>
    <w:p w14:paraId="5C6C331D" w14:textId="33B5A818" w:rsidR="004B1823" w:rsidRPr="008D6155" w:rsidRDefault="004B1823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12"/>
          <w:szCs w:val="12"/>
        </w:rPr>
      </w:pPr>
    </w:p>
    <w:p w14:paraId="6BFE6348" w14:textId="5BF2B6AA" w:rsidR="00C95D2A" w:rsidRPr="008D6155" w:rsidRDefault="00692DC5" w:rsidP="005D3A67">
      <w:pPr>
        <w:spacing w:after="0" w:line="240" w:lineRule="auto"/>
        <w:ind w:left="1080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ผลกระทบจากสัญญาแลกเปลี่ยนอัตราดอกเบี้ย</w:t>
      </w:r>
      <w:r w:rsidR="00C95D2A" w:rsidRPr="008D6155">
        <w:rPr>
          <w:rFonts w:ascii="Cordia New" w:eastAsia="Times New Roman" w:hAnsi="Cordia New"/>
          <w:color w:val="0D0D0D"/>
          <w:sz w:val="26"/>
          <w:szCs w:val="26"/>
          <w:cs/>
        </w:rPr>
        <w:t>ต่อฐานะการเงินและผลการดำเนินงานของกลุ่มกิจการและบริษัทมีดังนี้</w:t>
      </w:r>
    </w:p>
    <w:p w14:paraId="1933B24D" w14:textId="77777777" w:rsidR="00C95D2A" w:rsidRPr="008D6155" w:rsidRDefault="00C95D2A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12"/>
          <w:szCs w:val="12"/>
        </w:rPr>
      </w:pPr>
    </w:p>
    <w:tbl>
      <w:tblPr>
        <w:tblW w:w="8933" w:type="dxa"/>
        <w:tblInd w:w="562" w:type="dxa"/>
        <w:tblLook w:val="04A0" w:firstRow="1" w:lastRow="0" w:firstColumn="1" w:lastColumn="0" w:noHBand="0" w:noVBand="1"/>
      </w:tblPr>
      <w:tblGrid>
        <w:gridCol w:w="4680"/>
        <w:gridCol w:w="2127"/>
        <w:gridCol w:w="2126"/>
      </w:tblGrid>
      <w:tr w:rsidR="00F156D4" w:rsidRPr="008D6155" w14:paraId="0E60EDA8" w14:textId="5B5EE246" w:rsidTr="003C2D4A">
        <w:trPr>
          <w:tblHeader/>
        </w:trPr>
        <w:tc>
          <w:tcPr>
            <w:tcW w:w="4680" w:type="dxa"/>
          </w:tcPr>
          <w:p w14:paraId="6E594088" w14:textId="77777777" w:rsidR="00F156D4" w:rsidRPr="008D6155" w:rsidRDefault="00F156D4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4253" w:type="dxa"/>
            <w:gridSpan w:val="2"/>
          </w:tcPr>
          <w:p w14:paraId="621B8B58" w14:textId="7F2A69C8" w:rsidR="00F156D4" w:rsidRPr="008D6155" w:rsidRDefault="00F156D4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งบการเงินรวม</w:t>
            </w:r>
          </w:p>
        </w:tc>
      </w:tr>
      <w:tr w:rsidR="00F5517F" w:rsidRPr="008D6155" w14:paraId="06761EF3" w14:textId="55BD88BB" w:rsidTr="003C2D4A">
        <w:trPr>
          <w:tblHeader/>
        </w:trPr>
        <w:tc>
          <w:tcPr>
            <w:tcW w:w="4680" w:type="dxa"/>
          </w:tcPr>
          <w:p w14:paraId="523675C9" w14:textId="77777777" w:rsidR="00F5517F" w:rsidRPr="008D6155" w:rsidRDefault="00F5517F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127" w:type="dxa"/>
          </w:tcPr>
          <w:p w14:paraId="73610051" w14:textId="52D4975E" w:rsidR="00F5517F" w:rsidRPr="008D6155" w:rsidRDefault="004946D4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  <w:p w14:paraId="67E1F166" w14:textId="6B561E28" w:rsidR="00F5517F" w:rsidRPr="008D6155" w:rsidRDefault="00F5517F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126" w:type="dxa"/>
          </w:tcPr>
          <w:p w14:paraId="7CD4F114" w14:textId="01F7376C" w:rsidR="00F5517F" w:rsidRPr="008D6155" w:rsidRDefault="00D847B6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  <w:p w14:paraId="63335F00" w14:textId="10318A99" w:rsidR="00F5517F" w:rsidRPr="008D6155" w:rsidRDefault="00F5517F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649C771B" w14:textId="44D06083" w:rsidTr="003C2D4A">
        <w:tc>
          <w:tcPr>
            <w:tcW w:w="4680" w:type="dxa"/>
            <w:vAlign w:val="bottom"/>
          </w:tcPr>
          <w:p w14:paraId="7C8DFE21" w14:textId="77777777" w:rsidR="00F5517F" w:rsidRPr="008D6155" w:rsidRDefault="00F5517F" w:rsidP="003B0655">
            <w:pPr>
              <w:autoSpaceDE w:val="0"/>
              <w:autoSpaceDN w:val="0"/>
              <w:spacing w:after="0" w:line="340" w:lineRule="exact"/>
              <w:ind w:left="523"/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2127" w:type="dxa"/>
          </w:tcPr>
          <w:p w14:paraId="6E5B3E7B" w14:textId="77777777" w:rsidR="00F5517F" w:rsidRPr="008D6155" w:rsidRDefault="00F5517F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126" w:type="dxa"/>
          </w:tcPr>
          <w:p w14:paraId="09134F72" w14:textId="77777777" w:rsidR="00F5517F" w:rsidRPr="008D6155" w:rsidRDefault="00F5517F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7FAE7C47" w14:textId="44DB7153" w:rsidTr="003C2D4A">
        <w:tc>
          <w:tcPr>
            <w:tcW w:w="4680" w:type="dxa"/>
          </w:tcPr>
          <w:p w14:paraId="61923759" w14:textId="65DF00E5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ราคาตามบัญชีของสินทรัพย์อนุพันธ์ทางการเงิน (หนี้สิน)</w:t>
            </w:r>
          </w:p>
        </w:tc>
        <w:tc>
          <w:tcPr>
            <w:tcW w:w="2127" w:type="dxa"/>
            <w:vAlign w:val="bottom"/>
          </w:tcPr>
          <w:p w14:paraId="41624ACB" w14:textId="71D14C66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101</w:t>
            </w:r>
          </w:p>
        </w:tc>
        <w:tc>
          <w:tcPr>
            <w:tcW w:w="2126" w:type="dxa"/>
            <w:vAlign w:val="bottom"/>
          </w:tcPr>
          <w:p w14:paraId="31975DBC" w14:textId="1A21B561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</w:p>
        </w:tc>
      </w:tr>
      <w:tr w:rsidR="000417BB" w:rsidRPr="008D6155" w14:paraId="25207AD2" w14:textId="16F3D44F" w:rsidTr="003C2D4A">
        <w:tc>
          <w:tcPr>
            <w:tcW w:w="4680" w:type="dxa"/>
          </w:tcPr>
          <w:p w14:paraId="63E2A91A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127" w:type="dxa"/>
            <w:vAlign w:val="bottom"/>
          </w:tcPr>
          <w:p w14:paraId="097E2749" w14:textId="3CE90F34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264D57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000</w:t>
            </w:r>
          </w:p>
        </w:tc>
        <w:tc>
          <w:tcPr>
            <w:tcW w:w="2126" w:type="dxa"/>
            <w:vAlign w:val="bottom"/>
          </w:tcPr>
          <w:p w14:paraId="23249A77" w14:textId="17FBBC7E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000</w:t>
            </w:r>
          </w:p>
        </w:tc>
      </w:tr>
      <w:tr w:rsidR="000417BB" w:rsidRPr="008D6155" w14:paraId="57CAE98D" w14:textId="4E4690CF" w:rsidTr="003C2D4A">
        <w:tc>
          <w:tcPr>
            <w:tcW w:w="4680" w:type="dxa"/>
          </w:tcPr>
          <w:p w14:paraId="6A148122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2127" w:type="dxa"/>
            <w:vAlign w:val="bottom"/>
          </w:tcPr>
          <w:p w14:paraId="2FAAF40E" w14:textId="5F2FD532" w:rsidR="000417BB" w:rsidRPr="008D6155" w:rsidRDefault="00264D57" w:rsidP="003B0655">
            <w:pPr>
              <w:spacing w:after="0" w:line="340" w:lineRule="exact"/>
              <w:ind w:left="-100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</w:p>
        </w:tc>
        <w:tc>
          <w:tcPr>
            <w:tcW w:w="2126" w:type="dxa"/>
            <w:vAlign w:val="bottom"/>
          </w:tcPr>
          <w:p w14:paraId="042E3D47" w14:textId="668E701A" w:rsidR="000417BB" w:rsidRPr="008D6155" w:rsidRDefault="000417BB" w:rsidP="003B0655">
            <w:pPr>
              <w:spacing w:after="0" w:line="340" w:lineRule="exact"/>
              <w:ind w:left="-100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</w:p>
        </w:tc>
      </w:tr>
      <w:tr w:rsidR="000417BB" w:rsidRPr="008D6155" w14:paraId="582F6006" w14:textId="7CF18BBB" w:rsidTr="003C2D4A">
        <w:tc>
          <w:tcPr>
            <w:tcW w:w="4680" w:type="dxa"/>
          </w:tcPr>
          <w:p w14:paraId="1E6EB352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ค่าอัตราป้องกันความเสี่ยง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(Hedge ratio)</w:t>
            </w:r>
          </w:p>
        </w:tc>
        <w:tc>
          <w:tcPr>
            <w:tcW w:w="2127" w:type="dxa"/>
            <w:vAlign w:val="bottom"/>
          </w:tcPr>
          <w:p w14:paraId="17E21640" w14:textId="00CCF222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264D57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bottom"/>
          </w:tcPr>
          <w:p w14:paraId="598A74F3" w14:textId="7EA8547D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</w:tr>
      <w:tr w:rsidR="000417BB" w:rsidRPr="008D6155" w14:paraId="6F24D7F4" w14:textId="2FB57D66" w:rsidTr="003C2D4A">
        <w:tc>
          <w:tcPr>
            <w:tcW w:w="4680" w:type="dxa"/>
          </w:tcPr>
          <w:p w14:paraId="27938CF8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การเปลี่ยนแปลงในมูลค่าที่แท้จริง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(Intrinsic value) </w:t>
            </w:r>
          </w:p>
          <w:p w14:paraId="2C83A198" w14:textId="1CA791A0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ของเครื่องมือป้องกันความเสี่ยงที่คงเหลืออยู่</w:t>
            </w:r>
          </w:p>
        </w:tc>
        <w:tc>
          <w:tcPr>
            <w:tcW w:w="2127" w:type="dxa"/>
            <w:vAlign w:val="bottom"/>
          </w:tcPr>
          <w:p w14:paraId="50DB0EC6" w14:textId="18904908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  <w:tc>
          <w:tcPr>
            <w:tcW w:w="2126" w:type="dxa"/>
            <w:vAlign w:val="bottom"/>
          </w:tcPr>
          <w:p w14:paraId="609873D7" w14:textId="1A6AAB9C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38</w:t>
            </w:r>
          </w:p>
        </w:tc>
      </w:tr>
      <w:tr w:rsidR="000417BB" w:rsidRPr="008D6155" w14:paraId="67929EB8" w14:textId="53A0EB60" w:rsidTr="003C2D4A">
        <w:tc>
          <w:tcPr>
            <w:tcW w:w="4680" w:type="dxa"/>
          </w:tcPr>
          <w:p w14:paraId="30660AC9" w14:textId="7F07CD63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การเปลี่ยนแปลงในมูลค่าของรายการที่ถูกป้องกัน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ความเสี่ยงสำหรับการกำหนดความไม่มีประสิทธิผล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   ของการป้องกันความเสี่ยง</w:t>
            </w:r>
          </w:p>
        </w:tc>
        <w:tc>
          <w:tcPr>
            <w:tcW w:w="2127" w:type="dxa"/>
            <w:vAlign w:val="bottom"/>
          </w:tcPr>
          <w:p w14:paraId="55B89F94" w14:textId="46CD9103" w:rsidR="000417BB" w:rsidRPr="008D6155" w:rsidRDefault="00264D57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126" w:type="dxa"/>
            <w:vAlign w:val="bottom"/>
          </w:tcPr>
          <w:p w14:paraId="5F72ADC5" w14:textId="71A5804C" w:rsidR="000417BB" w:rsidRPr="008D6155" w:rsidRDefault="000417BB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</w:tr>
      <w:tr w:rsidR="000417BB" w:rsidRPr="008D6155" w14:paraId="1719F148" w14:textId="4D814DFC" w:rsidTr="003C2D4A">
        <w:tc>
          <w:tcPr>
            <w:tcW w:w="4680" w:type="dxa"/>
          </w:tcPr>
          <w:p w14:paraId="7EDFDEAB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อัตราดอกเบี้ยที่ใช้ป้องกันความเสี่ยง</w:t>
            </w:r>
          </w:p>
        </w:tc>
        <w:tc>
          <w:tcPr>
            <w:tcW w:w="2127" w:type="dxa"/>
            <w:vAlign w:val="bottom"/>
          </w:tcPr>
          <w:p w14:paraId="6D6E408D" w14:textId="781DC311" w:rsidR="000417BB" w:rsidRPr="008D6155" w:rsidRDefault="00264D57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98</w:t>
            </w:r>
          </w:p>
        </w:tc>
        <w:tc>
          <w:tcPr>
            <w:tcW w:w="2126" w:type="dxa"/>
            <w:vAlign w:val="bottom"/>
          </w:tcPr>
          <w:p w14:paraId="74999A34" w14:textId="04A1C932" w:rsidR="000417BB" w:rsidRPr="008D6155" w:rsidRDefault="000417BB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98</w:t>
            </w:r>
          </w:p>
        </w:tc>
      </w:tr>
    </w:tbl>
    <w:p w14:paraId="48189A61" w14:textId="77777777" w:rsidR="00CF67B1" w:rsidRPr="008D6155" w:rsidRDefault="00CF67B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12"/>
          <w:szCs w:val="12"/>
        </w:rPr>
      </w:pPr>
    </w:p>
    <w:tbl>
      <w:tblPr>
        <w:tblW w:w="8933" w:type="dxa"/>
        <w:tblInd w:w="562" w:type="dxa"/>
        <w:tblLook w:val="04A0" w:firstRow="1" w:lastRow="0" w:firstColumn="1" w:lastColumn="0" w:noHBand="0" w:noVBand="1"/>
      </w:tblPr>
      <w:tblGrid>
        <w:gridCol w:w="4680"/>
        <w:gridCol w:w="2127"/>
        <w:gridCol w:w="2126"/>
      </w:tblGrid>
      <w:tr w:rsidR="00CF67B1" w:rsidRPr="008D6155" w14:paraId="30729E5F" w14:textId="77777777" w:rsidTr="00F47065">
        <w:trPr>
          <w:tblHeader/>
        </w:trPr>
        <w:tc>
          <w:tcPr>
            <w:tcW w:w="4680" w:type="dxa"/>
          </w:tcPr>
          <w:p w14:paraId="47F6E257" w14:textId="77777777" w:rsidR="00CF67B1" w:rsidRPr="008D6155" w:rsidRDefault="00CF67B1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4253" w:type="dxa"/>
            <w:gridSpan w:val="2"/>
          </w:tcPr>
          <w:p w14:paraId="655607B5" w14:textId="00AA0C8E" w:rsidR="00CF67B1" w:rsidRPr="008D6155" w:rsidRDefault="00CF67B1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center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17BB" w:rsidRPr="008D6155" w14:paraId="5997B039" w14:textId="77777777" w:rsidTr="00F47065">
        <w:trPr>
          <w:tblHeader/>
        </w:trPr>
        <w:tc>
          <w:tcPr>
            <w:tcW w:w="4680" w:type="dxa"/>
          </w:tcPr>
          <w:p w14:paraId="38326067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127" w:type="dxa"/>
          </w:tcPr>
          <w:p w14:paraId="74D05C07" w14:textId="1E52CB79" w:rsidR="000417BB" w:rsidRPr="008D6155" w:rsidRDefault="000417BB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2568</w:t>
            </w:r>
          </w:p>
          <w:p w14:paraId="17D45853" w14:textId="786772BF" w:rsidR="000417BB" w:rsidRPr="008D6155" w:rsidRDefault="000417BB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126" w:type="dxa"/>
          </w:tcPr>
          <w:p w14:paraId="1EBA2689" w14:textId="2FDE3DB6" w:rsidR="000417BB" w:rsidRPr="008D6155" w:rsidRDefault="000417BB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</w:rPr>
              <w:t>2567</w:t>
            </w:r>
          </w:p>
          <w:p w14:paraId="517A3D8A" w14:textId="666508DE" w:rsidR="000417BB" w:rsidRPr="008D6155" w:rsidRDefault="000417BB" w:rsidP="003B0655">
            <w:pPr>
              <w:pBdr>
                <w:bottom w:val="single" w:sz="4" w:space="1" w:color="auto"/>
              </w:pBdr>
              <w:spacing w:after="0" w:line="340" w:lineRule="exact"/>
              <w:ind w:right="-72"/>
              <w:jc w:val="right"/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color w:val="0D0D0D"/>
                <w:sz w:val="26"/>
                <w:szCs w:val="26"/>
                <w:cs/>
              </w:rPr>
              <w:t>ล้านบาท</w:t>
            </w:r>
          </w:p>
        </w:tc>
      </w:tr>
      <w:tr w:rsidR="00CF67B1" w:rsidRPr="008D6155" w14:paraId="7EB78F4A" w14:textId="77777777" w:rsidTr="00F47065">
        <w:tc>
          <w:tcPr>
            <w:tcW w:w="4680" w:type="dxa"/>
            <w:vAlign w:val="bottom"/>
          </w:tcPr>
          <w:p w14:paraId="2B50536C" w14:textId="77777777" w:rsidR="00CF67B1" w:rsidRPr="008D6155" w:rsidRDefault="00CF67B1" w:rsidP="003B0655">
            <w:pPr>
              <w:autoSpaceDE w:val="0"/>
              <w:autoSpaceDN w:val="0"/>
              <w:spacing w:after="0" w:line="340" w:lineRule="exact"/>
              <w:ind w:left="523"/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i/>
                <w:iCs/>
                <w:color w:val="0D0D0D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2127" w:type="dxa"/>
          </w:tcPr>
          <w:p w14:paraId="439D3279" w14:textId="77777777" w:rsidR="00CF67B1" w:rsidRPr="008D6155" w:rsidRDefault="00CF67B1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  <w:tc>
          <w:tcPr>
            <w:tcW w:w="2126" w:type="dxa"/>
          </w:tcPr>
          <w:p w14:paraId="00A61671" w14:textId="77777777" w:rsidR="00CF67B1" w:rsidRPr="008D6155" w:rsidRDefault="00CF67B1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</w:p>
        </w:tc>
      </w:tr>
      <w:tr w:rsidR="000417BB" w:rsidRPr="008D6155" w14:paraId="540EE234" w14:textId="77777777" w:rsidTr="00F47065">
        <w:tc>
          <w:tcPr>
            <w:tcW w:w="4680" w:type="dxa"/>
          </w:tcPr>
          <w:p w14:paraId="63010A76" w14:textId="1E8C36D5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ราคาตามบัญชีของสินทรัพย์อนุพันธ์ทางการเงิน (หนี้สิน)</w:t>
            </w:r>
          </w:p>
        </w:tc>
        <w:tc>
          <w:tcPr>
            <w:tcW w:w="2127" w:type="dxa"/>
            <w:vAlign w:val="bottom"/>
          </w:tcPr>
          <w:p w14:paraId="39FB2A8F" w14:textId="1D2279C1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101</w:t>
            </w:r>
          </w:p>
        </w:tc>
        <w:tc>
          <w:tcPr>
            <w:tcW w:w="2126" w:type="dxa"/>
            <w:vAlign w:val="bottom"/>
          </w:tcPr>
          <w:p w14:paraId="739C73AE" w14:textId="7B66AC2C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</w:p>
        </w:tc>
      </w:tr>
      <w:tr w:rsidR="000417BB" w:rsidRPr="008D6155" w14:paraId="613913D0" w14:textId="77777777" w:rsidTr="00F47065">
        <w:tc>
          <w:tcPr>
            <w:tcW w:w="4680" w:type="dxa"/>
          </w:tcPr>
          <w:p w14:paraId="5A08D8CE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127" w:type="dxa"/>
            <w:vAlign w:val="bottom"/>
          </w:tcPr>
          <w:p w14:paraId="2072309A" w14:textId="4284280B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264D57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000</w:t>
            </w:r>
          </w:p>
        </w:tc>
        <w:tc>
          <w:tcPr>
            <w:tcW w:w="2126" w:type="dxa"/>
            <w:vAlign w:val="bottom"/>
          </w:tcPr>
          <w:p w14:paraId="57BF4EA6" w14:textId="39573143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000</w:t>
            </w:r>
          </w:p>
        </w:tc>
      </w:tr>
      <w:tr w:rsidR="000417BB" w:rsidRPr="008D6155" w14:paraId="495298FC" w14:textId="77777777" w:rsidTr="00F47065">
        <w:tc>
          <w:tcPr>
            <w:tcW w:w="4680" w:type="dxa"/>
          </w:tcPr>
          <w:p w14:paraId="65BA06C6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2127" w:type="dxa"/>
            <w:vAlign w:val="bottom"/>
          </w:tcPr>
          <w:p w14:paraId="2CA2CF92" w14:textId="26788479" w:rsidR="000417BB" w:rsidRPr="008D6155" w:rsidRDefault="00264D57" w:rsidP="003B0655">
            <w:pPr>
              <w:spacing w:after="0" w:line="340" w:lineRule="exact"/>
              <w:ind w:left="-100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</w:p>
        </w:tc>
        <w:tc>
          <w:tcPr>
            <w:tcW w:w="2126" w:type="dxa"/>
            <w:vAlign w:val="bottom"/>
          </w:tcPr>
          <w:p w14:paraId="7D01CE41" w14:textId="5C640715" w:rsidR="000417BB" w:rsidRPr="008D6155" w:rsidRDefault="000417BB" w:rsidP="003B0655">
            <w:pPr>
              <w:spacing w:after="0" w:line="340" w:lineRule="exact"/>
              <w:ind w:left="-100"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กรกฎาคม พ.ศ.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2577</w:t>
            </w:r>
          </w:p>
        </w:tc>
      </w:tr>
      <w:tr w:rsidR="000417BB" w:rsidRPr="008D6155" w14:paraId="7A322B66" w14:textId="77777777" w:rsidTr="00F47065">
        <w:tc>
          <w:tcPr>
            <w:tcW w:w="4680" w:type="dxa"/>
          </w:tcPr>
          <w:p w14:paraId="00C3E1AE" w14:textId="77777777" w:rsidR="000417BB" w:rsidRPr="008D6155" w:rsidRDefault="000417BB" w:rsidP="003B0655">
            <w:pPr>
              <w:spacing w:after="0" w:line="340" w:lineRule="exact"/>
              <w:ind w:left="523"/>
              <w:jc w:val="both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ค่าอัตราป้องกันความเสี่ยง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(Hedge ratio)</w:t>
            </w:r>
          </w:p>
        </w:tc>
        <w:tc>
          <w:tcPr>
            <w:tcW w:w="2127" w:type="dxa"/>
            <w:vAlign w:val="bottom"/>
          </w:tcPr>
          <w:p w14:paraId="75B5736D" w14:textId="37BB9E2E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264D57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bottom"/>
          </w:tcPr>
          <w:p w14:paraId="4D1A04AC" w14:textId="6A14A5B5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  <w:r w:rsidR="000417BB"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:</w:t>
            </w: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1</w:t>
            </w:r>
          </w:p>
        </w:tc>
      </w:tr>
      <w:tr w:rsidR="000417BB" w:rsidRPr="008D6155" w14:paraId="37F7437A" w14:textId="77777777" w:rsidTr="00F47065">
        <w:tc>
          <w:tcPr>
            <w:tcW w:w="4680" w:type="dxa"/>
          </w:tcPr>
          <w:p w14:paraId="71B7DDFD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การเปลี่ยนแปลงในมูลค่าที่แท้จริง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(Intrinsic value) </w:t>
            </w:r>
          </w:p>
          <w:p w14:paraId="35CC2F84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ของเครื่องมือป้องกันความเสี่ยงที่คงเหลืออยู่</w:t>
            </w:r>
          </w:p>
        </w:tc>
        <w:tc>
          <w:tcPr>
            <w:tcW w:w="2127" w:type="dxa"/>
            <w:vAlign w:val="bottom"/>
          </w:tcPr>
          <w:p w14:paraId="7547B77D" w14:textId="58025943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62</w:t>
            </w:r>
          </w:p>
        </w:tc>
        <w:tc>
          <w:tcPr>
            <w:tcW w:w="2126" w:type="dxa"/>
            <w:vAlign w:val="bottom"/>
          </w:tcPr>
          <w:p w14:paraId="5B571CC3" w14:textId="5AE8CED0" w:rsidR="000417BB" w:rsidRPr="008D6155" w:rsidRDefault="00CE197A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</w:p>
        </w:tc>
      </w:tr>
      <w:tr w:rsidR="000417BB" w:rsidRPr="008D6155" w14:paraId="705C545E" w14:textId="77777777" w:rsidTr="00F47065">
        <w:tc>
          <w:tcPr>
            <w:tcW w:w="4680" w:type="dxa"/>
          </w:tcPr>
          <w:p w14:paraId="23E4629C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การเปลี่ยนแปลงในมูลค่าของรายการที่ถูกป้องกัน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ความเสี่ยงสำหรับการกำหนดความไม่มีประสิทธิผล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br/>
              <w:t xml:space="preserve">   ของการป้องกันความเสี่ยง</w:t>
            </w:r>
          </w:p>
        </w:tc>
        <w:tc>
          <w:tcPr>
            <w:tcW w:w="2127" w:type="dxa"/>
            <w:vAlign w:val="bottom"/>
          </w:tcPr>
          <w:p w14:paraId="0BA7B27F" w14:textId="14D20AFF" w:rsidR="000417BB" w:rsidRPr="008D6155" w:rsidRDefault="00264D57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63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  <w:tc>
          <w:tcPr>
            <w:tcW w:w="2126" w:type="dxa"/>
            <w:vAlign w:val="bottom"/>
          </w:tcPr>
          <w:p w14:paraId="3B7771FA" w14:textId="7586F249" w:rsidR="000417BB" w:rsidRPr="008D6155" w:rsidRDefault="000417BB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39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)</w:t>
            </w:r>
          </w:p>
        </w:tc>
      </w:tr>
      <w:tr w:rsidR="000417BB" w:rsidRPr="008D6155" w14:paraId="0DB046B3" w14:textId="77777777" w:rsidTr="00F47065">
        <w:tc>
          <w:tcPr>
            <w:tcW w:w="4680" w:type="dxa"/>
          </w:tcPr>
          <w:p w14:paraId="211D7E1B" w14:textId="77777777" w:rsidR="000417BB" w:rsidRPr="008D6155" w:rsidRDefault="000417BB" w:rsidP="003B0655">
            <w:pPr>
              <w:spacing w:after="0" w:line="340" w:lineRule="exact"/>
              <w:ind w:left="523"/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>อัตราดอกเบี้ยที่ใช้ป้องกันความเสี่ยง</w:t>
            </w:r>
          </w:p>
        </w:tc>
        <w:tc>
          <w:tcPr>
            <w:tcW w:w="2127" w:type="dxa"/>
            <w:vAlign w:val="bottom"/>
          </w:tcPr>
          <w:p w14:paraId="037B9147" w14:textId="7507A929" w:rsidR="000417BB" w:rsidRPr="008D6155" w:rsidRDefault="00264D57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98</w:t>
            </w:r>
          </w:p>
        </w:tc>
        <w:tc>
          <w:tcPr>
            <w:tcW w:w="2126" w:type="dxa"/>
            <w:vAlign w:val="bottom"/>
          </w:tcPr>
          <w:p w14:paraId="3680FE80" w14:textId="6B684619" w:rsidR="000417BB" w:rsidRPr="008D6155" w:rsidRDefault="000417BB" w:rsidP="003B0655">
            <w:pPr>
              <w:spacing w:after="0" w:line="340" w:lineRule="exact"/>
              <w:ind w:right="-72"/>
              <w:jc w:val="right"/>
              <w:rPr>
                <w:rFonts w:ascii="Cordia New" w:eastAsia="Arial" w:hAnsi="Cordia New"/>
                <w:color w:val="0D0D0D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3</w:t>
            </w:r>
            <w:r w:rsidRPr="008D6155">
              <w:rPr>
                <w:rFonts w:ascii="Cordia New" w:eastAsia="Arial" w:hAnsi="Cordia New"/>
                <w:color w:val="0D0D0D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Arial" w:hAnsi="Cordia New"/>
                <w:color w:val="0D0D0D"/>
                <w:sz w:val="26"/>
                <w:szCs w:val="26"/>
              </w:rPr>
              <w:t>98</w:t>
            </w:r>
          </w:p>
        </w:tc>
      </w:tr>
    </w:tbl>
    <w:p w14:paraId="3921CB87" w14:textId="22A21422" w:rsidR="006C2D1F" w:rsidRPr="008D6155" w:rsidRDefault="006C2D1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12"/>
          <w:szCs w:val="12"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3027BA2A" w14:textId="6089D3CE" w:rsidR="00CF67B1" w:rsidRPr="008D6155" w:rsidRDefault="00CF67B1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  <w:cs/>
        </w:rPr>
      </w:pPr>
    </w:p>
    <w:p w14:paraId="3409E7A4" w14:textId="4F627950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จากกระแสเงินสดของอัตราดอกเบี้ยคือความเสี่ยงที่การเปลี่ยนแปลงของอัตราดอกเบี้ยในตลาดจะส่งผลกระทบต่อกระแสเงินสดที่เกิดจากสินทรัพย์หรือหนี้สินที่มีอัตราดอกเบี้ยผันแปร ดังนั้นการกู้ยืม</w:t>
      </w:r>
      <w:r w:rsidR="00FC5C9F" w:rsidRPr="008D6155">
        <w:rPr>
          <w:rFonts w:ascii="Cordia New" w:eastAsia="Times New Roman" w:hAnsi="Cordia New"/>
          <w:color w:val="0D0D0D"/>
          <w:sz w:val="26"/>
          <w:szCs w:val="26"/>
          <w:cs/>
        </w:rPr>
        <w:t>บางรายการที่มี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อัตราดอกเบี้ย</w:t>
      </w:r>
      <w:r w:rsidR="000860A7" w:rsidRPr="008D6155">
        <w:rPr>
          <w:rFonts w:ascii="Cordia New" w:eastAsia="Times New Roman" w:hAnsi="Cordia New"/>
          <w:color w:val="0D0D0D"/>
          <w:sz w:val="26"/>
          <w:szCs w:val="26"/>
          <w:cs/>
        </w:rPr>
        <w:t>ลอยตัว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จึงทำให้กลุ่มกิจการมีความเสี่ยงจากกระแสเงินสดของอัตราดอกเบี้ย กลุ่มกิจการบริหารความเสี่ยงนี้</w:t>
      </w:r>
      <w:r w:rsidR="001645DC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โดยการใช้สัญญาแลกเปลี่ยนอัตราดอกเบี้ย</w:t>
      </w:r>
      <w:r w:rsidR="000860A7" w:rsidRPr="008D6155">
        <w:rPr>
          <w:rFonts w:ascii="Cordia New" w:eastAsia="Times New Roman" w:hAnsi="Cordia New"/>
          <w:color w:val="0D0D0D"/>
          <w:sz w:val="26"/>
          <w:szCs w:val="26"/>
          <w:cs/>
        </w:rPr>
        <w:t>ลอยตัว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ให้เป็นอัตราดอกเบี้ยคงที่ดังที่กล่าวข้างต้น</w:t>
      </w:r>
    </w:p>
    <w:p w14:paraId="2BA7CFC8" w14:textId="54EA54A8" w:rsidR="00D73783" w:rsidRPr="008D6155" w:rsidRDefault="00D73783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1F784CCE" w14:textId="7A0EBF9E" w:rsidR="00D90783" w:rsidRPr="008D6155" w:rsidRDefault="00912CAF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จากมูลค่ายุติธรรมของอัตราดอกเบี้ยคือความเสี่ยงที่มูลค่าของสินทรัพย์หรือหนี้สินทางการเงินและตราสาร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อนุพันธ์ทางการเงินจะเปลี่ยนแปลงไปเนื่องจากการเปลี่ยนแปลงของอัตราดอกเบี้ยในตลาด กลุ่มกิจการได้บริหารความเสี่ยง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ากมูลค่ายุติธรรมของอัตราดอกเบี้ยโดยการทำสัญญาแลกเปลี่ยนอัตราดอกเบี้ยซึ่งมีผลกระทบการในแปลงเงินกู้ยืม</w:t>
      </w:r>
      <w:r w:rsidR="00FD55DE" w:rsidRPr="008D6155">
        <w:rPr>
          <w:rFonts w:ascii="Cordia New" w:eastAsia="Times New Roman" w:hAnsi="Cordia New"/>
          <w:color w:val="0D0D0D"/>
          <w:sz w:val="26"/>
          <w:szCs w:val="26"/>
          <w:cs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ากอัตราดอกเบี้ยคงที่เป็นอัตราดอกเบี้ยลอยตัวเพื่อรักษาอัตราดอกเบี้ยคงที่ให้เป็นไปตามนโยบายการบริหารความเสี่ยงของกลุ่ม</w:t>
      </w:r>
      <w:r w:rsidR="00E527D0" w:rsidRPr="008D6155">
        <w:rPr>
          <w:rFonts w:ascii="Cordia New" w:eastAsia="Times New Roman" w:hAnsi="Cordia New"/>
          <w:color w:val="0D0D0D"/>
          <w:sz w:val="26"/>
          <w:szCs w:val="26"/>
          <w:cs/>
        </w:rPr>
        <w:t>กิจการ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ดังที่กล่าวข้างต้น</w:t>
      </w:r>
    </w:p>
    <w:p w14:paraId="0F6A0726" w14:textId="77777777" w:rsidR="008310DD" w:rsidRPr="008D6155" w:rsidRDefault="008310DD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0E9298DE" w14:textId="77777777" w:rsidR="008310DD" w:rsidRPr="008D6155" w:rsidRDefault="008310DD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ค)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ความเสี่ยงด้านราคา</w:t>
      </w:r>
    </w:p>
    <w:p w14:paraId="28FF3CA4" w14:textId="77777777" w:rsidR="008310DD" w:rsidRPr="008D6155" w:rsidRDefault="008310DD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</w:p>
    <w:p w14:paraId="62C617B3" w14:textId="6BD636C4" w:rsidR="008310DD" w:rsidRPr="008D6155" w:rsidRDefault="008310DD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  <w:cs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 xml:space="preserve">กลุ่มกิจการมีความเสี่ยงจากราคาของหลักทรัพย์ของเงินลงทุนในตราสารทุนที่วัดมูลค่าด้วยมูลค่ายุติธรรมผ่านกำไรขาดทุนเบ็ดเสร็จอื่น </w:t>
      </w:r>
      <w:r w:rsidRPr="008D6155">
        <w:rPr>
          <w:rFonts w:ascii="Cordia New" w:eastAsia="Times New Roman" w:hAnsi="Cordia New"/>
          <w:sz w:val="26"/>
          <w:szCs w:val="26"/>
        </w:rPr>
        <w:t>(FVOCI)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หรือที่วัดมูลค่าด้วยมูลค่ายุติธรรมผ่านกำไรขาดทุน</w:t>
      </w:r>
      <w:r w:rsidRPr="008D6155">
        <w:rPr>
          <w:rFonts w:ascii="Cordia New" w:eastAsia="Times New Roman" w:hAnsi="Cordia New"/>
          <w:sz w:val="26"/>
          <w:szCs w:val="26"/>
        </w:rPr>
        <w:t xml:space="preserve"> (FVPL)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เงินลงทุนในประเภทนี้มีจำนวน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sz w:val="26"/>
          <w:szCs w:val="26"/>
        </w:rPr>
        <w:t>357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ล้านบาท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และ </w:t>
      </w:r>
      <w:r w:rsidR="00CE197A" w:rsidRPr="00CE197A">
        <w:rPr>
          <w:rFonts w:ascii="Cordia New" w:eastAsia="Times New Roman" w:hAnsi="Cordia New"/>
          <w:sz w:val="26"/>
          <w:szCs w:val="26"/>
        </w:rPr>
        <w:t>51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z w:val="26"/>
          <w:szCs w:val="26"/>
          <w:cs/>
        </w:rPr>
        <w:t>ล้านบาท ตามลำดับ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z w:val="26"/>
          <w:szCs w:val="26"/>
          <w:cs/>
        </w:rPr>
        <w:t>ซึ่งแสดงการวัดมูลค่ายุติธรรมในหมายเหตุ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sz w:val="26"/>
          <w:szCs w:val="26"/>
        </w:rPr>
        <w:t>11</w:t>
      </w:r>
    </w:p>
    <w:p w14:paraId="6F752223" w14:textId="46541072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</w:p>
    <w:p w14:paraId="3B81042C" w14:textId="57E577ED" w:rsidR="001C2D21" w:rsidRPr="008D6155" w:rsidRDefault="00CE197A" w:rsidP="005D3A67">
      <w:pPr>
        <w:spacing w:after="0" w:line="240" w:lineRule="auto"/>
        <w:ind w:left="1080" w:hanging="540"/>
        <w:outlineLvl w:val="2"/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</w:pPr>
      <w:bookmarkStart w:id="25" w:name="_Toc48681835"/>
      <w:bookmarkStart w:id="26" w:name="_Hlk44517856"/>
      <w:r w:rsidRPr="00CE197A">
        <w:rPr>
          <w:rFonts w:ascii="Cordia New" w:eastAsia="Times New Roman" w:hAnsi="Cordia New"/>
          <w:b/>
          <w:color w:val="0D0D0D"/>
          <w:sz w:val="26"/>
          <w:szCs w:val="26"/>
        </w:rPr>
        <w:t>5</w:t>
      </w:r>
      <w:r w:rsidR="001C2D21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1</w:t>
      </w:r>
      <w:r w:rsidR="001C2D21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2</w:t>
      </w:r>
      <w:r w:rsidR="001C2D21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ab/>
      </w:r>
      <w:r w:rsidR="001C2D21" w:rsidRPr="008D6155">
        <w:rPr>
          <w:rFonts w:ascii="Cordia New" w:eastAsia="Times New Roman" w:hAnsi="Cordia New"/>
          <w:bCs/>
          <w:color w:val="0D0D0D"/>
          <w:sz w:val="26"/>
          <w:szCs w:val="26"/>
          <w:cs/>
        </w:rPr>
        <w:t>ความเสี่ยงด้านเครดิต</w:t>
      </w:r>
      <w:bookmarkEnd w:id="25"/>
    </w:p>
    <w:bookmarkEnd w:id="26"/>
    <w:p w14:paraId="5F89DA82" w14:textId="77777777" w:rsidR="001C2D21" w:rsidRPr="008D6155" w:rsidRDefault="001C2D21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469094DA" w14:textId="77777777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  <w:cs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ความเสี่ยงด้านเครดิตเกิดจากรายการเงินสดและรายการเทียบเท่าเงินสด กระแสเงินสดตามสัญญาของสินทรัพย์อนุพันธ์ทางการเงิน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รวมถึงความเสี่ยงด้านสินเชื่อแก่ลูกค้าและลูกหนี้คงค้าง</w:t>
      </w:r>
    </w:p>
    <w:p w14:paraId="33AB510E" w14:textId="77777777" w:rsidR="001C2D21" w:rsidRPr="008D6155" w:rsidRDefault="001C2D21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4E51421A" w14:textId="77777777" w:rsidR="001C2D21" w:rsidRPr="008D6155" w:rsidRDefault="001C2D21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ก)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การบริหารความเสี่ยง</w:t>
      </w:r>
    </w:p>
    <w:p w14:paraId="1E61CC3E" w14:textId="77777777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28E53679" w14:textId="32499AD7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6"/>
          <w:sz w:val="26"/>
          <w:szCs w:val="26"/>
          <w:cs/>
        </w:rPr>
        <w:t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จะเลือกทำรายการกับสถาบันการเงินที่</w:t>
      </w:r>
      <w:r w:rsidR="00823DED" w:rsidRPr="008D6155">
        <w:rPr>
          <w:rFonts w:ascii="Cordia New" w:eastAsia="Times New Roman" w:hAnsi="Cordia New"/>
          <w:color w:val="0D0D0D"/>
          <w:sz w:val="26"/>
          <w:szCs w:val="26"/>
          <w:cs/>
        </w:rPr>
        <w:t>มี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ความน่าเชื่อถือที่เป็นอิสระ</w:t>
      </w:r>
    </w:p>
    <w:p w14:paraId="758239A5" w14:textId="77777777" w:rsidR="00823DED" w:rsidRPr="008D6155" w:rsidRDefault="00823DED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7C679286" w14:textId="1915AA92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  <w:cs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สำหรับการทำธุรกรรมกับลูกค้า กลุ่มกิจการจะประเมินความเสี่ยงจากคุณภาพเครดิตของลูกค้า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ๆ และกำหนดการให้วงเงินสินเชื่อจากผลการประเมินดังกล่าว</w:t>
      </w:r>
      <w:r w:rsidR="003B0655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3B0655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ซึ่งเป็นไปตามข้อกำหนดของบริษัท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D733E2C" w14:textId="6CA71252" w:rsidR="006C2D1F" w:rsidRPr="008D6155" w:rsidRDefault="006C2D1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4"/>
          <w:szCs w:val="24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0590C02C" w14:textId="0925028B" w:rsidR="001C2D21" w:rsidRPr="008D6155" w:rsidRDefault="001C2D21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4"/>
          <w:szCs w:val="24"/>
        </w:rPr>
      </w:pPr>
    </w:p>
    <w:p w14:paraId="3879296B" w14:textId="3D5020F9" w:rsidR="00647004" w:rsidRPr="008D6155" w:rsidRDefault="00165765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ข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>)</w:t>
      </w:r>
      <w:r w:rsidR="00647004"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การด้อยค่าของสินทรัพย์ทางการเงิน</w:t>
      </w:r>
    </w:p>
    <w:p w14:paraId="1B36B25C" w14:textId="77389B03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4"/>
          <w:szCs w:val="24"/>
        </w:rPr>
      </w:pPr>
    </w:p>
    <w:p w14:paraId="38EE6910" w14:textId="62BF2031" w:rsidR="003C6D79" w:rsidRPr="008D6155" w:rsidRDefault="00630F4D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  <w:cs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>สำหรับลูกหนี้</w:t>
      </w:r>
      <w:r w:rsidR="007C59D4" w:rsidRPr="008D6155">
        <w:rPr>
          <w:rFonts w:ascii="Cordia New" w:eastAsia="Times New Roman" w:hAnsi="Cordia New"/>
          <w:sz w:val="26"/>
          <w:szCs w:val="26"/>
          <w:cs/>
        </w:rPr>
        <w:t>การค้า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</w:t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</w:t>
      </w:r>
      <w:r w:rsidR="001645DC" w:rsidRPr="008D6155">
        <w:rPr>
          <w:rFonts w:ascii="Cordia New" w:eastAsia="Times New Roman" w:hAnsi="Cordia New"/>
          <w:sz w:val="26"/>
          <w:szCs w:val="26"/>
        </w:rPr>
        <w:br/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 xml:space="preserve">จากการขายในช่วงระยะเวลา </w:t>
      </w:r>
      <w:r w:rsidR="00CE197A" w:rsidRPr="00CE197A">
        <w:rPr>
          <w:rFonts w:ascii="Cordia New" w:eastAsia="Times New Roman" w:hAnsi="Cordia New"/>
          <w:sz w:val="26"/>
          <w:szCs w:val="26"/>
        </w:rPr>
        <w:t>36</w:t>
      </w:r>
      <w:r w:rsidR="003C6D79" w:rsidRPr="008D6155">
        <w:rPr>
          <w:rFonts w:ascii="Cordia New" w:eastAsia="Times New Roman" w:hAnsi="Cordia New"/>
          <w:sz w:val="26"/>
          <w:szCs w:val="26"/>
        </w:rPr>
        <w:t xml:space="preserve"> - </w:t>
      </w:r>
      <w:r w:rsidR="00CE197A" w:rsidRPr="00CE197A">
        <w:rPr>
          <w:rFonts w:ascii="Cordia New" w:eastAsia="Times New Roman" w:hAnsi="Cordia New"/>
          <w:sz w:val="26"/>
          <w:szCs w:val="26"/>
        </w:rPr>
        <w:t>60</w:t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 xml:space="preserve"> เดือนก่อนวันที่ </w:t>
      </w:r>
      <w:r w:rsidR="00CE197A" w:rsidRPr="00CE197A">
        <w:rPr>
          <w:rFonts w:ascii="Cordia New" w:eastAsia="Times New Roman" w:hAnsi="Cordia New"/>
          <w:sz w:val="26"/>
          <w:szCs w:val="26"/>
        </w:rPr>
        <w:t>31</w:t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Times New Roman" w:hAnsi="Cordia New"/>
          <w:sz w:val="26"/>
          <w:szCs w:val="26"/>
        </w:rPr>
        <w:t>2568</w:t>
      </w:r>
      <w:r w:rsidR="003C6D79"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>รวมทั้งพิจารณาประสบการณ์ผลขาดทุนด้านเครดิตที่เกิดขึ้นในช่วงระยะเวลาดังกล่าว ทั้งนี้ อัตราผลขาดทุนด้านเครดิตในอดีตจะถูกปรับปรุงเพื่อให้สะท้อน</w:t>
      </w:r>
      <w:r w:rsidR="00FD55DE" w:rsidRPr="008D6155">
        <w:rPr>
          <w:rFonts w:ascii="Cordia New" w:eastAsia="Times New Roman" w:hAnsi="Cordia New"/>
          <w:sz w:val="26"/>
          <w:szCs w:val="26"/>
          <w:cs/>
        </w:rPr>
        <w:br/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>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</w:t>
      </w:r>
      <w:r w:rsidR="00FD55DE" w:rsidRPr="008D6155">
        <w:rPr>
          <w:rFonts w:ascii="Cordia New" w:eastAsia="Times New Roman" w:hAnsi="Cordia New"/>
          <w:sz w:val="26"/>
          <w:szCs w:val="26"/>
          <w:cs/>
        </w:rPr>
        <w:br/>
      </w:r>
      <w:r w:rsidR="003C6D79" w:rsidRPr="008D6155">
        <w:rPr>
          <w:rFonts w:ascii="Cordia New" w:eastAsia="Times New Roman" w:hAnsi="Cordia New"/>
          <w:sz w:val="26"/>
          <w:szCs w:val="26"/>
          <w:cs/>
        </w:rPr>
        <w:t xml:space="preserve">ในการจ่ายชำระของลูกหนี้ </w:t>
      </w:r>
      <w:r w:rsidR="004D7BF2" w:rsidRPr="008D6155">
        <w:rPr>
          <w:rFonts w:ascii="Cordia New" w:eastAsia="Times New Roman" w:hAnsi="Cordia New"/>
          <w:sz w:val="26"/>
          <w:szCs w:val="26"/>
          <w:cs/>
        </w:rPr>
        <w:t>ถ้าความสัมพันธ์กับปัจจัยเหล่านั้นมีสาระสำคัญ</w:t>
      </w:r>
    </w:p>
    <w:p w14:paraId="2D414E40" w14:textId="76429409" w:rsidR="003C6D79" w:rsidRPr="008D6155" w:rsidRDefault="003C6D79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4"/>
          <w:szCs w:val="24"/>
        </w:rPr>
      </w:pPr>
    </w:p>
    <w:p w14:paraId="10AC6DE1" w14:textId="63FB4B29" w:rsidR="00774458" w:rsidRPr="008D6155" w:rsidRDefault="00774458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 xml:space="preserve">สำหรับลูกหนี้อื่น กลุ่มกิจการประเมินการด้อยค่าโดยประเมินว่ามีหลักฐานที่เป็นรูปธรรมว่ามีการด้อยค่าแต่ยังไม่ได้ระบุ สำหรับลูกหนี้กลุ่มนี้ ประมาณการผลขาดทุนจากการด้อยค่ารับรู้ในค่าเผื่อการด้อยค่า กลุ่มกิจการพิจารณาจากข้อบ่งชี้ของการด้อยค่าดังต่อไปนี้ </w:t>
      </w:r>
    </w:p>
    <w:p w14:paraId="3A7F5BB5" w14:textId="77777777" w:rsidR="00CC67C6" w:rsidRPr="008D6155" w:rsidRDefault="00CC67C6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4"/>
          <w:szCs w:val="24"/>
        </w:rPr>
      </w:pPr>
    </w:p>
    <w:p w14:paraId="4200020B" w14:textId="65479106" w:rsidR="00774458" w:rsidRPr="008D6155" w:rsidRDefault="00774458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</w:rPr>
        <w:t>-</w:t>
      </w:r>
      <w:r w:rsidRPr="008D6155">
        <w:rPr>
          <w:rFonts w:ascii="Cordia New" w:eastAsia="Times New Roman" w:hAnsi="Cordia New"/>
          <w:sz w:val="26"/>
          <w:szCs w:val="26"/>
        </w:rPr>
        <w:tab/>
      </w:r>
      <w:r w:rsidRPr="008D6155">
        <w:rPr>
          <w:rFonts w:ascii="Cordia New" w:eastAsia="Times New Roman" w:hAnsi="Cordia New"/>
          <w:sz w:val="26"/>
          <w:szCs w:val="26"/>
          <w:cs/>
        </w:rPr>
        <w:t>ปัญหาทางการเงินที่สำคัญของลูกหนี้</w:t>
      </w:r>
    </w:p>
    <w:p w14:paraId="155B2768" w14:textId="51251555" w:rsidR="00774458" w:rsidRPr="008D6155" w:rsidRDefault="00774458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</w:rPr>
        <w:t>-</w:t>
      </w:r>
      <w:r w:rsidRPr="008D6155">
        <w:rPr>
          <w:rFonts w:ascii="Cordia New" w:eastAsia="Times New Roman" w:hAnsi="Cordia New"/>
          <w:sz w:val="26"/>
          <w:szCs w:val="26"/>
        </w:rPr>
        <w:tab/>
      </w:r>
      <w:r w:rsidRPr="008D6155">
        <w:rPr>
          <w:rFonts w:ascii="Cordia New" w:eastAsia="Times New Roman" w:hAnsi="Cordia New"/>
          <w:sz w:val="26"/>
          <w:szCs w:val="26"/>
          <w:cs/>
        </w:rPr>
        <w:t>ความน่าจะเป็นที่ลูกหนี้จะล้มละลายหรือปรับโครงสร้างทางการเงิน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z w:val="26"/>
          <w:szCs w:val="26"/>
          <w:cs/>
        </w:rPr>
        <w:t>และ</w:t>
      </w:r>
    </w:p>
    <w:p w14:paraId="6503783A" w14:textId="726DBDDE" w:rsidR="00774458" w:rsidRPr="008D6155" w:rsidRDefault="00774458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</w:rPr>
        <w:t>-</w:t>
      </w:r>
      <w:r w:rsidRPr="008D6155">
        <w:rPr>
          <w:rFonts w:ascii="Cordia New" w:eastAsia="Times New Roman" w:hAnsi="Cordia New"/>
          <w:sz w:val="26"/>
          <w:szCs w:val="26"/>
        </w:rPr>
        <w:tab/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ผิดนัดหรือชำระล่าช้า (เกินกำหนด </w:t>
      </w:r>
      <w:r w:rsidR="00CE197A" w:rsidRPr="00CE197A">
        <w:rPr>
          <w:rFonts w:ascii="Cordia New" w:eastAsia="Times New Roman" w:hAnsi="Cordia New"/>
          <w:sz w:val="26"/>
          <w:szCs w:val="26"/>
        </w:rPr>
        <w:t>1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ปี)</w:t>
      </w:r>
    </w:p>
    <w:p w14:paraId="5888BC4B" w14:textId="7D750247" w:rsidR="00774458" w:rsidRPr="008D6155" w:rsidRDefault="00774458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4"/>
          <w:szCs w:val="24"/>
        </w:rPr>
      </w:pPr>
    </w:p>
    <w:p w14:paraId="48CCE384" w14:textId="7687CEAF" w:rsidR="00BC3459" w:rsidRPr="008D6155" w:rsidRDefault="00BC3459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รายการกระทบยอดค่าเผื่อผลขาดทุน</w:t>
      </w:r>
      <w:r w:rsidR="0032735B" w:rsidRPr="008D6155">
        <w:rPr>
          <w:rFonts w:ascii="Cordia New" w:eastAsia="Arial" w:hAnsi="Cordia New"/>
          <w:sz w:val="26"/>
          <w:szCs w:val="26"/>
          <w:cs/>
        </w:rPr>
        <w:t>ด้านเครดิต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 สำหรับปีสิ้นสุดวันที่ </w:t>
      </w:r>
      <w:r w:rsidR="00CE197A" w:rsidRPr="00CE197A">
        <w:rPr>
          <w:rFonts w:ascii="Cordia New" w:eastAsia="Arial Unicode MS" w:hAnsi="Cordia New"/>
          <w:sz w:val="26"/>
          <w:szCs w:val="26"/>
        </w:rPr>
        <w:t>31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Arial Unicode MS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Arial Unicode MS" w:hAnsi="Cordia New"/>
          <w:sz w:val="26"/>
          <w:szCs w:val="26"/>
        </w:rPr>
        <w:t>2568</w:t>
      </w:r>
      <w:r w:rsidR="001B273D"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="001B273D" w:rsidRPr="008D6155">
        <w:rPr>
          <w:rFonts w:ascii="Cordia New" w:eastAsia="Arial Unicode MS" w:hAnsi="Cordia New"/>
          <w:sz w:val="26"/>
          <w:szCs w:val="26"/>
          <w:cs/>
        </w:rPr>
        <w:t xml:space="preserve">และ </w:t>
      </w:r>
      <w:r w:rsidR="00D847B6" w:rsidRPr="008D6155">
        <w:rPr>
          <w:rFonts w:ascii="Cordia New" w:eastAsia="Arial Unicode MS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Arial Unicode MS" w:hAnsi="Cordia New"/>
          <w:sz w:val="26"/>
          <w:szCs w:val="26"/>
        </w:rPr>
        <w:t>2567</w:t>
      </w:r>
      <w:r w:rsidRPr="008D6155">
        <w:rPr>
          <w:rFonts w:ascii="Cordia New" w:eastAsia="Arial Unicode MS" w:hAnsi="Cordia New"/>
          <w:sz w:val="26"/>
          <w:szCs w:val="26"/>
          <w:cs/>
        </w:rPr>
        <w:t xml:space="preserve"> มีดังนี้</w:t>
      </w:r>
    </w:p>
    <w:p w14:paraId="77411066" w14:textId="77777777" w:rsidR="00BC3459" w:rsidRPr="008D6155" w:rsidRDefault="00BC3459" w:rsidP="005D3A67">
      <w:pPr>
        <w:spacing w:after="0" w:line="240" w:lineRule="auto"/>
        <w:ind w:left="1080"/>
        <w:jc w:val="both"/>
        <w:outlineLvl w:val="0"/>
        <w:rPr>
          <w:rFonts w:ascii="Cordia New" w:eastAsia="MS Mincho" w:hAnsi="Cordia New"/>
          <w:sz w:val="24"/>
          <w:szCs w:val="24"/>
          <w:lang w:bidi="ar-SA"/>
        </w:rPr>
      </w:pPr>
    </w:p>
    <w:tbl>
      <w:tblPr>
        <w:tblW w:w="8496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3024"/>
        <w:gridCol w:w="1368"/>
        <w:gridCol w:w="1368"/>
        <w:gridCol w:w="1368"/>
        <w:gridCol w:w="1368"/>
      </w:tblGrid>
      <w:tr w:rsidR="006158E4" w:rsidRPr="008D6155" w14:paraId="2A81D3E2" w14:textId="69CB64DF" w:rsidTr="001645DC">
        <w:trPr>
          <w:cantSplit/>
          <w:trHeight w:val="20"/>
        </w:trPr>
        <w:tc>
          <w:tcPr>
            <w:tcW w:w="3024" w:type="dxa"/>
            <w:vAlign w:val="bottom"/>
          </w:tcPr>
          <w:p w14:paraId="161F03E8" w14:textId="77777777" w:rsidR="006158E4" w:rsidRPr="008D6155" w:rsidRDefault="006158E4" w:rsidP="005D3A67">
            <w:pPr>
              <w:spacing w:after="0" w:line="240" w:lineRule="auto"/>
              <w:ind w:left="76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07C4F89A" w14:textId="2CD010B0" w:rsidR="006158E4" w:rsidRPr="008D6155" w:rsidRDefault="006158E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3AE9AE5B" w14:textId="4C7793B6" w:rsidR="006158E4" w:rsidRPr="008D6155" w:rsidRDefault="006158E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17BB" w:rsidRPr="008D6155" w14:paraId="5BFE9B0B" w14:textId="31D2AFC0" w:rsidTr="001645DC">
        <w:trPr>
          <w:cantSplit/>
          <w:trHeight w:val="20"/>
        </w:trPr>
        <w:tc>
          <w:tcPr>
            <w:tcW w:w="3024" w:type="dxa"/>
            <w:vAlign w:val="bottom"/>
          </w:tcPr>
          <w:p w14:paraId="51AA57D2" w14:textId="77777777" w:rsidR="000417BB" w:rsidRPr="008D6155" w:rsidRDefault="000417BB" w:rsidP="005D3A67">
            <w:pPr>
              <w:spacing w:after="0" w:line="240" w:lineRule="auto"/>
              <w:ind w:left="76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F80183" w14:textId="4D699B90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5B5EB97B" w14:textId="3BE7876B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0A4FE5EE" w14:textId="797E591A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7AAD38A8" w14:textId="6AFA3B14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F5517F" w:rsidRPr="008D6155" w14:paraId="56E52AA1" w14:textId="6263720D" w:rsidTr="001645DC">
        <w:trPr>
          <w:cantSplit/>
          <w:trHeight w:val="20"/>
        </w:trPr>
        <w:tc>
          <w:tcPr>
            <w:tcW w:w="3024" w:type="dxa"/>
            <w:vAlign w:val="bottom"/>
          </w:tcPr>
          <w:p w14:paraId="518EDC65" w14:textId="77777777" w:rsidR="00F5517F" w:rsidRPr="008D6155" w:rsidRDefault="00F5517F" w:rsidP="005D3A67">
            <w:pPr>
              <w:spacing w:after="0" w:line="240" w:lineRule="auto"/>
              <w:ind w:left="76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0AA0201" w14:textId="78F3F524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51BCF1B" w14:textId="07BE061A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A8191AC" w14:textId="3D0998B2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C1B41A7" w14:textId="3E23636D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6CD220C7" w14:textId="5CB270D8" w:rsidTr="001645DC">
        <w:trPr>
          <w:cantSplit/>
          <w:trHeight w:val="20"/>
        </w:trPr>
        <w:tc>
          <w:tcPr>
            <w:tcW w:w="3024" w:type="dxa"/>
            <w:vAlign w:val="bottom"/>
          </w:tcPr>
          <w:p w14:paraId="30A14AF1" w14:textId="77777777" w:rsidR="00F5517F" w:rsidRPr="008D6155" w:rsidRDefault="00F5517F" w:rsidP="005D3A67">
            <w:pPr>
              <w:spacing w:after="0" w:line="240" w:lineRule="auto"/>
              <w:ind w:left="76"/>
              <w:rPr>
                <w:rFonts w:ascii="Cordia New" w:eastAsia="MS Mincho" w:hAnsi="Cord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68" w:type="dxa"/>
            <w:vAlign w:val="bottom"/>
          </w:tcPr>
          <w:p w14:paraId="36C4BAF8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4459782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55177AF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449FEBC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0417BB" w:rsidRPr="008D6155" w14:paraId="48E8404F" w14:textId="46242A6C" w:rsidTr="001645DC">
        <w:trPr>
          <w:cantSplit/>
          <w:trHeight w:val="20"/>
        </w:trPr>
        <w:tc>
          <w:tcPr>
            <w:tcW w:w="3024" w:type="dxa"/>
          </w:tcPr>
          <w:p w14:paraId="45EB75AD" w14:textId="5141E895" w:rsidR="000417BB" w:rsidRPr="008D6155" w:rsidRDefault="000417BB" w:rsidP="005D3A67">
            <w:pPr>
              <w:spacing w:after="0" w:line="240" w:lineRule="auto"/>
              <w:ind w:left="76"/>
              <w:rPr>
                <w:rFonts w:ascii="Cordia New" w:eastAsia="Times New Roman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ค่าเผื่อผลขาดทุน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ณ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วันที่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  <w:lang w:bidi="ar-SA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368" w:type="dxa"/>
          </w:tcPr>
          <w:p w14:paraId="750E4A4E" w14:textId="77850BDE" w:rsidR="000417BB" w:rsidRPr="008D6155" w:rsidRDefault="00894E2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774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40459815" w14:textId="6ABB8C8E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0845A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939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14E0F165" w14:textId="26FCE2B9" w:rsidR="000417BB" w:rsidRPr="008D6155" w:rsidRDefault="00894E2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747C4CDE" w14:textId="6C0856E6" w:rsidR="000417BB" w:rsidRPr="008D6155" w:rsidRDefault="000417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0417BB" w:rsidRPr="008D6155" w14:paraId="0D5E2536" w14:textId="5F9DE678" w:rsidTr="001645DC">
        <w:trPr>
          <w:cantSplit/>
          <w:trHeight w:val="20"/>
        </w:trPr>
        <w:tc>
          <w:tcPr>
            <w:tcW w:w="3024" w:type="dxa"/>
            <w:vAlign w:val="center"/>
          </w:tcPr>
          <w:p w14:paraId="10F7F902" w14:textId="304AB18C" w:rsidR="000417BB" w:rsidRPr="008D6155" w:rsidRDefault="000417BB" w:rsidP="005D3A67">
            <w:pPr>
              <w:spacing w:after="0" w:line="240" w:lineRule="auto"/>
              <w:ind w:left="76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กลับรายการ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รับรู้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 xml:space="preserve">)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ค่าเผื่อผลขาดทุน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ด้านเครดิตระหว่างปี</w:t>
            </w:r>
          </w:p>
        </w:tc>
        <w:tc>
          <w:tcPr>
            <w:tcW w:w="1368" w:type="dxa"/>
            <w:vAlign w:val="bottom"/>
          </w:tcPr>
          <w:p w14:paraId="14188132" w14:textId="13A5DE0B" w:rsidR="000417BB" w:rsidRPr="008D6155" w:rsidRDefault="00E733A3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B2108E0" w14:textId="11D62EA2" w:rsidR="000417BB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165</w:t>
            </w:r>
          </w:p>
        </w:tc>
        <w:tc>
          <w:tcPr>
            <w:tcW w:w="1368" w:type="dxa"/>
            <w:vAlign w:val="bottom"/>
          </w:tcPr>
          <w:p w14:paraId="5B338928" w14:textId="51731304" w:rsidR="000417BB" w:rsidRPr="008D6155" w:rsidRDefault="00894E2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79F7351" w14:textId="03412A1D" w:rsidR="000417BB" w:rsidRPr="008D6155" w:rsidRDefault="000417B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0417BB" w:rsidRPr="008D6155" w14:paraId="426FB2E8" w14:textId="4B17CF94" w:rsidTr="001645DC">
        <w:trPr>
          <w:cantSplit/>
          <w:trHeight w:val="20"/>
        </w:trPr>
        <w:tc>
          <w:tcPr>
            <w:tcW w:w="3024" w:type="dxa"/>
          </w:tcPr>
          <w:p w14:paraId="6FC6460E" w14:textId="2CA817E0" w:rsidR="000417BB" w:rsidRPr="008D6155" w:rsidRDefault="000417BB" w:rsidP="005D3A67">
            <w:pPr>
              <w:spacing w:after="0" w:line="240" w:lineRule="auto"/>
              <w:ind w:left="76"/>
              <w:rPr>
                <w:rFonts w:ascii="Cordia New" w:eastAsia="Times New Roman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ณ วันที่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  <w:lang w:bidi="ar-SA"/>
              </w:rPr>
              <w:t>31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ธันวาคม</w:t>
            </w:r>
          </w:p>
        </w:tc>
        <w:tc>
          <w:tcPr>
            <w:tcW w:w="1368" w:type="dxa"/>
          </w:tcPr>
          <w:p w14:paraId="247A8531" w14:textId="40E61AAC" w:rsidR="000417BB" w:rsidRPr="008D6155" w:rsidRDefault="00E733A3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809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0B547741" w14:textId="773C817C" w:rsidR="000417BB" w:rsidRPr="008D6155" w:rsidRDefault="000417BB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774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1C8F1C6D" w14:textId="2A6C4D30" w:rsidR="000417BB" w:rsidRPr="008D6155" w:rsidRDefault="00894E2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6B8342D8" w14:textId="21560FCE" w:rsidR="000417BB" w:rsidRPr="008D6155" w:rsidRDefault="000417BB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</w:tbl>
    <w:p w14:paraId="1C6825A6" w14:textId="77777777" w:rsidR="001B273D" w:rsidRPr="008D6155" w:rsidRDefault="001B273D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4"/>
          <w:szCs w:val="24"/>
        </w:rPr>
      </w:pPr>
    </w:p>
    <w:p w14:paraId="09790085" w14:textId="7005A897" w:rsidR="00897D9A" w:rsidRPr="008D6155" w:rsidRDefault="00897D9A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8D6155">
        <w:rPr>
          <w:rFonts w:ascii="Cordia New" w:eastAsia="Times New Roman" w:hAnsi="Cordia New"/>
          <w:sz w:val="26"/>
          <w:szCs w:val="26"/>
        </w:rPr>
        <w:t xml:space="preserve">TFRS </w:t>
      </w:r>
      <w:r w:rsidR="00CE197A" w:rsidRPr="00CE197A">
        <w:rPr>
          <w:rFonts w:ascii="Cordia New" w:eastAsia="Times New Roman" w:hAnsi="Cordia New"/>
          <w:sz w:val="26"/>
          <w:szCs w:val="26"/>
        </w:rPr>
        <w:t>9</w:t>
      </w:r>
      <w:r w:rsidR="00BC2D74"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sz w:val="26"/>
          <w:szCs w:val="26"/>
          <w:cs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48DE6878" w14:textId="62E0F5B3" w:rsidR="006C2D1F" w:rsidRPr="008D6155" w:rsidRDefault="006C2D1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bookmarkStart w:id="27" w:name="_Toc48681836"/>
      <w:r w:rsidRPr="008D6155">
        <w:rPr>
          <w:rFonts w:ascii="Cordia New" w:eastAsia="Times New Roman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36084F5E" w14:textId="175AA0A8" w:rsidR="009F6D4D" w:rsidRPr="008D6155" w:rsidRDefault="009F6D4D" w:rsidP="005D3A67">
      <w:pPr>
        <w:spacing w:after="0" w:line="240" w:lineRule="auto"/>
        <w:ind w:left="1080" w:hanging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197EE42C" w14:textId="6194ED4E" w:rsidR="00E21A87" w:rsidRPr="008D6155" w:rsidRDefault="00CE197A" w:rsidP="005D3A67">
      <w:pPr>
        <w:spacing w:after="0" w:line="240" w:lineRule="auto"/>
        <w:ind w:left="1080" w:hanging="540"/>
        <w:jc w:val="thaiDistribute"/>
        <w:rPr>
          <w:rFonts w:ascii="Cordia New" w:eastAsia="Times New Roman" w:hAnsi="Cordia New"/>
          <w:bCs/>
          <w:color w:val="0D0D0D"/>
          <w:sz w:val="26"/>
          <w:szCs w:val="26"/>
          <w:lang w:bidi="ar-SA"/>
        </w:rPr>
      </w:pPr>
      <w:r w:rsidRPr="00CE197A">
        <w:rPr>
          <w:rFonts w:ascii="Cordia New" w:eastAsia="Times New Roman" w:hAnsi="Cordia New"/>
          <w:b/>
          <w:color w:val="0D0D0D"/>
          <w:sz w:val="26"/>
          <w:szCs w:val="26"/>
        </w:rPr>
        <w:t>5</w:t>
      </w:r>
      <w:r w:rsidR="00E21A87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1</w:t>
      </w:r>
      <w:r w:rsidR="00E21A87" w:rsidRPr="008D6155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.</w:t>
      </w:r>
      <w:r w:rsidRPr="00CE197A">
        <w:rPr>
          <w:rFonts w:ascii="Cordia New" w:eastAsia="Times New Roman" w:hAnsi="Cordia New"/>
          <w:b/>
          <w:color w:val="0D0D0D"/>
          <w:sz w:val="26"/>
          <w:szCs w:val="26"/>
          <w:lang w:bidi="ar-SA"/>
        </w:rPr>
        <w:t>3</w:t>
      </w:r>
      <w:r w:rsidR="00E21A87" w:rsidRPr="008D6155">
        <w:rPr>
          <w:rFonts w:ascii="Cordia New" w:eastAsia="Times New Roman" w:hAnsi="Cordia New"/>
          <w:bCs/>
          <w:color w:val="0D0D0D"/>
          <w:sz w:val="26"/>
          <w:szCs w:val="26"/>
          <w:lang w:bidi="ar-SA"/>
        </w:rPr>
        <w:tab/>
      </w:r>
      <w:r w:rsidR="00E21A87" w:rsidRPr="008D6155">
        <w:rPr>
          <w:rFonts w:ascii="Cordia New" w:eastAsia="Times New Roman" w:hAnsi="Cordia New"/>
          <w:bCs/>
          <w:color w:val="0D0D0D"/>
          <w:sz w:val="26"/>
          <w:szCs w:val="26"/>
          <w:cs/>
        </w:rPr>
        <w:t>ความเสี่ยงด้านสภาพคล่อง</w:t>
      </w:r>
      <w:bookmarkEnd w:id="27"/>
    </w:p>
    <w:p w14:paraId="0149F7C2" w14:textId="77777777" w:rsidR="00E21A87" w:rsidRPr="008D6155" w:rsidRDefault="00E21A87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b/>
          <w:bCs/>
          <w:color w:val="0D0D0D"/>
          <w:sz w:val="26"/>
          <w:szCs w:val="26"/>
        </w:rPr>
      </w:pPr>
    </w:p>
    <w:p w14:paraId="6356CD16" w14:textId="5684DD0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ของตลาด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</w:t>
      </w:r>
      <w:r w:rsidR="00F442B3" w:rsidRPr="008D6155">
        <w:rPr>
          <w:rFonts w:ascii="Cordia New" w:eastAsia="Times New Roman" w:hAnsi="Cordia New"/>
          <w:color w:val="0D0D0D"/>
          <w:sz w:val="26"/>
          <w:szCs w:val="26"/>
          <w:cs/>
        </w:rPr>
        <w:t>ชำระ และเพียงพอต่อการปิดสถานะ ทั้งนี้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ณ วันสิ้นรอบระยะเวลาบัญชี กลุ่มกิจการมีเงินฝากธนาคารที่สามารถเบิกใช้ได้ทันทีจำนวน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9</w:t>
      </w:r>
      <w:r w:rsidR="0038656C" w:rsidRPr="008D6155">
        <w:rPr>
          <w:rFonts w:ascii="Cordia New" w:eastAsia="Times New Roman" w:hAnsi="Cordia New"/>
          <w:color w:val="0D0D0D"/>
          <w:sz w:val="26"/>
          <w:szCs w:val="26"/>
        </w:rPr>
        <w:t>,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390</w:t>
      </w:r>
      <w:r w:rsidR="00F5517F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BD51E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ล้านบาท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(</w:t>
      </w:r>
      <w:r w:rsidR="00D847B6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2567</w:t>
      </w:r>
      <w:r w:rsidR="00B029EA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: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12</w:t>
      </w:r>
      <w:r w:rsidR="004107E0" w:rsidRPr="008D6155">
        <w:rPr>
          <w:rFonts w:ascii="Cordia New" w:eastAsia="Times New Roman" w:hAnsi="Cordia New"/>
          <w:color w:val="0D0D0D"/>
          <w:sz w:val="26"/>
          <w:szCs w:val="26"/>
        </w:rPr>
        <w:t>,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494</w:t>
      </w:r>
      <w:r w:rsidR="00A1469D"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BD51EC" w:rsidRPr="008D6155">
        <w:rPr>
          <w:rFonts w:ascii="Cordia New" w:eastAsia="Times New Roman" w:hAnsi="Cordia New"/>
          <w:color w:val="0D0D0D"/>
          <w:sz w:val="26"/>
          <w:szCs w:val="26"/>
          <w:cs/>
        </w:rPr>
        <w:t>ล้านบาท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) เพื่อวัตถุประสงค์ในการบริหารสภาพคล่องของ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กลุ่มกิจการ 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1406A56E" w14:textId="2D614D39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5E0517AB" w14:textId="053D0F8E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ผู้บริหารได้พิจารณาจาก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</w:t>
      </w:r>
      <w:r w:rsidR="00C920FA" w:rsidRPr="008D6155">
        <w:rPr>
          <w:rFonts w:ascii="Cordia New" w:eastAsia="Times New Roman" w:hAnsi="Cordia New"/>
          <w:color w:val="0D0D0D"/>
          <w:sz w:val="26"/>
          <w:szCs w:val="26"/>
          <w:cs/>
        </w:rPr>
        <w:t>บนเกณฑ์ของกระแสเงินสดที่คาดว่าจะเกิดขึ้น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นอกเหนือจากนี้ กลุ่มกิจการยังได้ทำการประมาณการกระแสเงินสดในสกุลเงินหลักต่างๆ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พิจารณาสินทรัพย์ที่มีสภาพคล่องสูงและอัตราส่วนสภาพคล่องตามข้อกำหนดต่าง ๆ และคงไว้</w:t>
      </w:r>
      <w:r w:rsidR="001645DC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ซึ่งแผนการจัดหาเงิน</w:t>
      </w:r>
    </w:p>
    <w:p w14:paraId="387BD1D5" w14:textId="77777777" w:rsidR="008568E9" w:rsidRPr="008D6155" w:rsidRDefault="008568E9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3D4D1CD1" w14:textId="6BAC0765" w:rsidR="00401954" w:rsidRPr="008D6155" w:rsidRDefault="007508BA" w:rsidP="003B0655">
      <w:pPr>
        <w:spacing w:after="0" w:line="240" w:lineRule="auto"/>
        <w:ind w:left="1080" w:right="32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ระยะเวลาครบกำหนดของหนี้สินทางการเงินที่สำคัญรวมถึงเงินกู้ยืมและหุ้นกู้ได้เปิดเผยไว้ในหมายเหตุ</w:t>
      </w:r>
      <w:r w:rsidR="002E6A9C" w:rsidRPr="008D6155">
        <w:rPr>
          <w:rFonts w:ascii="Cordia New" w:eastAsia="Times New Roman" w:hAnsi="Cordia New"/>
          <w:color w:val="0D0D0D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23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 เงินกู้ยืมระยะสั้นจากกิจการที่เกี่ยวข้องกันมีกำหนดชำระคืนเมื่อทวงถาม</w:t>
      </w:r>
      <w:r w:rsidR="00C006B6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ใน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หมายเหตุ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17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 xml:space="preserve"> </w:t>
      </w:r>
      <w:r w:rsidR="00C006B6"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และ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หนังสือค้ำประกันตามที่เปิดเผยในหมายเหตุ</w:t>
      </w:r>
      <w:r w:rsidR="002E6A9C" w:rsidRPr="008D6155">
        <w:rPr>
          <w:rFonts w:ascii="Cordia New" w:eastAsia="Times New Roman" w:hAnsi="Cordia New"/>
          <w:color w:val="0D0D0D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39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ซึ่งเป็นภาระค้ำประกันที่ไม่ได้บันทึกเป็นหนี้สินทางการเงินในงบ</w:t>
      </w:r>
      <w:r w:rsidR="00AC6B75" w:rsidRPr="008D6155">
        <w:rPr>
          <w:rFonts w:ascii="Cordia New" w:eastAsia="Times New Roman" w:hAnsi="Cordia New"/>
          <w:color w:val="0D0D0D"/>
          <w:sz w:val="26"/>
          <w:szCs w:val="26"/>
          <w:cs/>
        </w:rPr>
        <w:t>ฐานะการเงิน</w:t>
      </w:r>
    </w:p>
    <w:p w14:paraId="3122A356" w14:textId="60F5855B" w:rsidR="008568E9" w:rsidRPr="008D6155" w:rsidRDefault="008568E9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52576494" w14:textId="77777777" w:rsidR="00401954" w:rsidRPr="008D6155" w:rsidRDefault="00401954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bookmarkStart w:id="28" w:name="_Hlk44514649"/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ก)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การจัดการด้านการจัดหาเงิน</w:t>
      </w:r>
    </w:p>
    <w:bookmarkEnd w:id="28"/>
    <w:p w14:paraId="7DBA55C2" w14:textId="77777777" w:rsidR="00401954" w:rsidRPr="008D6155" w:rsidRDefault="0040195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7078E511" w14:textId="3663985E" w:rsidR="00401954" w:rsidRPr="008D6155" w:rsidRDefault="00401954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กลุ่มกิจการมีวงเงินกู้ที่ยังไม่ได้เบิกใช้ ณ วันที่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31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ธันวาคม </w:t>
      </w:r>
      <w:r w:rsidR="004946D4"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2568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ตามที่เปิดเผยไว้ในหมายเหตุ</w:t>
      </w:r>
      <w:r w:rsidRPr="008D6155">
        <w:rPr>
          <w:rFonts w:ascii="Cordia New" w:eastAsia="Times New Roman" w:hAnsi="Cordia New"/>
          <w:color w:val="0D0D0D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23</w:t>
      </w:r>
    </w:p>
    <w:p w14:paraId="06E051F6" w14:textId="1C0C1000" w:rsidR="00C0552C" w:rsidRPr="008D6155" w:rsidRDefault="00C0552C" w:rsidP="005D3A67">
      <w:pPr>
        <w:spacing w:after="0" w:line="240" w:lineRule="auto"/>
        <w:ind w:left="108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2E37D543" w14:textId="77777777" w:rsidR="00C0552C" w:rsidRPr="008D6155" w:rsidRDefault="00C0552C" w:rsidP="005D3A67">
      <w:pPr>
        <w:spacing w:after="0" w:line="240" w:lineRule="auto"/>
        <w:ind w:left="1080" w:hanging="540"/>
        <w:outlineLvl w:val="3"/>
        <w:rPr>
          <w:rFonts w:ascii="Cordia New" w:eastAsia="Times New Roman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ข)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ab/>
        <w:t>วันครบกำหนดของหนี้สินทางการเงิน</w:t>
      </w:r>
    </w:p>
    <w:p w14:paraId="2EFD3346" w14:textId="77777777" w:rsidR="00C0552C" w:rsidRPr="008D6155" w:rsidRDefault="00C0552C" w:rsidP="005D3A67">
      <w:pPr>
        <w:spacing w:after="0" w:line="240" w:lineRule="auto"/>
        <w:ind w:left="1080" w:right="102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</w:p>
    <w:p w14:paraId="42A4C64B" w14:textId="39B88F61" w:rsidR="00C0552C" w:rsidRPr="008D6155" w:rsidRDefault="00C0552C" w:rsidP="005D3A67">
      <w:pPr>
        <w:spacing w:after="0" w:line="240" w:lineRule="auto"/>
        <w:ind w:left="108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ตารางที่เปิดเผยในหมายเหตุ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pacing w:val="-2"/>
          <w:sz w:val="26"/>
          <w:szCs w:val="26"/>
        </w:rPr>
        <w:t>23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</w:rPr>
        <w:t xml:space="preserve"> </w:t>
      </w:r>
      <w:r w:rsidRPr="008D6155">
        <w:rPr>
          <w:rFonts w:ascii="Cordia New" w:eastAsia="Times New Roman" w:hAnsi="Cordia New"/>
          <w:color w:val="0D0D0D"/>
          <w:spacing w:val="-2"/>
          <w:sz w:val="26"/>
          <w:szCs w:val="26"/>
          <w:cs/>
        </w:rPr>
        <w:t>แสดงให้เห็นถึงหนี้สินทางการเงินที่จัดประเภทตามระยะเวลาการครบกำหนดตามสัญญา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CE197A" w:rsidRPr="00CE197A">
        <w:rPr>
          <w:rFonts w:ascii="Cordia New" w:eastAsia="Times New Roman" w:hAnsi="Cordia New"/>
          <w:color w:val="0D0D0D"/>
          <w:sz w:val="26"/>
          <w:szCs w:val="26"/>
        </w:rPr>
        <w:t>12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 เดือน</w:t>
      </w:r>
      <w:r w:rsidR="001645DC" w:rsidRPr="008D6155">
        <w:rPr>
          <w:rFonts w:ascii="Cordia New" w:eastAsia="Times New Roman" w:hAnsi="Cordia New"/>
          <w:color w:val="0D0D0D"/>
          <w:sz w:val="26"/>
          <w:szCs w:val="26"/>
        </w:rPr>
        <w:br/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>จะเท่ากับมูลค่าตามบัญชีของหนี้สินที่เกี่ยวข้องเนื่องการการคิดลดไม่มีนัยสำคัญ กระแสเงินสดที่แสดงภายใต้สัญญา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แลกเปลี่ยนเงินตราต่างประเทศและอัตราดอกเบี้ยและสัญญาแลกเปลี่ยนอัตราดอกเบี้ยนั้นเป็นกระแสเงินสดโดยประมาณ</w:t>
      </w: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t xml:space="preserve">จากอัตราดอกเบี้ยล่วงหน้าที่เกี่ยวข้อง ณ วันสิ้นรอบระยะเวลารายงาน </w:t>
      </w:r>
    </w:p>
    <w:p w14:paraId="110AAC30" w14:textId="372E4774" w:rsidR="006C2D1F" w:rsidRPr="008D6155" w:rsidRDefault="006C2D1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olor w:val="0D0D0D"/>
          <w:sz w:val="26"/>
          <w:szCs w:val="26"/>
        </w:rPr>
      </w:pPr>
      <w:r w:rsidRPr="008D6155">
        <w:rPr>
          <w:rFonts w:ascii="Cordia New" w:eastAsia="Times New Roman" w:hAnsi="Cordia New"/>
          <w:color w:val="0D0D0D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olor w:val="0D0D0D"/>
          <w:sz w:val="26"/>
          <w:szCs w:val="26"/>
        </w:rPr>
        <w:lastRenderedPageBreak/>
        <w:t>5</w:t>
      </w:r>
      <w:r w:rsidRPr="008D6155">
        <w:rPr>
          <w:rFonts w:ascii="Cordia New" w:eastAsia="MS Mincho" w:hAnsi="Cordia New"/>
          <w:b/>
          <w:bCs/>
          <w:color w:val="0D0D0D"/>
          <w:sz w:val="26"/>
          <w:szCs w:val="26"/>
          <w:cs/>
        </w:rPr>
        <w:tab/>
        <w:t xml:space="preserve">การจัดการความเสี่ยงทางการเงิน </w:t>
      </w:r>
      <w:r w:rsidRPr="008D6155">
        <w:rPr>
          <w:rFonts w:ascii="Cordia New" w:eastAsia="MS Mincho" w:hAnsi="Cordia New"/>
          <w:color w:val="0D0D0D"/>
          <w:sz w:val="26"/>
          <w:szCs w:val="26"/>
          <w:cs/>
        </w:rPr>
        <w:t>(ต่อ)</w:t>
      </w:r>
    </w:p>
    <w:p w14:paraId="11538883" w14:textId="617C75BE" w:rsidR="00647004" w:rsidRPr="008D6155" w:rsidRDefault="00647004" w:rsidP="005D3A67">
      <w:pPr>
        <w:spacing w:after="0" w:line="240" w:lineRule="auto"/>
        <w:ind w:left="540"/>
        <w:jc w:val="both"/>
        <w:rPr>
          <w:rFonts w:ascii="Cordia New" w:eastAsia="Times New Roman" w:hAnsi="Cordia New"/>
          <w:color w:val="0D0D0D"/>
          <w:sz w:val="26"/>
          <w:szCs w:val="26"/>
        </w:rPr>
      </w:pPr>
    </w:p>
    <w:p w14:paraId="2DA51237" w14:textId="64DF48D3" w:rsidR="00647004" w:rsidRPr="008D6155" w:rsidRDefault="00CE197A" w:rsidP="005D3A67">
      <w:pPr>
        <w:spacing w:after="0" w:line="240" w:lineRule="auto"/>
        <w:ind w:left="540" w:hanging="540"/>
        <w:outlineLvl w:val="1"/>
        <w:rPr>
          <w:rFonts w:ascii="Cordia New" w:eastAsia="Times New Roman" w:hAnsi="Cordia New"/>
          <w:b/>
          <w:bCs/>
          <w:color w:val="0D0D0D"/>
          <w:sz w:val="26"/>
          <w:szCs w:val="26"/>
          <w:lang w:bidi="ar-SA"/>
        </w:rPr>
      </w:pPr>
      <w:bookmarkStart w:id="29" w:name="_Toc48681837"/>
      <w:r w:rsidRPr="00CE197A">
        <w:rPr>
          <w:rFonts w:ascii="Cordia New" w:eastAsia="Times New Roman" w:hAnsi="Cordia New"/>
          <w:b/>
          <w:bCs/>
          <w:color w:val="0D0D0D"/>
          <w:sz w:val="26"/>
          <w:szCs w:val="26"/>
        </w:rPr>
        <w:t>5</w:t>
      </w:r>
      <w:r w:rsidR="00647004" w:rsidRPr="008D6155">
        <w:rPr>
          <w:rFonts w:ascii="Cordia New" w:eastAsia="Times New Roman" w:hAnsi="Cordia New"/>
          <w:b/>
          <w:bCs/>
          <w:color w:val="0D0D0D"/>
          <w:sz w:val="26"/>
          <w:szCs w:val="26"/>
          <w:cs/>
          <w:lang w:bidi="ar-SA"/>
        </w:rPr>
        <w:t>.</w:t>
      </w:r>
      <w:r w:rsidRPr="00CE197A">
        <w:rPr>
          <w:rFonts w:ascii="Cordia New" w:eastAsia="Times New Roman" w:hAnsi="Cordia New"/>
          <w:b/>
          <w:bCs/>
          <w:color w:val="0D0D0D"/>
          <w:sz w:val="26"/>
          <w:szCs w:val="26"/>
          <w:lang w:bidi="ar-SA"/>
        </w:rPr>
        <w:t>2</w:t>
      </w:r>
      <w:r w:rsidR="00647004" w:rsidRPr="008D6155">
        <w:rPr>
          <w:rFonts w:ascii="Cordia New" w:eastAsia="Times New Roman" w:hAnsi="Cordia New"/>
          <w:b/>
          <w:bCs/>
          <w:color w:val="0D0D0D"/>
          <w:sz w:val="26"/>
          <w:szCs w:val="26"/>
          <w:lang w:bidi="ar-SA"/>
        </w:rPr>
        <w:tab/>
      </w:r>
      <w:r w:rsidR="00647004" w:rsidRPr="008D6155">
        <w:rPr>
          <w:rFonts w:ascii="Cordia New" w:eastAsia="Times New Roman" w:hAnsi="Cordia New"/>
          <w:b/>
          <w:bCs/>
          <w:color w:val="0D0D0D"/>
          <w:sz w:val="26"/>
          <w:szCs w:val="26"/>
          <w:cs/>
        </w:rPr>
        <w:t>การบริหารส่วนของเงินทุน</w:t>
      </w:r>
      <w:bookmarkEnd w:id="29"/>
    </w:p>
    <w:p w14:paraId="30B88EA4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73FA40CA" w14:textId="77777777" w:rsidR="00647004" w:rsidRPr="008D6155" w:rsidRDefault="009035F3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วัตถุประสงค์</w:t>
      </w:r>
      <w:r w:rsidR="00647004" w:rsidRPr="008D6155">
        <w:rPr>
          <w:rFonts w:ascii="Cordia New" w:eastAsia="Arial Unicode MS" w:hAnsi="Cordia New"/>
          <w:sz w:val="26"/>
          <w:szCs w:val="26"/>
          <w:cs/>
        </w:rPr>
        <w:t>ของการบริหารส่วนของทุน</w:t>
      </w:r>
      <w:r w:rsidR="00647004"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="00647004" w:rsidRPr="008D6155">
        <w:rPr>
          <w:rFonts w:ascii="Cordia New" w:eastAsia="Arial Unicode MS" w:hAnsi="Cordia New"/>
          <w:sz w:val="26"/>
          <w:szCs w:val="26"/>
          <w:cs/>
        </w:rPr>
        <w:t>คือ</w:t>
      </w:r>
    </w:p>
    <w:p w14:paraId="62948AAE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6"/>
          <w:szCs w:val="26"/>
        </w:rPr>
      </w:pPr>
    </w:p>
    <w:p w14:paraId="77991471" w14:textId="3734DEBF" w:rsidR="00647004" w:rsidRPr="008D6155" w:rsidRDefault="00CE378A" w:rsidP="005D3A67">
      <w:pPr>
        <w:spacing w:after="0" w:line="240" w:lineRule="auto"/>
        <w:ind w:left="900" w:hanging="36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</w:rPr>
        <w:t>-</w:t>
      </w:r>
      <w:r w:rsidRPr="008D6155">
        <w:rPr>
          <w:rFonts w:ascii="Cordia New" w:eastAsia="Arial" w:hAnsi="Cordia New"/>
          <w:color w:val="0D0D0D"/>
          <w:sz w:val="26"/>
          <w:szCs w:val="26"/>
        </w:rPr>
        <w:tab/>
      </w:r>
      <w:r w:rsidR="00647004" w:rsidRPr="008D6155">
        <w:rPr>
          <w:rFonts w:ascii="Cordia New" w:eastAsia="Arial" w:hAnsi="Cordia New"/>
          <w:color w:val="0D0D0D"/>
          <w:spacing w:val="-6"/>
          <w:sz w:val="26"/>
          <w:szCs w:val="26"/>
          <w:cs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และยังประโยชน์ให้แก่ผู้มีส่วนได้เสียอื่น</w:t>
      </w:r>
      <w:r w:rsidR="00D47B64" w:rsidRPr="008D6155">
        <w:rPr>
          <w:rFonts w:ascii="Cordia New" w:eastAsia="Arial" w:hAnsi="Cordia New"/>
          <w:color w:val="0D0D0D"/>
          <w:spacing w:val="-6"/>
          <w:sz w:val="26"/>
          <w:szCs w:val="26"/>
          <w:cs/>
        </w:rPr>
        <w:t xml:space="preserve"> </w:t>
      </w:r>
      <w:r w:rsidR="00647004" w:rsidRPr="008D6155">
        <w:rPr>
          <w:rFonts w:ascii="Cordia New" w:eastAsia="Arial" w:hAnsi="Cordia New"/>
          <w:color w:val="0D0D0D"/>
          <w:spacing w:val="-6"/>
          <w:sz w:val="26"/>
          <w:szCs w:val="26"/>
          <w:cs/>
        </w:rPr>
        <w:t>ๆ</w:t>
      </w:r>
      <w:r w:rsidR="00A9725F"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 xml:space="preserve"> </w:t>
      </w:r>
      <w:r w:rsidR="00647004" w:rsidRPr="008D6155">
        <w:rPr>
          <w:rFonts w:ascii="Cordia New" w:eastAsia="Arial" w:hAnsi="Cordia New"/>
          <w:color w:val="0D0D0D"/>
          <w:sz w:val="26"/>
          <w:szCs w:val="26"/>
          <w:cs/>
        </w:rPr>
        <w:t>และ</w:t>
      </w:r>
    </w:p>
    <w:p w14:paraId="46B22E15" w14:textId="28D80E01" w:rsidR="00647004" w:rsidRPr="008D6155" w:rsidRDefault="00CE378A" w:rsidP="005D3A67">
      <w:pPr>
        <w:spacing w:after="0" w:line="240" w:lineRule="auto"/>
        <w:ind w:left="900" w:hanging="360"/>
        <w:contextualSpacing/>
        <w:jc w:val="thaiDistribute"/>
        <w:rPr>
          <w:rFonts w:ascii="Cordia New" w:eastAsia="Arial" w:hAnsi="Cordia New"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>-</w:t>
      </w:r>
      <w:r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ab/>
      </w:r>
      <w:r w:rsidR="00647004" w:rsidRPr="008D6155">
        <w:rPr>
          <w:rFonts w:ascii="Cordia New" w:eastAsia="Arial" w:hAnsi="Cordia New"/>
          <w:color w:val="0D0D0D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รักษาโครงสร้างเงินทุนไว้ให้อยู่ในระดับที่ก่อให้เกิดประโยชน์สูงสุดและลดต้นทุนเงินทุน</w:t>
      </w:r>
    </w:p>
    <w:p w14:paraId="3C9EBF5C" w14:textId="2FB0DE2B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</w:p>
    <w:p w14:paraId="311FFD32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>ในการที่จะรักษาหรือปรับระดับโครงสร้างของเงินทุนนั้น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>กลุ่มกิจการอาจต้องปรับจำนวนเงินปันผลจ่าย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>ปรับการคืนทุนให้แก่ผู้ถือหุ้น</w:t>
      </w:r>
      <w:r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การออกหุ้นใหม่</w:t>
      </w:r>
      <w:r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หรือการขายสินทรัพย์เพื่อลดภาระหนี้สิน</w:t>
      </w:r>
    </w:p>
    <w:p w14:paraId="334139A9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lang w:bidi="ar-SA"/>
        </w:rPr>
      </w:pPr>
    </w:p>
    <w:p w14:paraId="684DE1B5" w14:textId="02520588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lang w:bidi="ar-SA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เช่นเดียวกับกิจการอื่นในอุตสาหกรรมเดียวกัน</w:t>
      </w:r>
      <w:r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กลุ่มกิจการพิจารณาระดับเงินทุนอย่างสม่ำเสมอจากอัตราส่วนหนี้สินต่อทุน</w:t>
      </w:r>
      <w:r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="001645DC" w:rsidRPr="008D6155">
        <w:rPr>
          <w:rFonts w:ascii="Cordia New" w:eastAsia="Arial Unicode MS" w:hAnsi="Cordia New"/>
          <w:sz w:val="26"/>
          <w:szCs w:val="26"/>
          <w:lang w:bidi="ar-SA"/>
        </w:rPr>
        <w:br/>
      </w:r>
      <w:r w:rsidRPr="008D6155">
        <w:rPr>
          <w:rFonts w:ascii="Cordia New" w:eastAsia="Arial Unicode MS" w:hAnsi="Cordia New"/>
          <w:sz w:val="26"/>
          <w:szCs w:val="26"/>
          <w:cs/>
        </w:rPr>
        <w:t>ซึ่งคำนวณจากหนี้สินสุทธิหารส่วนของเจ้าของ</w:t>
      </w:r>
    </w:p>
    <w:p w14:paraId="43C0BDA9" w14:textId="0D798EDA" w:rsidR="009C4D86" w:rsidRPr="008D6155" w:rsidRDefault="009C4D86" w:rsidP="005D3A67">
      <w:pPr>
        <w:spacing w:after="0" w:line="240" w:lineRule="auto"/>
        <w:ind w:left="540"/>
        <w:rPr>
          <w:rFonts w:ascii="Cordia New" w:eastAsia="Arial" w:hAnsi="Cordia New"/>
          <w:b/>
          <w:bCs/>
          <w:color w:val="0D0D0D"/>
          <w:sz w:val="26"/>
          <w:szCs w:val="26"/>
        </w:rPr>
      </w:pPr>
    </w:p>
    <w:p w14:paraId="68CF555A" w14:textId="7A6F5A03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b/>
          <w:bCs/>
          <w:color w:val="0D0D0D"/>
          <w:sz w:val="26"/>
          <w:szCs w:val="26"/>
          <w:lang w:bidi="ar-SA"/>
        </w:rPr>
      </w:pPr>
      <w:r w:rsidRPr="008D6155">
        <w:rPr>
          <w:rFonts w:ascii="Cordia New" w:eastAsia="Arial" w:hAnsi="Cordia New"/>
          <w:b/>
          <w:bCs/>
          <w:color w:val="0D0D0D"/>
          <w:sz w:val="26"/>
          <w:szCs w:val="26"/>
          <w:cs/>
        </w:rPr>
        <w:t>การคงไว้ซึ่งอัตราส่วนตามสัญญาเงินกู้</w:t>
      </w:r>
    </w:p>
    <w:p w14:paraId="750A4219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1DB965BD" w14:textId="22D5ECA9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cs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ภายใต้เงื่อนไขของวงเงินกู้หลักของกลุ่มกิจการ</w:t>
      </w:r>
      <w:r w:rsidRPr="008D6155">
        <w:rPr>
          <w:rFonts w:ascii="Cordia New" w:eastAsia="Arial Unicode MS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กลุ่มกิจการจะต้องคงไว้ซึ่ง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อัตราส่วนหนี้สิน</w:t>
      </w:r>
      <w:r w:rsidR="001B0659" w:rsidRPr="008D6155">
        <w:rPr>
          <w:rFonts w:ascii="Cordia New" w:eastAsia="Arial" w:hAnsi="Cordia New"/>
          <w:color w:val="0D0D0D"/>
          <w:sz w:val="26"/>
          <w:szCs w:val="26"/>
          <w:cs/>
        </w:rPr>
        <w:t>สุทธิ</w:t>
      </w: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ต่อทุนที่ไม่เกิน</w:t>
      </w:r>
      <w:r w:rsidR="000A2803"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 xml:space="preserve"> </w:t>
      </w:r>
      <w:r w:rsidR="00CE197A" w:rsidRPr="00CE197A">
        <w:rPr>
          <w:rFonts w:ascii="Cordia New" w:eastAsia="Arial" w:hAnsi="Cordia New"/>
          <w:color w:val="0D0D0D"/>
          <w:sz w:val="26"/>
          <w:szCs w:val="26"/>
          <w:lang w:bidi="ar-SA"/>
        </w:rPr>
        <w:t>1</w:t>
      </w:r>
      <w:r w:rsidR="000A2803"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>.</w:t>
      </w:r>
      <w:r w:rsidR="00CE197A" w:rsidRPr="00CE197A">
        <w:rPr>
          <w:rFonts w:ascii="Cordia New" w:eastAsia="Arial" w:hAnsi="Cordia New"/>
          <w:color w:val="0D0D0D"/>
          <w:sz w:val="26"/>
          <w:szCs w:val="26"/>
          <w:lang w:bidi="ar-SA"/>
        </w:rPr>
        <w:t>75</w:t>
      </w:r>
      <w:r w:rsidR="00415EDC" w:rsidRPr="008D6155">
        <w:rPr>
          <w:rFonts w:ascii="Cordia New" w:eastAsia="Arial" w:hAnsi="Cordia New"/>
          <w:color w:val="0D0D0D"/>
          <w:sz w:val="26"/>
          <w:szCs w:val="26"/>
          <w:lang w:bidi="ar-SA"/>
        </w:rPr>
        <w:t xml:space="preserve"> </w:t>
      </w:r>
      <w:r w:rsidR="00415EDC" w:rsidRPr="008D6155">
        <w:rPr>
          <w:rFonts w:ascii="Cordia New" w:eastAsia="Arial" w:hAnsi="Cordia New"/>
          <w:color w:val="0D0D0D"/>
          <w:sz w:val="26"/>
          <w:szCs w:val="26"/>
          <w:cs/>
        </w:rPr>
        <w:t>และเงื่อนไขสัญญาอื่นเกี่ยวกับการบริหารสภาพคล่องและสินทรัพย์ตามที่ระบุในสัญญา</w:t>
      </w:r>
    </w:p>
    <w:p w14:paraId="6C80CD76" w14:textId="77777777" w:rsidR="00647004" w:rsidRPr="008D6155" w:rsidRDefault="00647004" w:rsidP="005D3A67">
      <w:pPr>
        <w:spacing w:after="0" w:line="240" w:lineRule="auto"/>
        <w:ind w:left="540"/>
        <w:rPr>
          <w:rFonts w:ascii="Cordia New" w:eastAsia="Arial" w:hAnsi="Cordia New"/>
          <w:color w:val="0D0D0D"/>
          <w:sz w:val="26"/>
          <w:szCs w:val="26"/>
          <w:lang w:bidi="ar-SA"/>
        </w:rPr>
      </w:pPr>
    </w:p>
    <w:p w14:paraId="245724D9" w14:textId="1361EECE" w:rsidR="000A2803" w:rsidRPr="008D6155" w:rsidRDefault="00415EDC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  <w:cs/>
        </w:rPr>
      </w:pP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Arial Unicode MS" w:hAnsi="Cordia New"/>
          <w:spacing w:val="-4"/>
          <w:sz w:val="26"/>
          <w:szCs w:val="26"/>
        </w:rPr>
        <w:t>31</w:t>
      </w:r>
      <w:r w:rsidRPr="008D6155">
        <w:rPr>
          <w:rFonts w:ascii="Cordia New" w:eastAsia="Arial Unicode MS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Arial Unicode MS" w:hAnsi="Cordia New"/>
          <w:spacing w:val="-4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Arial Unicode MS" w:hAnsi="Cordia New"/>
          <w:spacing w:val="-4"/>
          <w:sz w:val="26"/>
          <w:szCs w:val="26"/>
        </w:rPr>
        <w:t>2568</w:t>
      </w:r>
      <w:r w:rsidRPr="008D6155">
        <w:rPr>
          <w:rFonts w:ascii="Cordia New" w:eastAsia="Arial Unicode MS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pacing w:val="-4"/>
          <w:sz w:val="26"/>
          <w:szCs w:val="26"/>
          <w:cs/>
        </w:rPr>
        <w:t>กลุ่มกิจการไม่มีผลกระทบจากการปฏิบัติเพื่อให้เป็นไปตามเงื่อนไขสัญญาดังกล่าว</w:t>
      </w:r>
    </w:p>
    <w:p w14:paraId="707283B5" w14:textId="45984817" w:rsidR="00647004" w:rsidRPr="008D6155" w:rsidRDefault="003B6AC7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sz w:val="26"/>
          <w:szCs w:val="26"/>
        </w:rPr>
        <w:lastRenderedPageBreak/>
        <w:t>6</w:t>
      </w:r>
      <w:r w:rsidR="00647004" w:rsidRPr="008D6155">
        <w:rPr>
          <w:rFonts w:ascii="Cordia New" w:hAnsi="Cordia New"/>
          <w:b/>
          <w:bCs/>
          <w:sz w:val="26"/>
          <w:szCs w:val="26"/>
        </w:rPr>
        <w:tab/>
      </w:r>
      <w:r w:rsidR="00647004" w:rsidRPr="008D6155">
        <w:rPr>
          <w:rFonts w:ascii="Cordia New" w:hAnsi="Cordia New"/>
          <w:b/>
          <w:bCs/>
          <w:sz w:val="26"/>
          <w:szCs w:val="26"/>
          <w:cs/>
        </w:rPr>
        <w:t>มูลค่ายุติธรรม</w:t>
      </w:r>
    </w:p>
    <w:p w14:paraId="74339B3B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12"/>
          <w:szCs w:val="12"/>
        </w:rPr>
      </w:pPr>
    </w:p>
    <w:p w14:paraId="7AD71699" w14:textId="70E7E3C7" w:rsidR="00647004" w:rsidRPr="008D6155" w:rsidRDefault="00647004" w:rsidP="005D3A67">
      <w:pPr>
        <w:spacing w:after="0" w:line="240" w:lineRule="auto"/>
        <w:ind w:left="547"/>
        <w:jc w:val="thaiDistribute"/>
        <w:rPr>
          <w:rFonts w:ascii="Cordia New" w:eastAsia="Arial Unicode MS" w:hAnsi="Cordia New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ตารางแสดงมูลค่ายุติธรรม</w:t>
      </w:r>
      <w:r w:rsidR="00361303" w:rsidRPr="008D6155">
        <w:rPr>
          <w:rFonts w:ascii="Cordia New" w:eastAsia="Arial Unicode MS" w:hAnsi="Cordia New"/>
          <w:sz w:val="26"/>
          <w:szCs w:val="26"/>
          <w:cs/>
        </w:rPr>
        <w:t>และ</w:t>
      </w:r>
      <w:r w:rsidR="008A0DA0" w:rsidRPr="008D6155">
        <w:rPr>
          <w:rFonts w:ascii="Cordia New" w:eastAsia="Arial Unicode MS" w:hAnsi="Cordia New"/>
          <w:sz w:val="26"/>
          <w:szCs w:val="26"/>
          <w:cs/>
        </w:rPr>
        <w:t>มูลค่า</w:t>
      </w:r>
      <w:r w:rsidR="00361303" w:rsidRPr="008D6155">
        <w:rPr>
          <w:rFonts w:ascii="Cordia New" w:eastAsia="Arial Unicode MS" w:hAnsi="Cordia New"/>
          <w:sz w:val="26"/>
          <w:szCs w:val="26"/>
          <w:cs/>
        </w:rPr>
        <w:t>ตามบัญชี</w:t>
      </w:r>
      <w:r w:rsidR="00BD1888" w:rsidRPr="008D6155">
        <w:rPr>
          <w:rFonts w:ascii="Cordia New" w:eastAsia="Arial Unicode MS" w:hAnsi="Cordia New"/>
          <w:sz w:val="26"/>
          <w:szCs w:val="26"/>
          <w:cs/>
        </w:rPr>
        <w:t>ข</w:t>
      </w:r>
      <w:r w:rsidRPr="008D6155">
        <w:rPr>
          <w:rFonts w:ascii="Cordia New" w:eastAsia="Arial Unicode MS" w:hAnsi="Cordia New"/>
          <w:sz w:val="26"/>
          <w:szCs w:val="26"/>
          <w:cs/>
        </w:rPr>
        <w:t>องสินทรัพย์และหนี้สินทางการเงิน แต่ไม่รวมถึงกรณีที่มูลค่ายุติธรรมใกล้เคียงกับ</w:t>
      </w:r>
      <w:r w:rsidR="008A0DA0" w:rsidRPr="008D6155">
        <w:rPr>
          <w:rFonts w:ascii="Cordia New" w:eastAsia="Arial Unicode MS" w:hAnsi="Cordia New"/>
          <w:sz w:val="26"/>
          <w:szCs w:val="26"/>
          <w:cs/>
        </w:rPr>
        <w:t>มูลค่า</w:t>
      </w:r>
      <w:r w:rsidRPr="008D6155">
        <w:rPr>
          <w:rFonts w:ascii="Cordia New" w:eastAsia="Arial Unicode MS" w:hAnsi="Cordia New"/>
          <w:sz w:val="26"/>
          <w:szCs w:val="26"/>
          <w:cs/>
        </w:rPr>
        <w:t>ตามบัญชี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Pr="008D6155">
        <w:rPr>
          <w:rFonts w:ascii="Cordia New" w:eastAsia="Arial Unicode MS" w:hAnsi="Cordia New"/>
          <w:sz w:val="26"/>
          <w:szCs w:val="26"/>
          <w:cs/>
        </w:rPr>
        <w:t>เปิดเผยไว้ในหมายเหตุ</w:t>
      </w:r>
      <w:r w:rsidRPr="008D6155">
        <w:rPr>
          <w:rFonts w:ascii="Cordia New" w:eastAsia="Arial Unicode MS" w:hAnsi="Cordia New"/>
          <w:sz w:val="26"/>
          <w:szCs w:val="26"/>
        </w:rPr>
        <w:t xml:space="preserve"> </w:t>
      </w:r>
      <w:r w:rsidR="00CE197A" w:rsidRPr="00CE197A">
        <w:rPr>
          <w:rFonts w:ascii="Cordia New" w:eastAsia="Arial Unicode MS" w:hAnsi="Cordia New"/>
          <w:sz w:val="26"/>
          <w:szCs w:val="26"/>
        </w:rPr>
        <w:t>11</w:t>
      </w:r>
    </w:p>
    <w:p w14:paraId="1A398C62" w14:textId="3F70EFF2" w:rsidR="009C4D86" w:rsidRPr="008D6155" w:rsidRDefault="009C4D86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12"/>
          <w:szCs w:val="12"/>
        </w:rPr>
      </w:pPr>
    </w:p>
    <w:p w14:paraId="70CA2354" w14:textId="0A7A3C7C" w:rsidR="00647004" w:rsidRPr="008D6155" w:rsidRDefault="00647004" w:rsidP="00207CB0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</w:t>
      </w:r>
      <w:r w:rsidR="002275C0" w:rsidRPr="008D6155">
        <w:rPr>
          <w:rFonts w:ascii="Cordia New" w:eastAsia="MS Mincho" w:hAnsi="Cordia New"/>
          <w:sz w:val="26"/>
          <w:szCs w:val="26"/>
          <w:cs/>
        </w:rPr>
        <w:t>และ</w:t>
      </w:r>
      <w:r w:rsidRPr="008D6155">
        <w:rPr>
          <w:rFonts w:ascii="Cordia New" w:eastAsia="MS Mincho" w:hAnsi="Cordia New"/>
          <w:sz w:val="26"/>
          <w:szCs w:val="26"/>
          <w:cs/>
        </w:rPr>
        <w:t>เปิดเผยข้อมูลมูลค่ายุติธรรมตามลำดับชั้นของมูลค่ายุติธรรม</w:t>
      </w:r>
      <w:r w:rsidR="000F17DB" w:rsidRPr="008D6155">
        <w:rPr>
          <w:rFonts w:ascii="Cordia New" w:eastAsia="MS Mincho" w:hAnsi="Cordia New"/>
          <w:sz w:val="26"/>
          <w:szCs w:val="26"/>
          <w:cs/>
        </w:rPr>
        <w:t xml:space="preserve"> ณ วันที่</w:t>
      </w:r>
      <w:r w:rsidR="000F17DB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="000F17DB" w:rsidRPr="008D6155">
        <w:rPr>
          <w:rFonts w:ascii="Cordia New" w:eastAsia="MS Mincho" w:hAnsi="Cordia New"/>
          <w:sz w:val="26"/>
          <w:szCs w:val="26"/>
          <w:cs/>
        </w:rPr>
        <w:t xml:space="preserve"> ธันวาคม </w:t>
      </w:r>
      <w:r w:rsidR="004946D4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="00B325D7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325D7" w:rsidRPr="008D6155">
        <w:rPr>
          <w:rFonts w:ascii="Cordia New" w:eastAsia="MS Mincho" w:hAnsi="Cordia New"/>
          <w:sz w:val="26"/>
          <w:szCs w:val="26"/>
          <w:cs/>
        </w:rPr>
        <w:t>ซึ่งไม่ได้เปลี่ยนแปลงจากปี</w:t>
      </w:r>
      <w:r w:rsidR="00A55DF1" w:rsidRPr="008D6155">
        <w:rPr>
          <w:rFonts w:ascii="Cordia New" w:eastAsia="MS Mincho" w:hAnsi="Cordia New"/>
          <w:sz w:val="26"/>
          <w:szCs w:val="26"/>
          <w:cs/>
        </w:rPr>
        <w:t>ที่แล้ว</w:t>
      </w:r>
    </w:p>
    <w:p w14:paraId="21A411A9" w14:textId="2E464062" w:rsidR="00037D28" w:rsidRPr="008D6155" w:rsidRDefault="00037D2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12"/>
          <w:szCs w:val="12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080"/>
        <w:gridCol w:w="1080"/>
        <w:gridCol w:w="1080"/>
        <w:gridCol w:w="1080"/>
        <w:gridCol w:w="1080"/>
      </w:tblGrid>
      <w:tr w:rsidR="00037D28" w:rsidRPr="008D6155" w14:paraId="1A80EC95" w14:textId="77777777" w:rsidTr="001645DC">
        <w:trPr>
          <w:tblHeader/>
        </w:trPr>
        <w:tc>
          <w:tcPr>
            <w:tcW w:w="3989" w:type="dxa"/>
          </w:tcPr>
          <w:p w14:paraId="4CCFDF74" w14:textId="77777777" w:rsidR="00037D28" w:rsidRPr="008D6155" w:rsidRDefault="00037D2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400" w:type="dxa"/>
            <w:gridSpan w:val="5"/>
            <w:hideMark/>
          </w:tcPr>
          <w:p w14:paraId="5DBC43C6" w14:textId="77777777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center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ล้านบาท</w:t>
            </w: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)</w:t>
            </w:r>
          </w:p>
        </w:tc>
      </w:tr>
      <w:tr w:rsidR="00037D28" w:rsidRPr="008D6155" w14:paraId="56735113" w14:textId="77777777" w:rsidTr="001645DC">
        <w:trPr>
          <w:tblHeader/>
        </w:trPr>
        <w:tc>
          <w:tcPr>
            <w:tcW w:w="3989" w:type="dxa"/>
          </w:tcPr>
          <w:p w14:paraId="5F00C7F3" w14:textId="77777777" w:rsidR="00037D28" w:rsidRPr="008D6155" w:rsidRDefault="00037D2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3C039B7B" w14:textId="77777777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71708E3B" w14:textId="7D31F3DD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  <w:lang w:bidi="ar-SA"/>
              </w:rPr>
              <w:t>1</w:t>
            </w:r>
          </w:p>
        </w:tc>
        <w:tc>
          <w:tcPr>
            <w:tcW w:w="1080" w:type="dxa"/>
            <w:hideMark/>
          </w:tcPr>
          <w:p w14:paraId="060D5164" w14:textId="77777777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47F828CB" w14:textId="611F4A0D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080" w:type="dxa"/>
            <w:hideMark/>
          </w:tcPr>
          <w:p w14:paraId="1641C7D2" w14:textId="77777777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749B6F1F" w14:textId="2F85F2B2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  <w:lang w:bidi="ar-SA"/>
              </w:rPr>
              <w:t>3</w:t>
            </w:r>
          </w:p>
        </w:tc>
        <w:tc>
          <w:tcPr>
            <w:tcW w:w="1080" w:type="dxa"/>
            <w:hideMark/>
          </w:tcPr>
          <w:p w14:paraId="0A02DC12" w14:textId="77777777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080" w:type="dxa"/>
          </w:tcPr>
          <w:p w14:paraId="23D617AC" w14:textId="77777777" w:rsidR="003B0655" w:rsidRPr="008D6155" w:rsidRDefault="008A0DA0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มูลค่า</w:t>
            </w:r>
          </w:p>
          <w:p w14:paraId="5523B8BF" w14:textId="1DCB85BB" w:rsidR="00037D28" w:rsidRPr="008D6155" w:rsidRDefault="00037D28" w:rsidP="00F235A8">
            <w:pPr>
              <w:pBdr>
                <w:bottom w:val="single" w:sz="4" w:space="1" w:color="auto"/>
              </w:pBd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</w:tr>
      <w:tr w:rsidR="00037D28" w:rsidRPr="008D6155" w14:paraId="52036495" w14:textId="77777777" w:rsidTr="001645DC">
        <w:tc>
          <w:tcPr>
            <w:tcW w:w="3989" w:type="dxa"/>
            <w:hideMark/>
          </w:tcPr>
          <w:p w14:paraId="2B8CDE2D" w14:textId="77777777" w:rsidR="00037D28" w:rsidRPr="008D6155" w:rsidRDefault="00037D2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080" w:type="dxa"/>
          </w:tcPr>
          <w:p w14:paraId="56343EEF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D5F47D1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B52F378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8531490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648CD94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037D28" w:rsidRPr="008D6155" w14:paraId="2082EDE2" w14:textId="77777777" w:rsidTr="001645DC">
        <w:tc>
          <w:tcPr>
            <w:tcW w:w="3989" w:type="dxa"/>
            <w:hideMark/>
          </w:tcPr>
          <w:p w14:paraId="67367C59" w14:textId="3EFDF5B6" w:rsidR="00037D28" w:rsidRPr="008D6155" w:rsidRDefault="00037D2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304D4277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FBAACC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7D4063D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00197E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ADECD9E" w14:textId="77777777" w:rsidR="00037D28" w:rsidRPr="008D6155" w:rsidRDefault="00037D28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19290F" w:rsidRPr="008D6155" w14:paraId="7F41873F" w14:textId="77777777">
        <w:tc>
          <w:tcPr>
            <w:tcW w:w="3989" w:type="dxa"/>
          </w:tcPr>
          <w:p w14:paraId="59ECB584" w14:textId="77777777" w:rsidR="0019290F" w:rsidRPr="008D6155" w:rsidRDefault="0019290F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</w:tcPr>
          <w:p w14:paraId="68FC6E8E" w14:textId="441C7F87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72A231D" w14:textId="2E64365E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  <w:tc>
          <w:tcPr>
            <w:tcW w:w="1080" w:type="dxa"/>
          </w:tcPr>
          <w:p w14:paraId="6691EE18" w14:textId="3E8956E7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767F167" w14:textId="213F2B6B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  <w:tc>
          <w:tcPr>
            <w:tcW w:w="1080" w:type="dxa"/>
          </w:tcPr>
          <w:p w14:paraId="39A4B85C" w14:textId="0DDDD392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</w:tr>
      <w:tr w:rsidR="0019290F" w:rsidRPr="008D6155" w14:paraId="56719069" w14:textId="77777777">
        <w:tc>
          <w:tcPr>
            <w:tcW w:w="3989" w:type="dxa"/>
          </w:tcPr>
          <w:p w14:paraId="0FEE7653" w14:textId="77777777" w:rsidR="0019290F" w:rsidRPr="008D6155" w:rsidRDefault="0019290F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080" w:type="dxa"/>
          </w:tcPr>
          <w:p w14:paraId="4A3DFA23" w14:textId="22172E2D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6B1DC18" w14:textId="0BC9062D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0555438" w14:textId="27F39BED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51</w:t>
            </w:r>
          </w:p>
        </w:tc>
        <w:tc>
          <w:tcPr>
            <w:tcW w:w="1080" w:type="dxa"/>
          </w:tcPr>
          <w:p w14:paraId="548CB778" w14:textId="0635E583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51</w:t>
            </w:r>
          </w:p>
        </w:tc>
        <w:tc>
          <w:tcPr>
            <w:tcW w:w="1080" w:type="dxa"/>
          </w:tcPr>
          <w:p w14:paraId="3567493E" w14:textId="45138B46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51</w:t>
            </w:r>
          </w:p>
        </w:tc>
      </w:tr>
      <w:tr w:rsidR="0019290F" w:rsidRPr="008D6155" w14:paraId="39B217CF" w14:textId="77777777">
        <w:tc>
          <w:tcPr>
            <w:tcW w:w="3989" w:type="dxa"/>
          </w:tcPr>
          <w:p w14:paraId="4002219B" w14:textId="44A4EF39" w:rsidR="0019290F" w:rsidRPr="008D6155" w:rsidRDefault="0019290F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2CD004A3" w14:textId="3BD08E1E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34EA613" w14:textId="30CA63E6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  <w:tc>
          <w:tcPr>
            <w:tcW w:w="1080" w:type="dxa"/>
          </w:tcPr>
          <w:p w14:paraId="3B45FDF8" w14:textId="31BEAA6B" w:rsidR="0019290F" w:rsidRPr="008D6155" w:rsidRDefault="0019290F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72CEF7C" w14:textId="15547EC4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  <w:tc>
          <w:tcPr>
            <w:tcW w:w="1080" w:type="dxa"/>
          </w:tcPr>
          <w:p w14:paraId="61EC1A19" w14:textId="5DB437A3" w:rsidR="0019290F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</w:tr>
      <w:tr w:rsidR="00A801D2" w:rsidRPr="008D6155" w14:paraId="512FA96C" w14:textId="77777777">
        <w:tc>
          <w:tcPr>
            <w:tcW w:w="3989" w:type="dxa"/>
          </w:tcPr>
          <w:p w14:paraId="5DBDF185" w14:textId="30AE3C79" w:rsidR="00A801D2" w:rsidRPr="008D6155" w:rsidRDefault="00A801D2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008146E4" w14:textId="77777777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AE7724D" w14:textId="63655D98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D2201F5" w14:textId="77777777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C18DEE4" w14:textId="7A334607" w:rsidR="00A801D2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  <w:tc>
          <w:tcPr>
            <w:tcW w:w="1080" w:type="dxa"/>
          </w:tcPr>
          <w:p w14:paraId="779E3CE9" w14:textId="77777777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12BD8BF" w14:textId="50B3BEAB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18A6E258" w14:textId="77777777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A270468" w14:textId="4DF3ADDE" w:rsidR="00A801D2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  <w:tc>
          <w:tcPr>
            <w:tcW w:w="1080" w:type="dxa"/>
          </w:tcPr>
          <w:p w14:paraId="7BDED024" w14:textId="77777777" w:rsidR="00A801D2" w:rsidRPr="008D6155" w:rsidRDefault="00A801D2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5E0EEA2" w14:textId="7A069D80" w:rsidR="00A801D2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</w:tr>
      <w:tr w:rsidR="00972711" w:rsidRPr="008D6155" w14:paraId="64BCFB80" w14:textId="77777777">
        <w:tc>
          <w:tcPr>
            <w:tcW w:w="3989" w:type="dxa"/>
          </w:tcPr>
          <w:p w14:paraId="0C6EF820" w14:textId="77777777" w:rsidR="00972711" w:rsidRPr="008D6155" w:rsidRDefault="00972711" w:rsidP="00F235A8">
            <w:pPr>
              <w:spacing w:after="10" w:line="10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183195C1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14AD472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EC4F041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441DB76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D8CFC6F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972711" w:rsidRPr="008D6155" w14:paraId="3656E2F5" w14:textId="77777777">
        <w:tc>
          <w:tcPr>
            <w:tcW w:w="3989" w:type="dxa"/>
          </w:tcPr>
          <w:p w14:paraId="41093AC9" w14:textId="77777777" w:rsidR="00972711" w:rsidRPr="008D6155" w:rsidRDefault="00972711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1A211055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17C4228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702B1A1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D6530B3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E0A25C0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457A75" w:rsidRPr="008D6155" w14:paraId="1768C4A0" w14:textId="77777777">
        <w:tc>
          <w:tcPr>
            <w:tcW w:w="3989" w:type="dxa"/>
          </w:tcPr>
          <w:p w14:paraId="3E4DB14A" w14:textId="77777777" w:rsidR="00457A75" w:rsidRPr="008D6155" w:rsidRDefault="00457A75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080" w:type="dxa"/>
          </w:tcPr>
          <w:p w14:paraId="45972705" w14:textId="577E7E53" w:rsidR="00457A75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14:paraId="52C0BB10" w14:textId="2566B60C" w:rsidR="00457A75" w:rsidRPr="008D6155" w:rsidRDefault="00457A75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6D54342" w14:textId="64096EDF" w:rsidR="00457A75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339</w:t>
            </w:r>
          </w:p>
        </w:tc>
        <w:tc>
          <w:tcPr>
            <w:tcW w:w="1080" w:type="dxa"/>
          </w:tcPr>
          <w:p w14:paraId="7E820AC6" w14:textId="10456C09" w:rsidR="00457A75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357</w:t>
            </w:r>
          </w:p>
        </w:tc>
        <w:tc>
          <w:tcPr>
            <w:tcW w:w="1080" w:type="dxa"/>
          </w:tcPr>
          <w:p w14:paraId="5DE438ED" w14:textId="215D8CA5" w:rsidR="00457A75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357</w:t>
            </w:r>
          </w:p>
        </w:tc>
      </w:tr>
      <w:tr w:rsidR="00972711" w:rsidRPr="008D6155" w14:paraId="75AC8F18" w14:textId="77777777">
        <w:tc>
          <w:tcPr>
            <w:tcW w:w="3989" w:type="dxa"/>
          </w:tcPr>
          <w:p w14:paraId="294BF083" w14:textId="77777777" w:rsidR="00972711" w:rsidRPr="008D6155" w:rsidRDefault="00972711" w:rsidP="00F235A8">
            <w:pPr>
              <w:spacing w:after="10" w:line="10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6156A8E1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499B107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7294BF6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653DDDA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A72EAF6" w14:textId="77777777" w:rsidR="00972711" w:rsidRPr="008D6155" w:rsidRDefault="00972711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972711" w:rsidRPr="008D6155" w14:paraId="0086C646" w14:textId="77777777">
        <w:tc>
          <w:tcPr>
            <w:tcW w:w="3989" w:type="dxa"/>
          </w:tcPr>
          <w:p w14:paraId="77FA809B" w14:textId="77777777" w:rsidR="00972711" w:rsidRPr="008D6155" w:rsidRDefault="00972711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ตราสารอนุพันธ์ทางการเงินที่ใช้สำหรับป้องกันความเสี่ยง</w:t>
            </w:r>
          </w:p>
        </w:tc>
        <w:tc>
          <w:tcPr>
            <w:tcW w:w="1080" w:type="dxa"/>
            <w:vAlign w:val="bottom"/>
          </w:tcPr>
          <w:p w14:paraId="6024A1EF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8652FC1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CE5E876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B13DFB0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4796790" w14:textId="77777777" w:rsidR="00972711" w:rsidRPr="008D6155" w:rsidRDefault="00972711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C150BD" w:rsidRPr="008D6155" w14:paraId="26D4F343" w14:textId="77777777">
        <w:tc>
          <w:tcPr>
            <w:tcW w:w="3989" w:type="dxa"/>
          </w:tcPr>
          <w:p w14:paraId="577FACF3" w14:textId="6F4E5D38" w:rsidR="00C150BD" w:rsidRPr="008D6155" w:rsidRDefault="00C150BD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581ABBD8" w14:textId="193B3240" w:rsidR="00C150BD" w:rsidRPr="008D6155" w:rsidRDefault="00C150BD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14A537F2" w14:textId="4B01B822" w:rsidR="00C150BD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215FF6AA" w14:textId="600CDCF7" w:rsidR="00C150BD" w:rsidRPr="008D6155" w:rsidRDefault="00C150BD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98690A0" w14:textId="5F022173" w:rsidR="00C150BD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3A674528" w14:textId="7CC9255D" w:rsidR="00C150BD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</w:tr>
      <w:tr w:rsidR="00C150BD" w:rsidRPr="008D6155" w14:paraId="67358570" w14:textId="77777777">
        <w:tc>
          <w:tcPr>
            <w:tcW w:w="3989" w:type="dxa"/>
          </w:tcPr>
          <w:p w14:paraId="4D711F6E" w14:textId="276EF418" w:rsidR="00C150BD" w:rsidRPr="008D6155" w:rsidRDefault="00C150BD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24707AFA" w14:textId="77777777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07CF9B0D" w14:textId="31178435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1C5C50DC" w14:textId="77777777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427C09BB" w14:textId="4094F2CC" w:rsidR="00C150BD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  <w:tc>
          <w:tcPr>
            <w:tcW w:w="1080" w:type="dxa"/>
          </w:tcPr>
          <w:p w14:paraId="5F9CD2D6" w14:textId="77777777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2B8E13C4" w14:textId="3DE5E849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C5C087C" w14:textId="77777777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04990EF6" w14:textId="246CA8D9" w:rsidR="00C150BD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  <w:tc>
          <w:tcPr>
            <w:tcW w:w="1080" w:type="dxa"/>
          </w:tcPr>
          <w:p w14:paraId="5A8E9CDF" w14:textId="77777777" w:rsidR="00C150BD" w:rsidRPr="008D6155" w:rsidRDefault="00C150BD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EDFB527" w14:textId="5F2FEEB1" w:rsidR="00C150BD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</w:tr>
      <w:tr w:rsidR="00AE36DE" w:rsidRPr="008D6155" w14:paraId="7DD94570" w14:textId="77777777">
        <w:tc>
          <w:tcPr>
            <w:tcW w:w="3989" w:type="dxa"/>
            <w:hideMark/>
          </w:tcPr>
          <w:p w14:paraId="5DB847DF" w14:textId="77777777" w:rsidR="00AE36DE" w:rsidRPr="008D6155" w:rsidRDefault="00AE36DE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080" w:type="dxa"/>
          </w:tcPr>
          <w:p w14:paraId="01AA0F68" w14:textId="4B8C7513" w:rsidR="00AE36DE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14:paraId="741DB0A4" w14:textId="026AEF95" w:rsidR="00AE36DE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44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573</w:t>
            </w:r>
          </w:p>
        </w:tc>
        <w:tc>
          <w:tcPr>
            <w:tcW w:w="1080" w:type="dxa"/>
          </w:tcPr>
          <w:p w14:paraId="320E75B2" w14:textId="712C7B43" w:rsidR="00AE36DE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390</w:t>
            </w:r>
          </w:p>
        </w:tc>
        <w:tc>
          <w:tcPr>
            <w:tcW w:w="1080" w:type="dxa"/>
          </w:tcPr>
          <w:p w14:paraId="6FC60541" w14:textId="5672B2C3" w:rsidR="00AE36DE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44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981</w:t>
            </w:r>
          </w:p>
        </w:tc>
        <w:tc>
          <w:tcPr>
            <w:tcW w:w="1080" w:type="dxa"/>
          </w:tcPr>
          <w:p w14:paraId="1AC4756B" w14:textId="139BD07F" w:rsidR="00AE36DE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 w:firstLine="51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981</w:t>
            </w:r>
          </w:p>
        </w:tc>
      </w:tr>
      <w:tr w:rsidR="00FF4426" w:rsidRPr="008D6155" w14:paraId="68ADE497" w14:textId="77777777" w:rsidTr="001645DC">
        <w:tc>
          <w:tcPr>
            <w:tcW w:w="3989" w:type="dxa"/>
          </w:tcPr>
          <w:p w14:paraId="5F9A2637" w14:textId="77777777" w:rsidR="00FF4426" w:rsidRPr="008D6155" w:rsidRDefault="00FF4426" w:rsidP="00F235A8">
            <w:pPr>
              <w:spacing w:after="10" w:line="10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7B8E3DF" w14:textId="77777777" w:rsidR="00FF4426" w:rsidRPr="008D6155" w:rsidRDefault="00FF4426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B0ABE53" w14:textId="77777777" w:rsidR="00FF4426" w:rsidRPr="008D6155" w:rsidRDefault="00FF4426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6344799" w14:textId="77777777" w:rsidR="00FF4426" w:rsidRPr="008D6155" w:rsidRDefault="00FF4426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BA36E" w14:textId="77777777" w:rsidR="00FF4426" w:rsidRPr="008D6155" w:rsidRDefault="00FF4426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9A98DB3" w14:textId="77777777" w:rsidR="00FF4426" w:rsidRPr="008D6155" w:rsidRDefault="00FF4426" w:rsidP="00F235A8">
            <w:pPr>
              <w:spacing w:after="10" w:line="10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FF4426" w:rsidRPr="008D6155" w14:paraId="4AF9D6D9" w14:textId="77777777" w:rsidTr="001645DC">
        <w:tc>
          <w:tcPr>
            <w:tcW w:w="3989" w:type="dxa"/>
          </w:tcPr>
          <w:p w14:paraId="455993CC" w14:textId="77777777" w:rsidR="00FF4426" w:rsidRPr="008D6155" w:rsidRDefault="00FF4426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080" w:type="dxa"/>
          </w:tcPr>
          <w:p w14:paraId="1887D3DA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DD70466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D08B5B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77EF4C7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816483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FF4426" w:rsidRPr="008D6155" w14:paraId="738102D0" w14:textId="77777777" w:rsidTr="001645DC">
        <w:tc>
          <w:tcPr>
            <w:tcW w:w="3989" w:type="dxa"/>
          </w:tcPr>
          <w:p w14:paraId="6DB413D4" w14:textId="0081FCA6" w:rsidR="00FF4426" w:rsidRPr="008D6155" w:rsidRDefault="00FF4426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หนี้สินทางการเงินที่วัดมูลค่าด้วยมูลค่ายุติธรรมผ่านกำไรหรือขาดทุน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3069936B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493CD2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AF3308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545A595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BEDF947" w14:textId="77777777" w:rsidR="00FF4426" w:rsidRPr="008D6155" w:rsidRDefault="00FF4426" w:rsidP="00F235A8">
            <w:pPr>
              <w:spacing w:after="10" w:line="320" w:lineRule="exact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115517" w:rsidRPr="008D6155" w14:paraId="102EAF2E" w14:textId="77777777">
        <w:tc>
          <w:tcPr>
            <w:tcW w:w="3989" w:type="dxa"/>
          </w:tcPr>
          <w:p w14:paraId="739A3A5D" w14:textId="5157F0FF" w:rsidR="00115517" w:rsidRPr="008D6155" w:rsidRDefault="00115517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</w:tcPr>
          <w:p w14:paraId="7EBDEA75" w14:textId="2C8438F9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6D88144" w14:textId="6D4A06D3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4AE3E3CC" w14:textId="75FECEBB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3A6D7A3" w14:textId="4F371A0B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52AB497A" w14:textId="30AA046A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</w:tr>
      <w:tr w:rsidR="00115517" w:rsidRPr="008D6155" w14:paraId="184BBF2D" w14:textId="77777777">
        <w:tc>
          <w:tcPr>
            <w:tcW w:w="3989" w:type="dxa"/>
          </w:tcPr>
          <w:p w14:paraId="00AD566B" w14:textId="3B4E84A1" w:rsidR="00115517" w:rsidRPr="008D6155" w:rsidRDefault="00115517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14D8E8F7" w14:textId="5885212D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06E1802" w14:textId="51A91230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  <w:tc>
          <w:tcPr>
            <w:tcW w:w="1080" w:type="dxa"/>
          </w:tcPr>
          <w:p w14:paraId="7A9BE69E" w14:textId="671B2DB8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9EB347B" w14:textId="4BBC776D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  <w:tc>
          <w:tcPr>
            <w:tcW w:w="1080" w:type="dxa"/>
          </w:tcPr>
          <w:p w14:paraId="5F4940E7" w14:textId="2EB6CEA7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</w:tr>
      <w:tr w:rsidR="00115517" w:rsidRPr="008D6155" w14:paraId="27E8A4D8" w14:textId="77777777">
        <w:tc>
          <w:tcPr>
            <w:tcW w:w="3989" w:type="dxa"/>
          </w:tcPr>
          <w:p w14:paraId="3C52AC5D" w14:textId="77BE09B2" w:rsidR="00115517" w:rsidRPr="008D6155" w:rsidRDefault="00115517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55FD7512" w14:textId="073EA7A5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4AAB36A3" w14:textId="09B2065D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DB16AFD" w14:textId="77777777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255BF6AA" w14:textId="5886738C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  <w:tc>
          <w:tcPr>
            <w:tcW w:w="1080" w:type="dxa"/>
          </w:tcPr>
          <w:p w14:paraId="74ADC45A" w14:textId="77777777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4129D5E" w14:textId="40028B33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572ECA2" w14:textId="77777777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92BEF2B" w14:textId="0E862683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  <w:tc>
          <w:tcPr>
            <w:tcW w:w="1080" w:type="dxa"/>
          </w:tcPr>
          <w:p w14:paraId="260D7DDB" w14:textId="77777777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5834486" w14:textId="0DFC12C8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</w:tr>
      <w:tr w:rsidR="00115517" w:rsidRPr="008D6155" w14:paraId="41ADED35" w14:textId="77777777">
        <w:tc>
          <w:tcPr>
            <w:tcW w:w="3989" w:type="dxa"/>
          </w:tcPr>
          <w:p w14:paraId="398E718E" w14:textId="125876DE" w:rsidR="00115517" w:rsidRPr="008D6155" w:rsidRDefault="00115517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080" w:type="dxa"/>
          </w:tcPr>
          <w:p w14:paraId="28A732FF" w14:textId="7422D565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15C3562" w14:textId="3E5132CF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939</w:t>
            </w:r>
          </w:p>
        </w:tc>
        <w:tc>
          <w:tcPr>
            <w:tcW w:w="1080" w:type="dxa"/>
          </w:tcPr>
          <w:p w14:paraId="3978B4C9" w14:textId="50998FB3" w:rsidR="00115517" w:rsidRPr="008D6155" w:rsidRDefault="00115517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6BC6819" w14:textId="6A4F2B10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939</w:t>
            </w:r>
          </w:p>
        </w:tc>
        <w:tc>
          <w:tcPr>
            <w:tcW w:w="1080" w:type="dxa"/>
          </w:tcPr>
          <w:p w14:paraId="64F26231" w14:textId="5FFA091A" w:rsidR="00115517" w:rsidRPr="008D6155" w:rsidRDefault="00CE197A" w:rsidP="00F235A8">
            <w:pP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12</w:t>
            </w:r>
            <w:r w:rsidR="001155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939</w:t>
            </w:r>
          </w:p>
        </w:tc>
      </w:tr>
      <w:tr w:rsidR="00990A18" w:rsidRPr="008D6155" w14:paraId="5F93A6AD" w14:textId="77777777">
        <w:tc>
          <w:tcPr>
            <w:tcW w:w="3989" w:type="dxa"/>
          </w:tcPr>
          <w:p w14:paraId="5B2AEE73" w14:textId="04E8882C" w:rsidR="00990A18" w:rsidRPr="008D6155" w:rsidRDefault="00990A1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ตราสารอนุพันธ์ทางการเงินที่ใช้สำหรับป้องกันความเสี่ยง</w:t>
            </w:r>
          </w:p>
        </w:tc>
        <w:tc>
          <w:tcPr>
            <w:tcW w:w="1080" w:type="dxa"/>
            <w:vAlign w:val="bottom"/>
          </w:tcPr>
          <w:p w14:paraId="190A94E9" w14:textId="77777777" w:rsidR="00990A18" w:rsidRPr="008D6155" w:rsidRDefault="00990A18" w:rsidP="00F235A8">
            <w:pPr>
              <w:spacing w:after="10" w:line="320" w:lineRule="exact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FF6E09" w14:textId="77777777" w:rsidR="00990A18" w:rsidRPr="008D6155" w:rsidRDefault="00990A18" w:rsidP="00F235A8">
            <w:pPr>
              <w:spacing w:after="10" w:line="320" w:lineRule="exact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32D1C5E" w14:textId="77777777" w:rsidR="00990A18" w:rsidRPr="008D6155" w:rsidRDefault="00990A18" w:rsidP="00F235A8">
            <w:pPr>
              <w:spacing w:after="10" w:line="320" w:lineRule="exact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4A63ED5" w14:textId="77777777" w:rsidR="00990A18" w:rsidRPr="008D6155" w:rsidRDefault="00990A18" w:rsidP="00F235A8">
            <w:pPr>
              <w:spacing w:after="10" w:line="320" w:lineRule="exact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C52E73" w14:textId="77777777" w:rsidR="00990A18" w:rsidRPr="008D6155" w:rsidRDefault="00990A18" w:rsidP="00F235A8">
            <w:pPr>
              <w:spacing w:after="10" w:line="320" w:lineRule="exact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7A3E24" w:rsidRPr="008D6155" w14:paraId="3987BDF5" w14:textId="77777777">
        <w:tc>
          <w:tcPr>
            <w:tcW w:w="3989" w:type="dxa"/>
          </w:tcPr>
          <w:p w14:paraId="72A82AF7" w14:textId="22748CA3" w:rsidR="007A3E24" w:rsidRPr="008D6155" w:rsidRDefault="007A3E24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5F159533" w14:textId="77777777" w:rsidR="00F235A8" w:rsidRPr="008D6155" w:rsidRDefault="00F235A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3885300E" w14:textId="6A91311A" w:rsidR="007A3E24" w:rsidRPr="008D6155" w:rsidRDefault="007A3E24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083D02E" w14:textId="77777777" w:rsidR="00F235A8" w:rsidRPr="008D6155" w:rsidRDefault="00F235A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8915955" w14:textId="0AF160F2" w:rsidR="007A3E24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110</w:t>
            </w:r>
          </w:p>
        </w:tc>
        <w:tc>
          <w:tcPr>
            <w:tcW w:w="1080" w:type="dxa"/>
          </w:tcPr>
          <w:p w14:paraId="06C15236" w14:textId="77777777" w:rsidR="00F235A8" w:rsidRPr="008D6155" w:rsidRDefault="00F235A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2B1D0053" w14:textId="1BD64928" w:rsidR="007A3E24" w:rsidRPr="008D6155" w:rsidRDefault="007A3E24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B7B5DC1" w14:textId="77777777" w:rsidR="00F235A8" w:rsidRPr="008D6155" w:rsidRDefault="00F235A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12A23FF4" w14:textId="1F10E5A9" w:rsidR="007A3E24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110</w:t>
            </w:r>
          </w:p>
        </w:tc>
        <w:tc>
          <w:tcPr>
            <w:tcW w:w="1080" w:type="dxa"/>
          </w:tcPr>
          <w:p w14:paraId="58856846" w14:textId="77777777" w:rsidR="00F235A8" w:rsidRPr="008D6155" w:rsidRDefault="00F235A8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57C3846" w14:textId="7A4E5189" w:rsidR="007A3E24" w:rsidRPr="008D6155" w:rsidRDefault="00CE197A" w:rsidP="00F235A8">
            <w:pPr>
              <w:pBdr>
                <w:bottom w:val="single" w:sz="4" w:space="1" w:color="auto"/>
              </w:pBdr>
              <w:spacing w:after="10" w:line="320" w:lineRule="exact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110</w:t>
            </w:r>
          </w:p>
        </w:tc>
      </w:tr>
      <w:tr w:rsidR="00962468" w:rsidRPr="008D6155" w14:paraId="507DDB26" w14:textId="77777777">
        <w:tc>
          <w:tcPr>
            <w:tcW w:w="3989" w:type="dxa"/>
            <w:vAlign w:val="bottom"/>
          </w:tcPr>
          <w:p w14:paraId="4871EA50" w14:textId="7A1FF341" w:rsidR="00962468" w:rsidRPr="008D6155" w:rsidRDefault="00962468" w:rsidP="00F235A8">
            <w:pPr>
              <w:spacing w:after="10" w:line="320" w:lineRule="exact"/>
              <w:ind w:left="615" w:hanging="180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080" w:type="dxa"/>
          </w:tcPr>
          <w:p w14:paraId="5536D3A8" w14:textId="4E7D9800" w:rsidR="00962468" w:rsidRPr="008D6155" w:rsidRDefault="00962468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362B0A5" w14:textId="6DF69B25" w:rsidR="00962468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15</w:t>
            </w:r>
            <w:r w:rsidR="00962468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664</w:t>
            </w:r>
          </w:p>
        </w:tc>
        <w:tc>
          <w:tcPr>
            <w:tcW w:w="1080" w:type="dxa"/>
          </w:tcPr>
          <w:p w14:paraId="6C1F70E5" w14:textId="01F189A2" w:rsidR="00962468" w:rsidRPr="008D6155" w:rsidRDefault="00962468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D3B01EC" w14:textId="0388E473" w:rsidR="00962468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15</w:t>
            </w:r>
            <w:r w:rsidR="00962468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664</w:t>
            </w:r>
          </w:p>
        </w:tc>
        <w:tc>
          <w:tcPr>
            <w:tcW w:w="1080" w:type="dxa"/>
          </w:tcPr>
          <w:p w14:paraId="2BC5709C" w14:textId="79AB5BFA" w:rsidR="00962468" w:rsidRPr="008D6155" w:rsidRDefault="00CE197A" w:rsidP="00F235A8">
            <w:pPr>
              <w:pBdr>
                <w:bottom w:val="double" w:sz="4" w:space="1" w:color="auto"/>
              </w:pBdr>
              <w:spacing w:after="10" w:line="320" w:lineRule="exact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15</w:t>
            </w:r>
            <w:r w:rsidR="00962468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664</w:t>
            </w:r>
          </w:p>
        </w:tc>
      </w:tr>
    </w:tbl>
    <w:p w14:paraId="372E9925" w14:textId="688CE883" w:rsidR="00BB350F" w:rsidRPr="008D6155" w:rsidRDefault="00BB350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hAnsi="Cordia New"/>
          <w:b/>
          <w:bCs/>
          <w:sz w:val="26"/>
          <w:szCs w:val="26"/>
        </w:rPr>
        <w:lastRenderedPageBreak/>
        <w:t>6</w:t>
      </w:r>
      <w:r w:rsidR="00B04F05" w:rsidRPr="008D6155">
        <w:rPr>
          <w:rFonts w:ascii="Cordia New" w:hAnsi="Cordia New"/>
          <w:b/>
          <w:bCs/>
          <w:sz w:val="26"/>
          <w:szCs w:val="26"/>
        </w:rPr>
        <w:tab/>
      </w:r>
      <w:r w:rsidR="00B04F05" w:rsidRPr="008D6155">
        <w:rPr>
          <w:rFonts w:ascii="Cordia New" w:hAnsi="Cordia New"/>
          <w:b/>
          <w:bCs/>
          <w:sz w:val="26"/>
          <w:szCs w:val="26"/>
          <w:cs/>
        </w:rPr>
        <w:t xml:space="preserve">มูลค่ายุติธรรม </w:t>
      </w:r>
      <w:r w:rsidR="00B04F05" w:rsidRPr="008D6155">
        <w:rPr>
          <w:rFonts w:ascii="Cordia New" w:hAnsi="Cordia New"/>
          <w:sz w:val="26"/>
          <w:szCs w:val="26"/>
          <w:cs/>
        </w:rPr>
        <w:t>(ต่อ)</w:t>
      </w:r>
    </w:p>
    <w:p w14:paraId="11B5EE98" w14:textId="77777777" w:rsidR="00B04F05" w:rsidRPr="008D6155" w:rsidRDefault="00B04F05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0"/>
          <w:szCs w:val="20"/>
          <w:cs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080"/>
        <w:gridCol w:w="1080"/>
        <w:gridCol w:w="1080"/>
        <w:gridCol w:w="1080"/>
        <w:gridCol w:w="1080"/>
      </w:tblGrid>
      <w:tr w:rsidR="00865FEC" w:rsidRPr="008D6155" w14:paraId="011A7F61" w14:textId="77777777" w:rsidTr="001645DC">
        <w:trPr>
          <w:tblHeader/>
        </w:trPr>
        <w:tc>
          <w:tcPr>
            <w:tcW w:w="3989" w:type="dxa"/>
          </w:tcPr>
          <w:p w14:paraId="0B8F0202" w14:textId="77777777" w:rsidR="00865FEC" w:rsidRPr="008D6155" w:rsidRDefault="00BB350F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br w:type="page"/>
            </w:r>
          </w:p>
        </w:tc>
        <w:tc>
          <w:tcPr>
            <w:tcW w:w="5400" w:type="dxa"/>
            <w:gridSpan w:val="5"/>
            <w:hideMark/>
          </w:tcPr>
          <w:p w14:paraId="084CB077" w14:textId="2B37D46D" w:rsidR="00865FEC" w:rsidRPr="008D6155" w:rsidRDefault="00865F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  <w:r w:rsidR="0009605E"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 xml:space="preserve"> (</w:t>
            </w:r>
            <w:r w:rsidR="00BD51EC"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ล้านบาท</w:t>
            </w:r>
            <w:r w:rsidR="0009605E"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)</w:t>
            </w:r>
          </w:p>
        </w:tc>
      </w:tr>
      <w:tr w:rsidR="00BB350F" w:rsidRPr="008D6155" w14:paraId="09109C3D" w14:textId="77777777" w:rsidTr="001645DC">
        <w:trPr>
          <w:tblHeader/>
        </w:trPr>
        <w:tc>
          <w:tcPr>
            <w:tcW w:w="3989" w:type="dxa"/>
          </w:tcPr>
          <w:p w14:paraId="70955DEA" w14:textId="77777777" w:rsidR="00BB350F" w:rsidRPr="008D6155" w:rsidRDefault="00BB350F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1CBB442A" w14:textId="77777777" w:rsidR="004F0C32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2D40C442" w14:textId="2C39463C" w:rsidR="00BB350F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  <w:lang w:bidi="ar-SA"/>
              </w:rPr>
              <w:t>1</w:t>
            </w:r>
          </w:p>
        </w:tc>
        <w:tc>
          <w:tcPr>
            <w:tcW w:w="1080" w:type="dxa"/>
            <w:hideMark/>
          </w:tcPr>
          <w:p w14:paraId="5135EE7E" w14:textId="77777777" w:rsidR="004F0C32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28B5ECB9" w14:textId="628BAA60" w:rsidR="00BB350F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080" w:type="dxa"/>
            <w:hideMark/>
          </w:tcPr>
          <w:p w14:paraId="507B5137" w14:textId="77777777" w:rsidR="004F0C32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ข้อมูล</w:t>
            </w:r>
          </w:p>
          <w:p w14:paraId="66473964" w14:textId="31228981" w:rsidR="00BB350F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ระดับที่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  <w:lang w:bidi="ar-SA"/>
              </w:rPr>
              <w:t>3</w:t>
            </w:r>
          </w:p>
        </w:tc>
        <w:tc>
          <w:tcPr>
            <w:tcW w:w="1080" w:type="dxa"/>
            <w:hideMark/>
          </w:tcPr>
          <w:p w14:paraId="55719668" w14:textId="77777777" w:rsidR="00BB350F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รวมมูลค่ายุติธรรม</w:t>
            </w:r>
          </w:p>
        </w:tc>
        <w:tc>
          <w:tcPr>
            <w:tcW w:w="1080" w:type="dxa"/>
          </w:tcPr>
          <w:p w14:paraId="0E9874F7" w14:textId="77777777" w:rsidR="003B0655" w:rsidRPr="008D6155" w:rsidRDefault="008A0DA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มูลค่า</w:t>
            </w:r>
          </w:p>
          <w:p w14:paraId="01A3EEE6" w14:textId="6756F8EC" w:rsidR="00BB350F" w:rsidRPr="008D6155" w:rsidRDefault="00BB350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ตามบัญชี</w:t>
            </w:r>
          </w:p>
        </w:tc>
      </w:tr>
      <w:tr w:rsidR="00865FEC" w:rsidRPr="008D6155" w14:paraId="1C842402" w14:textId="77777777" w:rsidTr="001645DC">
        <w:trPr>
          <w:tblHeader/>
        </w:trPr>
        <w:tc>
          <w:tcPr>
            <w:tcW w:w="3989" w:type="dxa"/>
          </w:tcPr>
          <w:p w14:paraId="7711B08E" w14:textId="77777777" w:rsidR="00865FEC" w:rsidRPr="008D6155" w:rsidRDefault="00865FEC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7CAF26ED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66754F4D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3D702AE5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132A5894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5A94E0E2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0"/>
                <w:szCs w:val="20"/>
              </w:rPr>
            </w:pPr>
          </w:p>
        </w:tc>
      </w:tr>
      <w:tr w:rsidR="00865FEC" w:rsidRPr="008D6155" w14:paraId="3A8543CC" w14:textId="77777777" w:rsidTr="001645DC">
        <w:tc>
          <w:tcPr>
            <w:tcW w:w="3989" w:type="dxa"/>
            <w:hideMark/>
          </w:tcPr>
          <w:p w14:paraId="14661567" w14:textId="77777777" w:rsidR="00865FEC" w:rsidRPr="008D6155" w:rsidRDefault="00865FEC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080" w:type="dxa"/>
            <w:vAlign w:val="bottom"/>
          </w:tcPr>
          <w:p w14:paraId="2B4FDE7F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32176BF4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79543DC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4592F0E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C6F07A6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865FEC" w:rsidRPr="008D6155" w14:paraId="7F9B1BD2" w14:textId="77777777" w:rsidTr="001645DC">
        <w:tc>
          <w:tcPr>
            <w:tcW w:w="3989" w:type="dxa"/>
          </w:tcPr>
          <w:p w14:paraId="2586B071" w14:textId="657FBED3" w:rsidR="00865FEC" w:rsidRPr="008D6155" w:rsidRDefault="00865FEC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3B2BB5E5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6EDD9AD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DC48043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6796FF2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BC85614" w14:textId="77777777" w:rsidR="00865FEC" w:rsidRPr="008D6155" w:rsidRDefault="00865FE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5323A0" w:rsidRPr="008D6155" w14:paraId="334BEB89" w14:textId="77777777" w:rsidTr="001645DC">
        <w:tc>
          <w:tcPr>
            <w:tcW w:w="3989" w:type="dxa"/>
          </w:tcPr>
          <w:p w14:paraId="031AFCDE" w14:textId="73844E23" w:rsidR="005323A0" w:rsidRPr="008D6155" w:rsidRDefault="005323A0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</w:tcPr>
          <w:p w14:paraId="3D6391E9" w14:textId="6C9B8EE1" w:rsidR="005323A0" w:rsidRPr="008D6155" w:rsidRDefault="005323A0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FE17981" w14:textId="7FEAAF8D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  <w:tc>
          <w:tcPr>
            <w:tcW w:w="1080" w:type="dxa"/>
          </w:tcPr>
          <w:p w14:paraId="77FF1CE1" w14:textId="61EED43E" w:rsidR="005323A0" w:rsidRPr="008D6155" w:rsidRDefault="005323A0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1103EDD6" w14:textId="47E01957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  <w:tc>
          <w:tcPr>
            <w:tcW w:w="1080" w:type="dxa"/>
          </w:tcPr>
          <w:p w14:paraId="5EC7D53A" w14:textId="5191F6C0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163</w:t>
            </w:r>
          </w:p>
        </w:tc>
      </w:tr>
      <w:tr w:rsidR="005323A0" w:rsidRPr="008D6155" w14:paraId="3DE94A74" w14:textId="77777777">
        <w:tc>
          <w:tcPr>
            <w:tcW w:w="3989" w:type="dxa"/>
          </w:tcPr>
          <w:p w14:paraId="7C87507B" w14:textId="77777777" w:rsidR="005323A0" w:rsidRPr="008D6155" w:rsidRDefault="005323A0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6E276F00" w14:textId="4B006745" w:rsidR="005323A0" w:rsidRPr="008D6155" w:rsidRDefault="005323A0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9DA37A0" w14:textId="02CEB098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  <w:tc>
          <w:tcPr>
            <w:tcW w:w="1080" w:type="dxa"/>
          </w:tcPr>
          <w:p w14:paraId="4394F33B" w14:textId="49F533C2" w:rsidR="005323A0" w:rsidRPr="008D6155" w:rsidRDefault="005323A0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443ECE2" w14:textId="593C2ADE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  <w:tc>
          <w:tcPr>
            <w:tcW w:w="1080" w:type="dxa"/>
          </w:tcPr>
          <w:p w14:paraId="7CE37AC1" w14:textId="28EBDB09" w:rsidR="005323A0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60</w:t>
            </w:r>
          </w:p>
        </w:tc>
      </w:tr>
      <w:tr w:rsidR="007B2DEC" w:rsidRPr="008D6155" w14:paraId="5D63575B" w14:textId="77777777">
        <w:tc>
          <w:tcPr>
            <w:tcW w:w="3989" w:type="dxa"/>
          </w:tcPr>
          <w:p w14:paraId="24AEAD17" w14:textId="75486609" w:rsidR="007B2DEC" w:rsidRPr="008D6155" w:rsidRDefault="007B2DEC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0A3C92F0" w14:textId="77777777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C330C51" w14:textId="4C1CE6FA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7A48A2F" w14:textId="0BD5D3B9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2D6C6BC6" w14:textId="09AF1640" w:rsidR="007B2DEC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  <w:tc>
          <w:tcPr>
            <w:tcW w:w="1080" w:type="dxa"/>
          </w:tcPr>
          <w:p w14:paraId="359ECD51" w14:textId="77777777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336F576F" w14:textId="3713DF4C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3E05371" w14:textId="106A41CD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17A0242" w14:textId="75B95395" w:rsidR="007B2DEC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  <w:tc>
          <w:tcPr>
            <w:tcW w:w="1080" w:type="dxa"/>
          </w:tcPr>
          <w:p w14:paraId="6782FF47" w14:textId="77777777" w:rsidR="007B2DEC" w:rsidRPr="008D6155" w:rsidRDefault="007B2DEC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0B57C03" w14:textId="39ACCBF0" w:rsidR="007B2DEC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77</w:t>
            </w:r>
          </w:p>
        </w:tc>
      </w:tr>
      <w:tr w:rsidR="00351905" w:rsidRPr="008D6155" w14:paraId="6B7A0B9F" w14:textId="77777777" w:rsidTr="001645DC">
        <w:tc>
          <w:tcPr>
            <w:tcW w:w="3989" w:type="dxa"/>
          </w:tcPr>
          <w:p w14:paraId="5539A4C3" w14:textId="77777777" w:rsidR="00351905" w:rsidRPr="008D6155" w:rsidRDefault="00351905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vAlign w:val="bottom"/>
          </w:tcPr>
          <w:p w14:paraId="1F72B3DE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0E6B1C20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3E22AE40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538390AF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795275B1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</w:tr>
      <w:tr w:rsidR="00351905" w:rsidRPr="008D6155" w14:paraId="1BB1840D" w14:textId="77777777" w:rsidTr="001645DC">
        <w:tc>
          <w:tcPr>
            <w:tcW w:w="3989" w:type="dxa"/>
          </w:tcPr>
          <w:p w14:paraId="441CCA92" w14:textId="5BE74001" w:rsidR="00351905" w:rsidRPr="008D6155" w:rsidRDefault="00351905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1F942DF7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2B417ED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206A59B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40C0239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BBE3986" w14:textId="77777777" w:rsidR="00351905" w:rsidRPr="008D6155" w:rsidRDefault="00351905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2D137B" w:rsidRPr="008D6155" w14:paraId="01DEA691" w14:textId="77777777" w:rsidTr="001645DC">
        <w:tc>
          <w:tcPr>
            <w:tcW w:w="3989" w:type="dxa"/>
          </w:tcPr>
          <w:p w14:paraId="56744237" w14:textId="47AB3A4C" w:rsidR="002D137B" w:rsidRPr="008D6155" w:rsidRDefault="002D137B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เงินลงทุนในตราสารทุนจดทะเบียน</w:t>
            </w:r>
          </w:p>
        </w:tc>
        <w:tc>
          <w:tcPr>
            <w:tcW w:w="1080" w:type="dxa"/>
          </w:tcPr>
          <w:p w14:paraId="451D14F7" w14:textId="6A760547" w:rsidR="002D137B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14:paraId="07BA3188" w14:textId="68251C74" w:rsidR="002D137B" w:rsidRPr="008D6155" w:rsidRDefault="002D137B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D0AF42B" w14:textId="03E97564" w:rsidR="002D137B" w:rsidRPr="008D6155" w:rsidRDefault="002D137B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845CD37" w14:textId="67C672C6" w:rsidR="002D137B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14:paraId="28DEAEA5" w14:textId="56651271" w:rsidR="002D137B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</w:tr>
      <w:tr w:rsidR="00930232" w:rsidRPr="008D6155" w14:paraId="7340C788" w14:textId="77777777" w:rsidTr="001645DC">
        <w:tc>
          <w:tcPr>
            <w:tcW w:w="3989" w:type="dxa"/>
          </w:tcPr>
          <w:p w14:paraId="65C13C24" w14:textId="77777777" w:rsidR="00930232" w:rsidRPr="008D6155" w:rsidRDefault="00930232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  <w:vAlign w:val="bottom"/>
          </w:tcPr>
          <w:p w14:paraId="412D2A16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7CB4753D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3202B0E7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2C495E9E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15BF9EEE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</w:tr>
      <w:tr w:rsidR="00930232" w:rsidRPr="008D6155" w14:paraId="130176A0" w14:textId="77777777" w:rsidTr="001645DC">
        <w:tc>
          <w:tcPr>
            <w:tcW w:w="3989" w:type="dxa"/>
          </w:tcPr>
          <w:p w14:paraId="61486128" w14:textId="29C6B36F" w:rsidR="00930232" w:rsidRPr="008D6155" w:rsidRDefault="00930232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ตราสารอนุพันธ์ทางการเงินที่ใช้สำหรับป้องกันความเสี่ยง</w:t>
            </w:r>
          </w:p>
        </w:tc>
        <w:tc>
          <w:tcPr>
            <w:tcW w:w="1080" w:type="dxa"/>
            <w:vAlign w:val="bottom"/>
          </w:tcPr>
          <w:p w14:paraId="30C419DF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E213E6D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C64C134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54A70F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99A2A6" w14:textId="77777777" w:rsidR="00930232" w:rsidRPr="008D6155" w:rsidRDefault="00930232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DD3D23" w:rsidRPr="008D6155" w14:paraId="783534E1" w14:textId="77777777">
        <w:tc>
          <w:tcPr>
            <w:tcW w:w="3989" w:type="dxa"/>
          </w:tcPr>
          <w:p w14:paraId="37846C65" w14:textId="0DEFEB84" w:rsidR="00DD3D23" w:rsidRPr="008D6155" w:rsidRDefault="00DD3D23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6E3F20DA" w14:textId="52A8A64F" w:rsidR="00DD3D23" w:rsidRPr="008D6155" w:rsidRDefault="00DD3D23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06DC33F3" w14:textId="451D7513" w:rsidR="00DD3D23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48C1A25B" w14:textId="743EDF18" w:rsidR="00DD3D23" w:rsidRPr="008D6155" w:rsidRDefault="00DD3D23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77E55EC" w14:textId="28A2655B" w:rsidR="00DD3D23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54B328E8" w14:textId="7C429B86" w:rsidR="00DD3D23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</w:tr>
      <w:tr w:rsidR="00DD3D23" w:rsidRPr="008D6155" w14:paraId="0E465F43" w14:textId="77777777">
        <w:tc>
          <w:tcPr>
            <w:tcW w:w="3989" w:type="dxa"/>
            <w:hideMark/>
          </w:tcPr>
          <w:p w14:paraId="5B66A109" w14:textId="3085EE90" w:rsidR="00DD3D23" w:rsidRPr="008D6155" w:rsidRDefault="00DD3D23" w:rsidP="005D3A67">
            <w:pPr>
              <w:spacing w:after="0" w:line="240" w:lineRule="auto"/>
              <w:ind w:left="607" w:right="-72" w:hanging="192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0CE7CEF5" w14:textId="77777777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0B3CCFE2" w14:textId="7BC9074B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9B4770B" w14:textId="77777777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36FFBD03" w14:textId="0BBBBE50" w:rsidR="00DD3D23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  <w:tc>
          <w:tcPr>
            <w:tcW w:w="1080" w:type="dxa"/>
          </w:tcPr>
          <w:p w14:paraId="7B4D2499" w14:textId="77777777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0C02E081" w14:textId="42234790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BADCC36" w14:textId="77777777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56B621E" w14:textId="2F9D0CAE" w:rsidR="00DD3D23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  <w:tc>
          <w:tcPr>
            <w:tcW w:w="1080" w:type="dxa"/>
          </w:tcPr>
          <w:p w14:paraId="21A17900" w14:textId="77777777" w:rsidR="00DD3D23" w:rsidRPr="008D6155" w:rsidRDefault="00DD3D23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3A00E02" w14:textId="03C294FB" w:rsidR="00DD3D23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172</w:t>
            </w:r>
          </w:p>
        </w:tc>
      </w:tr>
      <w:tr w:rsidR="00A84907" w:rsidRPr="008D6155" w14:paraId="75408391" w14:textId="77777777" w:rsidTr="001645DC">
        <w:tc>
          <w:tcPr>
            <w:tcW w:w="3989" w:type="dxa"/>
            <w:hideMark/>
          </w:tcPr>
          <w:p w14:paraId="3CC13C78" w14:textId="31B669B4" w:rsidR="00A84907" w:rsidRPr="008D6155" w:rsidRDefault="00A8490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080" w:type="dxa"/>
          </w:tcPr>
          <w:p w14:paraId="5C39AB19" w14:textId="439D77C2" w:rsidR="00A84907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18</w:t>
            </w:r>
          </w:p>
        </w:tc>
        <w:tc>
          <w:tcPr>
            <w:tcW w:w="1080" w:type="dxa"/>
          </w:tcPr>
          <w:p w14:paraId="2B65C051" w14:textId="7C6E3C85" w:rsidR="00A84907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573</w:t>
            </w:r>
          </w:p>
        </w:tc>
        <w:tc>
          <w:tcPr>
            <w:tcW w:w="1080" w:type="dxa"/>
          </w:tcPr>
          <w:p w14:paraId="798F9BEB" w14:textId="3C5F2A8A" w:rsidR="00A84907" w:rsidRPr="008D6155" w:rsidRDefault="00A84907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155D84EE" w14:textId="170FFB1C" w:rsidR="00A84907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591</w:t>
            </w:r>
          </w:p>
        </w:tc>
        <w:tc>
          <w:tcPr>
            <w:tcW w:w="1080" w:type="dxa"/>
          </w:tcPr>
          <w:p w14:paraId="3FC149FF" w14:textId="1F897153" w:rsidR="00A84907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591</w:t>
            </w:r>
          </w:p>
        </w:tc>
      </w:tr>
      <w:tr w:rsidR="003A75B9" w:rsidRPr="008D6155" w14:paraId="3D663C40" w14:textId="77777777" w:rsidTr="001645DC">
        <w:trPr>
          <w:tblHeader/>
        </w:trPr>
        <w:tc>
          <w:tcPr>
            <w:tcW w:w="3989" w:type="dxa"/>
          </w:tcPr>
          <w:p w14:paraId="397993C6" w14:textId="77777777" w:rsidR="003A75B9" w:rsidRPr="008D6155" w:rsidRDefault="003A75B9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826E8E0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7C099F6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2DF623D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1EC878E8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BD31F58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Cs w:val="22"/>
              </w:rPr>
            </w:pPr>
          </w:p>
        </w:tc>
      </w:tr>
      <w:tr w:rsidR="003A75B9" w:rsidRPr="008D6155" w14:paraId="37001362" w14:textId="77777777" w:rsidTr="001645DC">
        <w:tc>
          <w:tcPr>
            <w:tcW w:w="3989" w:type="dxa"/>
          </w:tcPr>
          <w:p w14:paraId="16222F74" w14:textId="77777777" w:rsidR="003A75B9" w:rsidRPr="008D6155" w:rsidRDefault="003A75B9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080" w:type="dxa"/>
            <w:vAlign w:val="bottom"/>
          </w:tcPr>
          <w:p w14:paraId="38834491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1EEA36D6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466026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E35252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3D9D653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3A75B9" w:rsidRPr="008D6155" w14:paraId="1DB6E38E" w14:textId="77777777" w:rsidTr="001645DC">
        <w:tc>
          <w:tcPr>
            <w:tcW w:w="3989" w:type="dxa"/>
          </w:tcPr>
          <w:p w14:paraId="18F4594A" w14:textId="70C89E42" w:rsidR="003A75B9" w:rsidRPr="008D6155" w:rsidRDefault="003A75B9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หนี้สินทางการเงินที่วัดมูลค่าด้วยมูลค่ายุติธรรมผ่านกำไรหรือขาดทุน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711238AF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3157261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8D1E727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79D9CEF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49A4787" w14:textId="77777777" w:rsidR="003A75B9" w:rsidRPr="008D6155" w:rsidRDefault="003A75B9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</w:tr>
      <w:tr w:rsidR="00875417" w:rsidRPr="008D6155" w14:paraId="1B961A5A" w14:textId="77777777" w:rsidTr="001645DC">
        <w:tc>
          <w:tcPr>
            <w:tcW w:w="3989" w:type="dxa"/>
          </w:tcPr>
          <w:p w14:paraId="56E61A24" w14:textId="7E7D34C8" w:rsidR="00875417" w:rsidRPr="008D6155" w:rsidRDefault="0087541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</w:tcPr>
          <w:p w14:paraId="5485CB84" w14:textId="2F125057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BDD6B22" w14:textId="635B6350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99</w:t>
            </w:r>
          </w:p>
        </w:tc>
        <w:tc>
          <w:tcPr>
            <w:tcW w:w="1080" w:type="dxa"/>
          </w:tcPr>
          <w:p w14:paraId="6863CB92" w14:textId="4324B673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785802C" w14:textId="3212BAD9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99</w:t>
            </w:r>
          </w:p>
        </w:tc>
        <w:tc>
          <w:tcPr>
            <w:tcW w:w="1080" w:type="dxa"/>
          </w:tcPr>
          <w:p w14:paraId="3792F38C" w14:textId="7F8C1638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99</w:t>
            </w:r>
          </w:p>
        </w:tc>
      </w:tr>
      <w:tr w:rsidR="00875417" w:rsidRPr="008D6155" w14:paraId="2D3226CA" w14:textId="77777777" w:rsidTr="001645DC">
        <w:tc>
          <w:tcPr>
            <w:tcW w:w="3989" w:type="dxa"/>
          </w:tcPr>
          <w:p w14:paraId="484E3DA7" w14:textId="77777777" w:rsidR="00875417" w:rsidRPr="008D6155" w:rsidRDefault="0087541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080" w:type="dxa"/>
          </w:tcPr>
          <w:p w14:paraId="7C9FF952" w14:textId="06D1AAC5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202CADD6" w14:textId="515DB12B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  <w:tc>
          <w:tcPr>
            <w:tcW w:w="1080" w:type="dxa"/>
          </w:tcPr>
          <w:p w14:paraId="6D15A5B5" w14:textId="68B52F88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2830F15" w14:textId="6C76ED6A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  <w:tc>
          <w:tcPr>
            <w:tcW w:w="1080" w:type="dxa"/>
          </w:tcPr>
          <w:p w14:paraId="28E67C0F" w14:textId="061B576C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87</w:t>
            </w:r>
          </w:p>
        </w:tc>
      </w:tr>
      <w:tr w:rsidR="00875417" w:rsidRPr="008D6155" w14:paraId="375BF9F4" w14:textId="77777777">
        <w:tc>
          <w:tcPr>
            <w:tcW w:w="3989" w:type="dxa"/>
          </w:tcPr>
          <w:p w14:paraId="4A98FDB8" w14:textId="42DCE828" w:rsidR="00875417" w:rsidRPr="008D6155" w:rsidRDefault="0087541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05525FFD" w14:textId="2B3931A6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A4A633E" w14:textId="4C32868B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EB90658" w14:textId="77777777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42CE34D7" w14:textId="1653BDC6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8754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  <w:tc>
          <w:tcPr>
            <w:tcW w:w="1080" w:type="dxa"/>
          </w:tcPr>
          <w:p w14:paraId="74560176" w14:textId="77777777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BCDE47C" w14:textId="640DCBF3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32C5790" w14:textId="77777777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24C354B9" w14:textId="1FFA79EE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8754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  <w:tc>
          <w:tcPr>
            <w:tcW w:w="1080" w:type="dxa"/>
          </w:tcPr>
          <w:p w14:paraId="1553C43E" w14:textId="77777777" w:rsidR="00875417" w:rsidRPr="008D6155" w:rsidRDefault="00875417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495F16E" w14:textId="7B854534" w:rsidR="00875417" w:rsidRPr="008D6155" w:rsidRDefault="00CE197A" w:rsidP="00F235A8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875417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427</w:t>
            </w:r>
          </w:p>
        </w:tc>
      </w:tr>
      <w:tr w:rsidR="00875417" w:rsidRPr="008D6155" w14:paraId="0B8DFB19" w14:textId="77777777">
        <w:tc>
          <w:tcPr>
            <w:tcW w:w="3989" w:type="dxa"/>
          </w:tcPr>
          <w:p w14:paraId="6E3EE3E0" w14:textId="478981D4" w:rsidR="00875417" w:rsidRPr="008D6155" w:rsidRDefault="0087541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080" w:type="dxa"/>
          </w:tcPr>
          <w:p w14:paraId="7DB8FA43" w14:textId="2B258910" w:rsidR="00875417" w:rsidRPr="008D6155" w:rsidRDefault="00875417" w:rsidP="003D13F4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C65E024" w14:textId="190331BB" w:rsidR="00875417" w:rsidRPr="008D6155" w:rsidRDefault="00CE197A" w:rsidP="00B7346E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96</w:t>
            </w:r>
          </w:p>
        </w:tc>
        <w:tc>
          <w:tcPr>
            <w:tcW w:w="1080" w:type="dxa"/>
          </w:tcPr>
          <w:p w14:paraId="2B548C09" w14:textId="512E3905" w:rsidR="00875417" w:rsidRPr="008D6155" w:rsidRDefault="00875417" w:rsidP="00B7346E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58D0FA2" w14:textId="146500CA" w:rsidR="00875417" w:rsidRPr="008D6155" w:rsidRDefault="00CE197A" w:rsidP="00B7346E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96</w:t>
            </w:r>
          </w:p>
        </w:tc>
        <w:tc>
          <w:tcPr>
            <w:tcW w:w="1080" w:type="dxa"/>
          </w:tcPr>
          <w:p w14:paraId="6F9D95F0" w14:textId="71FD5E07" w:rsidR="00875417" w:rsidRPr="008D6155" w:rsidRDefault="00CE197A" w:rsidP="00B7346E">
            <w:pP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96</w:t>
            </w:r>
          </w:p>
        </w:tc>
      </w:tr>
      <w:tr w:rsidR="00A84907" w:rsidRPr="008D6155" w14:paraId="555ABAB8" w14:textId="77777777" w:rsidTr="00F022FD">
        <w:tc>
          <w:tcPr>
            <w:tcW w:w="3989" w:type="dxa"/>
          </w:tcPr>
          <w:p w14:paraId="41880DC4" w14:textId="77777777" w:rsidR="00A84907" w:rsidRPr="008D6155" w:rsidRDefault="00A8490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0"/>
                <w:szCs w:val="20"/>
                <w:cs/>
              </w:rPr>
            </w:pPr>
          </w:p>
        </w:tc>
        <w:tc>
          <w:tcPr>
            <w:tcW w:w="1080" w:type="dxa"/>
            <w:vAlign w:val="bottom"/>
          </w:tcPr>
          <w:p w14:paraId="1B84E59B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54693723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63750CA9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1C738C29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14:paraId="17D4AF6E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</w:tr>
      <w:tr w:rsidR="00A84907" w:rsidRPr="008D6155" w14:paraId="2D65DCA2" w14:textId="77777777" w:rsidTr="00F022FD">
        <w:tc>
          <w:tcPr>
            <w:tcW w:w="3989" w:type="dxa"/>
          </w:tcPr>
          <w:p w14:paraId="51141D84" w14:textId="26BAC3B0" w:rsidR="00A84907" w:rsidRPr="008D6155" w:rsidRDefault="00A84907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ตราสารอนุพันธ์ทางการเงินที่ใช้สำหรับป้องกันความเสี่ยง</w:t>
            </w:r>
          </w:p>
        </w:tc>
        <w:tc>
          <w:tcPr>
            <w:tcW w:w="1080" w:type="dxa"/>
            <w:vAlign w:val="bottom"/>
          </w:tcPr>
          <w:p w14:paraId="0BBD2626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6D476F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55A600A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7233D11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DEAA26B" w14:textId="77777777" w:rsidR="00A84907" w:rsidRPr="008D6155" w:rsidRDefault="00A84907" w:rsidP="00F235A8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DA362B" w:rsidRPr="008D6155" w14:paraId="5E4BDB0E" w14:textId="77777777">
        <w:tc>
          <w:tcPr>
            <w:tcW w:w="3989" w:type="dxa"/>
          </w:tcPr>
          <w:p w14:paraId="5FFBA3EF" w14:textId="65F20E9A" w:rsidR="00DA362B" w:rsidRPr="008D6155" w:rsidRDefault="00DA362B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สัญญาแลกเปลี่ยนเงินตราต่างประเทศ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br/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และอัตราดอกเบี้ย</w:t>
            </w:r>
          </w:p>
        </w:tc>
        <w:tc>
          <w:tcPr>
            <w:tcW w:w="1080" w:type="dxa"/>
          </w:tcPr>
          <w:p w14:paraId="77A5C50F" w14:textId="77777777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53CCED0D" w14:textId="2DBB2283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E440F36" w14:textId="77777777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7AEF4C5" w14:textId="68A86ECF" w:rsidR="00DA362B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234A3413" w14:textId="77777777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0DF11CBC" w14:textId="61922D20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3524F238" w14:textId="77777777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75E812D0" w14:textId="0CA6DE2F" w:rsidR="00DA362B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  <w:tc>
          <w:tcPr>
            <w:tcW w:w="1080" w:type="dxa"/>
          </w:tcPr>
          <w:p w14:paraId="28AB393D" w14:textId="77777777" w:rsidR="00DA362B" w:rsidRPr="008D6155" w:rsidRDefault="00DA362B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  <w:p w14:paraId="6326B071" w14:textId="6471C655" w:rsidR="00DA362B" w:rsidRPr="008D6155" w:rsidRDefault="00CE197A" w:rsidP="00F235A8">
            <w:pPr>
              <w:pBdr>
                <w:bottom w:val="single" w:sz="4" w:space="1" w:color="auto"/>
              </w:pBdr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101</w:t>
            </w:r>
          </w:p>
        </w:tc>
      </w:tr>
      <w:tr w:rsidR="000943FB" w:rsidRPr="008D6155" w14:paraId="372DECAD" w14:textId="77777777" w:rsidTr="00F47065">
        <w:tc>
          <w:tcPr>
            <w:tcW w:w="3989" w:type="dxa"/>
            <w:vAlign w:val="bottom"/>
          </w:tcPr>
          <w:p w14:paraId="60E69891" w14:textId="77777777" w:rsidR="000943FB" w:rsidRPr="008D6155" w:rsidRDefault="000943FB" w:rsidP="005D3A67">
            <w:pPr>
              <w:spacing w:after="0" w:line="240" w:lineRule="auto"/>
              <w:ind w:left="619" w:right="-72" w:hanging="192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080" w:type="dxa"/>
          </w:tcPr>
          <w:p w14:paraId="0977CC25" w14:textId="2A8303FE" w:rsidR="000943FB" w:rsidRPr="008D6155" w:rsidRDefault="000943FB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3DF5645" w14:textId="216EA618" w:rsidR="000943FB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0943FB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810</w:t>
            </w:r>
          </w:p>
        </w:tc>
        <w:tc>
          <w:tcPr>
            <w:tcW w:w="1080" w:type="dxa"/>
          </w:tcPr>
          <w:p w14:paraId="39FD8310" w14:textId="0058DDC7" w:rsidR="000943FB" w:rsidRPr="008D6155" w:rsidRDefault="000943FB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4D99C92A" w14:textId="27F807D8" w:rsidR="000943FB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0943FB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810</w:t>
            </w:r>
          </w:p>
        </w:tc>
        <w:tc>
          <w:tcPr>
            <w:tcW w:w="1080" w:type="dxa"/>
          </w:tcPr>
          <w:p w14:paraId="1FC72D9F" w14:textId="65464755" w:rsidR="000943FB" w:rsidRPr="008D6155" w:rsidRDefault="00CE197A" w:rsidP="00F235A8">
            <w:pPr>
              <w:pBdr>
                <w:bottom w:val="double" w:sz="4" w:space="1" w:color="auto"/>
              </w:pBdr>
              <w:spacing w:after="0" w:line="240" w:lineRule="auto"/>
              <w:ind w:left="-51"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2</w:t>
            </w:r>
            <w:r w:rsidR="000943FB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810</w:t>
            </w:r>
          </w:p>
        </w:tc>
      </w:tr>
    </w:tbl>
    <w:p w14:paraId="4FE557C3" w14:textId="04561307" w:rsidR="00FC72DF" w:rsidRPr="008D6155" w:rsidRDefault="00FC72DF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</w:rPr>
        <w:br w:type="page"/>
      </w:r>
      <w:r w:rsidR="00CE197A" w:rsidRPr="00CE197A">
        <w:rPr>
          <w:rFonts w:ascii="Cordia New" w:hAnsi="Cordia New"/>
          <w:b/>
          <w:bCs/>
          <w:sz w:val="26"/>
          <w:szCs w:val="26"/>
        </w:rPr>
        <w:lastRenderedPageBreak/>
        <w:t>6</w:t>
      </w:r>
      <w:r w:rsidRPr="008D6155">
        <w:rPr>
          <w:rFonts w:ascii="Cordia New" w:hAnsi="Cordia New"/>
          <w:b/>
          <w:bCs/>
          <w:sz w:val="26"/>
          <w:szCs w:val="26"/>
        </w:rPr>
        <w:tab/>
      </w:r>
      <w:r w:rsidRPr="008D6155">
        <w:rPr>
          <w:rFonts w:ascii="Cordia New" w:hAnsi="Cordia New"/>
          <w:b/>
          <w:bCs/>
          <w:sz w:val="26"/>
          <w:szCs w:val="26"/>
          <w:cs/>
        </w:rPr>
        <w:t xml:space="preserve">มูลค่ายุติธรรม </w:t>
      </w:r>
      <w:r w:rsidRPr="008D6155">
        <w:rPr>
          <w:rFonts w:ascii="Cordia New" w:hAnsi="Cordia New"/>
          <w:sz w:val="26"/>
          <w:szCs w:val="26"/>
          <w:cs/>
        </w:rPr>
        <w:t>(ต่อ)</w:t>
      </w:r>
    </w:p>
    <w:p w14:paraId="33240AA2" w14:textId="2C64BB78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</w:rPr>
      </w:pPr>
    </w:p>
    <w:p w14:paraId="07924F9F" w14:textId="77777777" w:rsidR="00895824" w:rsidRPr="008D6155" w:rsidRDefault="00895824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3054687" w14:textId="77777777" w:rsidR="00895824" w:rsidRPr="008D6155" w:rsidRDefault="00895824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</w:rPr>
      </w:pPr>
    </w:p>
    <w:p w14:paraId="4C6F729F" w14:textId="7A35DBDC" w:rsidR="00895824" w:rsidRPr="008D6155" w:rsidRDefault="00895824" w:rsidP="005D3A67">
      <w:pPr>
        <w:tabs>
          <w:tab w:val="left" w:pos="1620"/>
          <w:tab w:val="left" w:pos="1800"/>
        </w:tabs>
        <w:spacing w:after="0" w:line="240" w:lineRule="auto"/>
        <w:ind w:left="1800" w:hanging="1260"/>
        <w:jc w:val="thaiDistribute"/>
        <w:rPr>
          <w:rFonts w:ascii="Cordia New" w:hAnsi="Cordia New"/>
          <w:sz w:val="26"/>
          <w:szCs w:val="26"/>
          <w:cs/>
        </w:rPr>
      </w:pPr>
      <w:r w:rsidRPr="008D6155">
        <w:rPr>
          <w:rFonts w:ascii="Cordia New" w:hAnsi="Cordia New"/>
          <w:sz w:val="26"/>
          <w:szCs w:val="26"/>
          <w:cs/>
        </w:rPr>
        <w:t xml:space="preserve">ข้อมูลระดับ </w:t>
      </w:r>
      <w:r w:rsidR="00CE197A" w:rsidRPr="00CE197A">
        <w:rPr>
          <w:rFonts w:ascii="Cordia New" w:hAnsi="Cordia New"/>
          <w:sz w:val="26"/>
          <w:szCs w:val="26"/>
        </w:rPr>
        <w:t>1</w:t>
      </w:r>
      <w:r w:rsidRPr="008D6155">
        <w:rPr>
          <w:rFonts w:ascii="Cordia New" w:hAnsi="Cordia New"/>
          <w:sz w:val="26"/>
          <w:szCs w:val="26"/>
          <w:cs/>
        </w:rPr>
        <w:tab/>
        <w:t>:</w:t>
      </w:r>
      <w:r w:rsidRPr="008D6155">
        <w:rPr>
          <w:rFonts w:ascii="Cordia New" w:hAnsi="Cordia New"/>
          <w:sz w:val="26"/>
          <w:szCs w:val="26"/>
          <w:cs/>
        </w:rPr>
        <w:tab/>
        <w:t>มูลค่ายุติธรรมของเครื่องมือทางการเงินอ้างอิงจากราคาปิด ที่อ้างอิงจากตลาดหลักทรัพย์แห่งประเทศไทย</w:t>
      </w:r>
      <w:r w:rsidR="004A413B" w:rsidRPr="008D6155">
        <w:rPr>
          <w:rFonts w:ascii="Cordia New" w:hAnsi="Cordia New"/>
          <w:sz w:val="26"/>
          <w:szCs w:val="26"/>
          <w:cs/>
        </w:rPr>
        <w:t>และต่างประเทศ</w:t>
      </w:r>
    </w:p>
    <w:p w14:paraId="6A8D25D6" w14:textId="0F31FAFD" w:rsidR="00647004" w:rsidRPr="008D6155" w:rsidRDefault="00895824" w:rsidP="005D3A67">
      <w:pPr>
        <w:tabs>
          <w:tab w:val="left" w:pos="1620"/>
          <w:tab w:val="left" w:pos="1800"/>
        </w:tabs>
        <w:spacing w:after="0" w:line="240" w:lineRule="auto"/>
        <w:ind w:left="1800" w:hanging="1260"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 xml:space="preserve">ข้อมูลระดับ </w:t>
      </w:r>
      <w:r w:rsidR="00CE197A" w:rsidRPr="00CE197A">
        <w:rPr>
          <w:rFonts w:ascii="Cordia New" w:hAnsi="Cordia New"/>
          <w:sz w:val="26"/>
          <w:szCs w:val="26"/>
        </w:rPr>
        <w:t>2</w:t>
      </w:r>
      <w:r w:rsidRPr="008D6155">
        <w:rPr>
          <w:rFonts w:ascii="Cordia New" w:hAnsi="Cordia New"/>
          <w:sz w:val="26"/>
          <w:szCs w:val="26"/>
          <w:cs/>
        </w:rPr>
        <w:tab/>
        <w:t>:</w:t>
      </w:r>
      <w:r w:rsidRPr="008D6155">
        <w:rPr>
          <w:rFonts w:ascii="Cordia New" w:hAnsi="Cord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E04877D" w14:textId="3E93CAE6" w:rsidR="009E6C3D" w:rsidRPr="008D6155" w:rsidRDefault="009E6C3D" w:rsidP="005D3A67">
      <w:pPr>
        <w:tabs>
          <w:tab w:val="left" w:pos="1620"/>
          <w:tab w:val="left" w:pos="1800"/>
        </w:tabs>
        <w:spacing w:after="0" w:line="240" w:lineRule="auto"/>
        <w:ind w:left="1800" w:hanging="1260"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 xml:space="preserve">ข้อมูลระดับ </w:t>
      </w:r>
      <w:r w:rsidR="00CE197A" w:rsidRPr="00CE197A">
        <w:rPr>
          <w:rFonts w:ascii="Cordia New" w:hAnsi="Cordia New"/>
          <w:sz w:val="26"/>
          <w:szCs w:val="26"/>
        </w:rPr>
        <w:t>3</w:t>
      </w:r>
      <w:r w:rsidRPr="008D6155">
        <w:rPr>
          <w:rFonts w:ascii="Cordia New" w:hAnsi="Cordia New"/>
          <w:sz w:val="26"/>
          <w:szCs w:val="26"/>
          <w:cs/>
        </w:rPr>
        <w:tab/>
        <w:t>:</w:t>
      </w:r>
      <w:r w:rsidRPr="008D6155">
        <w:rPr>
          <w:rFonts w:ascii="Cordia New" w:hAnsi="Cord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0F5FCA5B" w14:textId="12E2A494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</w:rPr>
      </w:pPr>
    </w:p>
    <w:p w14:paraId="71387AAC" w14:textId="77777777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i/>
          <w:iCs/>
          <w:sz w:val="26"/>
          <w:szCs w:val="26"/>
        </w:rPr>
      </w:pPr>
      <w:r w:rsidRPr="008D6155">
        <w:rPr>
          <w:rFonts w:ascii="Cordia New" w:hAnsi="Cordia New"/>
          <w:i/>
          <w:iCs/>
          <w:sz w:val="26"/>
          <w:szCs w:val="26"/>
          <w:cs/>
        </w:rPr>
        <w:t>ขั้นตอนการประเมินมูลค่ายุติธรรม</w:t>
      </w:r>
    </w:p>
    <w:p w14:paraId="1EC70FB3" w14:textId="77777777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  <w:cs/>
        </w:rPr>
      </w:pPr>
    </w:p>
    <w:p w14:paraId="55B1F934" w14:textId="07E9C7BA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pacing w:val="-4"/>
          <w:sz w:val="26"/>
          <w:szCs w:val="26"/>
          <w:cs/>
        </w:rPr>
        <w:t>การประชุมระหว่าง</w:t>
      </w:r>
      <w:r w:rsidR="00CD3B34" w:rsidRPr="008D6155">
        <w:rPr>
          <w:rFonts w:ascii="Cordia New" w:hAnsi="Cordia New"/>
          <w:spacing w:val="-4"/>
          <w:sz w:val="26"/>
          <w:szCs w:val="26"/>
          <w:cs/>
        </w:rPr>
        <w:t xml:space="preserve">ผู้บริหารสูงสุดทางด้านการเงิน </w:t>
      </w:r>
      <w:r w:rsidR="00CD3B34" w:rsidRPr="008D6155">
        <w:rPr>
          <w:rFonts w:ascii="Cordia New" w:hAnsi="Cordia New"/>
          <w:spacing w:val="-4"/>
          <w:sz w:val="26"/>
          <w:szCs w:val="26"/>
        </w:rPr>
        <w:t>(CFO)</w:t>
      </w:r>
      <w:r w:rsidRPr="008D6155">
        <w:rPr>
          <w:rFonts w:ascii="Cordia New" w:hAnsi="Cordia New"/>
          <w:spacing w:val="-4"/>
          <w:sz w:val="26"/>
          <w:szCs w:val="26"/>
          <w:cs/>
        </w:rPr>
        <w:t xml:space="preserve"> และคณะทำงานเกี่ยวกับการประเมินมูลค่ายุติธรรมเกี่ยวกับกระบวนการ</w:t>
      </w:r>
      <w:r w:rsidRPr="008D6155">
        <w:rPr>
          <w:rFonts w:ascii="Cordia New" w:hAnsi="Cordia New"/>
          <w:sz w:val="26"/>
          <w:szCs w:val="26"/>
          <w:cs/>
        </w:rPr>
        <w:t>ประเมินและผลลัพธ์จะจัดขึ้นอย่างน้อยทุกไตรมาส</w:t>
      </w:r>
    </w:p>
    <w:p w14:paraId="27B21C0E" w14:textId="77777777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</w:rPr>
      </w:pPr>
    </w:p>
    <w:p w14:paraId="5CE25089" w14:textId="773E672F" w:rsidR="00A4363A" w:rsidRPr="008D6155" w:rsidRDefault="00A4363A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  <w:cs/>
        </w:rPr>
        <w:t xml:space="preserve">ข้อมูลที่ไม่สามารถสังเกตได้ที่มีสาระสำคัญของลำดับชั้นของมูลค่ายุติธรรมที่ </w:t>
      </w:r>
      <w:r w:rsidR="00CE197A" w:rsidRPr="00CE197A">
        <w:rPr>
          <w:rFonts w:ascii="Cordia New" w:hAnsi="Cordia New"/>
          <w:sz w:val="26"/>
          <w:szCs w:val="26"/>
        </w:rPr>
        <w:t>3</w:t>
      </w:r>
      <w:r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คืออัตราคิดลดที่ปรับด้วยความเสี่ยง</w:t>
      </w:r>
      <w:r w:rsidRPr="008D6155">
        <w:rPr>
          <w:rFonts w:ascii="Cordia New" w:hAnsi="Cordia New"/>
          <w:sz w:val="26"/>
          <w:szCs w:val="26"/>
        </w:rPr>
        <w:t xml:space="preserve"> </w:t>
      </w:r>
      <w:r w:rsidRPr="008D6155">
        <w:rPr>
          <w:rFonts w:ascii="Cordia New" w:hAnsi="Cordia New"/>
          <w:sz w:val="26"/>
          <w:szCs w:val="26"/>
          <w:cs/>
        </w:rPr>
        <w:t>ประมาณโดยอ้างอิงจากต้นทุนทางการเงินถัวเฉลี่ยของเงินทุน (</w:t>
      </w:r>
      <w:r w:rsidRPr="008D6155">
        <w:rPr>
          <w:rFonts w:ascii="Cordia New" w:hAnsi="Cordia New"/>
          <w:sz w:val="26"/>
          <w:szCs w:val="26"/>
        </w:rPr>
        <w:t xml:space="preserve">Weighted average cost of capital) </w:t>
      </w:r>
      <w:r w:rsidRPr="008D6155">
        <w:rPr>
          <w:rFonts w:ascii="Cordia New" w:hAnsi="Cordia New"/>
          <w:sz w:val="26"/>
          <w:szCs w:val="26"/>
          <w:cs/>
        </w:rPr>
        <w:t>ของบริษัทจดทะเบียนในตลาดหลักทรัพย์ซึ่งกลุ่มกิจการพิจารณาแล้วเห็นว่ามีสถานะทางการเงินที่เทียบเคียงได้กับคู่สัญญาที่เป็นผู้ออกตราสารนั้น</w:t>
      </w:r>
    </w:p>
    <w:p w14:paraId="6586528E" w14:textId="77777777" w:rsidR="001E7ACF" w:rsidRPr="008D6155" w:rsidRDefault="001E7AC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0"/>
          <w:szCs w:val="20"/>
        </w:rPr>
      </w:pPr>
    </w:p>
    <w:p w14:paraId="43F1680C" w14:textId="62B8F203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7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ประมาณการทางบัญชีที่สำคัญ และการใช้</w:t>
      </w:r>
      <w:r w:rsidR="00AF684F" w:rsidRPr="008D6155">
        <w:rPr>
          <w:rFonts w:ascii="Cordia New" w:eastAsia="MS Mincho" w:hAnsi="Cordia New"/>
          <w:b/>
          <w:bCs/>
          <w:sz w:val="26"/>
          <w:szCs w:val="26"/>
          <w:cs/>
        </w:rPr>
        <w:t>วิจารณญาณ</w:t>
      </w:r>
    </w:p>
    <w:p w14:paraId="1F315E04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0"/>
          <w:szCs w:val="20"/>
        </w:rPr>
      </w:pPr>
    </w:p>
    <w:p w14:paraId="43F08822" w14:textId="3E1D2929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การประมาณการและการใช้</w:t>
      </w:r>
      <w:r w:rsidR="00AF684F" w:rsidRPr="008D6155">
        <w:rPr>
          <w:rFonts w:ascii="Cordia New" w:eastAsia="MS Mincho" w:hAnsi="Cordia New"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sz w:val="26"/>
          <w:szCs w:val="26"/>
          <w:cs/>
        </w:rPr>
        <w:t>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ซึ่งรวมถึงการคาดการณ์ถึงเหตุการณ์ในอนาคตที่เชื่อว่าสมเหตุสมผลในสถานการณ์ขณะนั้น</w:t>
      </w:r>
    </w:p>
    <w:p w14:paraId="7DA36188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0"/>
          <w:szCs w:val="20"/>
        </w:rPr>
      </w:pPr>
    </w:p>
    <w:p w14:paraId="7FE18ECC" w14:textId="598BAC9E" w:rsidR="00647004" w:rsidRPr="008D6155" w:rsidRDefault="00686035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ก)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</w:r>
      <w:r w:rsidR="00647004" w:rsidRPr="008D6155">
        <w:rPr>
          <w:rFonts w:ascii="Cordia New" w:eastAsia="Arial Unicode MS" w:hAnsi="Cordia New"/>
          <w:b/>
          <w:sz w:val="26"/>
          <w:szCs w:val="26"/>
          <w:cs/>
        </w:rPr>
        <w:t>มูลค่ายุติธรรมของสินทรัพย์ทางการเงินและตราสารอนุพันธ์</w:t>
      </w:r>
      <w:r w:rsidR="00371DFA" w:rsidRPr="008D6155">
        <w:rPr>
          <w:rFonts w:ascii="Cordia New" w:eastAsia="Arial Unicode MS" w:hAnsi="Cordia New"/>
          <w:b/>
          <w:sz w:val="26"/>
          <w:szCs w:val="26"/>
          <w:cs/>
        </w:rPr>
        <w:t>ทางการเงิน</w:t>
      </w:r>
    </w:p>
    <w:p w14:paraId="0B3013A3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0"/>
          <w:szCs w:val="20"/>
        </w:rPr>
      </w:pPr>
    </w:p>
    <w:p w14:paraId="4E6DFA81" w14:textId="02B5726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กลุ่มกิจการใช้</w:t>
      </w:r>
      <w:r w:rsidR="00AF684F" w:rsidRPr="008D6155">
        <w:rPr>
          <w:rFonts w:ascii="Cordia New" w:eastAsia="MS Mincho" w:hAnsi="Cordia New"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ในการเลือกวิธีการและตั้งข้อสมมติซึ่งส่วนใหญ่อ้างอิงจากสถานะของตลาดที่มีอยู่ ณ วันสิ้นรอบระยะเวลารายงาน </w:t>
      </w:r>
    </w:p>
    <w:p w14:paraId="6C2FF9BB" w14:textId="2CE5A11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0"/>
          <w:szCs w:val="20"/>
        </w:rPr>
      </w:pPr>
    </w:p>
    <w:p w14:paraId="078C7718" w14:textId="5133E94B" w:rsidR="00647004" w:rsidRPr="008D6155" w:rsidRDefault="00686035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ข)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</w:r>
      <w:r w:rsidR="00647004" w:rsidRPr="008D6155">
        <w:rPr>
          <w:rFonts w:ascii="Cordia New" w:eastAsia="Arial Unicode MS" w:hAnsi="Cordia New"/>
          <w:b/>
          <w:sz w:val="26"/>
          <w:szCs w:val="26"/>
          <w:cs/>
        </w:rPr>
        <w:t>การด้อยค่าของค่าความนิยม</w:t>
      </w:r>
      <w:r w:rsidR="000B47B1" w:rsidRPr="008D6155">
        <w:rPr>
          <w:rFonts w:ascii="Cordia New" w:eastAsia="Arial Unicode MS" w:hAnsi="Cordia New"/>
          <w:b/>
          <w:sz w:val="26"/>
          <w:szCs w:val="26"/>
          <w:cs/>
        </w:rPr>
        <w:t>และเครื่องหมายการค้า</w:t>
      </w:r>
    </w:p>
    <w:p w14:paraId="32C18672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0"/>
          <w:szCs w:val="20"/>
        </w:rPr>
      </w:pPr>
    </w:p>
    <w:p w14:paraId="454F9C21" w14:textId="57BDBABC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มูลค่าที่คาดว่าจะได้รับคืนของหน่วยสินทรัพย์ที่ก่อให้เกิดเงินสด</w:t>
      </w:r>
      <w:r w:rsidR="003472CE" w:rsidRPr="008D6155">
        <w:rPr>
          <w:rFonts w:ascii="Cordia New" w:eastAsia="MS Mincho" w:hAnsi="Cordia New"/>
          <w:sz w:val="26"/>
          <w:szCs w:val="26"/>
        </w:rPr>
        <w:t xml:space="preserve"> (CGUs)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พิจารณาจากการคำนวณมูลค่าจากการใช้ </w:t>
      </w:r>
      <w:r w:rsidR="001645DC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การคำนวณนี้ใช้ประมาณการกระแสเงินสดซึ่งอ้างอิงจากงบประมาณทางการเงินครอบคลุม</w:t>
      </w:r>
      <w:r w:rsidR="00D74E23" w:rsidRPr="008D6155">
        <w:rPr>
          <w:rFonts w:ascii="Cordia New" w:eastAsia="MS Mincho" w:hAnsi="Cordia New"/>
          <w:sz w:val="26"/>
          <w:szCs w:val="26"/>
          <w:cs/>
        </w:rPr>
        <w:t>ช่วงเวลาในประมาณการ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1645DC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ซึ่งได้รับอนุมัติจากผู้บริหาร</w:t>
      </w:r>
    </w:p>
    <w:p w14:paraId="1A257A3A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0"/>
          <w:szCs w:val="20"/>
        </w:rPr>
      </w:pPr>
    </w:p>
    <w:p w14:paraId="2ACECD8D" w14:textId="596DFCB4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กระแสเงินสดหลังจาก</w:t>
      </w:r>
      <w:r w:rsidR="00D74E23" w:rsidRPr="008D6155">
        <w:rPr>
          <w:rFonts w:ascii="Cordia New" w:eastAsia="MS Mincho" w:hAnsi="Cordia New"/>
          <w:sz w:val="26"/>
          <w:szCs w:val="26"/>
          <w:cs/>
        </w:rPr>
        <w:t>ช่วงเวลาในประมาณการ</w:t>
      </w:r>
      <w:r w:rsidR="00153D98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ใช้ประมาณการของอัตราการเติบโตดังกล่าวตามหมายเหตุ </w:t>
      </w:r>
      <w:r w:rsidR="00CE197A" w:rsidRPr="00CE197A">
        <w:rPr>
          <w:rFonts w:ascii="Cordia New" w:eastAsia="MS Mincho" w:hAnsi="Cordia New"/>
          <w:sz w:val="26"/>
          <w:szCs w:val="26"/>
        </w:rPr>
        <w:t>21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อัตราการเติบโตดังกล่าวสอดคล้องกับการคาดการณ์อัตราการเติบโตที่รวมอยู่ในรายงานของอุตสาหกรรม โดยเฉพาะ</w:t>
      </w:r>
      <w:r w:rsidR="00070488" w:rsidRPr="008D6155">
        <w:rPr>
          <w:rFonts w:ascii="Cordia New" w:eastAsia="MS Mincho" w:hAnsi="Cordia New"/>
          <w:sz w:val="26"/>
          <w:szCs w:val="26"/>
          <w:cs/>
        </w:rPr>
        <w:t>กลุ่ม</w:t>
      </w:r>
      <w:r w:rsidRPr="008D6155">
        <w:rPr>
          <w:rFonts w:ascii="Cordia New" w:eastAsia="MS Mincho" w:hAnsi="Cordia New"/>
          <w:sz w:val="26"/>
          <w:szCs w:val="26"/>
          <w:cs/>
        </w:rPr>
        <w:t>ของหน่วยสินทรัพย์ที่ก่อให้เกิดเงินสดนั้นดำเนินงานอยู่</w:t>
      </w:r>
    </w:p>
    <w:p w14:paraId="256763D7" w14:textId="079412F3" w:rsidR="003B6AC7" w:rsidRPr="008D6155" w:rsidRDefault="003B6AC7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7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ประมาณการทางบัญชีที่สำคัญ และการใช้</w:t>
      </w:r>
      <w:r w:rsidR="00AF684F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วิจารณญาณ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3A3188C2" w14:textId="0A6DFCE2" w:rsidR="002076C0" w:rsidRPr="008D6155" w:rsidRDefault="002076C0" w:rsidP="005D3A67">
      <w:pPr>
        <w:spacing w:after="0" w:line="240" w:lineRule="auto"/>
        <w:ind w:left="562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4EF30B56" w14:textId="6FCC2A18" w:rsidR="00647004" w:rsidRPr="008D6155" w:rsidRDefault="00686035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ค)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</w:r>
      <w:r w:rsidR="00647004" w:rsidRPr="008D6155">
        <w:rPr>
          <w:rFonts w:ascii="Cordia New" w:eastAsia="Arial Unicode MS" w:hAnsi="Cordia New"/>
          <w:b/>
          <w:sz w:val="26"/>
          <w:szCs w:val="26"/>
          <w:cs/>
        </w:rPr>
        <w:t>การกำหนดอายุสัญญาเช่า</w:t>
      </w:r>
    </w:p>
    <w:p w14:paraId="5D06BA48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66254667" w14:textId="172497AE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</w:t>
      </w:r>
      <w:r w:rsidR="001645DC" w:rsidRPr="008D6155">
        <w:rPr>
          <w:rFonts w:ascii="Cordia New" w:eastAsia="MS Mincho" w:hAnsi="Cordia New"/>
          <w:sz w:val="26"/>
          <w:szCs w:val="26"/>
          <w:lang w:bidi="ar-SA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ในการใช้สิทธิขยายอายุสัญญาเช่าหรือไม่ใช้สิทธิในการยกเลิกสัญญาเช่าเพื่อกำหนดอายุสัญญาเช่า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</w:p>
    <w:p w14:paraId="3F0ACCFD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1C66CB25" w14:textId="5E4EF4B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สำหรับการเช่าอสังหาริมทรัพย์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ปัจจัยหลักที่เกี่ยวข้องมากที่สุดคือระยะสัญญาเช่าในอดีต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ค่าใช้จ่าย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และสภาพของสินทรัพย์ที่เช่า</w:t>
      </w:r>
    </w:p>
    <w:p w14:paraId="50673AB1" w14:textId="77777777" w:rsidR="00B04F05" w:rsidRPr="008D6155" w:rsidRDefault="00B04F05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23437297" w14:textId="58EC132C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สิทธิขยายอายุสัญญาเช่าส่วนใหญ่ในสัญญาเช่าอาคารสำนักงานและยานพาหนะไม่ได้ถูกรวมอยู่ในหนี้สินตามสัญญาเช่า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เนื่องจากกลุ่มกิจการพิจารณา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) </w:t>
      </w:r>
      <w:r w:rsidRPr="008D6155">
        <w:rPr>
          <w:rFonts w:ascii="Cordia New" w:eastAsia="MS Mincho" w:hAnsi="Cordia New"/>
          <w:sz w:val="26"/>
          <w:szCs w:val="26"/>
          <w:cs/>
        </w:rPr>
        <w:t>สภาพของสินทรัพย์ที่เช่า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และ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ข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) </w:t>
      </w: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การเปลี่ยนแทนสินทรัพย์จะไม่ก่อให้เกิดต้นทุนอย่างมีสาระสำคัญ</w:t>
      </w:r>
    </w:p>
    <w:p w14:paraId="6D8FDFF9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43903A7C" w14:textId="4D9D7132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อายุสัญญาเช่าจะถูกประเมินใหม่เมื่อกลุ่มกิจการใช้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(</w:t>
      </w:r>
      <w:r w:rsidRPr="008D6155">
        <w:rPr>
          <w:rFonts w:ascii="Cordia New" w:eastAsia="MS Mincho" w:hAnsi="Cordia New"/>
          <w:sz w:val="26"/>
          <w:szCs w:val="26"/>
          <w:cs/>
        </w:rPr>
        <w:t>หรือไม่ใช้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>)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สิทธิหรือกลุ่มกิจการมีภาระผูกพันในการใช้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(</w:t>
      </w:r>
      <w:r w:rsidRPr="008D6155">
        <w:rPr>
          <w:rFonts w:ascii="Cordia New" w:eastAsia="MS Mincho" w:hAnsi="Cordia New"/>
          <w:sz w:val="26"/>
          <w:szCs w:val="26"/>
          <w:cs/>
        </w:rPr>
        <w:t>หรือไม่ใช้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>)</w:t>
      </w:r>
      <w:r w:rsidR="00411DE6" w:rsidRPr="008D6155">
        <w:rPr>
          <w:rFonts w:ascii="Cordia New" w:eastAsia="MS Mincho" w:hAnsi="Cordia New"/>
          <w:sz w:val="26"/>
          <w:szCs w:val="26"/>
          <w:cs/>
        </w:rPr>
        <w:t xml:space="preserve"> สิทธิ</w:t>
      </w:r>
      <w:r w:rsidRPr="008D6155">
        <w:rPr>
          <w:rFonts w:ascii="Cordia New" w:eastAsia="MS Mincho" w:hAnsi="Cordia New"/>
          <w:sz w:val="26"/>
          <w:szCs w:val="26"/>
          <w:cs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</w:t>
      </w:r>
      <w:r w:rsidR="001645DC" w:rsidRPr="008D6155">
        <w:rPr>
          <w:rFonts w:ascii="Cordia New" w:eastAsia="MS Mincho" w:hAnsi="Cordia New"/>
          <w:sz w:val="26"/>
          <w:szCs w:val="26"/>
          <w:lang w:bidi="ar-SA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ของสภาพแวดล้อมที่มีนัยสำคัญ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ซึ่งมีผลกระทบต่อการประเมินอายุสัญญาเช่าและอยู่ภายใต้การควบคุมของกลุ่มกิจการ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</w:p>
    <w:p w14:paraId="0F207799" w14:textId="291AB783" w:rsidR="00647004" w:rsidRPr="008D6155" w:rsidRDefault="00647004" w:rsidP="005D3A67">
      <w:pPr>
        <w:tabs>
          <w:tab w:val="left" w:pos="1080"/>
        </w:tabs>
        <w:spacing w:after="0" w:line="240" w:lineRule="auto"/>
        <w:ind w:left="567"/>
        <w:jc w:val="thaiDistribute"/>
        <w:rPr>
          <w:rFonts w:ascii="Cordia New" w:eastAsia="MS Mincho" w:hAnsi="Cordia New"/>
          <w:sz w:val="26"/>
          <w:szCs w:val="26"/>
        </w:rPr>
      </w:pPr>
    </w:p>
    <w:p w14:paraId="26D43C6B" w14:textId="3AD9DF90" w:rsidR="00865090" w:rsidRPr="008D6155" w:rsidRDefault="00686035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ง)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</w:r>
      <w:r w:rsidR="00865090" w:rsidRPr="008D6155">
        <w:rPr>
          <w:rFonts w:ascii="Cordia New" w:eastAsia="Arial Unicode MS" w:hAnsi="Cordia New"/>
          <w:b/>
          <w:sz w:val="26"/>
          <w:szCs w:val="26"/>
          <w:cs/>
        </w:rPr>
        <w:t>การกำหนดอัตราการคิดลดของสัญญาเช่า</w:t>
      </w:r>
    </w:p>
    <w:p w14:paraId="568AD32D" w14:textId="77777777" w:rsidR="00865090" w:rsidRPr="008D6155" w:rsidRDefault="00865090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4CA33EF7" w14:textId="20CCC4FC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กลุ่มกิจการประเมินอัตราดอกเบี้ยการกู้ยืมส่วนเพิ่ม</w:t>
      </w:r>
      <w:r w:rsidR="00813461" w:rsidRPr="008D6155">
        <w:rPr>
          <w:rFonts w:ascii="Cordia New" w:eastAsia="MS Mincho" w:hAnsi="Cordia New"/>
          <w:sz w:val="26"/>
          <w:szCs w:val="26"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ดังนี้</w:t>
      </w:r>
    </w:p>
    <w:p w14:paraId="2DB36B24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5721FCA6" w14:textId="09CBEB8B" w:rsidR="00647004" w:rsidRPr="008D6155" w:rsidRDefault="00647004" w:rsidP="005D3A67">
      <w:pPr>
        <w:numPr>
          <w:ilvl w:val="0"/>
          <w:numId w:val="18"/>
        </w:numPr>
        <w:spacing w:after="0" w:line="240" w:lineRule="auto"/>
        <w:ind w:left="14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</w:t>
      </w:r>
      <w:r w:rsidR="003B065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การเปลี่ยนแปลงในปัจจัยทางด้านการเงินของผู้เช่าหากเป็นไปได้</w:t>
      </w:r>
    </w:p>
    <w:p w14:paraId="4DE64B77" w14:textId="77777777" w:rsidR="00647004" w:rsidRPr="008D6155" w:rsidRDefault="00647004" w:rsidP="005D3A67">
      <w:pPr>
        <w:numPr>
          <w:ilvl w:val="0"/>
          <w:numId w:val="18"/>
        </w:numPr>
        <w:spacing w:after="0" w:line="240" w:lineRule="auto"/>
        <w:ind w:left="14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ปรับปรุงสัญญาเช่าโดยเฉพาะเจาะจง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เช่น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อายุสัญญาเช่า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ประเทศ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สกุลเงิน และหลักประกัน</w:t>
      </w:r>
    </w:p>
    <w:p w14:paraId="16E9E1EF" w14:textId="62542E1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258D4F2A" w14:textId="12731378" w:rsidR="00647004" w:rsidRPr="008D6155" w:rsidRDefault="00686035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จ)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</w:r>
      <w:r w:rsidR="00647004" w:rsidRPr="008D6155">
        <w:rPr>
          <w:rFonts w:ascii="Cordia New" w:eastAsia="Arial Unicode MS" w:hAnsi="Cordia New"/>
          <w:b/>
          <w:sz w:val="26"/>
          <w:szCs w:val="26"/>
          <w:cs/>
        </w:rPr>
        <w:t>การด้อยค่าของสินทรัพย์ทางการเงิน</w:t>
      </w:r>
    </w:p>
    <w:p w14:paraId="3922C0B8" w14:textId="77777777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0548311C" w14:textId="6F17F5BB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ผลขาดทุนจากการด้อยค่าของสินทรัพย์ทางการเงินอ้างอิงจาก</w:t>
      </w:r>
      <w:r w:rsidR="00BA06B5" w:rsidRPr="008D6155">
        <w:rPr>
          <w:rFonts w:ascii="Cordia New" w:eastAsia="MS Mincho" w:hAnsi="Cordia New"/>
          <w:sz w:val="26"/>
          <w:szCs w:val="26"/>
          <w:cs/>
        </w:rPr>
        <w:t>ข้อ</w:t>
      </w:r>
      <w:r w:rsidRPr="008D6155">
        <w:rPr>
          <w:rFonts w:ascii="Cordia New" w:eastAsia="MS Mincho" w:hAnsi="Cordia New"/>
          <w:sz w:val="26"/>
          <w:szCs w:val="26"/>
          <w:cs/>
        </w:rPr>
        <w:t>สมมติที่เกี่ยวกับความเสี่ยงในการผิดนัดชำระหนี้และอัตราการขาดทุนที่คาดว่าจะเกิด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กลุ่มกิจการใช้</w:t>
      </w:r>
      <w:r w:rsidR="00AF684F" w:rsidRPr="008D6155">
        <w:rPr>
          <w:rFonts w:ascii="Cordia New" w:eastAsia="MS Mincho" w:hAnsi="Cordia New"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sz w:val="26"/>
          <w:szCs w:val="26"/>
          <w:cs/>
        </w:rPr>
        <w:t>ในการประเมิน</w:t>
      </w:r>
      <w:r w:rsidR="00BA06B5" w:rsidRPr="008D6155">
        <w:rPr>
          <w:rFonts w:ascii="Cordia New" w:eastAsia="MS Mincho" w:hAnsi="Cordia New"/>
          <w:sz w:val="26"/>
          <w:szCs w:val="26"/>
          <w:cs/>
        </w:rPr>
        <w:t>ข้อสมมติ</w:t>
      </w:r>
      <w:r w:rsidRPr="008D6155">
        <w:rPr>
          <w:rFonts w:ascii="Cordia New" w:eastAsia="MS Mincho" w:hAnsi="Cordia New"/>
          <w:sz w:val="26"/>
          <w:szCs w:val="26"/>
          <w:cs/>
        </w:rPr>
        <w:t>เหล่านี้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และพิจารณาเลือ</w:t>
      </w:r>
      <w:r w:rsidR="00AF684F" w:rsidRPr="008D6155">
        <w:rPr>
          <w:rFonts w:ascii="Cordia New" w:eastAsia="MS Mincho" w:hAnsi="Cordia New"/>
          <w:sz w:val="26"/>
          <w:szCs w:val="26"/>
          <w:cs/>
        </w:rPr>
        <w:t>ก</w:t>
      </w:r>
      <w:r w:rsidRPr="008D6155">
        <w:rPr>
          <w:rFonts w:ascii="Cordia New" w:eastAsia="MS Mincho" w:hAnsi="Cordia New"/>
          <w:sz w:val="26"/>
          <w:szCs w:val="26"/>
          <w:cs/>
        </w:rPr>
        <w:t>ปัจจัย</w:t>
      </w:r>
      <w:r w:rsidR="003B065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รวมทั้งการคาดการณ์เหตุการณ์ในอนาคต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ณ</w:t>
      </w:r>
      <w:r w:rsidRPr="008D6155">
        <w:rPr>
          <w:rFonts w:ascii="Cordia New" w:eastAsia="MS Mincho" w:hAnsi="Cordia New"/>
          <w:sz w:val="26"/>
          <w:szCs w:val="26"/>
          <w:cs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ทุกสิ้นรอบระยะเวลารายงาน</w:t>
      </w:r>
    </w:p>
    <w:p w14:paraId="7B48E5C9" w14:textId="7B650B8E" w:rsidR="003B6AC7" w:rsidRPr="008D6155" w:rsidRDefault="003B6AC7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sz w:val="26"/>
          <w:szCs w:val="26"/>
        </w:rPr>
        <w:lastRenderedPageBreak/>
        <w:t>7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ประมาณการทางบัญชีที่สำคัญ และการใช้</w:t>
      </w:r>
      <w:r w:rsidR="00AF684F" w:rsidRPr="008D6155">
        <w:rPr>
          <w:rFonts w:ascii="Cordia New" w:eastAsia="MS Mincho" w:hAnsi="Cordia New"/>
          <w:b/>
          <w:bCs/>
          <w:sz w:val="26"/>
          <w:szCs w:val="26"/>
          <w:cs/>
        </w:rPr>
        <w:t>วิจารณญาณ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3D909F9E" w14:textId="36A449B4" w:rsidR="00647004" w:rsidRPr="008D6155" w:rsidRDefault="00647004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06C67913" w14:textId="442A2775" w:rsidR="0001303C" w:rsidRPr="008D6155" w:rsidRDefault="0001303C" w:rsidP="005D3A67">
      <w:pPr>
        <w:spacing w:after="0" w:line="240" w:lineRule="auto"/>
        <w:ind w:left="1080" w:hanging="540"/>
        <w:outlineLvl w:val="1"/>
        <w:rPr>
          <w:rFonts w:ascii="Cordia New" w:eastAsia="Arial Unicode MS" w:hAnsi="Cordia New"/>
          <w:b/>
          <w:sz w:val="26"/>
          <w:szCs w:val="26"/>
        </w:rPr>
      </w:pPr>
      <w:r w:rsidRPr="008D6155">
        <w:rPr>
          <w:rFonts w:ascii="Cordia New" w:eastAsia="Arial Unicode MS" w:hAnsi="Cordia New"/>
          <w:b/>
          <w:sz w:val="26"/>
          <w:szCs w:val="26"/>
          <w:cs/>
        </w:rPr>
        <w:t>ฉ)</w:t>
      </w:r>
      <w:r w:rsidRPr="008D6155">
        <w:rPr>
          <w:rFonts w:ascii="Cordia New" w:eastAsia="Arial Unicode MS" w:hAnsi="Cordia New"/>
          <w:b/>
          <w:sz w:val="26"/>
          <w:szCs w:val="26"/>
          <w:cs/>
        </w:rPr>
        <w:tab/>
        <w:t>การวัดมูลค่าที่ดินใหม่</w:t>
      </w:r>
    </w:p>
    <w:p w14:paraId="3493F4A5" w14:textId="77777777" w:rsidR="0001303C" w:rsidRPr="008D6155" w:rsidRDefault="0001303C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58FED7E0" w14:textId="775E8447" w:rsidR="006C2191" w:rsidRPr="008D6155" w:rsidRDefault="006C2191" w:rsidP="005D3A67">
      <w:pPr>
        <w:spacing w:after="0" w:line="240" w:lineRule="auto"/>
        <w:ind w:left="1080"/>
        <w:jc w:val="thaiDistribute"/>
        <w:outlineLvl w:val="0"/>
        <w:rPr>
          <w:rFonts w:ascii="Cordia New" w:eastAsia="MS Mincho" w:hAnsi="Cordia New"/>
          <w:sz w:val="26"/>
          <w:szCs w:val="26"/>
          <w:lang w:bidi="ar-SA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มูลค่ายุติธรรมระดับที่ </w:t>
      </w:r>
      <w:r w:rsidR="00CE197A" w:rsidRPr="00CE197A">
        <w:rPr>
          <w:rFonts w:ascii="Cordia New" w:eastAsia="MS Mincho" w:hAnsi="Cordia New"/>
          <w:sz w:val="26"/>
          <w:szCs w:val="26"/>
          <w:lang w:bidi="ar-SA"/>
        </w:rPr>
        <w:t>3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ภายใต้วิธีราคาตลาดถูกประเมินโดยผู้ประเมินโดยใช้วิธีการเปรียบเทียบราคาขายซึ่งคล้ายกับการวัดมูลค่าที่ดินตามมูลค่ายุติธรรมระดับที่ </w:t>
      </w:r>
      <w:r w:rsidR="00CE197A" w:rsidRPr="00CE197A">
        <w:rPr>
          <w:rFonts w:ascii="Cordia New" w:eastAsia="MS Mincho" w:hAnsi="Cordia New"/>
          <w:sz w:val="26"/>
          <w:szCs w:val="26"/>
          <w:lang w:bidi="ar-SA"/>
        </w:rPr>
        <w:t>2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อย่างไรก็ตามลักษณะของคุณสมบัติที่เปรียบเทียบได้มีการทบทวนและปรับมูลค่าตลาดให้สอดคล้องกับลักษณะทรัพย์สินของกลุ่มกิจการ</w:t>
      </w:r>
    </w:p>
    <w:p w14:paraId="43AC9BA5" w14:textId="77777777" w:rsidR="006C2191" w:rsidRPr="008D6155" w:rsidRDefault="006C2191" w:rsidP="005D3A67">
      <w:pPr>
        <w:spacing w:after="0" w:line="240" w:lineRule="auto"/>
        <w:ind w:left="1080"/>
        <w:jc w:val="thaiDistribute"/>
        <w:outlineLvl w:val="0"/>
        <w:rPr>
          <w:rFonts w:ascii="Cordia New" w:eastAsia="MS Mincho" w:hAnsi="Cordia New"/>
          <w:sz w:val="26"/>
          <w:szCs w:val="26"/>
          <w:lang w:bidi="ar-SA"/>
        </w:rPr>
      </w:pPr>
    </w:p>
    <w:p w14:paraId="4FDBD8AA" w14:textId="75B5E127" w:rsidR="006C2191" w:rsidRPr="008D6155" w:rsidRDefault="006C2191" w:rsidP="005D3A67">
      <w:pPr>
        <w:spacing w:after="0" w:line="240" w:lineRule="auto"/>
        <w:ind w:left="1080"/>
        <w:jc w:val="thaiDistribute"/>
        <w:outlineLvl w:val="0"/>
        <w:rPr>
          <w:rFonts w:ascii="Cordia New" w:eastAsia="MS Mincho" w:hAnsi="Cordia New"/>
          <w:sz w:val="26"/>
          <w:szCs w:val="26"/>
          <w:lang w:bidi="ar-SA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มูลค่ายุติธรรม</w:t>
      </w:r>
      <w:r w:rsidR="007E7BA8" w:rsidRPr="008D6155">
        <w:rPr>
          <w:rFonts w:ascii="Cordia New" w:eastAsia="MS Mincho" w:hAnsi="Cordia New"/>
          <w:sz w:val="26"/>
          <w:szCs w:val="26"/>
          <w:cs/>
        </w:rPr>
        <w:t>ของที่ดิน</w:t>
      </w:r>
      <w:r w:rsidRPr="008D6155">
        <w:rPr>
          <w:rFonts w:ascii="Cordia New" w:eastAsia="MS Mincho" w:hAnsi="Cordia New"/>
          <w:sz w:val="26"/>
          <w:szCs w:val="26"/>
          <w:cs/>
        </w:rPr>
        <w:t>ภายใต้วิธีรายได้ถูกประเมินโดยผู้ประเมินโดยการประเมินมูลค่าด้วยวิธีคิดลดกระแสเงินสด</w:t>
      </w:r>
      <w:r w:rsidR="001645DC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จากงบประมาณที่ได้รับอนุมัติจากผู้บริหารซึ่งคลอบคลุมช่วงเวลาในการประมาณการ กระแสเงินสดที่อยู่นอกเหนือช่วงเวลาในประมาณการจะประมาณการโดยใช้อัตราการเติบโตโดยประมาณ ซึ่งไม่เกินอัตราการเติบโตเฉลี่ยระยะยาวจากธุรกิจที่หน่วยสินทรัพย์ที่ก่อให้เกิดเงินสดนั้นดำเนินการอยู่ ผลของการประเมินมูลค่าด้วยวิธีคิดลดกระแสเงินสดจะถูกจัดสรรให้กับที่ดินโดยผู้ประเมิน โดยพิจารณาจากสินทรัพย์ดำเนินงานที่สำคัญซึ่งมีส่วนทำให้เกิดกระแสเงินสดของหน่วยสินทรัพย์ที่ก่อให้เกิดเงินสด</w:t>
      </w:r>
    </w:p>
    <w:p w14:paraId="1C634E97" w14:textId="77777777" w:rsidR="0001303C" w:rsidRPr="008D6155" w:rsidRDefault="0001303C" w:rsidP="005D3A67">
      <w:pPr>
        <w:spacing w:after="0" w:line="240" w:lineRule="auto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70483CD3" w14:textId="205ED55C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ข้อมูลจำแนกตามส่วนงาน</w:t>
      </w:r>
    </w:p>
    <w:p w14:paraId="1E524EFC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3F84225E" w14:textId="0BC5331D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กลุ่มกิจการเปิดเผยส่วนงานที่รายงานส</w:t>
      </w:r>
      <w:r w:rsidR="00DE09CB" w:rsidRPr="008D6155">
        <w:rPr>
          <w:rFonts w:ascii="Cordia New" w:eastAsia="MS Mincho" w:hAnsi="Cordia New"/>
          <w:sz w:val="26"/>
          <w:szCs w:val="26"/>
          <w:cs/>
        </w:rPr>
        <w:t>าม</w:t>
      </w:r>
      <w:r w:rsidRPr="008D6155">
        <w:rPr>
          <w:rFonts w:ascii="Cordia New" w:eastAsia="MS Mincho" w:hAnsi="Cordia New"/>
          <w:sz w:val="26"/>
          <w:szCs w:val="26"/>
          <w:cs/>
        </w:rPr>
        <w:t>ส่วนงาน ได้แก่ ธุรกิจโรงแรม ธุรกิจอื่น ๆ ที่เกี่ยวข้อง</w:t>
      </w:r>
      <w:r w:rsidR="0070526D" w:rsidRPr="008D6155">
        <w:rPr>
          <w:rFonts w:ascii="Cordia New" w:eastAsia="MS Mincho" w:hAnsi="Cordia New"/>
          <w:sz w:val="26"/>
          <w:szCs w:val="26"/>
          <w:cs/>
        </w:rPr>
        <w:t>กับธุรกิจโรงแรมและธุรกิจอื่น</w:t>
      </w:r>
      <w:r w:rsidR="00DE09CB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70526D" w:rsidRPr="008D6155">
        <w:rPr>
          <w:rFonts w:ascii="Cordia New" w:eastAsia="MS Mincho" w:hAnsi="Cordia New"/>
          <w:sz w:val="26"/>
          <w:szCs w:val="26"/>
          <w:cs/>
        </w:rPr>
        <w:t>และ</w:t>
      </w:r>
      <w:r w:rsidRPr="008D6155">
        <w:rPr>
          <w:rFonts w:ascii="Cordia New" w:eastAsia="MS Mincho" w:hAnsi="Cordia New"/>
          <w:sz w:val="26"/>
          <w:szCs w:val="26"/>
          <w:cs/>
        </w:rPr>
        <w:t>ธุรกิจร้านอาหาร</w:t>
      </w:r>
      <w:r w:rsidRPr="008D6155">
        <w:rPr>
          <w:rFonts w:ascii="Cordia New" w:eastAsia="MS Mincho" w:hAnsi="Cordia New"/>
          <w:sz w:val="26"/>
          <w:szCs w:val="26"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ส</w:t>
      </w:r>
      <w:r w:rsidR="00DE09CB" w:rsidRPr="008D6155">
        <w:rPr>
          <w:rFonts w:ascii="Cordia New" w:eastAsia="MS Mincho" w:hAnsi="Cordia New"/>
          <w:sz w:val="26"/>
          <w:szCs w:val="26"/>
          <w:cs/>
        </w:rPr>
        <w:t>าม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ส่วนงานที่รายงานในปีปัจจุบัน แบ่งตามส่วนงานที่นำเสนอและได้รับการสอบทานโดยผู้มีอำนาจตัดสินใจสูงสุดด้านการดำเนินงาน </w:t>
      </w:r>
      <w:r w:rsidR="0016213B" w:rsidRPr="008D6155">
        <w:rPr>
          <w:rFonts w:ascii="Cordia New" w:eastAsia="MS Mincho" w:hAnsi="Cordia New"/>
          <w:sz w:val="26"/>
          <w:szCs w:val="26"/>
        </w:rPr>
        <w:t xml:space="preserve">(“CODM”) </w:t>
      </w:r>
      <w:r w:rsidRPr="008D6155">
        <w:rPr>
          <w:rFonts w:ascii="Cordia New" w:eastAsia="MS Mincho" w:hAnsi="Cordia New"/>
          <w:sz w:val="26"/>
          <w:szCs w:val="26"/>
          <w:cs/>
        </w:rPr>
        <w:t>ซึ่งได้แก่ ประธานกรรมการบริหารและคณะกรรมการบริหาร</w:t>
      </w:r>
      <w:r w:rsidRPr="008D6155">
        <w:rPr>
          <w:rFonts w:ascii="Cordia New" w:eastAsia="MS Mincho" w:hAnsi="Cordia New"/>
          <w:sz w:val="26"/>
          <w:szCs w:val="26"/>
          <w:lang w:bidi="ar-SA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โดยรวมส่วนงานที่มีลักษณะผลิตภัณฑ์และบริการที่คล้ายคลึงกันเข้าด้วยกันตามที่เปิดเผยในหมายเหตุ </w:t>
      </w:r>
      <w:r w:rsidR="00CE197A" w:rsidRPr="00CE197A">
        <w:rPr>
          <w:rFonts w:ascii="Cordia New" w:eastAsia="MS Mincho" w:hAnsi="Cordia New"/>
          <w:sz w:val="26"/>
          <w:szCs w:val="26"/>
        </w:rPr>
        <w:t>4</w:t>
      </w:r>
      <w:r w:rsidR="00C04A7F"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4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ข้อมูลที่แสดงด้านล่างเป็นข้อมูลที่ผู้มีอำนาจตัดสินใจสูงสุดด้านการดำเนินงานใช้ในการประเมินผลการดำเนินงานของแต่ละส่วนงาน </w:t>
      </w:r>
    </w:p>
    <w:p w14:paraId="098AABF6" w14:textId="77777777" w:rsidR="00862CEC" w:rsidRPr="008D6155" w:rsidRDefault="00862CEC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B274857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8"/>
        </w:rPr>
        <w:sectPr w:rsidR="00647004" w:rsidRPr="008D6155" w:rsidSect="008D6155">
          <w:headerReference w:type="default" r:id="rId11"/>
          <w:footerReference w:type="default" r:id="rId12"/>
          <w:pgSz w:w="11907" w:h="16840" w:code="9"/>
          <w:pgMar w:top="1699" w:right="1253" w:bottom="1008" w:left="1253" w:header="706" w:footer="576" w:gutter="0"/>
          <w:pgNumType w:start="18"/>
          <w:cols w:space="720"/>
        </w:sectPr>
      </w:pPr>
    </w:p>
    <w:p w14:paraId="3D0F036D" w14:textId="400B5741" w:rsidR="00647004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ข้อมูลจำแนกตามส่วนงาน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040353EE" w14:textId="77777777" w:rsidR="00647004" w:rsidRPr="008D6155" w:rsidRDefault="00647004" w:rsidP="005D3A67">
      <w:pPr>
        <w:tabs>
          <w:tab w:val="left" w:pos="540"/>
        </w:tabs>
        <w:spacing w:after="0" w:line="240" w:lineRule="auto"/>
        <w:ind w:left="540"/>
        <w:jc w:val="both"/>
        <w:rPr>
          <w:rFonts w:ascii="Cordia New" w:eastAsia="MS Mincho" w:hAnsi="Cordia New"/>
          <w:sz w:val="12"/>
          <w:szCs w:val="12"/>
        </w:rPr>
      </w:pPr>
    </w:p>
    <w:p w14:paraId="0EB77116" w14:textId="5DEADD4B" w:rsidR="00647004" w:rsidRPr="008D6155" w:rsidRDefault="00CE197A" w:rsidP="005D3A67">
      <w:pPr>
        <w:spacing w:after="0" w:line="240" w:lineRule="auto"/>
        <w:ind w:left="540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1</w:t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ข้อมูลทางการเงินจำแนกตามส่วนงานดำเนินงาน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09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647004" w:rsidRPr="008D6155" w14:paraId="342575DA" w14:textId="77777777" w:rsidTr="000F4F36">
        <w:tc>
          <w:tcPr>
            <w:tcW w:w="4709" w:type="dxa"/>
            <w:vAlign w:val="center"/>
          </w:tcPr>
          <w:p w14:paraId="193D804A" w14:textId="77777777" w:rsidR="00647004" w:rsidRPr="008D6155" w:rsidRDefault="00647004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</w:p>
        </w:tc>
        <w:tc>
          <w:tcPr>
            <w:tcW w:w="10980" w:type="dxa"/>
            <w:gridSpan w:val="10"/>
            <w:vAlign w:val="bottom"/>
          </w:tcPr>
          <w:p w14:paraId="676F4E8D" w14:textId="6EBC64CD" w:rsidR="00647004" w:rsidRPr="008D6155" w:rsidRDefault="00647004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7" w:right="-74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3"/>
                <w:szCs w:val="23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 xml:space="preserve"> ธันวาคม (</w:t>
            </w:r>
            <w:r w:rsidR="00BD51EC"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)</w:t>
            </w:r>
          </w:p>
        </w:tc>
      </w:tr>
      <w:tr w:rsidR="0070526D" w:rsidRPr="008D6155" w14:paraId="0EA4FE39" w14:textId="77777777" w:rsidTr="000F4F36">
        <w:tc>
          <w:tcPr>
            <w:tcW w:w="4709" w:type="dxa"/>
            <w:vAlign w:val="center"/>
          </w:tcPr>
          <w:p w14:paraId="1C2704FD" w14:textId="77777777" w:rsidR="0070526D" w:rsidRPr="008D6155" w:rsidRDefault="0070526D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1FF71AC1" w14:textId="77777777" w:rsidR="0070526D" w:rsidRPr="008D6155" w:rsidRDefault="0070526D" w:rsidP="00F235A8">
            <w:pPr>
              <w:tabs>
                <w:tab w:val="left" w:pos="817"/>
              </w:tabs>
              <w:spacing w:after="10" w:line="290" w:lineRule="exact"/>
              <w:ind w:left="-58" w:right="-72"/>
              <w:contextualSpacing/>
              <w:jc w:val="right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65CA2478" w14:textId="77777777" w:rsidR="0070526D" w:rsidRPr="008D6155" w:rsidRDefault="0070526D" w:rsidP="00F235A8">
            <w:pPr>
              <w:tabs>
                <w:tab w:val="left" w:pos="817"/>
              </w:tabs>
              <w:spacing w:after="10" w:line="290" w:lineRule="exact"/>
              <w:ind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ธุรกิจอื่น ๆ ที่เกี่ยวข้อง</w:t>
            </w:r>
          </w:p>
        </w:tc>
        <w:tc>
          <w:tcPr>
            <w:tcW w:w="2196" w:type="dxa"/>
            <w:gridSpan w:val="2"/>
            <w:vAlign w:val="bottom"/>
          </w:tcPr>
          <w:p w14:paraId="16E5FEF1" w14:textId="77777777" w:rsidR="0070526D" w:rsidRPr="008D6155" w:rsidRDefault="0070526D" w:rsidP="00F235A8">
            <w:pPr>
              <w:tabs>
                <w:tab w:val="left" w:pos="817"/>
              </w:tabs>
              <w:spacing w:after="10" w:line="290" w:lineRule="exact"/>
              <w:ind w:left="-58" w:right="-72"/>
              <w:contextualSpacing/>
              <w:jc w:val="right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03717EA7" w14:textId="77777777" w:rsidR="0070526D" w:rsidRPr="008D6155" w:rsidRDefault="0070526D" w:rsidP="00F235A8">
            <w:pPr>
              <w:tabs>
                <w:tab w:val="left" w:pos="817"/>
              </w:tabs>
              <w:spacing w:after="10" w:line="290" w:lineRule="exact"/>
              <w:ind w:left="-58" w:right="-72"/>
              <w:contextualSpacing/>
              <w:jc w:val="right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34146CF7" w14:textId="77777777" w:rsidR="0070526D" w:rsidRPr="008D6155" w:rsidRDefault="0070526D" w:rsidP="00F235A8">
            <w:pPr>
              <w:tabs>
                <w:tab w:val="left" w:pos="817"/>
              </w:tabs>
              <w:spacing w:after="10" w:line="290" w:lineRule="exact"/>
              <w:ind w:left="-58" w:right="-72"/>
              <w:contextualSpacing/>
              <w:jc w:val="right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</w:p>
        </w:tc>
      </w:tr>
      <w:tr w:rsidR="0070526D" w:rsidRPr="008D6155" w14:paraId="4D623C68" w14:textId="77777777" w:rsidTr="000F4F36">
        <w:tc>
          <w:tcPr>
            <w:tcW w:w="4709" w:type="dxa"/>
            <w:vAlign w:val="center"/>
          </w:tcPr>
          <w:p w14:paraId="6AB996EA" w14:textId="77777777" w:rsidR="0070526D" w:rsidRPr="008D6155" w:rsidRDefault="0070526D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6CDF706A" w14:textId="03DCCE5B" w:rsidR="0070526D" w:rsidRPr="008D6155" w:rsidRDefault="0070526D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8"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ธุรกิจโรงแรม</w:t>
            </w:r>
          </w:p>
        </w:tc>
        <w:tc>
          <w:tcPr>
            <w:tcW w:w="2196" w:type="dxa"/>
            <w:gridSpan w:val="2"/>
            <w:vAlign w:val="bottom"/>
          </w:tcPr>
          <w:p w14:paraId="52E87171" w14:textId="4FBDE5E9" w:rsidR="0070526D" w:rsidRPr="008D6155" w:rsidRDefault="0070526D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8"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กับธุรกิจโรงแรมและธุรกิจอื่น</w:t>
            </w:r>
          </w:p>
        </w:tc>
        <w:tc>
          <w:tcPr>
            <w:tcW w:w="2196" w:type="dxa"/>
            <w:gridSpan w:val="2"/>
            <w:vAlign w:val="bottom"/>
          </w:tcPr>
          <w:p w14:paraId="3A54DB49" w14:textId="77777777" w:rsidR="0070526D" w:rsidRPr="008D6155" w:rsidRDefault="0070526D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8"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ธุรกิจร้านอาหาร</w:t>
            </w:r>
          </w:p>
        </w:tc>
        <w:tc>
          <w:tcPr>
            <w:tcW w:w="2196" w:type="dxa"/>
            <w:gridSpan w:val="2"/>
            <w:vAlign w:val="bottom"/>
          </w:tcPr>
          <w:p w14:paraId="51439904" w14:textId="77777777" w:rsidR="0070526D" w:rsidRPr="008D6155" w:rsidRDefault="0070526D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8"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ตัดรายการระหว่างกัน</w:t>
            </w:r>
          </w:p>
        </w:tc>
        <w:tc>
          <w:tcPr>
            <w:tcW w:w="2196" w:type="dxa"/>
            <w:gridSpan w:val="2"/>
            <w:vAlign w:val="bottom"/>
          </w:tcPr>
          <w:p w14:paraId="295217A7" w14:textId="77777777" w:rsidR="0070526D" w:rsidRPr="008D6155" w:rsidRDefault="0070526D" w:rsidP="00F235A8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10" w:line="290" w:lineRule="exact"/>
              <w:ind w:left="-18" w:right="-72"/>
              <w:contextualSpacing/>
              <w:jc w:val="center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รวม</w:t>
            </w:r>
          </w:p>
        </w:tc>
      </w:tr>
      <w:tr w:rsidR="000417BB" w:rsidRPr="008D6155" w14:paraId="296C9F9C" w14:textId="77777777" w:rsidTr="000F4F36">
        <w:tc>
          <w:tcPr>
            <w:tcW w:w="4709" w:type="dxa"/>
            <w:vAlign w:val="center"/>
          </w:tcPr>
          <w:p w14:paraId="4CB43A59" w14:textId="77777777" w:rsidR="000417BB" w:rsidRPr="008D6155" w:rsidRDefault="000417B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</w:p>
        </w:tc>
        <w:tc>
          <w:tcPr>
            <w:tcW w:w="1098" w:type="dxa"/>
            <w:vAlign w:val="bottom"/>
          </w:tcPr>
          <w:p w14:paraId="392F36A2" w14:textId="0F0118AE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vAlign w:val="bottom"/>
          </w:tcPr>
          <w:p w14:paraId="634FB792" w14:textId="3BF41845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vAlign w:val="bottom"/>
          </w:tcPr>
          <w:p w14:paraId="04424A43" w14:textId="39BBE606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vAlign w:val="bottom"/>
          </w:tcPr>
          <w:p w14:paraId="7E27A73B" w14:textId="1482594D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vAlign w:val="bottom"/>
          </w:tcPr>
          <w:p w14:paraId="524779CB" w14:textId="1D4FD09E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vAlign w:val="bottom"/>
          </w:tcPr>
          <w:p w14:paraId="1B18483A" w14:textId="49B94F6E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vAlign w:val="bottom"/>
          </w:tcPr>
          <w:p w14:paraId="754E956E" w14:textId="7EBA0937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vAlign w:val="bottom"/>
          </w:tcPr>
          <w:p w14:paraId="62C79A50" w14:textId="74265C6A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vAlign w:val="bottom"/>
          </w:tcPr>
          <w:p w14:paraId="1E77EAEC" w14:textId="27B2BF76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vAlign w:val="bottom"/>
          </w:tcPr>
          <w:p w14:paraId="797C1CDF" w14:textId="65E631BE" w:rsidR="000417BB" w:rsidRPr="008D6155" w:rsidRDefault="000417B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</w:tr>
      <w:tr w:rsidR="0070526D" w:rsidRPr="008D6155" w14:paraId="7A6C3255" w14:textId="77777777" w:rsidTr="000F4F36">
        <w:trPr>
          <w:trHeight w:val="195"/>
        </w:trPr>
        <w:tc>
          <w:tcPr>
            <w:tcW w:w="4709" w:type="dxa"/>
            <w:vAlign w:val="center"/>
          </w:tcPr>
          <w:p w14:paraId="4733DC3E" w14:textId="77777777" w:rsidR="0070526D" w:rsidRPr="008D6155" w:rsidRDefault="0070526D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รายได้</w:t>
            </w:r>
          </w:p>
        </w:tc>
        <w:tc>
          <w:tcPr>
            <w:tcW w:w="1098" w:type="dxa"/>
            <w:vAlign w:val="bottom"/>
          </w:tcPr>
          <w:p w14:paraId="2B9515AF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116DA847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6DD6D22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7B073D0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757D0D2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EF2F575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FFA8C52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9E5F9F0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6B21EFD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A5BAF99" w14:textId="77777777" w:rsidR="0070526D" w:rsidRPr="008D6155" w:rsidRDefault="0070526D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</w:tr>
      <w:tr w:rsidR="00DC166B" w:rsidRPr="008D6155" w14:paraId="14BC3E6F" w14:textId="77777777">
        <w:tc>
          <w:tcPr>
            <w:tcW w:w="4709" w:type="dxa"/>
            <w:vAlign w:val="center"/>
          </w:tcPr>
          <w:p w14:paraId="23D3D819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 xml:space="preserve">   รวมรายได้</w:t>
            </w:r>
          </w:p>
        </w:tc>
        <w:tc>
          <w:tcPr>
            <w:tcW w:w="1098" w:type="dxa"/>
            <w:vAlign w:val="bottom"/>
          </w:tcPr>
          <w:p w14:paraId="1115FC3E" w14:textId="1FDBBB29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877</w:t>
            </w:r>
          </w:p>
        </w:tc>
        <w:tc>
          <w:tcPr>
            <w:tcW w:w="1098" w:type="dxa"/>
            <w:vAlign w:val="bottom"/>
          </w:tcPr>
          <w:p w14:paraId="137AA31A" w14:textId="03CB3D4F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850</w:t>
            </w:r>
          </w:p>
        </w:tc>
        <w:tc>
          <w:tcPr>
            <w:tcW w:w="1098" w:type="dxa"/>
            <w:vAlign w:val="bottom"/>
          </w:tcPr>
          <w:p w14:paraId="62CFE859" w14:textId="14DC2E46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690</w:t>
            </w:r>
          </w:p>
        </w:tc>
        <w:tc>
          <w:tcPr>
            <w:tcW w:w="1098" w:type="dxa"/>
            <w:vAlign w:val="bottom"/>
          </w:tcPr>
          <w:p w14:paraId="5D11783F" w14:textId="1A005501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213</w:t>
            </w:r>
          </w:p>
        </w:tc>
        <w:tc>
          <w:tcPr>
            <w:tcW w:w="1098" w:type="dxa"/>
            <w:vAlign w:val="bottom"/>
          </w:tcPr>
          <w:p w14:paraId="023EE188" w14:textId="5BA98BB4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701</w:t>
            </w:r>
          </w:p>
        </w:tc>
        <w:tc>
          <w:tcPr>
            <w:tcW w:w="1098" w:type="dxa"/>
            <w:vAlign w:val="bottom"/>
          </w:tcPr>
          <w:p w14:paraId="415ECD50" w14:textId="22886657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508</w:t>
            </w:r>
          </w:p>
        </w:tc>
        <w:tc>
          <w:tcPr>
            <w:tcW w:w="1098" w:type="dxa"/>
            <w:vAlign w:val="bottom"/>
          </w:tcPr>
          <w:p w14:paraId="00894106" w14:textId="0BAFC1D6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463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C902101" w14:textId="28243AD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209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04EE215" w14:textId="309E4DA3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165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805</w:t>
            </w:r>
          </w:p>
        </w:tc>
        <w:tc>
          <w:tcPr>
            <w:tcW w:w="1098" w:type="dxa"/>
            <w:vAlign w:val="bottom"/>
          </w:tcPr>
          <w:p w14:paraId="5D43FFE1" w14:textId="7C5A8A49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165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362</w:t>
            </w:r>
          </w:p>
        </w:tc>
      </w:tr>
      <w:tr w:rsidR="00DC166B" w:rsidRPr="008D6155" w14:paraId="761A6131" w14:textId="77777777" w:rsidTr="000F4F36">
        <w:tc>
          <w:tcPr>
            <w:tcW w:w="4709" w:type="dxa"/>
            <w:vAlign w:val="center"/>
          </w:tcPr>
          <w:p w14:paraId="14B3E279" w14:textId="77777777" w:rsidR="00DC166B" w:rsidRPr="008D6155" w:rsidRDefault="00DC166B" w:rsidP="005D3A67">
            <w:pPr>
              <w:spacing w:after="0" w:line="240" w:lineRule="auto"/>
              <w:ind w:left="440" w:right="-72"/>
              <w:contextualSpacing/>
              <w:rPr>
                <w:rFonts w:ascii="Cordia New" w:eastAsia="MS Mincho" w:hAnsi="Cordia New"/>
                <w:snapToGrid w:val="0"/>
                <w:sz w:val="4"/>
                <w:szCs w:val="4"/>
                <w:cs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403EDA2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5C04A1A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CE790A7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AA51BE7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B2C4077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BB1DD03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C6B7615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19DFA77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49E845D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048DB86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</w:tr>
      <w:tr w:rsidR="00DC166B" w:rsidRPr="008D6155" w14:paraId="50AE0255" w14:textId="77777777" w:rsidTr="000F4F36">
        <w:tc>
          <w:tcPr>
            <w:tcW w:w="4709" w:type="dxa"/>
            <w:vAlign w:val="center"/>
          </w:tcPr>
          <w:p w14:paraId="6D0F99DF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ต้นทุน</w:t>
            </w:r>
          </w:p>
        </w:tc>
        <w:tc>
          <w:tcPr>
            <w:tcW w:w="1098" w:type="dxa"/>
            <w:vAlign w:val="bottom"/>
          </w:tcPr>
          <w:p w14:paraId="0A8EF0A2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8B22AA1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61A29AB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4BD7464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326F00E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7D406C0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5E205BA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B02AE39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0E2B213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3D65600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</w:tr>
      <w:tr w:rsidR="00DC166B" w:rsidRPr="008D6155" w14:paraId="7DC88D5A" w14:textId="77777777">
        <w:tc>
          <w:tcPr>
            <w:tcW w:w="4709" w:type="dxa"/>
            <w:vAlign w:val="center"/>
          </w:tcPr>
          <w:p w14:paraId="3E9C69E5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 xml:space="preserve">   รวมต้นทุน</w:t>
            </w:r>
          </w:p>
        </w:tc>
        <w:tc>
          <w:tcPr>
            <w:tcW w:w="1098" w:type="dxa"/>
            <w:vAlign w:val="bottom"/>
          </w:tcPr>
          <w:p w14:paraId="11974911" w14:textId="730862A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60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3DAC09A" w14:textId="2AA94DF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444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A1BD353" w14:textId="221D9E9D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971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0886E8E7" w14:textId="63563608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AA19FEA" w14:textId="0FA0A542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411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5809E1C" w14:textId="77B083FB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500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AC35E43" w14:textId="067992F5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934</w:t>
            </w:r>
          </w:p>
        </w:tc>
        <w:tc>
          <w:tcPr>
            <w:tcW w:w="1098" w:type="dxa"/>
            <w:vAlign w:val="bottom"/>
          </w:tcPr>
          <w:p w14:paraId="5403E05E" w14:textId="171D7813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098</w:t>
            </w:r>
          </w:p>
        </w:tc>
        <w:tc>
          <w:tcPr>
            <w:tcW w:w="1098" w:type="dxa"/>
            <w:vAlign w:val="bottom"/>
          </w:tcPr>
          <w:p w14:paraId="33C3608C" w14:textId="141A739F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662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95BB200" w14:textId="2D0568C5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139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49CAE69F" w14:textId="77777777" w:rsidTr="000F4F36">
        <w:tc>
          <w:tcPr>
            <w:tcW w:w="4709" w:type="dxa"/>
            <w:vAlign w:val="center"/>
          </w:tcPr>
          <w:p w14:paraId="11E3B05B" w14:textId="77777777" w:rsidR="00DC166B" w:rsidRPr="008D6155" w:rsidRDefault="00DC166B" w:rsidP="005D3A67">
            <w:pPr>
              <w:spacing w:after="0" w:line="240" w:lineRule="auto"/>
              <w:ind w:left="440" w:right="-72"/>
              <w:contextualSpacing/>
              <w:rPr>
                <w:rFonts w:ascii="Cordia New" w:eastAsia="MS Mincho" w:hAnsi="Cordia New"/>
                <w:snapToGrid w:val="0"/>
                <w:sz w:val="4"/>
                <w:szCs w:val="4"/>
                <w:cs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6F153DF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32B706C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484B3FA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1F9685F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825C33A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BBF632E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C876078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08CB417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30E57753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E1F81FE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</w:tr>
      <w:tr w:rsidR="00DC166B" w:rsidRPr="008D6155" w14:paraId="42696D0C" w14:textId="77777777">
        <w:tc>
          <w:tcPr>
            <w:tcW w:w="4709" w:type="dxa"/>
          </w:tcPr>
          <w:p w14:paraId="07FE2EDE" w14:textId="13690EEA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กำไรขั้นต้น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และรายได้อื่น</w:t>
            </w:r>
          </w:p>
        </w:tc>
        <w:tc>
          <w:tcPr>
            <w:tcW w:w="1098" w:type="dxa"/>
            <w:vAlign w:val="bottom"/>
          </w:tcPr>
          <w:p w14:paraId="3D58AA9A" w14:textId="5FF92F4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663</w:t>
            </w:r>
          </w:p>
        </w:tc>
        <w:tc>
          <w:tcPr>
            <w:tcW w:w="1098" w:type="dxa"/>
            <w:vAlign w:val="bottom"/>
          </w:tcPr>
          <w:p w14:paraId="0D95B961" w14:textId="659C69B8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406</w:t>
            </w:r>
          </w:p>
        </w:tc>
        <w:tc>
          <w:tcPr>
            <w:tcW w:w="1098" w:type="dxa"/>
            <w:vAlign w:val="bottom"/>
          </w:tcPr>
          <w:p w14:paraId="43F57323" w14:textId="2E93E124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719</w:t>
            </w:r>
          </w:p>
        </w:tc>
        <w:tc>
          <w:tcPr>
            <w:tcW w:w="1098" w:type="dxa"/>
            <w:vAlign w:val="bottom"/>
          </w:tcPr>
          <w:p w14:paraId="3A4EE8B2" w14:textId="42E7276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920</w:t>
            </w:r>
          </w:p>
        </w:tc>
        <w:tc>
          <w:tcPr>
            <w:tcW w:w="1098" w:type="dxa"/>
            <w:vAlign w:val="bottom"/>
          </w:tcPr>
          <w:p w14:paraId="0041CC7C" w14:textId="1C2C56E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290</w:t>
            </w:r>
          </w:p>
        </w:tc>
        <w:tc>
          <w:tcPr>
            <w:tcW w:w="1098" w:type="dxa"/>
            <w:vAlign w:val="bottom"/>
          </w:tcPr>
          <w:p w14:paraId="774E6006" w14:textId="5746E654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008</w:t>
            </w:r>
          </w:p>
        </w:tc>
        <w:tc>
          <w:tcPr>
            <w:tcW w:w="1098" w:type="dxa"/>
            <w:vAlign w:val="bottom"/>
          </w:tcPr>
          <w:p w14:paraId="47F4FD38" w14:textId="3632F7E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529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CA33AF7" w14:textId="421FDE9F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111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D19E59B" w14:textId="7A4F3DBD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143</w:t>
            </w:r>
          </w:p>
        </w:tc>
        <w:tc>
          <w:tcPr>
            <w:tcW w:w="1098" w:type="dxa"/>
            <w:vAlign w:val="bottom"/>
          </w:tcPr>
          <w:p w14:paraId="258A36EA" w14:textId="23D97ED9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223</w:t>
            </w:r>
          </w:p>
        </w:tc>
      </w:tr>
      <w:tr w:rsidR="00DC166B" w:rsidRPr="008D6155" w14:paraId="2233B35E" w14:textId="77777777">
        <w:tc>
          <w:tcPr>
            <w:tcW w:w="4709" w:type="dxa"/>
            <w:vAlign w:val="center"/>
          </w:tcPr>
          <w:p w14:paraId="121E4F00" w14:textId="42C730CC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ค่าใช้จ่ายในการขายและบริหาร</w:t>
            </w:r>
          </w:p>
        </w:tc>
        <w:tc>
          <w:tcPr>
            <w:tcW w:w="1098" w:type="dxa"/>
            <w:vAlign w:val="bottom"/>
          </w:tcPr>
          <w:p w14:paraId="2FC95E9D" w14:textId="316846A1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404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B3F6C93" w14:textId="747378B8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587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B351E71" w14:textId="6E0CA6ED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921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FDDA321" w14:textId="4D7D64D6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838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4C7E6CD" w14:textId="270504E6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055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3EE410E" w14:textId="005F088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267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64745C5" w14:textId="6C010D22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504</w:t>
            </w:r>
          </w:p>
        </w:tc>
        <w:tc>
          <w:tcPr>
            <w:tcW w:w="1098" w:type="dxa"/>
            <w:vAlign w:val="bottom"/>
          </w:tcPr>
          <w:p w14:paraId="074C8444" w14:textId="2CB12437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134</w:t>
            </w:r>
          </w:p>
        </w:tc>
        <w:tc>
          <w:tcPr>
            <w:tcW w:w="1098" w:type="dxa"/>
            <w:vAlign w:val="bottom"/>
          </w:tcPr>
          <w:p w14:paraId="1D7AD52F" w14:textId="2B72EABE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0C51338F" w14:textId="230B2E79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558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3A190C41" w14:textId="77777777">
        <w:tc>
          <w:tcPr>
            <w:tcW w:w="4709" w:type="dxa"/>
            <w:vAlign w:val="center"/>
          </w:tcPr>
          <w:p w14:paraId="61894E7B" w14:textId="2DCA98C8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  <w:t>(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กำไร) ขาดทุนอื่น - สุทธิ</w:t>
            </w:r>
          </w:p>
        </w:tc>
        <w:tc>
          <w:tcPr>
            <w:tcW w:w="1098" w:type="dxa"/>
            <w:vAlign w:val="bottom"/>
          </w:tcPr>
          <w:p w14:paraId="6B94BED0" w14:textId="1FBD3239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469349D" w14:textId="77F4203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188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314390A" w14:textId="3F9A765A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112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09DCEB7C" w14:textId="3E94057C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B42A605" w14:textId="527D087C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6E813F0" w14:textId="2BA20CE5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EE1FD80" w14:textId="2F76AD10" w:rsidR="00DC166B" w:rsidRPr="008D6155" w:rsidRDefault="001D4063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val="en-US" w:eastAsia="th-TH"/>
              </w:rPr>
            </w:pPr>
            <w:r w:rsidRPr="008D6155"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2EC6DA6A" w14:textId="2DF0A9CC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 xml:space="preserve">-   </w:t>
            </w:r>
          </w:p>
        </w:tc>
        <w:tc>
          <w:tcPr>
            <w:tcW w:w="1098" w:type="dxa"/>
            <w:vAlign w:val="bottom"/>
          </w:tcPr>
          <w:p w14:paraId="1DB5CFDA" w14:textId="5481D163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268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2F3B2A3" w14:textId="23A61877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271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17364162" w14:textId="77777777" w:rsidTr="000F4F36">
        <w:tc>
          <w:tcPr>
            <w:tcW w:w="4709" w:type="dxa"/>
            <w:vAlign w:val="center"/>
          </w:tcPr>
          <w:p w14:paraId="6DF7E8CF" w14:textId="74D56294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ก่อนหักต้นทุนทางการเงิน </w:t>
            </w:r>
          </w:p>
        </w:tc>
        <w:tc>
          <w:tcPr>
            <w:tcW w:w="1098" w:type="dxa"/>
            <w:vAlign w:val="bottom"/>
          </w:tcPr>
          <w:p w14:paraId="5AAB4D2D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8BC9A7A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67F2012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5FE4628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6D62A80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1292C4B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D3B05FE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C61A5C2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920DE10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CF3FCCE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</w:tr>
      <w:tr w:rsidR="00DC166B" w:rsidRPr="008D6155" w14:paraId="399A27E5" w14:textId="77777777">
        <w:tc>
          <w:tcPr>
            <w:tcW w:w="4709" w:type="dxa"/>
            <w:vAlign w:val="center"/>
          </w:tcPr>
          <w:p w14:paraId="1776F836" w14:textId="3933C01A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 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ภาษีเงินได้ค่าเสื่อมราคาและค่าตัดจำหน่าย</w:t>
            </w:r>
          </w:p>
        </w:tc>
        <w:tc>
          <w:tcPr>
            <w:tcW w:w="1098" w:type="dxa"/>
            <w:vAlign w:val="bottom"/>
          </w:tcPr>
          <w:p w14:paraId="4A1CFE84" w14:textId="467A6641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131</w:t>
            </w:r>
          </w:p>
        </w:tc>
        <w:tc>
          <w:tcPr>
            <w:tcW w:w="1098" w:type="dxa"/>
            <w:vAlign w:val="bottom"/>
          </w:tcPr>
          <w:p w14:paraId="555CF20E" w14:textId="024B4F6A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631</w:t>
            </w:r>
          </w:p>
        </w:tc>
        <w:tc>
          <w:tcPr>
            <w:tcW w:w="1098" w:type="dxa"/>
            <w:vAlign w:val="bottom"/>
          </w:tcPr>
          <w:p w14:paraId="69BEF6B3" w14:textId="3342D2EC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686</w:t>
            </w:r>
          </w:p>
        </w:tc>
        <w:tc>
          <w:tcPr>
            <w:tcW w:w="1098" w:type="dxa"/>
            <w:vAlign w:val="bottom"/>
          </w:tcPr>
          <w:p w14:paraId="5E0B1548" w14:textId="04143FF9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027</w:t>
            </w:r>
          </w:p>
        </w:tc>
        <w:tc>
          <w:tcPr>
            <w:tcW w:w="1098" w:type="dxa"/>
            <w:vAlign w:val="bottom"/>
          </w:tcPr>
          <w:p w14:paraId="6A3C4657" w14:textId="59B110F0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207</w:t>
            </w:r>
          </w:p>
        </w:tc>
        <w:tc>
          <w:tcPr>
            <w:tcW w:w="1098" w:type="dxa"/>
            <w:vAlign w:val="bottom"/>
          </w:tcPr>
          <w:p w14:paraId="256379FC" w14:textId="541A87D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713</w:t>
            </w:r>
          </w:p>
        </w:tc>
        <w:tc>
          <w:tcPr>
            <w:tcW w:w="1098" w:type="dxa"/>
            <w:vAlign w:val="bottom"/>
          </w:tcPr>
          <w:p w14:paraId="19FA60AD" w14:textId="5404F67F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55B8D23" w14:textId="4B2BA4F7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23</w:t>
            </w:r>
          </w:p>
        </w:tc>
        <w:tc>
          <w:tcPr>
            <w:tcW w:w="1098" w:type="dxa"/>
            <w:vAlign w:val="bottom"/>
          </w:tcPr>
          <w:p w14:paraId="14424BB6" w14:textId="31D96F60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999</w:t>
            </w:r>
          </w:p>
        </w:tc>
        <w:tc>
          <w:tcPr>
            <w:tcW w:w="1098" w:type="dxa"/>
            <w:vAlign w:val="bottom"/>
          </w:tcPr>
          <w:p w14:paraId="4E5F5058" w14:textId="7883C976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394</w:t>
            </w:r>
          </w:p>
        </w:tc>
      </w:tr>
      <w:tr w:rsidR="00DC166B" w:rsidRPr="008D6155" w14:paraId="28B2E162" w14:textId="77777777">
        <w:tc>
          <w:tcPr>
            <w:tcW w:w="4709" w:type="dxa"/>
            <w:vAlign w:val="center"/>
          </w:tcPr>
          <w:p w14:paraId="69F9538E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1098" w:type="dxa"/>
            <w:vAlign w:val="bottom"/>
          </w:tcPr>
          <w:p w14:paraId="1D0766D9" w14:textId="328D191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253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0015AC3" w14:textId="75FD3E8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0F03D312" w14:textId="5582F96F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763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0C5000E" w14:textId="647D2B2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823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09FDA80" w14:textId="719F4CA5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537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F8E29EE" w14:textId="4005987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522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8F4BAE4" w14:textId="07F60A11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3FB2B2EA" w14:textId="50720A8D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45869F09" w14:textId="5B04CDCF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553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89008EA" w14:textId="1E268A6C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448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0CBD61CD" w14:textId="77777777">
        <w:tc>
          <w:tcPr>
            <w:tcW w:w="4709" w:type="dxa"/>
            <w:vAlign w:val="center"/>
          </w:tcPr>
          <w:p w14:paraId="717D4769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098" w:type="dxa"/>
            <w:vAlign w:val="bottom"/>
          </w:tcPr>
          <w:p w14:paraId="6E298D0A" w14:textId="57C34458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612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B14A940" w14:textId="12392D2A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275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2ADD663" w14:textId="38205908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504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2068183" w14:textId="6620DBDE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719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EA347A6" w14:textId="2DD9BC78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637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9006299" w14:textId="1FC61100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738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244A2FB8" w14:textId="60A4FCDB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25</w:t>
            </w:r>
          </w:p>
        </w:tc>
        <w:tc>
          <w:tcPr>
            <w:tcW w:w="1098" w:type="dxa"/>
            <w:vAlign w:val="bottom"/>
          </w:tcPr>
          <w:p w14:paraId="4D1579B0" w14:textId="7ACE97BD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BEA3897" w14:textId="2EC02D2E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728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389E905" w14:textId="334D07E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755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1CB07559" w14:textId="77777777" w:rsidTr="000F4F36">
        <w:tc>
          <w:tcPr>
            <w:tcW w:w="4709" w:type="dxa"/>
            <w:vAlign w:val="center"/>
          </w:tcPr>
          <w:p w14:paraId="5B1C6389" w14:textId="563C61B8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ส่วนแบ่งกำไร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  <w:t xml:space="preserve"> (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ขาดทุน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  <w:t xml:space="preserve">) 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จากเงินลงทุน</w:t>
            </w:r>
          </w:p>
        </w:tc>
        <w:tc>
          <w:tcPr>
            <w:tcW w:w="1098" w:type="dxa"/>
            <w:vAlign w:val="bottom"/>
          </w:tcPr>
          <w:p w14:paraId="6B23699D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897ACFD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7DD4309C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5059D48C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213BCCB6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0E293165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69B9A2CB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11A735B1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56C38903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</w:tcPr>
          <w:p w14:paraId="266C1D65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</w:tr>
      <w:tr w:rsidR="00DC166B" w:rsidRPr="008D6155" w14:paraId="515E9CFA" w14:textId="77777777">
        <w:tc>
          <w:tcPr>
            <w:tcW w:w="4709" w:type="dxa"/>
            <w:vAlign w:val="center"/>
          </w:tcPr>
          <w:p w14:paraId="585DA80C" w14:textId="59130080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  <w:t xml:space="preserve">   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ในบริษัทร่วมและส่วนได้เสียใน</w:t>
            </w:r>
            <w:r w:rsidR="00956EA8"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การร่วมค้า</w:t>
            </w:r>
          </w:p>
        </w:tc>
        <w:tc>
          <w:tcPr>
            <w:tcW w:w="1098" w:type="dxa"/>
            <w:vAlign w:val="bottom"/>
          </w:tcPr>
          <w:p w14:paraId="1C04C581" w14:textId="661AF9D9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125</w:t>
            </w:r>
          </w:p>
        </w:tc>
        <w:tc>
          <w:tcPr>
            <w:tcW w:w="1098" w:type="dxa"/>
            <w:vAlign w:val="bottom"/>
          </w:tcPr>
          <w:p w14:paraId="7E19A3FA" w14:textId="63EB1015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38</w:t>
            </w:r>
          </w:p>
        </w:tc>
        <w:tc>
          <w:tcPr>
            <w:tcW w:w="1098" w:type="dxa"/>
            <w:vAlign w:val="bottom"/>
          </w:tcPr>
          <w:p w14:paraId="38B49DEA" w14:textId="42389173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871</w:t>
            </w:r>
          </w:p>
        </w:tc>
        <w:tc>
          <w:tcPr>
            <w:tcW w:w="1098" w:type="dxa"/>
            <w:vAlign w:val="bottom"/>
          </w:tcPr>
          <w:p w14:paraId="041AE9A9" w14:textId="5D3C7258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480</w:t>
            </w:r>
          </w:p>
        </w:tc>
        <w:tc>
          <w:tcPr>
            <w:tcW w:w="1098" w:type="dxa"/>
            <w:vAlign w:val="bottom"/>
          </w:tcPr>
          <w:p w14:paraId="1782AF18" w14:textId="10C349B8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440</w:t>
            </w:r>
          </w:p>
        </w:tc>
        <w:tc>
          <w:tcPr>
            <w:tcW w:w="1098" w:type="dxa"/>
            <w:vAlign w:val="bottom"/>
          </w:tcPr>
          <w:p w14:paraId="0B83F620" w14:textId="07062043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529</w:t>
            </w:r>
          </w:p>
        </w:tc>
        <w:tc>
          <w:tcPr>
            <w:tcW w:w="1098" w:type="dxa"/>
            <w:vAlign w:val="bottom"/>
          </w:tcPr>
          <w:p w14:paraId="558D859F" w14:textId="3B0F77B0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314C136F" w14:textId="209D902D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4E9247AA" w14:textId="72FC6321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436</w:t>
            </w:r>
          </w:p>
        </w:tc>
        <w:tc>
          <w:tcPr>
            <w:tcW w:w="1098" w:type="dxa"/>
            <w:vAlign w:val="bottom"/>
          </w:tcPr>
          <w:p w14:paraId="5CD42364" w14:textId="2C4B0680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047</w:t>
            </w:r>
          </w:p>
        </w:tc>
      </w:tr>
      <w:tr w:rsidR="00DC166B" w:rsidRPr="008D6155" w14:paraId="264A8C3F" w14:textId="77777777">
        <w:tc>
          <w:tcPr>
            <w:tcW w:w="4709" w:type="dxa"/>
            <w:vAlign w:val="center"/>
          </w:tcPr>
          <w:p w14:paraId="35B90102" w14:textId="10B5F4F2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ก่อนภาษีเงินได้</w:t>
            </w:r>
          </w:p>
        </w:tc>
        <w:tc>
          <w:tcPr>
            <w:tcW w:w="1098" w:type="dxa"/>
            <w:vAlign w:val="bottom"/>
          </w:tcPr>
          <w:p w14:paraId="15686992" w14:textId="2D0431D4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391</w:t>
            </w:r>
          </w:p>
        </w:tc>
        <w:tc>
          <w:tcPr>
            <w:tcW w:w="1098" w:type="dxa"/>
            <w:vAlign w:val="bottom"/>
          </w:tcPr>
          <w:p w14:paraId="61A6B039" w14:textId="14FEB3E5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291</w:t>
            </w:r>
          </w:p>
        </w:tc>
        <w:tc>
          <w:tcPr>
            <w:tcW w:w="1098" w:type="dxa"/>
            <w:vAlign w:val="bottom"/>
          </w:tcPr>
          <w:p w14:paraId="52C35EA9" w14:textId="0A532105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290</w:t>
            </w:r>
          </w:p>
        </w:tc>
        <w:tc>
          <w:tcPr>
            <w:tcW w:w="1098" w:type="dxa"/>
            <w:vAlign w:val="bottom"/>
          </w:tcPr>
          <w:p w14:paraId="2C135F13" w14:textId="5C4B9255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E332208" w14:textId="5B56985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473</w:t>
            </w:r>
          </w:p>
        </w:tc>
        <w:tc>
          <w:tcPr>
            <w:tcW w:w="1098" w:type="dxa"/>
            <w:vAlign w:val="bottom"/>
          </w:tcPr>
          <w:p w14:paraId="0AAD8DB6" w14:textId="070246AE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982</w:t>
            </w:r>
          </w:p>
        </w:tc>
        <w:tc>
          <w:tcPr>
            <w:tcW w:w="1098" w:type="dxa"/>
            <w:vAlign w:val="bottom"/>
          </w:tcPr>
          <w:p w14:paraId="488BC8A9" w14:textId="735317DD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359DD1B6" w14:textId="3846F0EE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0283168D" w14:textId="70058272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154</w:t>
            </w:r>
          </w:p>
        </w:tc>
        <w:tc>
          <w:tcPr>
            <w:tcW w:w="1098" w:type="dxa"/>
            <w:vAlign w:val="bottom"/>
          </w:tcPr>
          <w:p w14:paraId="7A04D41E" w14:textId="0133C61D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238</w:t>
            </w:r>
          </w:p>
        </w:tc>
      </w:tr>
      <w:tr w:rsidR="00DC166B" w:rsidRPr="008D6155" w14:paraId="5EDCFEA3" w14:textId="77777777">
        <w:tc>
          <w:tcPr>
            <w:tcW w:w="4709" w:type="dxa"/>
            <w:vAlign w:val="center"/>
          </w:tcPr>
          <w:p w14:paraId="14F31558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ภาษีเงินได้</w:t>
            </w:r>
          </w:p>
        </w:tc>
        <w:tc>
          <w:tcPr>
            <w:tcW w:w="1098" w:type="dxa"/>
            <w:vAlign w:val="bottom"/>
          </w:tcPr>
          <w:p w14:paraId="4C869D3F" w14:textId="5D0354F3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618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34B5047" w14:textId="6B6B500D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997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B539E31" w14:textId="7E5A3412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156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1E894F2" w14:textId="4376355C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143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2A6C4E8" w14:textId="207777BF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541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2DCCC94" w14:textId="6492013F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496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8235F33" w14:textId="63C8EC9A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300811B4" w14:textId="4D2D2B6A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409BE8A1" w14:textId="14DECAA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315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83831D8" w14:textId="512B080E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636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DC166B" w:rsidRPr="008D6155" w14:paraId="7268D3A2" w14:textId="77777777">
        <w:tc>
          <w:tcPr>
            <w:tcW w:w="4709" w:type="dxa"/>
            <w:vAlign w:val="center"/>
          </w:tcPr>
          <w:p w14:paraId="5F21A4E1" w14:textId="5426D093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สำหรับปี</w:t>
            </w:r>
          </w:p>
        </w:tc>
        <w:tc>
          <w:tcPr>
            <w:tcW w:w="1098" w:type="dxa"/>
            <w:vAlign w:val="bottom"/>
          </w:tcPr>
          <w:p w14:paraId="28BF3AA2" w14:textId="5C503601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773</w:t>
            </w:r>
          </w:p>
        </w:tc>
        <w:tc>
          <w:tcPr>
            <w:tcW w:w="1098" w:type="dxa"/>
            <w:vAlign w:val="bottom"/>
          </w:tcPr>
          <w:p w14:paraId="4B392C19" w14:textId="42CB2EAA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294</w:t>
            </w:r>
          </w:p>
        </w:tc>
        <w:tc>
          <w:tcPr>
            <w:tcW w:w="1098" w:type="dxa"/>
            <w:vAlign w:val="bottom"/>
          </w:tcPr>
          <w:p w14:paraId="6B5D8D5A" w14:textId="1F7903E7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134</w:t>
            </w:r>
          </w:p>
        </w:tc>
        <w:tc>
          <w:tcPr>
            <w:tcW w:w="1098" w:type="dxa"/>
            <w:vAlign w:val="bottom"/>
          </w:tcPr>
          <w:p w14:paraId="7F04A077" w14:textId="7930A4B5" w:rsidR="00DC166B" w:rsidRPr="008D6155" w:rsidRDefault="00DC166B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178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6F8CEF49" w14:textId="6B32B785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932</w:t>
            </w:r>
          </w:p>
        </w:tc>
        <w:tc>
          <w:tcPr>
            <w:tcW w:w="1098" w:type="dxa"/>
            <w:vAlign w:val="bottom"/>
          </w:tcPr>
          <w:p w14:paraId="0CC4BFAE" w14:textId="592235A5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486</w:t>
            </w:r>
          </w:p>
        </w:tc>
        <w:tc>
          <w:tcPr>
            <w:tcW w:w="1098" w:type="dxa"/>
            <w:vAlign w:val="bottom"/>
          </w:tcPr>
          <w:p w14:paraId="08961529" w14:textId="22EA683E" w:rsidR="00DC166B" w:rsidRPr="008D6155" w:rsidRDefault="00DC166B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00B66A04" w14:textId="3D4C66A7" w:rsidR="00DC166B" w:rsidRPr="008D6155" w:rsidRDefault="00DC166B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098" w:type="dxa"/>
            <w:vAlign w:val="bottom"/>
          </w:tcPr>
          <w:p w14:paraId="710DD4B0" w14:textId="2DEC42BE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839</w:t>
            </w:r>
          </w:p>
        </w:tc>
        <w:tc>
          <w:tcPr>
            <w:tcW w:w="1098" w:type="dxa"/>
            <w:vAlign w:val="bottom"/>
          </w:tcPr>
          <w:p w14:paraId="3AA54C31" w14:textId="48C766C5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602</w:t>
            </w:r>
          </w:p>
        </w:tc>
      </w:tr>
      <w:tr w:rsidR="00DC166B" w:rsidRPr="008D6155" w14:paraId="7EF12294" w14:textId="77777777" w:rsidTr="000F4F36">
        <w:tc>
          <w:tcPr>
            <w:tcW w:w="4709" w:type="dxa"/>
            <w:vAlign w:val="center"/>
          </w:tcPr>
          <w:p w14:paraId="3A8BD3E8" w14:textId="77777777" w:rsidR="00DC166B" w:rsidRPr="008D6155" w:rsidRDefault="00DC166B" w:rsidP="005D3A67">
            <w:pPr>
              <w:spacing w:after="0" w:line="240" w:lineRule="auto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4"/>
                <w:szCs w:val="4"/>
                <w:cs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14D2E0B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8EC2FC5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7F14EE5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F6C4EC1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916185C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2FB13785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AF7EB31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4067A62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791FBA8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670581C" w14:textId="77777777" w:rsidR="00DC166B" w:rsidRPr="008D6155" w:rsidRDefault="00DC166B" w:rsidP="005D3A67">
            <w:pPr>
              <w:spacing w:after="0" w:line="240" w:lineRule="auto"/>
              <w:ind w:right="-72"/>
              <w:contextualSpacing/>
              <w:jc w:val="right"/>
              <w:rPr>
                <w:rFonts w:ascii="Cordia New" w:hAnsi="Cordia New"/>
                <w:snapToGrid w:val="0"/>
                <w:sz w:val="4"/>
                <w:szCs w:val="4"/>
                <w:lang w:eastAsia="th-TH"/>
              </w:rPr>
            </w:pPr>
          </w:p>
        </w:tc>
      </w:tr>
      <w:tr w:rsidR="00DC166B" w:rsidRPr="008D6155" w14:paraId="7E76208C" w14:textId="77777777" w:rsidTr="000F4F36">
        <w:tc>
          <w:tcPr>
            <w:tcW w:w="4709" w:type="dxa"/>
            <w:vAlign w:val="center"/>
          </w:tcPr>
          <w:p w14:paraId="03C88400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การรับรู้รายได้</w:t>
            </w:r>
          </w:p>
        </w:tc>
        <w:tc>
          <w:tcPr>
            <w:tcW w:w="1098" w:type="dxa"/>
            <w:vAlign w:val="bottom"/>
          </w:tcPr>
          <w:p w14:paraId="3E7CADC5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0233A21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279DC7A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480C2204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1481CA4C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23A8D17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65A46F2B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7049A32E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5405FE64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  <w:tc>
          <w:tcPr>
            <w:tcW w:w="1098" w:type="dxa"/>
            <w:vAlign w:val="bottom"/>
          </w:tcPr>
          <w:p w14:paraId="04FD24B7" w14:textId="77777777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</w:p>
        </w:tc>
      </w:tr>
      <w:tr w:rsidR="00DC166B" w:rsidRPr="008D6155" w14:paraId="44EBC048" w14:textId="77777777">
        <w:tc>
          <w:tcPr>
            <w:tcW w:w="4709" w:type="dxa"/>
            <w:vAlign w:val="center"/>
          </w:tcPr>
          <w:p w14:paraId="14CB912D" w14:textId="35E9528F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 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8" w:type="dxa"/>
            <w:vAlign w:val="bottom"/>
          </w:tcPr>
          <w:p w14:paraId="608D17A1" w14:textId="37F6A646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368</w:t>
            </w:r>
          </w:p>
        </w:tc>
        <w:tc>
          <w:tcPr>
            <w:tcW w:w="1098" w:type="dxa"/>
            <w:vAlign w:val="bottom"/>
          </w:tcPr>
          <w:p w14:paraId="1FD062BE" w14:textId="4BAC8582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283</w:t>
            </w:r>
          </w:p>
        </w:tc>
        <w:tc>
          <w:tcPr>
            <w:tcW w:w="1098" w:type="dxa"/>
            <w:vAlign w:val="bottom"/>
          </w:tcPr>
          <w:p w14:paraId="1868D20A" w14:textId="44B5DB7F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312</w:t>
            </w:r>
          </w:p>
        </w:tc>
        <w:tc>
          <w:tcPr>
            <w:tcW w:w="1098" w:type="dxa"/>
            <w:vAlign w:val="bottom"/>
          </w:tcPr>
          <w:p w14:paraId="084E9A42" w14:textId="4B90D966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722</w:t>
            </w:r>
          </w:p>
        </w:tc>
        <w:tc>
          <w:tcPr>
            <w:tcW w:w="1098" w:type="dxa"/>
            <w:vAlign w:val="bottom"/>
          </w:tcPr>
          <w:p w14:paraId="4A809A89" w14:textId="4BE48F10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30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821</w:t>
            </w:r>
          </w:p>
        </w:tc>
        <w:tc>
          <w:tcPr>
            <w:tcW w:w="1098" w:type="dxa"/>
            <w:vAlign w:val="bottom"/>
          </w:tcPr>
          <w:p w14:paraId="42B55B54" w14:textId="50665C32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29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513</w:t>
            </w:r>
          </w:p>
        </w:tc>
        <w:tc>
          <w:tcPr>
            <w:tcW w:w="1098" w:type="dxa"/>
            <w:vAlign w:val="bottom"/>
          </w:tcPr>
          <w:p w14:paraId="5A520288" w14:textId="6150B0B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033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1737FC11" w14:textId="39A6501B" w:rsidR="00DC166B" w:rsidRPr="008D6155" w:rsidRDefault="00DC166B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9CDD7CA" w14:textId="2E02DD74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468</w:t>
            </w:r>
          </w:p>
        </w:tc>
        <w:tc>
          <w:tcPr>
            <w:tcW w:w="1098" w:type="dxa"/>
            <w:vAlign w:val="bottom"/>
          </w:tcPr>
          <w:p w14:paraId="48DC4264" w14:textId="7E54FE68" w:rsidR="00DC166B" w:rsidRPr="008D6155" w:rsidRDefault="00CE197A" w:rsidP="00F235A8">
            <w:pP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70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645</w:t>
            </w:r>
          </w:p>
        </w:tc>
      </w:tr>
      <w:tr w:rsidR="00DC166B" w:rsidRPr="008D6155" w14:paraId="5EE58E02" w14:textId="77777777">
        <w:tc>
          <w:tcPr>
            <w:tcW w:w="4709" w:type="dxa"/>
            <w:vAlign w:val="center"/>
          </w:tcPr>
          <w:p w14:paraId="233C6EB6" w14:textId="77C4770A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 xml:space="preserve">  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lang w:eastAsia="th-TH"/>
              </w:rPr>
              <w:t xml:space="preserve"> </w:t>
            </w:r>
            <w:r w:rsidRPr="008D6155">
              <w:rPr>
                <w:rFonts w:ascii="Cordia New" w:eastAsia="MS Mincho" w:hAnsi="Cordia New"/>
                <w:snapToGrid w:val="0"/>
                <w:sz w:val="23"/>
                <w:szCs w:val="23"/>
                <w:cs/>
                <w:lang w:eastAsia="th-TH"/>
              </w:rPr>
              <w:t xml:space="preserve"> ตลอดช่วงเวลาที่ปฏิบัติตามภาระที่ต้องปฏิบัติ</w:t>
            </w:r>
          </w:p>
        </w:tc>
        <w:tc>
          <w:tcPr>
            <w:tcW w:w="1098" w:type="dxa"/>
            <w:vAlign w:val="bottom"/>
          </w:tcPr>
          <w:p w14:paraId="60700CD0" w14:textId="09610482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90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509</w:t>
            </w:r>
          </w:p>
        </w:tc>
        <w:tc>
          <w:tcPr>
            <w:tcW w:w="1098" w:type="dxa"/>
            <w:vAlign w:val="bottom"/>
          </w:tcPr>
          <w:p w14:paraId="45A87974" w14:textId="3445B6A7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567</w:t>
            </w:r>
          </w:p>
        </w:tc>
        <w:tc>
          <w:tcPr>
            <w:tcW w:w="1098" w:type="dxa"/>
            <w:vAlign w:val="bottom"/>
          </w:tcPr>
          <w:p w14:paraId="6B483493" w14:textId="108F576C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378</w:t>
            </w:r>
          </w:p>
        </w:tc>
        <w:tc>
          <w:tcPr>
            <w:tcW w:w="1098" w:type="dxa"/>
            <w:vAlign w:val="bottom"/>
          </w:tcPr>
          <w:p w14:paraId="4C15D8A6" w14:textId="60EC6D8A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491</w:t>
            </w:r>
          </w:p>
        </w:tc>
        <w:tc>
          <w:tcPr>
            <w:tcW w:w="1098" w:type="dxa"/>
            <w:vAlign w:val="bottom"/>
          </w:tcPr>
          <w:p w14:paraId="7D252BD9" w14:textId="5753D740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880</w:t>
            </w:r>
          </w:p>
        </w:tc>
        <w:tc>
          <w:tcPr>
            <w:tcW w:w="1098" w:type="dxa"/>
            <w:vAlign w:val="bottom"/>
          </w:tcPr>
          <w:p w14:paraId="161011FB" w14:textId="750D34A0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995</w:t>
            </w:r>
          </w:p>
        </w:tc>
        <w:tc>
          <w:tcPr>
            <w:tcW w:w="1098" w:type="dxa"/>
            <w:vAlign w:val="bottom"/>
          </w:tcPr>
          <w:p w14:paraId="41C54AB1" w14:textId="041B3224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430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8CF44FD" w14:textId="2BA84225" w:rsidR="00DC166B" w:rsidRPr="008D6155" w:rsidRDefault="00DC166B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336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52966BD6" w14:textId="681E05FC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93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337</w:t>
            </w:r>
          </w:p>
        </w:tc>
        <w:tc>
          <w:tcPr>
            <w:tcW w:w="1098" w:type="dxa"/>
            <w:vAlign w:val="bottom"/>
          </w:tcPr>
          <w:p w14:paraId="6FB3C6FB" w14:textId="25C1AA1C" w:rsidR="00DC166B" w:rsidRPr="008D6155" w:rsidRDefault="00CE197A" w:rsidP="00F235A8">
            <w:pPr>
              <w:pBdr>
                <w:bottom w:val="sing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717</w:t>
            </w:r>
          </w:p>
        </w:tc>
      </w:tr>
      <w:tr w:rsidR="00DC166B" w:rsidRPr="008D6155" w14:paraId="026C30FD" w14:textId="77777777">
        <w:tc>
          <w:tcPr>
            <w:tcW w:w="4709" w:type="dxa"/>
            <w:vAlign w:val="center"/>
          </w:tcPr>
          <w:p w14:paraId="2785C243" w14:textId="77777777" w:rsidR="00DC166B" w:rsidRPr="008D6155" w:rsidRDefault="00DC166B" w:rsidP="00F235A8">
            <w:pPr>
              <w:spacing w:after="10" w:line="290" w:lineRule="exact"/>
              <w:ind w:left="440" w:right="-72"/>
              <w:contextualSpacing/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>รวมรายได้</w:t>
            </w:r>
          </w:p>
        </w:tc>
        <w:tc>
          <w:tcPr>
            <w:tcW w:w="1098" w:type="dxa"/>
            <w:vAlign w:val="bottom"/>
          </w:tcPr>
          <w:p w14:paraId="517A4E85" w14:textId="28F62439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877</w:t>
            </w:r>
          </w:p>
        </w:tc>
        <w:tc>
          <w:tcPr>
            <w:tcW w:w="1098" w:type="dxa"/>
            <w:vAlign w:val="bottom"/>
          </w:tcPr>
          <w:p w14:paraId="5C231769" w14:textId="5BF74BA5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cs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850</w:t>
            </w:r>
          </w:p>
        </w:tc>
        <w:tc>
          <w:tcPr>
            <w:tcW w:w="1098" w:type="dxa"/>
            <w:vAlign w:val="bottom"/>
          </w:tcPr>
          <w:p w14:paraId="494601D8" w14:textId="2F6651AE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9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690</w:t>
            </w:r>
          </w:p>
        </w:tc>
        <w:tc>
          <w:tcPr>
            <w:tcW w:w="1098" w:type="dxa"/>
            <w:vAlign w:val="bottom"/>
          </w:tcPr>
          <w:p w14:paraId="1DC1881F" w14:textId="10FB2369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213</w:t>
            </w:r>
          </w:p>
        </w:tc>
        <w:tc>
          <w:tcPr>
            <w:tcW w:w="1098" w:type="dxa"/>
            <w:vAlign w:val="bottom"/>
          </w:tcPr>
          <w:p w14:paraId="248FE022" w14:textId="21920B40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32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701</w:t>
            </w:r>
          </w:p>
        </w:tc>
        <w:tc>
          <w:tcPr>
            <w:tcW w:w="1098" w:type="dxa"/>
            <w:vAlign w:val="bottom"/>
          </w:tcPr>
          <w:p w14:paraId="3E964E25" w14:textId="4793BB2F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31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508</w:t>
            </w:r>
          </w:p>
        </w:tc>
        <w:tc>
          <w:tcPr>
            <w:tcW w:w="1098" w:type="dxa"/>
            <w:vAlign w:val="bottom"/>
          </w:tcPr>
          <w:p w14:paraId="579D339B" w14:textId="1343EFAD" w:rsidR="00DC166B" w:rsidRPr="008D6155" w:rsidRDefault="00DC166B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463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44D1B1ED" w14:textId="6F0D9BB2" w:rsidR="00DC166B" w:rsidRPr="008D6155" w:rsidRDefault="00DC166B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209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3BA3AB29" w14:textId="2C79FEC3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165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805</w:t>
            </w:r>
          </w:p>
        </w:tc>
        <w:tc>
          <w:tcPr>
            <w:tcW w:w="1098" w:type="dxa"/>
            <w:vAlign w:val="bottom"/>
          </w:tcPr>
          <w:p w14:paraId="10EA2A79" w14:textId="665D6644" w:rsidR="00DC166B" w:rsidRPr="008D6155" w:rsidRDefault="00CE197A" w:rsidP="00F235A8">
            <w:pPr>
              <w:pBdr>
                <w:bottom w:val="double" w:sz="4" w:space="1" w:color="auto"/>
              </w:pBdr>
              <w:spacing w:after="10" w:line="290" w:lineRule="exact"/>
              <w:ind w:right="-72"/>
              <w:contextualSpacing/>
              <w:jc w:val="right"/>
              <w:rPr>
                <w:rFonts w:ascii="Cordia New" w:hAnsi="Cordia New"/>
                <w:snapToGrid w:val="0"/>
                <w:sz w:val="23"/>
                <w:szCs w:val="23"/>
                <w:lang w:eastAsia="th-TH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165</w:t>
            </w:r>
            <w:r w:rsidR="00DC166B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362</w:t>
            </w:r>
          </w:p>
        </w:tc>
      </w:tr>
    </w:tbl>
    <w:p w14:paraId="0BA002E6" w14:textId="33871E1F" w:rsidR="00647004" w:rsidRPr="008D6155" w:rsidRDefault="00636B9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8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ข้อมูลจำแนกตามส่วนงาน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149BF2BF" w14:textId="77777777" w:rsidR="00647004" w:rsidRPr="00DB44DE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12"/>
          <w:szCs w:val="12"/>
        </w:rPr>
      </w:pPr>
    </w:p>
    <w:p w14:paraId="3DBC54E8" w14:textId="1F2F62E4" w:rsidR="00647004" w:rsidRPr="008D6155" w:rsidRDefault="00CE197A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2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ข้อมูลทางการเงินจำแนกตามส่วนงานภูมิศาสตร์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09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F235A8" w:rsidRPr="008D6155" w14:paraId="36D5235B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20AC1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0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75436DB8" w14:textId="00055DF0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>สำหรับปีสิ้นสุดวันที่</w:t>
            </w: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3"/>
                <w:szCs w:val="23"/>
              </w:rPr>
              <w:t>31</w:t>
            </w: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 xml:space="preserve"> ธันวาคม (ล้านบาท)</w:t>
            </w:r>
          </w:p>
        </w:tc>
      </w:tr>
      <w:tr w:rsidR="00F235A8" w:rsidRPr="008D6155" w14:paraId="78A4352F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A291C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219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C7E2D9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>ธุรกิจโรงแรม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right w:val="nil"/>
            </w:tcBorders>
            <w:vAlign w:val="bottom"/>
            <w:hideMark/>
          </w:tcPr>
          <w:p w14:paraId="40568A34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>ธุรกิจอื่น ๆ ที่เกี่ยวข้อง</w:t>
            </w:r>
          </w:p>
          <w:p w14:paraId="5300D1E5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กับธุรกิจโรงแรมและธุรกิจอื่น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1811256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>ธุรกิจร้านอาหาร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FA94668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</w:p>
          <w:p w14:paraId="0BFEE378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ตัดรายการระหว่างกัน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692459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center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  <w:t>รวม</w:t>
            </w:r>
          </w:p>
        </w:tc>
      </w:tr>
      <w:tr w:rsidR="00F235A8" w:rsidRPr="008D6155" w14:paraId="50DA73F2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93785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66F3D570" w14:textId="06EBAB24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35007A6" w14:textId="28C9FF69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20423C9B" w14:textId="1F766C51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81BBCDC" w14:textId="185E91F3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4B290063" w14:textId="5881FBA8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F00C634" w14:textId="6B763EEF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BC0BCD7" w14:textId="5A500EDE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0C195901" w14:textId="26B78CF3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4378271F" w14:textId="491AEA5B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2568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7381AD18" w14:textId="25A531CF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cs/>
                <w:lang w:eastAsia="th-TH"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napToGrid w:val="0"/>
                <w:sz w:val="23"/>
                <w:szCs w:val="23"/>
                <w:lang w:eastAsia="th-TH"/>
              </w:rPr>
              <w:t>2567</w:t>
            </w:r>
          </w:p>
        </w:tc>
      </w:tr>
      <w:tr w:rsidR="00F235A8" w:rsidRPr="008D6155" w14:paraId="219402A5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ED910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b/>
                <w:bCs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รายได้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3FA25F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3E8F1E77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13909BBE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DB379B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950B24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07D41700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6E83203B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37787158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22A104D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642F3E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b/>
                <w:bCs/>
                <w:sz w:val="23"/>
                <w:szCs w:val="23"/>
                <w:cs/>
              </w:rPr>
            </w:pPr>
          </w:p>
        </w:tc>
      </w:tr>
      <w:tr w:rsidR="00F235A8" w:rsidRPr="008D6155" w14:paraId="7AD2853D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634FB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ประเทศไทย</w:t>
            </w:r>
          </w:p>
        </w:tc>
        <w:tc>
          <w:tcPr>
            <w:tcW w:w="1098" w:type="dxa"/>
            <w:noWrap/>
            <w:vAlign w:val="bottom"/>
          </w:tcPr>
          <w:p w14:paraId="289B4E23" w14:textId="3ABF4D8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931</w:t>
            </w:r>
          </w:p>
        </w:tc>
        <w:tc>
          <w:tcPr>
            <w:tcW w:w="1098" w:type="dxa"/>
            <w:noWrap/>
            <w:vAlign w:val="bottom"/>
          </w:tcPr>
          <w:p w14:paraId="69115D18" w14:textId="41C107B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849</w:t>
            </w:r>
          </w:p>
        </w:tc>
        <w:tc>
          <w:tcPr>
            <w:tcW w:w="1098" w:type="dxa"/>
            <w:noWrap/>
            <w:vAlign w:val="bottom"/>
          </w:tcPr>
          <w:p w14:paraId="5A2D4D64" w14:textId="1E409649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305</w:t>
            </w:r>
          </w:p>
        </w:tc>
        <w:tc>
          <w:tcPr>
            <w:tcW w:w="1098" w:type="dxa"/>
            <w:noWrap/>
            <w:vAlign w:val="bottom"/>
          </w:tcPr>
          <w:p w14:paraId="16FECFD8" w14:textId="7D4331D3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791</w:t>
            </w:r>
          </w:p>
        </w:tc>
        <w:tc>
          <w:tcPr>
            <w:tcW w:w="1098" w:type="dxa"/>
            <w:noWrap/>
            <w:vAlign w:val="bottom"/>
          </w:tcPr>
          <w:p w14:paraId="48785521" w14:textId="1D3B8884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031</w:t>
            </w:r>
          </w:p>
        </w:tc>
        <w:tc>
          <w:tcPr>
            <w:tcW w:w="1098" w:type="dxa"/>
            <w:noWrap/>
            <w:vAlign w:val="bottom"/>
          </w:tcPr>
          <w:p w14:paraId="4B66ADA7" w14:textId="08F92EAA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18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568</w:t>
            </w:r>
          </w:p>
        </w:tc>
        <w:tc>
          <w:tcPr>
            <w:tcW w:w="1098" w:type="dxa"/>
            <w:vAlign w:val="bottom"/>
          </w:tcPr>
          <w:p w14:paraId="3D20B144" w14:textId="7AC07B06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463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vAlign w:val="bottom"/>
          </w:tcPr>
          <w:p w14:paraId="2A3D5020" w14:textId="2931CF09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  <w:cs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209</w:t>
            </w:r>
            <w:r w:rsidRPr="008D6155">
              <w:rPr>
                <w:rFonts w:ascii="Cordia New" w:hAnsi="Cordia New"/>
                <w:sz w:val="24"/>
                <w:szCs w:val="24"/>
                <w:cs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0D37ADFA" w14:textId="78A1B66E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804</w:t>
            </w:r>
          </w:p>
        </w:tc>
        <w:tc>
          <w:tcPr>
            <w:tcW w:w="1098" w:type="dxa"/>
            <w:noWrap/>
            <w:vAlign w:val="bottom"/>
          </w:tcPr>
          <w:p w14:paraId="2C19F4D6" w14:textId="4E67E5CA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999</w:t>
            </w:r>
          </w:p>
        </w:tc>
      </w:tr>
      <w:tr w:rsidR="00F235A8" w:rsidRPr="008D6155" w14:paraId="4E39EACA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4E6AA5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ทวีปยุโรป</w:t>
            </w:r>
          </w:p>
        </w:tc>
        <w:tc>
          <w:tcPr>
            <w:tcW w:w="1098" w:type="dxa"/>
            <w:noWrap/>
            <w:vAlign w:val="bottom"/>
          </w:tcPr>
          <w:p w14:paraId="505E34F3" w14:textId="379E64FE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85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226</w:t>
            </w:r>
          </w:p>
        </w:tc>
        <w:tc>
          <w:tcPr>
            <w:tcW w:w="1098" w:type="dxa"/>
            <w:noWrap/>
            <w:vAlign w:val="bottom"/>
          </w:tcPr>
          <w:p w14:paraId="4922359A" w14:textId="3F3B15B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503</w:t>
            </w:r>
          </w:p>
        </w:tc>
        <w:tc>
          <w:tcPr>
            <w:tcW w:w="1098" w:type="dxa"/>
            <w:noWrap/>
            <w:vAlign w:val="bottom"/>
          </w:tcPr>
          <w:p w14:paraId="406F414B" w14:textId="5D123F5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865</w:t>
            </w:r>
          </w:p>
        </w:tc>
        <w:tc>
          <w:tcPr>
            <w:tcW w:w="1098" w:type="dxa"/>
            <w:noWrap/>
            <w:vAlign w:val="bottom"/>
          </w:tcPr>
          <w:p w14:paraId="0728A6C0" w14:textId="760B8C2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939</w:t>
            </w:r>
          </w:p>
        </w:tc>
        <w:tc>
          <w:tcPr>
            <w:tcW w:w="1098" w:type="dxa"/>
            <w:noWrap/>
            <w:vAlign w:val="bottom"/>
          </w:tcPr>
          <w:p w14:paraId="3D91D8AF" w14:textId="7C01F6F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386</w:t>
            </w:r>
          </w:p>
        </w:tc>
        <w:tc>
          <w:tcPr>
            <w:tcW w:w="1098" w:type="dxa"/>
            <w:noWrap/>
            <w:vAlign w:val="bottom"/>
          </w:tcPr>
          <w:p w14:paraId="1F328F9D" w14:textId="6BC50559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400</w:t>
            </w:r>
          </w:p>
        </w:tc>
        <w:tc>
          <w:tcPr>
            <w:tcW w:w="1098" w:type="dxa"/>
            <w:vAlign w:val="bottom"/>
          </w:tcPr>
          <w:p w14:paraId="71BC2BEF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AEE6EF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0824501B" w14:textId="232988B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88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477</w:t>
            </w:r>
          </w:p>
        </w:tc>
        <w:tc>
          <w:tcPr>
            <w:tcW w:w="1098" w:type="dxa"/>
            <w:noWrap/>
            <w:vAlign w:val="bottom"/>
          </w:tcPr>
          <w:p w14:paraId="7421C2C5" w14:textId="332B77A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87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842</w:t>
            </w:r>
          </w:p>
        </w:tc>
      </w:tr>
      <w:tr w:rsidR="00F235A8" w:rsidRPr="008D6155" w14:paraId="04656DA2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F11E87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ประเทศออสเตรเลียและนิวซีแลนด์</w:t>
            </w:r>
          </w:p>
        </w:tc>
        <w:tc>
          <w:tcPr>
            <w:tcW w:w="1098" w:type="dxa"/>
            <w:noWrap/>
            <w:vAlign w:val="bottom"/>
          </w:tcPr>
          <w:p w14:paraId="232CDE09" w14:textId="1F7BD16E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938</w:t>
            </w:r>
          </w:p>
        </w:tc>
        <w:tc>
          <w:tcPr>
            <w:tcW w:w="1098" w:type="dxa"/>
            <w:noWrap/>
            <w:vAlign w:val="bottom"/>
          </w:tcPr>
          <w:p w14:paraId="0B4ED391" w14:textId="1B1203E0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10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401</w:t>
            </w:r>
          </w:p>
        </w:tc>
        <w:tc>
          <w:tcPr>
            <w:tcW w:w="1098" w:type="dxa"/>
            <w:noWrap/>
            <w:vAlign w:val="bottom"/>
          </w:tcPr>
          <w:p w14:paraId="6A172269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149013F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765A2A24" w14:textId="6D6FEF25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607</w:t>
            </w:r>
          </w:p>
        </w:tc>
        <w:tc>
          <w:tcPr>
            <w:tcW w:w="1098" w:type="dxa"/>
            <w:noWrap/>
            <w:vAlign w:val="bottom"/>
          </w:tcPr>
          <w:p w14:paraId="7C0F9140" w14:textId="13274E4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754</w:t>
            </w:r>
          </w:p>
        </w:tc>
        <w:tc>
          <w:tcPr>
            <w:tcW w:w="1098" w:type="dxa"/>
            <w:vAlign w:val="bottom"/>
          </w:tcPr>
          <w:p w14:paraId="7C442CEC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E7C507F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6228EE3A" w14:textId="4D0BC278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545</w:t>
            </w:r>
          </w:p>
        </w:tc>
        <w:tc>
          <w:tcPr>
            <w:tcW w:w="1098" w:type="dxa"/>
            <w:noWrap/>
            <w:vAlign w:val="bottom"/>
          </w:tcPr>
          <w:p w14:paraId="57481BF5" w14:textId="05534A73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155</w:t>
            </w:r>
          </w:p>
        </w:tc>
      </w:tr>
      <w:tr w:rsidR="00F235A8" w:rsidRPr="008D6155" w14:paraId="44FAA807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B9B58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ประเทศมัลดีฟส์และกลุ่มประเทศตะวันออกกลาง</w:t>
            </w:r>
          </w:p>
        </w:tc>
        <w:tc>
          <w:tcPr>
            <w:tcW w:w="1098" w:type="dxa"/>
            <w:noWrap/>
            <w:vAlign w:val="bottom"/>
          </w:tcPr>
          <w:p w14:paraId="1DF3615A" w14:textId="48607D52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125</w:t>
            </w:r>
          </w:p>
        </w:tc>
        <w:tc>
          <w:tcPr>
            <w:tcW w:w="1098" w:type="dxa"/>
            <w:noWrap/>
            <w:vAlign w:val="bottom"/>
          </w:tcPr>
          <w:p w14:paraId="1CEA8021" w14:textId="0AEC5E64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032</w:t>
            </w:r>
          </w:p>
        </w:tc>
        <w:tc>
          <w:tcPr>
            <w:tcW w:w="1098" w:type="dxa"/>
            <w:noWrap/>
            <w:vAlign w:val="bottom"/>
          </w:tcPr>
          <w:p w14:paraId="6B4241EF" w14:textId="46895902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</w:p>
        </w:tc>
        <w:tc>
          <w:tcPr>
            <w:tcW w:w="1098" w:type="dxa"/>
            <w:noWrap/>
            <w:vAlign w:val="bottom"/>
          </w:tcPr>
          <w:p w14:paraId="67E866C2" w14:textId="6EB1104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26</w:t>
            </w:r>
          </w:p>
        </w:tc>
        <w:tc>
          <w:tcPr>
            <w:tcW w:w="1098" w:type="dxa"/>
            <w:noWrap/>
            <w:vAlign w:val="bottom"/>
          </w:tcPr>
          <w:p w14:paraId="59BB00E8" w14:textId="47E2D44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488</w:t>
            </w:r>
          </w:p>
        </w:tc>
        <w:tc>
          <w:tcPr>
            <w:tcW w:w="1098" w:type="dxa"/>
            <w:noWrap/>
            <w:vAlign w:val="bottom"/>
          </w:tcPr>
          <w:p w14:paraId="761EBBB7" w14:textId="26C925F4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527</w:t>
            </w:r>
          </w:p>
        </w:tc>
        <w:tc>
          <w:tcPr>
            <w:tcW w:w="1098" w:type="dxa"/>
            <w:vAlign w:val="bottom"/>
          </w:tcPr>
          <w:p w14:paraId="141449D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961F919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6E9E2A2B" w14:textId="752C385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616</w:t>
            </w:r>
          </w:p>
        </w:tc>
        <w:tc>
          <w:tcPr>
            <w:tcW w:w="1098" w:type="dxa"/>
            <w:noWrap/>
            <w:vAlign w:val="bottom"/>
          </w:tcPr>
          <w:p w14:paraId="44C497A7" w14:textId="233440C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585</w:t>
            </w:r>
          </w:p>
        </w:tc>
      </w:tr>
      <w:tr w:rsidR="00F235A8" w:rsidRPr="008D6155" w14:paraId="06B81550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DD86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ประเทศสาธารณรัฐประชาชนจีน</w:t>
            </w:r>
          </w:p>
        </w:tc>
        <w:tc>
          <w:tcPr>
            <w:tcW w:w="1098" w:type="dxa"/>
            <w:noWrap/>
            <w:vAlign w:val="bottom"/>
          </w:tcPr>
          <w:p w14:paraId="0B9B3460" w14:textId="7DE01BC3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13</w:t>
            </w:r>
          </w:p>
        </w:tc>
        <w:tc>
          <w:tcPr>
            <w:tcW w:w="1098" w:type="dxa"/>
            <w:noWrap/>
            <w:vAlign w:val="bottom"/>
          </w:tcPr>
          <w:p w14:paraId="5C35006B" w14:textId="09107F7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10</w:t>
            </w:r>
          </w:p>
        </w:tc>
        <w:tc>
          <w:tcPr>
            <w:tcW w:w="1098" w:type="dxa"/>
            <w:noWrap/>
            <w:vAlign w:val="bottom"/>
          </w:tcPr>
          <w:p w14:paraId="785DF5E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47AF10AE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221FCFEF" w14:textId="655B545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266</w:t>
            </w:r>
          </w:p>
        </w:tc>
        <w:tc>
          <w:tcPr>
            <w:tcW w:w="1098" w:type="dxa"/>
            <w:noWrap/>
            <w:vAlign w:val="bottom"/>
          </w:tcPr>
          <w:p w14:paraId="3978CCCE" w14:textId="5E68D5F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495</w:t>
            </w:r>
          </w:p>
        </w:tc>
        <w:tc>
          <w:tcPr>
            <w:tcW w:w="1098" w:type="dxa"/>
            <w:vAlign w:val="bottom"/>
          </w:tcPr>
          <w:p w14:paraId="6A55D187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795407F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27C1E24D" w14:textId="7AC8759E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279</w:t>
            </w:r>
          </w:p>
        </w:tc>
        <w:tc>
          <w:tcPr>
            <w:tcW w:w="1098" w:type="dxa"/>
            <w:noWrap/>
            <w:vAlign w:val="bottom"/>
          </w:tcPr>
          <w:p w14:paraId="54136289" w14:textId="6C2E12C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505</w:t>
            </w:r>
          </w:p>
        </w:tc>
      </w:tr>
      <w:tr w:rsidR="00F235A8" w:rsidRPr="008D6155" w14:paraId="53571078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654FC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กลุ่มประเทศละตินอเมริกา</w:t>
            </w:r>
          </w:p>
        </w:tc>
        <w:tc>
          <w:tcPr>
            <w:tcW w:w="1098" w:type="dxa"/>
            <w:noWrap/>
            <w:vAlign w:val="bottom"/>
          </w:tcPr>
          <w:p w14:paraId="76C726DA" w14:textId="1BAA0785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281</w:t>
            </w:r>
          </w:p>
        </w:tc>
        <w:tc>
          <w:tcPr>
            <w:tcW w:w="1098" w:type="dxa"/>
            <w:noWrap/>
            <w:vAlign w:val="bottom"/>
          </w:tcPr>
          <w:p w14:paraId="512A7B32" w14:textId="545B1E8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956</w:t>
            </w:r>
          </w:p>
        </w:tc>
        <w:tc>
          <w:tcPr>
            <w:tcW w:w="1098" w:type="dxa"/>
            <w:noWrap/>
            <w:vAlign w:val="bottom"/>
          </w:tcPr>
          <w:p w14:paraId="65C50CB2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5384F935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2F59395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0CF9F609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  <w:cs/>
              </w:rPr>
              <w:t>-</w:t>
            </w:r>
          </w:p>
        </w:tc>
        <w:tc>
          <w:tcPr>
            <w:tcW w:w="1098" w:type="dxa"/>
            <w:vAlign w:val="bottom"/>
          </w:tcPr>
          <w:p w14:paraId="6C605D8E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47F209D2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2B6F933C" w14:textId="6556E91A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281</w:t>
            </w:r>
          </w:p>
        </w:tc>
        <w:tc>
          <w:tcPr>
            <w:tcW w:w="1098" w:type="dxa"/>
            <w:noWrap/>
            <w:vAlign w:val="bottom"/>
          </w:tcPr>
          <w:p w14:paraId="72702562" w14:textId="637E109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956</w:t>
            </w:r>
          </w:p>
        </w:tc>
      </w:tr>
      <w:tr w:rsidR="00F235A8" w:rsidRPr="008D6155" w14:paraId="76FDAA7C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1FACC6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อื่น ๆ</w:t>
            </w:r>
          </w:p>
        </w:tc>
        <w:tc>
          <w:tcPr>
            <w:tcW w:w="1098" w:type="dxa"/>
            <w:noWrap/>
            <w:vAlign w:val="bottom"/>
          </w:tcPr>
          <w:p w14:paraId="30341853" w14:textId="008DE0F2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363</w:t>
            </w:r>
          </w:p>
        </w:tc>
        <w:tc>
          <w:tcPr>
            <w:tcW w:w="1098" w:type="dxa"/>
            <w:noWrap/>
            <w:vAlign w:val="bottom"/>
          </w:tcPr>
          <w:p w14:paraId="5995ED4F" w14:textId="75A21FB5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099</w:t>
            </w:r>
          </w:p>
        </w:tc>
        <w:tc>
          <w:tcPr>
            <w:tcW w:w="1098" w:type="dxa"/>
            <w:noWrap/>
            <w:vAlign w:val="bottom"/>
          </w:tcPr>
          <w:p w14:paraId="67BDE2A3" w14:textId="1051DC15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517</w:t>
            </w:r>
          </w:p>
        </w:tc>
        <w:tc>
          <w:tcPr>
            <w:tcW w:w="1098" w:type="dxa"/>
            <w:noWrap/>
            <w:vAlign w:val="bottom"/>
          </w:tcPr>
          <w:p w14:paraId="7AAC797A" w14:textId="30ABA39A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457</w:t>
            </w:r>
          </w:p>
        </w:tc>
        <w:tc>
          <w:tcPr>
            <w:tcW w:w="1098" w:type="dxa"/>
            <w:noWrap/>
            <w:vAlign w:val="bottom"/>
          </w:tcPr>
          <w:p w14:paraId="45BD3D99" w14:textId="1A38F204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923</w:t>
            </w:r>
          </w:p>
        </w:tc>
        <w:tc>
          <w:tcPr>
            <w:tcW w:w="1098" w:type="dxa"/>
            <w:noWrap/>
            <w:vAlign w:val="bottom"/>
          </w:tcPr>
          <w:p w14:paraId="07F0EF3A" w14:textId="553E3EAF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764</w:t>
            </w:r>
          </w:p>
        </w:tc>
        <w:tc>
          <w:tcPr>
            <w:tcW w:w="1098" w:type="dxa"/>
            <w:vAlign w:val="bottom"/>
          </w:tcPr>
          <w:p w14:paraId="411632FA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BAE6F6C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3DF54A77" w14:textId="56E8F3F8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803</w:t>
            </w:r>
          </w:p>
        </w:tc>
        <w:tc>
          <w:tcPr>
            <w:tcW w:w="1098" w:type="dxa"/>
            <w:noWrap/>
            <w:vAlign w:val="bottom"/>
          </w:tcPr>
          <w:p w14:paraId="063694F8" w14:textId="7F575B3A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320</w:t>
            </w:r>
          </w:p>
        </w:tc>
      </w:tr>
      <w:tr w:rsidR="00F235A8" w:rsidRPr="008D6155" w14:paraId="75264205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824051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รวม</w:t>
            </w:r>
          </w:p>
        </w:tc>
        <w:tc>
          <w:tcPr>
            <w:tcW w:w="1098" w:type="dxa"/>
            <w:noWrap/>
            <w:vAlign w:val="bottom"/>
          </w:tcPr>
          <w:p w14:paraId="2BEA6B92" w14:textId="6EFE9A47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F235A8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877</w:t>
            </w:r>
          </w:p>
        </w:tc>
        <w:tc>
          <w:tcPr>
            <w:tcW w:w="1098" w:type="dxa"/>
            <w:noWrap/>
            <w:vAlign w:val="bottom"/>
          </w:tcPr>
          <w:p w14:paraId="5B2D9B86" w14:textId="75B72A49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124</w:t>
            </w:r>
            <w:r w:rsidR="00F235A8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850</w:t>
            </w:r>
          </w:p>
        </w:tc>
        <w:tc>
          <w:tcPr>
            <w:tcW w:w="1098" w:type="dxa"/>
            <w:noWrap/>
            <w:vAlign w:val="bottom"/>
          </w:tcPr>
          <w:p w14:paraId="7FB45B90" w14:textId="5F027E3A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690</w:t>
            </w:r>
          </w:p>
        </w:tc>
        <w:tc>
          <w:tcPr>
            <w:tcW w:w="1098" w:type="dxa"/>
            <w:noWrap/>
            <w:vAlign w:val="bottom"/>
          </w:tcPr>
          <w:p w14:paraId="45299521" w14:textId="0624304A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10</w:t>
            </w:r>
            <w:r w:rsidR="00F235A8"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213</w:t>
            </w:r>
          </w:p>
        </w:tc>
        <w:tc>
          <w:tcPr>
            <w:tcW w:w="1098" w:type="dxa"/>
            <w:noWrap/>
            <w:vAlign w:val="bottom"/>
          </w:tcPr>
          <w:p w14:paraId="674AE987" w14:textId="457B4722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701</w:t>
            </w:r>
          </w:p>
        </w:tc>
        <w:tc>
          <w:tcPr>
            <w:tcW w:w="1098" w:type="dxa"/>
            <w:noWrap/>
            <w:vAlign w:val="bottom"/>
          </w:tcPr>
          <w:p w14:paraId="3FEDD861" w14:textId="79BD7E06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508</w:t>
            </w:r>
          </w:p>
        </w:tc>
        <w:tc>
          <w:tcPr>
            <w:tcW w:w="1098" w:type="dxa"/>
            <w:vAlign w:val="bottom"/>
          </w:tcPr>
          <w:p w14:paraId="2292D024" w14:textId="1CF8642F" w:rsidR="00F235A8" w:rsidRPr="008D6155" w:rsidRDefault="00F235A8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463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vAlign w:val="bottom"/>
          </w:tcPr>
          <w:p w14:paraId="7547B2D1" w14:textId="1B8FF1BC" w:rsidR="00F235A8" w:rsidRPr="008D6155" w:rsidRDefault="00F235A8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(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1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,</w:t>
            </w:r>
            <w:r w:rsidR="00CE197A" w:rsidRPr="00CE197A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209</w:t>
            </w:r>
            <w:r w:rsidRPr="008D6155">
              <w:rPr>
                <w:rFonts w:ascii="Cordia New" w:hAnsi="Cordia New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5AA3EF8A" w14:textId="79AD44DD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165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805</w:t>
            </w:r>
          </w:p>
        </w:tc>
        <w:tc>
          <w:tcPr>
            <w:tcW w:w="1098" w:type="dxa"/>
            <w:noWrap/>
            <w:vAlign w:val="bottom"/>
          </w:tcPr>
          <w:p w14:paraId="5E296576" w14:textId="14DA29A4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165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362</w:t>
            </w:r>
          </w:p>
        </w:tc>
      </w:tr>
      <w:tr w:rsidR="00F235A8" w:rsidRPr="008D6155" w14:paraId="0A160BD1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FB812" w14:textId="77777777" w:rsidR="00F235A8" w:rsidRPr="008D6155" w:rsidRDefault="00F235A8" w:rsidP="00D834AD">
            <w:pPr>
              <w:spacing w:after="0" w:line="240" w:lineRule="auto"/>
              <w:ind w:left="431" w:right="-72"/>
              <w:rPr>
                <w:rFonts w:ascii="Cordia New" w:eastAsia="Times New Roman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10566EC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74A6A83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CE50A50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9C9A076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471DC361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BDD4B76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3A4C4EF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323E135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4283AD08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091F2A2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6"/>
                <w:szCs w:val="6"/>
              </w:rPr>
            </w:pPr>
          </w:p>
        </w:tc>
      </w:tr>
      <w:tr w:rsidR="00F235A8" w:rsidRPr="008D6155" w14:paraId="18E5FDD0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01809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สำหรับปี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6C36D33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0E516C1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64ACDECF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56ECA25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4F1C8FBD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15C31EF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988241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76DCE32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1302A7D5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vAlign w:val="bottom"/>
          </w:tcPr>
          <w:p w14:paraId="67ED626E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  <w:cs/>
              </w:rPr>
            </w:pPr>
          </w:p>
        </w:tc>
      </w:tr>
      <w:tr w:rsidR="00F235A8" w:rsidRPr="008D6155" w14:paraId="2916F743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46E4F6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ประเทศไทย</w:t>
            </w:r>
          </w:p>
        </w:tc>
        <w:tc>
          <w:tcPr>
            <w:tcW w:w="1098" w:type="dxa"/>
            <w:noWrap/>
            <w:vAlign w:val="bottom"/>
          </w:tcPr>
          <w:p w14:paraId="1CCA8763" w14:textId="0E52E6F1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377</w:t>
            </w:r>
          </w:p>
        </w:tc>
        <w:tc>
          <w:tcPr>
            <w:tcW w:w="1098" w:type="dxa"/>
            <w:noWrap/>
            <w:vAlign w:val="bottom"/>
          </w:tcPr>
          <w:p w14:paraId="20B8A886" w14:textId="4A8BA07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702</w:t>
            </w:r>
          </w:p>
        </w:tc>
        <w:tc>
          <w:tcPr>
            <w:tcW w:w="1098" w:type="dxa"/>
            <w:noWrap/>
            <w:vAlign w:val="bottom"/>
          </w:tcPr>
          <w:p w14:paraId="6725E210" w14:textId="08D931D1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577</w:t>
            </w:r>
          </w:p>
        </w:tc>
        <w:tc>
          <w:tcPr>
            <w:tcW w:w="1098" w:type="dxa"/>
            <w:noWrap/>
            <w:vAlign w:val="bottom"/>
          </w:tcPr>
          <w:p w14:paraId="335E614C" w14:textId="043F4F67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168</w:t>
            </w:r>
          </w:p>
        </w:tc>
        <w:tc>
          <w:tcPr>
            <w:tcW w:w="1098" w:type="dxa"/>
            <w:noWrap/>
            <w:vAlign w:val="bottom"/>
          </w:tcPr>
          <w:p w14:paraId="46C76026" w14:textId="6566B6CD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331</w:t>
            </w:r>
          </w:p>
        </w:tc>
        <w:tc>
          <w:tcPr>
            <w:tcW w:w="1098" w:type="dxa"/>
            <w:noWrap/>
            <w:vAlign w:val="bottom"/>
          </w:tcPr>
          <w:p w14:paraId="69C06CD7" w14:textId="23E6361A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832</w:t>
            </w:r>
          </w:p>
        </w:tc>
        <w:tc>
          <w:tcPr>
            <w:tcW w:w="1098" w:type="dxa"/>
            <w:vAlign w:val="bottom"/>
          </w:tcPr>
          <w:p w14:paraId="161C688C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AE380AD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64CC4111" w14:textId="572C247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285</w:t>
            </w:r>
          </w:p>
        </w:tc>
        <w:tc>
          <w:tcPr>
            <w:tcW w:w="1098" w:type="dxa"/>
            <w:noWrap/>
            <w:vAlign w:val="bottom"/>
          </w:tcPr>
          <w:p w14:paraId="0AE90950" w14:textId="60A3078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702</w:t>
            </w:r>
          </w:p>
        </w:tc>
      </w:tr>
      <w:tr w:rsidR="00F235A8" w:rsidRPr="008D6155" w14:paraId="263C4EDD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89DD4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ทวีปยุโรป</w:t>
            </w:r>
          </w:p>
        </w:tc>
        <w:tc>
          <w:tcPr>
            <w:tcW w:w="1098" w:type="dxa"/>
            <w:noWrap/>
            <w:vAlign w:val="bottom"/>
          </w:tcPr>
          <w:p w14:paraId="586BBBB6" w14:textId="5128F75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437</w:t>
            </w:r>
          </w:p>
        </w:tc>
        <w:tc>
          <w:tcPr>
            <w:tcW w:w="1098" w:type="dxa"/>
            <w:noWrap/>
            <w:vAlign w:val="bottom"/>
          </w:tcPr>
          <w:p w14:paraId="380D0BF6" w14:textId="01BA4C34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578</w:t>
            </w:r>
          </w:p>
        </w:tc>
        <w:tc>
          <w:tcPr>
            <w:tcW w:w="1098" w:type="dxa"/>
            <w:noWrap/>
            <w:vAlign w:val="bottom"/>
          </w:tcPr>
          <w:p w14:paraId="6790A3D9" w14:textId="597DFAB5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407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32EAA09D" w14:textId="3536BF94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437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6E206646" w14:textId="175A260A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28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6C0070F5" w14:textId="67090093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10</w:t>
            </w:r>
          </w:p>
        </w:tc>
        <w:tc>
          <w:tcPr>
            <w:tcW w:w="1098" w:type="dxa"/>
            <w:vAlign w:val="bottom"/>
          </w:tcPr>
          <w:p w14:paraId="67FA45A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74E67F1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65F64757" w14:textId="545986B9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002</w:t>
            </w:r>
          </w:p>
        </w:tc>
        <w:tc>
          <w:tcPr>
            <w:tcW w:w="1098" w:type="dxa"/>
            <w:noWrap/>
            <w:vAlign w:val="bottom"/>
          </w:tcPr>
          <w:p w14:paraId="341BB6B0" w14:textId="7CEEEB81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151</w:t>
            </w:r>
          </w:p>
        </w:tc>
      </w:tr>
      <w:tr w:rsidR="00F235A8" w:rsidRPr="008D6155" w14:paraId="22A23FC7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AA2E5A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ประเทศออสเตรเลียและนิวซีแลนด์</w:t>
            </w:r>
          </w:p>
        </w:tc>
        <w:tc>
          <w:tcPr>
            <w:tcW w:w="1098" w:type="dxa"/>
            <w:noWrap/>
            <w:vAlign w:val="bottom"/>
          </w:tcPr>
          <w:p w14:paraId="05C12A23" w14:textId="057C428C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222</w:t>
            </w:r>
          </w:p>
        </w:tc>
        <w:tc>
          <w:tcPr>
            <w:tcW w:w="1098" w:type="dxa"/>
            <w:noWrap/>
            <w:vAlign w:val="bottom"/>
          </w:tcPr>
          <w:p w14:paraId="5E7A2282" w14:textId="6361F004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433</w:t>
            </w:r>
          </w:p>
        </w:tc>
        <w:tc>
          <w:tcPr>
            <w:tcW w:w="1098" w:type="dxa"/>
            <w:noWrap/>
            <w:vAlign w:val="bottom"/>
          </w:tcPr>
          <w:p w14:paraId="0E8AABFF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78F5162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6D5F98B4" w14:textId="4B8E72C9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56</w:t>
            </w:r>
          </w:p>
        </w:tc>
        <w:tc>
          <w:tcPr>
            <w:tcW w:w="1098" w:type="dxa"/>
            <w:noWrap/>
            <w:vAlign w:val="bottom"/>
          </w:tcPr>
          <w:p w14:paraId="0772169F" w14:textId="5CB5DBB0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117</w:t>
            </w:r>
          </w:p>
        </w:tc>
        <w:tc>
          <w:tcPr>
            <w:tcW w:w="1098" w:type="dxa"/>
            <w:vAlign w:val="bottom"/>
          </w:tcPr>
          <w:p w14:paraId="3EDA948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280AC7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7D649476" w14:textId="498196C2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278</w:t>
            </w:r>
          </w:p>
        </w:tc>
        <w:tc>
          <w:tcPr>
            <w:tcW w:w="1098" w:type="dxa"/>
            <w:noWrap/>
            <w:vAlign w:val="bottom"/>
          </w:tcPr>
          <w:p w14:paraId="16A06729" w14:textId="3CFAE3E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550</w:t>
            </w:r>
          </w:p>
        </w:tc>
      </w:tr>
      <w:tr w:rsidR="00F235A8" w:rsidRPr="008D6155" w14:paraId="3181E825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756B64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สาธารณรัฐมัลดีฟส์และกลุ่มประเทศตะวันออกกลาง</w:t>
            </w:r>
          </w:p>
        </w:tc>
        <w:tc>
          <w:tcPr>
            <w:tcW w:w="1098" w:type="dxa"/>
            <w:noWrap/>
            <w:vAlign w:val="bottom"/>
          </w:tcPr>
          <w:p w14:paraId="44A5BAB6" w14:textId="2AEAC66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745</w:t>
            </w:r>
          </w:p>
        </w:tc>
        <w:tc>
          <w:tcPr>
            <w:tcW w:w="1098" w:type="dxa"/>
            <w:noWrap/>
            <w:vAlign w:val="bottom"/>
          </w:tcPr>
          <w:p w14:paraId="24F8BABA" w14:textId="43F1A3E0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639</w:t>
            </w:r>
          </w:p>
        </w:tc>
        <w:tc>
          <w:tcPr>
            <w:tcW w:w="1098" w:type="dxa"/>
            <w:noWrap/>
            <w:vAlign w:val="bottom"/>
          </w:tcPr>
          <w:p w14:paraId="7520268B" w14:textId="7C9990F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</w:t>
            </w:r>
          </w:p>
        </w:tc>
        <w:tc>
          <w:tcPr>
            <w:tcW w:w="1098" w:type="dxa"/>
            <w:noWrap/>
            <w:vAlign w:val="bottom"/>
          </w:tcPr>
          <w:p w14:paraId="6D738C71" w14:textId="70E9EE6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</w:t>
            </w:r>
          </w:p>
        </w:tc>
        <w:tc>
          <w:tcPr>
            <w:tcW w:w="1098" w:type="dxa"/>
            <w:noWrap/>
            <w:vAlign w:val="bottom"/>
          </w:tcPr>
          <w:p w14:paraId="04DFC543" w14:textId="7EC12745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57</w:t>
            </w:r>
          </w:p>
        </w:tc>
        <w:tc>
          <w:tcPr>
            <w:tcW w:w="1098" w:type="dxa"/>
            <w:noWrap/>
            <w:vAlign w:val="bottom"/>
          </w:tcPr>
          <w:p w14:paraId="179F58B5" w14:textId="3E0E865A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bottom"/>
          </w:tcPr>
          <w:p w14:paraId="571AE887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E57558A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37796873" w14:textId="03E7EEB5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810</w:t>
            </w:r>
          </w:p>
        </w:tc>
        <w:tc>
          <w:tcPr>
            <w:tcW w:w="1098" w:type="dxa"/>
            <w:noWrap/>
            <w:vAlign w:val="bottom"/>
          </w:tcPr>
          <w:p w14:paraId="47A8CB09" w14:textId="70B71611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664</w:t>
            </w:r>
          </w:p>
        </w:tc>
      </w:tr>
      <w:tr w:rsidR="00F235A8" w:rsidRPr="008D6155" w14:paraId="45383666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39F0B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สาธารณรัฐประชาชนจีน</w:t>
            </w:r>
          </w:p>
        </w:tc>
        <w:tc>
          <w:tcPr>
            <w:tcW w:w="1098" w:type="dxa"/>
            <w:noWrap/>
            <w:vAlign w:val="bottom"/>
          </w:tcPr>
          <w:p w14:paraId="08E94D67" w14:textId="457333F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12</w:t>
            </w:r>
          </w:p>
        </w:tc>
        <w:tc>
          <w:tcPr>
            <w:tcW w:w="1098" w:type="dxa"/>
            <w:noWrap/>
            <w:vAlign w:val="bottom"/>
          </w:tcPr>
          <w:p w14:paraId="794B2B2D" w14:textId="39936D46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19</w:t>
            </w:r>
          </w:p>
        </w:tc>
        <w:tc>
          <w:tcPr>
            <w:tcW w:w="1098" w:type="dxa"/>
            <w:noWrap/>
            <w:vAlign w:val="bottom"/>
          </w:tcPr>
          <w:p w14:paraId="53C4577B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2E5CE685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3D04582E" w14:textId="7EBEBC51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33</w:t>
            </w:r>
          </w:p>
        </w:tc>
        <w:tc>
          <w:tcPr>
            <w:tcW w:w="1098" w:type="dxa"/>
            <w:noWrap/>
            <w:vAlign w:val="bottom"/>
          </w:tcPr>
          <w:p w14:paraId="6AB7AAB6" w14:textId="48AF98FF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231CE55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6969FDC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7B7F7450" w14:textId="5A8B39F0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45</w:t>
            </w:r>
          </w:p>
        </w:tc>
        <w:tc>
          <w:tcPr>
            <w:tcW w:w="1098" w:type="dxa"/>
            <w:noWrap/>
            <w:vAlign w:val="bottom"/>
          </w:tcPr>
          <w:p w14:paraId="639E2682" w14:textId="40AF0299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28</w:t>
            </w:r>
          </w:p>
        </w:tc>
      </w:tr>
      <w:tr w:rsidR="00F235A8" w:rsidRPr="008D6155" w14:paraId="1D3DC7A9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BB37C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กลุ่มประเทศละตินอเมริกา</w:t>
            </w:r>
          </w:p>
        </w:tc>
        <w:tc>
          <w:tcPr>
            <w:tcW w:w="1098" w:type="dxa"/>
            <w:noWrap/>
            <w:vAlign w:val="bottom"/>
          </w:tcPr>
          <w:p w14:paraId="42715A03" w14:textId="3F4183A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668</w:t>
            </w:r>
          </w:p>
        </w:tc>
        <w:tc>
          <w:tcPr>
            <w:tcW w:w="1098" w:type="dxa"/>
            <w:noWrap/>
            <w:vAlign w:val="bottom"/>
          </w:tcPr>
          <w:p w14:paraId="11970740" w14:textId="2F4D348B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189</w:t>
            </w:r>
          </w:p>
        </w:tc>
        <w:tc>
          <w:tcPr>
            <w:tcW w:w="1098" w:type="dxa"/>
            <w:noWrap/>
            <w:vAlign w:val="bottom"/>
          </w:tcPr>
          <w:p w14:paraId="69FDD3C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49B2559B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598AECC1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41A992F6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  <w:cs/>
              </w:rPr>
              <w:t>-</w:t>
            </w:r>
          </w:p>
        </w:tc>
        <w:tc>
          <w:tcPr>
            <w:tcW w:w="1098" w:type="dxa"/>
            <w:vAlign w:val="bottom"/>
          </w:tcPr>
          <w:p w14:paraId="2177C1F5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A589EA3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04CA8366" w14:textId="3369C562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668</w:t>
            </w:r>
          </w:p>
        </w:tc>
        <w:tc>
          <w:tcPr>
            <w:tcW w:w="1098" w:type="dxa"/>
            <w:noWrap/>
            <w:vAlign w:val="bottom"/>
          </w:tcPr>
          <w:p w14:paraId="681F8BA9" w14:textId="641D8B12" w:rsidR="00F235A8" w:rsidRPr="008D6155" w:rsidRDefault="00CE197A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189</w:t>
            </w:r>
          </w:p>
        </w:tc>
      </w:tr>
      <w:tr w:rsidR="00F235A8" w:rsidRPr="008D6155" w14:paraId="1FE20A0D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15C22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อื่น ๆ</w:t>
            </w:r>
          </w:p>
        </w:tc>
        <w:tc>
          <w:tcPr>
            <w:tcW w:w="1098" w:type="dxa"/>
            <w:noWrap/>
            <w:vAlign w:val="bottom"/>
          </w:tcPr>
          <w:p w14:paraId="28D877F8" w14:textId="45D2B2FF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312</w:t>
            </w:r>
          </w:p>
        </w:tc>
        <w:tc>
          <w:tcPr>
            <w:tcW w:w="1098" w:type="dxa"/>
            <w:noWrap/>
            <w:vAlign w:val="bottom"/>
          </w:tcPr>
          <w:p w14:paraId="137F22FD" w14:textId="473E9505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266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0F6DF8BD" w14:textId="11CC90FD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44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08EC2050" w14:textId="523F22E7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86</w:t>
            </w:r>
          </w:p>
        </w:tc>
        <w:tc>
          <w:tcPr>
            <w:tcW w:w="1098" w:type="dxa"/>
            <w:noWrap/>
            <w:vAlign w:val="bottom"/>
          </w:tcPr>
          <w:p w14:paraId="65A052A2" w14:textId="18868591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483</w:t>
            </w:r>
          </w:p>
        </w:tc>
        <w:tc>
          <w:tcPr>
            <w:tcW w:w="1098" w:type="dxa"/>
            <w:noWrap/>
            <w:vAlign w:val="bottom"/>
          </w:tcPr>
          <w:p w14:paraId="528F0C2F" w14:textId="5ED8D438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498</w:t>
            </w:r>
          </w:p>
        </w:tc>
        <w:tc>
          <w:tcPr>
            <w:tcW w:w="1098" w:type="dxa"/>
            <w:vAlign w:val="bottom"/>
          </w:tcPr>
          <w:p w14:paraId="54D3402A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475163F9" w14:textId="77777777" w:rsidR="00F235A8" w:rsidRPr="008D6155" w:rsidRDefault="00F235A8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187523B2" w14:textId="1F64C00B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751</w:t>
            </w:r>
          </w:p>
        </w:tc>
        <w:tc>
          <w:tcPr>
            <w:tcW w:w="1098" w:type="dxa"/>
            <w:noWrap/>
            <w:vAlign w:val="bottom"/>
          </w:tcPr>
          <w:p w14:paraId="60E72E24" w14:textId="588790F2" w:rsidR="00F235A8" w:rsidRPr="008D6155" w:rsidRDefault="00CE197A" w:rsidP="00D834AD">
            <w:pPr>
              <w:pBdr>
                <w:bottom w:val="sing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318</w:t>
            </w:r>
          </w:p>
        </w:tc>
      </w:tr>
      <w:tr w:rsidR="00F235A8" w:rsidRPr="008D6155" w14:paraId="1F5F5BF6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A84893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eastAsia="MS Mincho" w:hAnsi="Cordia New"/>
                <w:sz w:val="23"/>
                <w:szCs w:val="23"/>
                <w:cs/>
              </w:rPr>
              <w:t>รวม</w:t>
            </w:r>
          </w:p>
        </w:tc>
        <w:tc>
          <w:tcPr>
            <w:tcW w:w="1098" w:type="dxa"/>
            <w:noWrap/>
            <w:vAlign w:val="bottom"/>
          </w:tcPr>
          <w:p w14:paraId="7BF4FD8D" w14:textId="1BDDE145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6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773</w:t>
            </w:r>
          </w:p>
        </w:tc>
        <w:tc>
          <w:tcPr>
            <w:tcW w:w="1098" w:type="dxa"/>
            <w:noWrap/>
            <w:vAlign w:val="bottom"/>
          </w:tcPr>
          <w:p w14:paraId="00AFF560" w14:textId="5343056A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6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294</w:t>
            </w:r>
          </w:p>
        </w:tc>
        <w:tc>
          <w:tcPr>
            <w:tcW w:w="1098" w:type="dxa"/>
            <w:noWrap/>
            <w:vAlign w:val="bottom"/>
          </w:tcPr>
          <w:p w14:paraId="79650DC2" w14:textId="48C75819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134</w:t>
            </w:r>
          </w:p>
        </w:tc>
        <w:tc>
          <w:tcPr>
            <w:tcW w:w="1098" w:type="dxa"/>
            <w:noWrap/>
            <w:vAlign w:val="bottom"/>
          </w:tcPr>
          <w:p w14:paraId="34CDB9EC" w14:textId="511D339C" w:rsidR="00F235A8" w:rsidRPr="008D6155" w:rsidRDefault="00F235A8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hAnsi="Cordia New"/>
                <w:sz w:val="24"/>
                <w:szCs w:val="24"/>
              </w:rPr>
              <w:t>178</w:t>
            </w:r>
            <w:r w:rsidRPr="008D6155">
              <w:rPr>
                <w:rFonts w:ascii="Cordia New" w:hAnsi="Cordia New"/>
                <w:sz w:val="24"/>
                <w:szCs w:val="24"/>
              </w:rPr>
              <w:t>)</w:t>
            </w:r>
          </w:p>
        </w:tc>
        <w:tc>
          <w:tcPr>
            <w:tcW w:w="1098" w:type="dxa"/>
            <w:noWrap/>
            <w:vAlign w:val="bottom"/>
          </w:tcPr>
          <w:p w14:paraId="53626E12" w14:textId="512C39B0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932</w:t>
            </w:r>
          </w:p>
        </w:tc>
        <w:tc>
          <w:tcPr>
            <w:tcW w:w="1098" w:type="dxa"/>
            <w:noWrap/>
            <w:vAlign w:val="bottom"/>
          </w:tcPr>
          <w:p w14:paraId="0225927E" w14:textId="22265F86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2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486</w:t>
            </w:r>
          </w:p>
        </w:tc>
        <w:tc>
          <w:tcPr>
            <w:tcW w:w="1098" w:type="dxa"/>
            <w:vAlign w:val="bottom"/>
          </w:tcPr>
          <w:p w14:paraId="7671991A" w14:textId="77777777" w:rsidR="00F235A8" w:rsidRPr="008D6155" w:rsidRDefault="00F235A8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7F0B7686" w14:textId="77777777" w:rsidR="00F235A8" w:rsidRPr="008D6155" w:rsidRDefault="00F235A8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8D6155">
              <w:rPr>
                <w:rFonts w:ascii="Cordia New" w:hAnsi="Cordia New"/>
                <w:sz w:val="24"/>
                <w:szCs w:val="24"/>
              </w:rPr>
              <w:t>-</w:t>
            </w:r>
          </w:p>
        </w:tc>
        <w:tc>
          <w:tcPr>
            <w:tcW w:w="1098" w:type="dxa"/>
            <w:noWrap/>
            <w:vAlign w:val="bottom"/>
          </w:tcPr>
          <w:p w14:paraId="75CF022A" w14:textId="56D09FF5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9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839</w:t>
            </w:r>
          </w:p>
        </w:tc>
        <w:tc>
          <w:tcPr>
            <w:tcW w:w="1098" w:type="dxa"/>
            <w:noWrap/>
            <w:vAlign w:val="bottom"/>
          </w:tcPr>
          <w:p w14:paraId="2192FF78" w14:textId="660F7852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8</w:t>
            </w:r>
            <w:r w:rsidR="00F235A8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602</w:t>
            </w:r>
          </w:p>
        </w:tc>
      </w:tr>
      <w:tr w:rsidR="00F235A8" w:rsidRPr="008D6155" w14:paraId="5F133922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BD24" w14:textId="77777777" w:rsidR="00F235A8" w:rsidRPr="008D6155" w:rsidRDefault="00F235A8" w:rsidP="00D834AD">
            <w:pPr>
              <w:spacing w:after="0" w:line="240" w:lineRule="auto"/>
              <w:ind w:left="431" w:right="-72"/>
              <w:rPr>
                <w:rFonts w:ascii="Cordia New" w:eastAsia="MS Mincho" w:hAnsi="Cordia New"/>
                <w:sz w:val="6"/>
                <w:szCs w:val="6"/>
                <w:cs/>
              </w:rPr>
            </w:pPr>
          </w:p>
        </w:tc>
        <w:tc>
          <w:tcPr>
            <w:tcW w:w="1098" w:type="dxa"/>
            <w:noWrap/>
            <w:vAlign w:val="bottom"/>
          </w:tcPr>
          <w:p w14:paraId="48FFE093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1B5740B8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7D5A9A19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17D6A752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20DDC08B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76306078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vAlign w:val="bottom"/>
          </w:tcPr>
          <w:p w14:paraId="38F1E2D7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vAlign w:val="bottom"/>
          </w:tcPr>
          <w:p w14:paraId="329826B3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12117DA4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440DC389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</w:tr>
      <w:tr w:rsidR="00F235A8" w:rsidRPr="008D6155" w14:paraId="3C29CDF4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83A96F" w14:textId="77777777" w:rsidR="00F235A8" w:rsidRPr="008D6155" w:rsidRDefault="00F235A8" w:rsidP="00D834AD">
            <w:pPr>
              <w:spacing w:after="10" w:line="290" w:lineRule="exact"/>
              <w:ind w:left="431" w:right="-72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รวมสินทรัพย์</w:t>
            </w: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79081097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45716811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2AB22DB7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1090A1A5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1795FA74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6FB600DD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344C1E7D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673A7328" w14:textId="77777777" w:rsidR="00F235A8" w:rsidRPr="008D6155" w:rsidRDefault="00F235A8" w:rsidP="00D834AD">
            <w:pP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</w:p>
        </w:tc>
        <w:tc>
          <w:tcPr>
            <w:tcW w:w="1098" w:type="dxa"/>
            <w:noWrap/>
            <w:vAlign w:val="bottom"/>
          </w:tcPr>
          <w:p w14:paraId="4860A5E4" w14:textId="49738A36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eastAsia="MS Mincho" w:hAnsi="Cordia New"/>
                <w:sz w:val="23"/>
                <w:szCs w:val="23"/>
              </w:rPr>
              <w:t>357</w:t>
            </w:r>
            <w:r w:rsidR="00F235A8" w:rsidRPr="008D6155">
              <w:rPr>
                <w:rFonts w:ascii="Cordia New" w:eastAsia="MS Mincho" w:hAnsi="Cordia New"/>
                <w:sz w:val="23"/>
                <w:szCs w:val="23"/>
              </w:rPr>
              <w:t>,</w:t>
            </w:r>
            <w:r w:rsidRPr="00CE197A">
              <w:rPr>
                <w:rFonts w:ascii="Cordia New" w:eastAsia="MS Mincho" w:hAnsi="Cordia New"/>
                <w:sz w:val="23"/>
                <w:szCs w:val="23"/>
              </w:rPr>
              <w:t>330</w:t>
            </w:r>
          </w:p>
        </w:tc>
        <w:tc>
          <w:tcPr>
            <w:tcW w:w="1098" w:type="dxa"/>
            <w:noWrap/>
            <w:vAlign w:val="bottom"/>
          </w:tcPr>
          <w:p w14:paraId="3EC8E5EF" w14:textId="46A2C53A" w:rsidR="00F235A8" w:rsidRPr="008D6155" w:rsidRDefault="00CE197A" w:rsidP="00D834AD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eastAsia="MS Mincho" w:hAnsi="Cordia New"/>
                <w:sz w:val="23"/>
                <w:szCs w:val="23"/>
              </w:rPr>
              <w:t>346</w:t>
            </w:r>
            <w:r w:rsidR="00F235A8" w:rsidRPr="008D6155">
              <w:rPr>
                <w:rFonts w:ascii="Cordia New" w:eastAsia="MS Mincho" w:hAnsi="Cordia New"/>
                <w:sz w:val="23"/>
                <w:szCs w:val="23"/>
              </w:rPr>
              <w:t>,</w:t>
            </w:r>
            <w:r w:rsidRPr="00CE197A">
              <w:rPr>
                <w:rFonts w:ascii="Cordia New" w:eastAsia="MS Mincho" w:hAnsi="Cordia New"/>
                <w:sz w:val="23"/>
                <w:szCs w:val="23"/>
              </w:rPr>
              <w:t>845</w:t>
            </w:r>
          </w:p>
        </w:tc>
      </w:tr>
      <w:tr w:rsidR="00F235A8" w:rsidRPr="008D6155" w14:paraId="20C67386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ED219" w14:textId="77777777" w:rsidR="00F235A8" w:rsidRPr="008D6155" w:rsidRDefault="00F235A8" w:rsidP="00D834AD">
            <w:pPr>
              <w:spacing w:after="0" w:line="240" w:lineRule="auto"/>
              <w:ind w:left="431" w:right="-72"/>
              <w:rPr>
                <w:rFonts w:ascii="Cordia New" w:eastAsia="MS Mincho" w:hAnsi="Cordi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5B5ED55C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602C00D0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132815F7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03DF5583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29E03F95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1AF40B6D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1F671557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50AA5BAF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328C2171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  <w:tc>
          <w:tcPr>
            <w:tcW w:w="1098" w:type="dxa"/>
            <w:noWrap/>
            <w:vAlign w:val="bottom"/>
          </w:tcPr>
          <w:p w14:paraId="44EBAFDC" w14:textId="77777777" w:rsidR="00F235A8" w:rsidRPr="008D6155" w:rsidRDefault="00F235A8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6"/>
                <w:szCs w:val="6"/>
              </w:rPr>
            </w:pPr>
          </w:p>
        </w:tc>
      </w:tr>
      <w:tr w:rsidR="00F235A8" w:rsidRPr="008D6155" w14:paraId="703055B9" w14:textId="77777777" w:rsidTr="00D834AD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4AA508" w14:textId="77777777" w:rsidR="00F235A8" w:rsidRPr="008D6155" w:rsidRDefault="00F235A8" w:rsidP="008025D1">
            <w:pPr>
              <w:spacing w:after="10" w:line="290" w:lineRule="exact"/>
              <w:ind w:left="431" w:right="-72"/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3"/>
                <w:szCs w:val="23"/>
                <w:cs/>
              </w:rPr>
              <w:t>รวมหนี้สิน</w:t>
            </w: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62AA1D70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33384381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10828255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79CEC1E1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0BF0CE20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noWrap/>
            <w:vAlign w:val="bottom"/>
          </w:tcPr>
          <w:p w14:paraId="30205EFE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64E9070B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  <w:vAlign w:val="bottom"/>
          </w:tcPr>
          <w:p w14:paraId="5AC029DB" w14:textId="77777777" w:rsidR="00F235A8" w:rsidRPr="008D6155" w:rsidRDefault="00F235A8" w:rsidP="008025D1">
            <w:pPr>
              <w:spacing w:after="10" w:line="290" w:lineRule="exact"/>
              <w:ind w:right="-72"/>
              <w:jc w:val="right"/>
              <w:rPr>
                <w:rFonts w:ascii="Cordia New" w:eastAsia="Times New Roman" w:hAnsi="Cordia New"/>
                <w:sz w:val="23"/>
                <w:szCs w:val="23"/>
              </w:rPr>
            </w:pPr>
          </w:p>
        </w:tc>
        <w:tc>
          <w:tcPr>
            <w:tcW w:w="1098" w:type="dxa"/>
            <w:noWrap/>
            <w:vAlign w:val="bottom"/>
          </w:tcPr>
          <w:p w14:paraId="19128FE0" w14:textId="4BA808A3" w:rsidR="00F235A8" w:rsidRPr="008D6155" w:rsidRDefault="00CE197A" w:rsidP="008025D1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  <w:cs/>
              </w:rPr>
            </w:pPr>
            <w:r w:rsidRPr="00CE197A">
              <w:rPr>
                <w:rFonts w:ascii="Cordia New" w:eastAsia="MS Mincho" w:hAnsi="Cordia New"/>
                <w:sz w:val="23"/>
                <w:szCs w:val="23"/>
              </w:rPr>
              <w:t>260</w:t>
            </w:r>
            <w:r w:rsidR="00F235A8" w:rsidRPr="008D6155">
              <w:rPr>
                <w:rFonts w:ascii="Cordia New" w:eastAsia="MS Mincho" w:hAnsi="Cordia New"/>
                <w:sz w:val="23"/>
                <w:szCs w:val="23"/>
              </w:rPr>
              <w:t>,</w:t>
            </w:r>
            <w:r w:rsidRPr="00CE197A">
              <w:rPr>
                <w:rFonts w:ascii="Cordia New" w:eastAsia="MS Mincho" w:hAnsi="Cordia New"/>
                <w:sz w:val="23"/>
                <w:szCs w:val="23"/>
              </w:rPr>
              <w:t>344</w:t>
            </w:r>
          </w:p>
        </w:tc>
        <w:tc>
          <w:tcPr>
            <w:tcW w:w="1098" w:type="dxa"/>
            <w:noWrap/>
            <w:vAlign w:val="bottom"/>
          </w:tcPr>
          <w:p w14:paraId="78264BA1" w14:textId="3F861949" w:rsidR="00F235A8" w:rsidRPr="008D6155" w:rsidRDefault="00CE197A" w:rsidP="008025D1">
            <w:pPr>
              <w:pBdr>
                <w:bottom w:val="double" w:sz="4" w:space="1" w:color="auto"/>
              </w:pBdr>
              <w:spacing w:after="10" w:line="290" w:lineRule="exact"/>
              <w:ind w:right="-72"/>
              <w:jc w:val="right"/>
              <w:rPr>
                <w:rFonts w:ascii="Cordia New" w:eastAsia="MS Mincho" w:hAnsi="Cordia New"/>
                <w:sz w:val="23"/>
                <w:szCs w:val="23"/>
              </w:rPr>
            </w:pPr>
            <w:r w:rsidRPr="00CE197A">
              <w:rPr>
                <w:rFonts w:ascii="Cordia New" w:eastAsia="MS Mincho" w:hAnsi="Cordia New"/>
                <w:sz w:val="23"/>
                <w:szCs w:val="23"/>
              </w:rPr>
              <w:t>247</w:t>
            </w:r>
            <w:r w:rsidR="00F235A8" w:rsidRPr="008D6155">
              <w:rPr>
                <w:rFonts w:ascii="Cordia New" w:eastAsia="MS Mincho" w:hAnsi="Cordia New"/>
                <w:sz w:val="23"/>
                <w:szCs w:val="23"/>
              </w:rPr>
              <w:t>,</w:t>
            </w:r>
            <w:r w:rsidRPr="00CE197A">
              <w:rPr>
                <w:rFonts w:ascii="Cordia New" w:eastAsia="MS Mincho" w:hAnsi="Cordia New"/>
                <w:sz w:val="23"/>
                <w:szCs w:val="23"/>
              </w:rPr>
              <w:t>708</w:t>
            </w:r>
          </w:p>
        </w:tc>
      </w:tr>
    </w:tbl>
    <w:p w14:paraId="4EE4DF94" w14:textId="77777777" w:rsidR="00F235A8" w:rsidRPr="00DB44DE" w:rsidRDefault="00F235A8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6"/>
          <w:szCs w:val="6"/>
        </w:rPr>
      </w:pPr>
    </w:p>
    <w:p w14:paraId="00D6D594" w14:textId="77777777" w:rsidR="00647004" w:rsidRPr="00DB44DE" w:rsidRDefault="00647004" w:rsidP="005D3A67">
      <w:pPr>
        <w:tabs>
          <w:tab w:val="left" w:pos="709"/>
          <w:tab w:val="left" w:pos="9781"/>
        </w:tabs>
        <w:spacing w:after="0" w:line="240" w:lineRule="auto"/>
        <w:jc w:val="both"/>
        <w:rPr>
          <w:rFonts w:ascii="Cordia New" w:eastAsia="MS Mincho" w:hAnsi="Cordia New"/>
          <w:b/>
          <w:bCs/>
          <w:caps/>
          <w:sz w:val="6"/>
          <w:szCs w:val="6"/>
        </w:rPr>
        <w:sectPr w:rsidR="00647004" w:rsidRPr="00DB44DE" w:rsidSect="007632F1">
          <w:pgSz w:w="16840" w:h="11907" w:orient="landscape" w:code="9"/>
          <w:pgMar w:top="1699" w:right="576" w:bottom="1008" w:left="576" w:header="706" w:footer="562" w:gutter="0"/>
          <w:cols w:space="720"/>
        </w:sectPr>
      </w:pPr>
    </w:p>
    <w:p w14:paraId="4CCC4550" w14:textId="0023B8FF" w:rsidR="00647004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8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ข้อมูลทางการเงินจำแนกตามส่วนงาน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538BF0E5" w14:textId="77777777" w:rsidR="00647004" w:rsidRPr="008D6155" w:rsidRDefault="00647004" w:rsidP="005D3A67">
      <w:pPr>
        <w:tabs>
          <w:tab w:val="left" w:pos="9781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3AA55689" w14:textId="02BD5FCB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กลุ่มกิจการได้มีการจัดการส่วนงานธุรกิจทั่วโลกในลักษณะเดียวกันและส่วนงานธุรกิจเหล่านี้ดำเนินงานในเขตภูมิศาสตร์หลั</w:t>
      </w:r>
      <w:r w:rsidRPr="008D6155">
        <w:rPr>
          <w:rFonts w:ascii="Cordia New" w:eastAsia="MS Mincho" w:hAnsi="Cordia New"/>
          <w:sz w:val="26"/>
          <w:szCs w:val="26"/>
          <w:cs/>
        </w:rPr>
        <w:t>ก มีดังนี้</w:t>
      </w:r>
    </w:p>
    <w:p w14:paraId="73F59B5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30551CB7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ประเทศไทย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เป็นประเทศแม่ที่บริษัทใหญ่ตั้งอยู่และดำเนินงานทางธุรกิจเป็นหลักของบริษัท ขอบเขตการดำเนินงานหลักประกอบด้วย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ธุรกิจโรงแรม ธุรกิจบันเทิง ธุรกิจขายอาหารและเครื่องดื่ม ธุรกิจอสังหาริมทรัพย์เพื่อขาย ธุรกิจจัดจำหน่าย ธุรกิจการผลิต ธุรกิจให้เช่า</w:t>
      </w:r>
      <w:r w:rsidRPr="008D6155">
        <w:rPr>
          <w:rFonts w:ascii="Cordia New" w:eastAsia="MS Mincho" w:hAnsi="Cordia New"/>
          <w:sz w:val="26"/>
          <w:szCs w:val="26"/>
          <w:cs/>
        </w:rPr>
        <w:t>ศูนย์การค้า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ธุรกิจสปา และธุรกิจการจัดการ</w:t>
      </w:r>
    </w:p>
    <w:p w14:paraId="4C3B76A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0443DF6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ประเทศต่าง</w:t>
      </w:r>
      <w:r w:rsidR="00BB6D6A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ๆ ในทวีปยุโรป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- กลุ่มกิจการดำเนินงานเกี่ยวกับธุรกิจโรงแรม และภัตตาคาร</w:t>
      </w:r>
    </w:p>
    <w:p w14:paraId="7509D6E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1586B2F7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ประเทศออสเตรเลียและนิวซีแลนด์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- กลุ่มกิจการดำเนินงานเกี่ยวกับธุรกิจโรงแรม และธุรกิจขายอาหารและเครื่องดื่ม</w:t>
      </w:r>
    </w:p>
    <w:p w14:paraId="6B8C6D31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0545EB3D" w14:textId="571FB006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สาธารณรัฐมัลดีฟส์และกลุ่มประเทศตะวันออกกลาง</w:t>
      </w:r>
      <w:r w:rsidRPr="008D6155">
        <w:rPr>
          <w:rFonts w:ascii="Cordia New" w:eastAsia="MS Mincho" w:hAnsi="Cordia New"/>
          <w:sz w:val="26"/>
          <w:szCs w:val="26"/>
        </w:rPr>
        <w:t xml:space="preserve"> - 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กลุ่มกิจการดำเนินงานเกี่ยวกับธุรกิจโรงแรม ธุรกิจสปา และธุรกิจขายอาหารและเครื่องดื่ม</w:t>
      </w:r>
    </w:p>
    <w:p w14:paraId="665E2F24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64369D2" w14:textId="3F75BCEC" w:rsidR="00647004" w:rsidRPr="008D6155" w:rsidRDefault="00E432FD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ประเทศ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สาธารณรัฐประชาชนจีน</w:t>
      </w:r>
      <w:r w:rsidR="00647004" w:rsidRPr="008D6155">
        <w:rPr>
          <w:rFonts w:ascii="Cordia New" w:eastAsia="MS Mincho" w:hAnsi="Cordia New"/>
          <w:sz w:val="26"/>
          <w:szCs w:val="26"/>
        </w:rPr>
        <w:t xml:space="preserve"> - 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กิจการดำเนินงานเกี่ยวกับธุรกิจขายอาหารและเครื่องดื่ม ธุรกิจสปา</w:t>
      </w:r>
      <w:r w:rsidR="00647004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647004" w:rsidRPr="008D6155">
        <w:rPr>
          <w:rFonts w:ascii="Cordia New" w:eastAsia="MS Mincho" w:hAnsi="Cordia New"/>
          <w:sz w:val="26"/>
          <w:szCs w:val="26"/>
          <w:cs/>
        </w:rPr>
        <w:t>และธุรกิจอสังหาริมทรัพย์เพื่อขาย</w:t>
      </w:r>
    </w:p>
    <w:p w14:paraId="233F6CCA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533D5082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กลุ่มประเทศละตินอเมริกา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-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กลุ่มกิจการดำเนินงานเกี่ยวกับธุรกิจโรงแรม</w:t>
      </w:r>
    </w:p>
    <w:p w14:paraId="72465DDF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108C1B44" w14:textId="288A1181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อื่น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ๆ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-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กิจกรรมหลักคือ ธุรกิจโรงแรม ธุรกิจสปาและธุรกิจขายอาหารและเครื่องดื่ม ประเทศ</w:t>
      </w:r>
      <w:r w:rsidR="00BB6D6A" w:rsidRPr="008D6155">
        <w:rPr>
          <w:rFonts w:ascii="Cordia New" w:eastAsia="MS Mincho" w:hAnsi="Cordia New"/>
          <w:sz w:val="26"/>
          <w:szCs w:val="26"/>
          <w:cs/>
        </w:rPr>
        <w:t xml:space="preserve">อื่น ๆ </w:t>
      </w:r>
      <w:r w:rsidRPr="008D6155">
        <w:rPr>
          <w:rFonts w:ascii="Cordia New" w:eastAsia="MS Mincho" w:hAnsi="Cordia New"/>
          <w:sz w:val="26"/>
          <w:szCs w:val="26"/>
          <w:cs/>
        </w:rPr>
        <w:t>ที่กลุ่มกิจการดำเนินงานอยู่คือ ประเทศศรีลังกา ประเทศเวียดนาม ประเทศอินโดนีเซีย และประเทศต่าง ๆ ในทวีปแอฟริกา เป็นต้น</w:t>
      </w:r>
    </w:p>
    <w:p w14:paraId="69FEBEDE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6CED2935" w14:textId="27EC5513" w:rsidR="00647004" w:rsidRPr="008D6155" w:rsidRDefault="00CE197A" w:rsidP="005D3A67">
      <w:pPr>
        <w:tabs>
          <w:tab w:val="left" w:pos="9781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9</w:t>
      </w:r>
      <w:r w:rsidR="00647004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647004"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14:paraId="6152B8EF" w14:textId="77777777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647004" w:rsidRPr="008D6155" w14:paraId="3A1F501D" w14:textId="77777777" w:rsidTr="001645DC">
        <w:trPr>
          <w:cantSplit/>
        </w:trPr>
        <w:tc>
          <w:tcPr>
            <w:tcW w:w="3931" w:type="dxa"/>
            <w:vAlign w:val="bottom"/>
          </w:tcPr>
          <w:p w14:paraId="3D8D8B35" w14:textId="77777777" w:rsidR="00647004" w:rsidRPr="008D6155" w:rsidRDefault="0064700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A2236AF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0D98CDE4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2B8FE009" w14:textId="77777777" w:rsidTr="001645DC">
        <w:trPr>
          <w:cantSplit/>
        </w:trPr>
        <w:tc>
          <w:tcPr>
            <w:tcW w:w="3931" w:type="dxa"/>
            <w:vAlign w:val="bottom"/>
          </w:tcPr>
          <w:p w14:paraId="5E51296C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AAEF99C" w14:textId="50184E39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55AACCA8" w14:textId="4B190C7C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147A33F5" w14:textId="25FFD7CF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2F27F933" w14:textId="081B1C26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F5517F" w:rsidRPr="008D6155" w14:paraId="2F8A8494" w14:textId="77777777" w:rsidTr="001645DC">
        <w:trPr>
          <w:cantSplit/>
        </w:trPr>
        <w:tc>
          <w:tcPr>
            <w:tcW w:w="3931" w:type="dxa"/>
            <w:vAlign w:val="bottom"/>
          </w:tcPr>
          <w:p w14:paraId="49929030" w14:textId="77777777" w:rsidR="00F5517F" w:rsidRPr="008D6155" w:rsidRDefault="00F5517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6B24FE4" w14:textId="19148AF4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1AF981F" w14:textId="20D7331E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586BC33D" w14:textId="3988EE5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392DDD2B" w14:textId="7DBB575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2866973B" w14:textId="77777777" w:rsidTr="001645DC">
        <w:trPr>
          <w:cantSplit/>
        </w:trPr>
        <w:tc>
          <w:tcPr>
            <w:tcW w:w="3931" w:type="dxa"/>
            <w:vAlign w:val="bottom"/>
          </w:tcPr>
          <w:p w14:paraId="700CDFF4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8F88AB4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70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1EDE6FF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70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EC382AE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70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D790FF8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70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C382F" w:rsidRPr="008D6155" w14:paraId="23CEDA68" w14:textId="77777777">
        <w:trPr>
          <w:cantSplit/>
        </w:trPr>
        <w:tc>
          <w:tcPr>
            <w:tcW w:w="3931" w:type="dxa"/>
            <w:vAlign w:val="bottom"/>
          </w:tcPr>
          <w:p w14:paraId="02C468E9" w14:textId="77777777" w:rsidR="008C382F" w:rsidRPr="008D6155" w:rsidRDefault="008C382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</w:tcPr>
          <w:p w14:paraId="43F96825" w14:textId="1A438AE2" w:rsidR="008C382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187</w:t>
            </w:r>
            <w:r w:rsidR="008C382F" w:rsidRPr="008D6155">
              <w:rPr>
                <w:rFonts w:ascii="Cordia New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21D2171" w14:textId="6F09BADC" w:rsidR="008C382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226</w:t>
            </w:r>
          </w:p>
        </w:tc>
        <w:tc>
          <w:tcPr>
            <w:tcW w:w="1368" w:type="dxa"/>
          </w:tcPr>
          <w:p w14:paraId="4298E044" w14:textId="3EF90182" w:rsidR="008C382F" w:rsidRPr="008D6155" w:rsidRDefault="008C382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DE05FF9" w14:textId="1BA68D93" w:rsidR="008C382F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</w:tr>
      <w:tr w:rsidR="008C382F" w:rsidRPr="008D6155" w14:paraId="677DD48E" w14:textId="77777777">
        <w:trPr>
          <w:cantSplit/>
        </w:trPr>
        <w:tc>
          <w:tcPr>
            <w:tcW w:w="3931" w:type="dxa"/>
            <w:vAlign w:val="bottom"/>
          </w:tcPr>
          <w:p w14:paraId="519D8080" w14:textId="77777777" w:rsidR="008C382F" w:rsidRPr="008D6155" w:rsidRDefault="008C382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368" w:type="dxa"/>
          </w:tcPr>
          <w:p w14:paraId="22579B99" w14:textId="5861628D" w:rsidR="008C382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</w:t>
            </w:r>
            <w:r w:rsidR="008C382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390</w:t>
            </w:r>
            <w:r w:rsidR="008C382F" w:rsidRPr="008D6155">
              <w:rPr>
                <w:rFonts w:ascii="Cordia New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5F9020B" w14:textId="6A50EEC8" w:rsidR="008C382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12</w:t>
            </w:r>
            <w:r w:rsidR="008C382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494</w:t>
            </w:r>
          </w:p>
        </w:tc>
        <w:tc>
          <w:tcPr>
            <w:tcW w:w="1368" w:type="dxa"/>
          </w:tcPr>
          <w:p w14:paraId="0CD02216" w14:textId="2576241F" w:rsidR="008C382F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927</w:t>
            </w:r>
          </w:p>
        </w:tc>
        <w:tc>
          <w:tcPr>
            <w:tcW w:w="1368" w:type="dxa"/>
            <w:vAlign w:val="bottom"/>
          </w:tcPr>
          <w:p w14:paraId="27B8616A" w14:textId="03266D6F" w:rsidR="008C382F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452</w:t>
            </w:r>
          </w:p>
        </w:tc>
      </w:tr>
      <w:tr w:rsidR="008C382F" w:rsidRPr="008D6155" w14:paraId="0829261A" w14:textId="77777777">
        <w:trPr>
          <w:cantSplit/>
        </w:trPr>
        <w:tc>
          <w:tcPr>
            <w:tcW w:w="3931" w:type="dxa"/>
            <w:vAlign w:val="bottom"/>
          </w:tcPr>
          <w:p w14:paraId="61503C80" w14:textId="4AAC7684" w:rsidR="008C382F" w:rsidRPr="008D6155" w:rsidRDefault="008C382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เงินฝากประจำ (อายุไม่เกิน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เดือน)</w:t>
            </w:r>
          </w:p>
        </w:tc>
        <w:tc>
          <w:tcPr>
            <w:tcW w:w="1368" w:type="dxa"/>
          </w:tcPr>
          <w:p w14:paraId="5E2DF070" w14:textId="6DFB67AE" w:rsidR="008C38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20</w:t>
            </w:r>
          </w:p>
        </w:tc>
        <w:tc>
          <w:tcPr>
            <w:tcW w:w="1368" w:type="dxa"/>
            <w:vAlign w:val="bottom"/>
          </w:tcPr>
          <w:p w14:paraId="236DCEC8" w14:textId="77BA00F3" w:rsidR="008C38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599</w:t>
            </w:r>
          </w:p>
        </w:tc>
        <w:tc>
          <w:tcPr>
            <w:tcW w:w="1368" w:type="dxa"/>
          </w:tcPr>
          <w:p w14:paraId="46A29D2E" w14:textId="469CFF84" w:rsidR="008C382F" w:rsidRPr="008D6155" w:rsidRDefault="008C382F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774D556" w14:textId="33232146" w:rsidR="008C382F" w:rsidRPr="008D6155" w:rsidRDefault="008C382F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2EDD58D3" w14:textId="77777777" w:rsidTr="0024684A">
        <w:trPr>
          <w:cantSplit/>
        </w:trPr>
        <w:tc>
          <w:tcPr>
            <w:tcW w:w="3931" w:type="dxa"/>
            <w:vAlign w:val="bottom"/>
          </w:tcPr>
          <w:p w14:paraId="2DA76F77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68" w:type="dxa"/>
            <w:vAlign w:val="bottom"/>
          </w:tcPr>
          <w:p w14:paraId="0B6BEEAB" w14:textId="0FF1DB8E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</w:t>
            </w:r>
            <w:r w:rsidR="0004134D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597</w:t>
            </w:r>
          </w:p>
        </w:tc>
        <w:tc>
          <w:tcPr>
            <w:tcW w:w="1368" w:type="dxa"/>
            <w:vAlign w:val="bottom"/>
          </w:tcPr>
          <w:p w14:paraId="46AFBFB5" w14:textId="7BA4A951" w:rsidR="001501A8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13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319</w:t>
            </w:r>
          </w:p>
        </w:tc>
        <w:tc>
          <w:tcPr>
            <w:tcW w:w="1368" w:type="dxa"/>
            <w:vAlign w:val="bottom"/>
          </w:tcPr>
          <w:p w14:paraId="5F5A5553" w14:textId="67FF9768" w:rsidR="001501A8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927</w:t>
            </w:r>
          </w:p>
        </w:tc>
        <w:tc>
          <w:tcPr>
            <w:tcW w:w="1368" w:type="dxa"/>
            <w:vAlign w:val="bottom"/>
          </w:tcPr>
          <w:p w14:paraId="27883170" w14:textId="2A9AA0B6" w:rsidR="001501A8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453</w:t>
            </w:r>
          </w:p>
        </w:tc>
      </w:tr>
    </w:tbl>
    <w:p w14:paraId="7CA566E6" w14:textId="77777777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706973FF" w14:textId="55AE0FBF" w:rsidR="00647004" w:rsidRPr="008D6155" w:rsidRDefault="00647004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</w:t>
      </w:r>
      <w:r w:rsidR="004946D4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="001501A8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อัตราดอกเบี้ย</w:t>
      </w:r>
      <w:r w:rsidR="005E205F" w:rsidRPr="008D6155">
        <w:rPr>
          <w:rFonts w:ascii="Cordia New" w:eastAsia="MS Mincho" w:hAnsi="Cordia New"/>
          <w:sz w:val="26"/>
          <w:szCs w:val="26"/>
          <w:cs/>
        </w:rPr>
        <w:t>ถัวเ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ฉลี่ยของเงินฝากประจำคือ 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="00C443CF"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="0013613D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ต่อปี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และครบกำหนด</w:t>
      </w:r>
      <w:r w:rsidRPr="008D6155">
        <w:rPr>
          <w:rFonts w:ascii="Cordia New" w:eastAsia="MS Mincho" w:hAnsi="Cordia New"/>
          <w:sz w:val="26"/>
          <w:szCs w:val="26"/>
          <w:cs/>
          <w:lang w:val="fr-FR"/>
        </w:rPr>
        <w:t>ภายใ</w:t>
      </w:r>
      <w:r w:rsidR="00D7617B" w:rsidRPr="008D6155">
        <w:rPr>
          <w:rFonts w:ascii="Cordia New" w:eastAsia="MS Mincho" w:hAnsi="Cordia New"/>
          <w:sz w:val="26"/>
          <w:szCs w:val="26"/>
          <w:cs/>
          <w:lang w:val="fr-FR"/>
        </w:rPr>
        <w:t xml:space="preserve">น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="00C72006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เดือน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t xml:space="preserve">: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10</w:t>
      </w:r>
      <w:r w:rsidR="00F04386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D37F74" w:rsidRPr="008D6155">
        <w:rPr>
          <w:rFonts w:ascii="Cordia New" w:eastAsia="MS Mincho" w:hAnsi="Cordia New"/>
          <w:sz w:val="26"/>
          <w:szCs w:val="26"/>
          <w:cs/>
        </w:rPr>
        <w:t>ต่อปี</w:t>
      </w:r>
      <w:r w:rsidR="00D37F74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และครบกำหนดภายใน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เดือน)</w:t>
      </w:r>
    </w:p>
    <w:p w14:paraId="1893F3F4" w14:textId="69ABCC51" w:rsidR="00647004" w:rsidRPr="008D6155" w:rsidRDefault="00647004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10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ลูกหนี้การค้าและลูกหนี้อื่น</w:t>
      </w:r>
    </w:p>
    <w:p w14:paraId="7F0283EB" w14:textId="77777777" w:rsidR="00647004" w:rsidRPr="008D6155" w:rsidRDefault="00647004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1315"/>
        <w:gridCol w:w="1316"/>
        <w:gridCol w:w="1316"/>
        <w:gridCol w:w="1316"/>
      </w:tblGrid>
      <w:tr w:rsidR="00647004" w:rsidRPr="008D6155" w14:paraId="7A5D04B2" w14:textId="77777777" w:rsidTr="00547C13">
        <w:trPr>
          <w:cantSplit/>
        </w:trPr>
        <w:tc>
          <w:tcPr>
            <w:tcW w:w="4140" w:type="dxa"/>
            <w:vAlign w:val="center"/>
          </w:tcPr>
          <w:p w14:paraId="1E8BDBFD" w14:textId="77777777" w:rsidR="00647004" w:rsidRPr="008D6155" w:rsidRDefault="0064700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631" w:type="dxa"/>
            <w:gridSpan w:val="2"/>
            <w:vAlign w:val="center"/>
          </w:tcPr>
          <w:p w14:paraId="76833812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32" w:type="dxa"/>
            <w:gridSpan w:val="2"/>
            <w:vAlign w:val="center"/>
          </w:tcPr>
          <w:p w14:paraId="230B0F77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6B6F6E31" w14:textId="77777777" w:rsidTr="00547C13">
        <w:trPr>
          <w:cantSplit/>
        </w:trPr>
        <w:tc>
          <w:tcPr>
            <w:tcW w:w="4140" w:type="dxa"/>
            <w:vAlign w:val="center"/>
          </w:tcPr>
          <w:p w14:paraId="5D8A10E8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30" w:name="_Hlk140480289"/>
          </w:p>
        </w:tc>
        <w:tc>
          <w:tcPr>
            <w:tcW w:w="1315" w:type="dxa"/>
            <w:vAlign w:val="bottom"/>
          </w:tcPr>
          <w:p w14:paraId="14B77205" w14:textId="1D00CEE5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5C9DE635" w14:textId="2DB30541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16" w:type="dxa"/>
            <w:vAlign w:val="bottom"/>
          </w:tcPr>
          <w:p w14:paraId="30956888" w14:textId="06EF13C3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6ED7E4BF" w14:textId="12A9CB13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30"/>
      <w:tr w:rsidR="00F5517F" w:rsidRPr="008D6155" w14:paraId="4A441125" w14:textId="77777777" w:rsidTr="00547C13">
        <w:trPr>
          <w:cantSplit/>
        </w:trPr>
        <w:tc>
          <w:tcPr>
            <w:tcW w:w="4140" w:type="dxa"/>
            <w:vAlign w:val="center"/>
          </w:tcPr>
          <w:p w14:paraId="2CE342EA" w14:textId="77777777" w:rsidR="00F5517F" w:rsidRPr="008D6155" w:rsidRDefault="00F5517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15" w:type="dxa"/>
            <w:vAlign w:val="center"/>
          </w:tcPr>
          <w:p w14:paraId="258AE141" w14:textId="3EEDC61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5BF030B6" w14:textId="1E95CAF5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28899581" w14:textId="211681A9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4139321B" w14:textId="760F598F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3D468D80" w14:textId="77777777" w:rsidTr="00547C13">
        <w:trPr>
          <w:cantSplit/>
        </w:trPr>
        <w:tc>
          <w:tcPr>
            <w:tcW w:w="4140" w:type="dxa"/>
            <w:vAlign w:val="center"/>
          </w:tcPr>
          <w:p w14:paraId="38933DFD" w14:textId="77777777" w:rsidR="00F5517F" w:rsidRPr="008D6155" w:rsidRDefault="00F5517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</w:p>
        </w:tc>
        <w:tc>
          <w:tcPr>
            <w:tcW w:w="1315" w:type="dxa"/>
            <w:vAlign w:val="center"/>
          </w:tcPr>
          <w:p w14:paraId="03BDDBE5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16" w:type="dxa"/>
            <w:vAlign w:val="center"/>
          </w:tcPr>
          <w:p w14:paraId="25A99086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16" w:type="dxa"/>
            <w:vAlign w:val="center"/>
          </w:tcPr>
          <w:p w14:paraId="751A1E3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06065DBB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501A8" w:rsidRPr="008D6155" w14:paraId="063A0B3C" w14:textId="77777777" w:rsidTr="00547C13">
        <w:trPr>
          <w:cantSplit/>
        </w:trPr>
        <w:tc>
          <w:tcPr>
            <w:tcW w:w="4140" w:type="dxa"/>
            <w:vAlign w:val="center"/>
          </w:tcPr>
          <w:p w14:paraId="56AF34AD" w14:textId="49853BB9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ลูกหนี้การค้า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315" w:type="dxa"/>
            <w:vAlign w:val="bottom"/>
          </w:tcPr>
          <w:p w14:paraId="1A84AE23" w14:textId="331DE4C6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9E094B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211</w:t>
            </w:r>
          </w:p>
        </w:tc>
        <w:tc>
          <w:tcPr>
            <w:tcW w:w="1316" w:type="dxa"/>
            <w:vAlign w:val="bottom"/>
          </w:tcPr>
          <w:p w14:paraId="6F192DA8" w14:textId="7CC7AD1F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305</w:t>
            </w:r>
          </w:p>
        </w:tc>
        <w:tc>
          <w:tcPr>
            <w:tcW w:w="1316" w:type="dxa"/>
            <w:vAlign w:val="bottom"/>
          </w:tcPr>
          <w:p w14:paraId="33F98808" w14:textId="2D1427EB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</w:p>
        </w:tc>
        <w:tc>
          <w:tcPr>
            <w:tcW w:w="1316" w:type="dxa"/>
            <w:vAlign w:val="bottom"/>
          </w:tcPr>
          <w:p w14:paraId="06E47A72" w14:textId="73561F50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</w:p>
        </w:tc>
      </w:tr>
      <w:tr w:rsidR="001501A8" w:rsidRPr="008D6155" w14:paraId="29DC1F3C" w14:textId="77777777" w:rsidTr="00547C13">
        <w:trPr>
          <w:cantSplit/>
        </w:trPr>
        <w:tc>
          <w:tcPr>
            <w:tcW w:w="4140" w:type="dxa"/>
            <w:vAlign w:val="center"/>
          </w:tcPr>
          <w:p w14:paraId="7BCDA987" w14:textId="6B86D8BC" w:rsidR="001501A8" w:rsidRPr="008D6155" w:rsidRDefault="001501A8" w:rsidP="005D3A67">
            <w:pPr>
              <w:tabs>
                <w:tab w:val="left" w:pos="795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315" w:type="dxa"/>
            <w:vAlign w:val="bottom"/>
          </w:tcPr>
          <w:p w14:paraId="1BED8ABE" w14:textId="1A4BDF0D" w:rsidR="001501A8" w:rsidRPr="008D6155" w:rsidRDefault="009E094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912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14:paraId="02F067AE" w14:textId="0243D27C" w:rsidR="001501A8" w:rsidRPr="008D6155" w:rsidRDefault="001501A8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811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5BC62AB8" w14:textId="5A55B14F" w:rsidR="001501A8" w:rsidRPr="008D6155" w:rsidRDefault="00D5453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16" w:type="dxa"/>
            <w:vAlign w:val="bottom"/>
          </w:tcPr>
          <w:p w14:paraId="5C61AAA3" w14:textId="30C03858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393BC89C" w14:textId="77777777" w:rsidTr="00547C13">
        <w:trPr>
          <w:cantSplit/>
        </w:trPr>
        <w:tc>
          <w:tcPr>
            <w:tcW w:w="4140" w:type="dxa"/>
            <w:vAlign w:val="center"/>
          </w:tcPr>
          <w:p w14:paraId="7CA70979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ลูกหนี้การค้า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กิจการอื่น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15" w:type="dxa"/>
            <w:vAlign w:val="bottom"/>
          </w:tcPr>
          <w:p w14:paraId="2F236E81" w14:textId="42CC2495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9E094B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299</w:t>
            </w:r>
          </w:p>
        </w:tc>
        <w:tc>
          <w:tcPr>
            <w:tcW w:w="1316" w:type="dxa"/>
            <w:vAlign w:val="bottom"/>
          </w:tcPr>
          <w:p w14:paraId="7D5314F7" w14:textId="3438DC21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494</w:t>
            </w:r>
          </w:p>
        </w:tc>
        <w:tc>
          <w:tcPr>
            <w:tcW w:w="1316" w:type="dxa"/>
            <w:vAlign w:val="bottom"/>
          </w:tcPr>
          <w:p w14:paraId="77583A38" w14:textId="7BB4A089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</w:p>
        </w:tc>
        <w:tc>
          <w:tcPr>
            <w:tcW w:w="1316" w:type="dxa"/>
            <w:vAlign w:val="bottom"/>
          </w:tcPr>
          <w:p w14:paraId="0EBE652B" w14:textId="6D45C1EE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</w:p>
        </w:tc>
      </w:tr>
      <w:tr w:rsidR="001501A8" w:rsidRPr="008D6155" w14:paraId="7D052508" w14:textId="77777777" w:rsidTr="00547C13">
        <w:trPr>
          <w:cantSplit/>
        </w:trPr>
        <w:tc>
          <w:tcPr>
            <w:tcW w:w="4140" w:type="dxa"/>
            <w:vAlign w:val="center"/>
          </w:tcPr>
          <w:p w14:paraId="458BE608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ส่วนของลูกหนี้การค้าตามสัญญาระยะยาว</w:t>
            </w:r>
          </w:p>
        </w:tc>
        <w:tc>
          <w:tcPr>
            <w:tcW w:w="1315" w:type="dxa"/>
            <w:vAlign w:val="bottom"/>
          </w:tcPr>
          <w:p w14:paraId="2304A72F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8E8D98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6BDAB9B0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41127AFD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501A8" w:rsidRPr="008D6155" w14:paraId="7188F63D" w14:textId="77777777" w:rsidTr="00547C13">
        <w:trPr>
          <w:cantSplit/>
        </w:trPr>
        <w:tc>
          <w:tcPr>
            <w:tcW w:w="4140" w:type="dxa"/>
            <w:vAlign w:val="center"/>
          </w:tcPr>
          <w:p w14:paraId="496A9E0A" w14:textId="23105B0B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ที่ถึงกำหนดชำระภายในหนึ่งปี - สุทธิ</w:t>
            </w:r>
          </w:p>
        </w:tc>
        <w:tc>
          <w:tcPr>
            <w:tcW w:w="1315" w:type="dxa"/>
            <w:vAlign w:val="bottom"/>
          </w:tcPr>
          <w:p w14:paraId="1A3DC279" w14:textId="7DD347C7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651</w:t>
            </w:r>
          </w:p>
        </w:tc>
        <w:tc>
          <w:tcPr>
            <w:tcW w:w="1316" w:type="dxa"/>
            <w:vAlign w:val="bottom"/>
          </w:tcPr>
          <w:p w14:paraId="4E5A5175" w14:textId="12141AE3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406</w:t>
            </w:r>
          </w:p>
        </w:tc>
        <w:tc>
          <w:tcPr>
            <w:tcW w:w="1316" w:type="dxa"/>
            <w:vAlign w:val="bottom"/>
          </w:tcPr>
          <w:p w14:paraId="79F3C380" w14:textId="757B0AD8" w:rsidR="001501A8" w:rsidRPr="008D6155" w:rsidRDefault="00D545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16" w:type="dxa"/>
            <w:vAlign w:val="bottom"/>
          </w:tcPr>
          <w:p w14:paraId="17A00914" w14:textId="461316F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18D64574" w14:textId="77777777" w:rsidTr="00547C13">
        <w:trPr>
          <w:cantSplit/>
        </w:trPr>
        <w:tc>
          <w:tcPr>
            <w:tcW w:w="4140" w:type="dxa"/>
            <w:vAlign w:val="center"/>
          </w:tcPr>
          <w:p w14:paraId="2E5B8849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ส่วนของลูกหนี้สัญญาเช่า</w:t>
            </w:r>
          </w:p>
        </w:tc>
        <w:tc>
          <w:tcPr>
            <w:tcW w:w="1315" w:type="dxa"/>
            <w:vAlign w:val="bottom"/>
          </w:tcPr>
          <w:p w14:paraId="08881165" w14:textId="384AB5C2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670FFDFF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6B900337" w14:textId="199AB823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ED83E2F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1501A8" w:rsidRPr="008D6155" w14:paraId="71F89C25" w14:textId="77777777" w:rsidTr="00547C13">
        <w:trPr>
          <w:cantSplit/>
        </w:trPr>
        <w:tc>
          <w:tcPr>
            <w:tcW w:w="4140" w:type="dxa"/>
            <w:vAlign w:val="center"/>
          </w:tcPr>
          <w:p w14:paraId="6F332557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ที่ถึงกำหนดชำระภายในหนึ่งปี - สุทธิ</w:t>
            </w:r>
          </w:p>
        </w:tc>
        <w:tc>
          <w:tcPr>
            <w:tcW w:w="1315" w:type="dxa"/>
            <w:vAlign w:val="bottom"/>
          </w:tcPr>
          <w:p w14:paraId="182C6F46" w14:textId="6362F1F8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168</w:t>
            </w:r>
          </w:p>
        </w:tc>
        <w:tc>
          <w:tcPr>
            <w:tcW w:w="1316" w:type="dxa"/>
            <w:vAlign w:val="bottom"/>
          </w:tcPr>
          <w:p w14:paraId="7BB57CDC" w14:textId="63E65CD5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235</w:t>
            </w:r>
          </w:p>
        </w:tc>
        <w:tc>
          <w:tcPr>
            <w:tcW w:w="1316" w:type="dxa"/>
            <w:vAlign w:val="bottom"/>
          </w:tcPr>
          <w:p w14:paraId="7C83F91B" w14:textId="0C5BE746" w:rsidR="001501A8" w:rsidRPr="008D6155" w:rsidRDefault="00D545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16" w:type="dxa"/>
            <w:vAlign w:val="bottom"/>
          </w:tcPr>
          <w:p w14:paraId="6DF8844E" w14:textId="6A733442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3C7042B3" w14:textId="77777777" w:rsidTr="00547C13">
        <w:trPr>
          <w:cantSplit/>
        </w:trPr>
        <w:tc>
          <w:tcPr>
            <w:tcW w:w="4140" w:type="dxa"/>
            <w:vAlign w:val="center"/>
          </w:tcPr>
          <w:p w14:paraId="698B225D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15" w:type="dxa"/>
            <w:vAlign w:val="bottom"/>
          </w:tcPr>
          <w:p w14:paraId="19B22B6B" w14:textId="59955CA0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9E094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160</w:t>
            </w:r>
          </w:p>
        </w:tc>
        <w:tc>
          <w:tcPr>
            <w:tcW w:w="1316" w:type="dxa"/>
            <w:vAlign w:val="bottom"/>
          </w:tcPr>
          <w:p w14:paraId="63387558" w14:textId="47102F9E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125</w:t>
            </w:r>
          </w:p>
        </w:tc>
        <w:tc>
          <w:tcPr>
            <w:tcW w:w="1316" w:type="dxa"/>
            <w:vAlign w:val="bottom"/>
          </w:tcPr>
          <w:p w14:paraId="07FAAA22" w14:textId="6598EF8F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24</w:t>
            </w:r>
          </w:p>
        </w:tc>
        <w:tc>
          <w:tcPr>
            <w:tcW w:w="1316" w:type="dxa"/>
            <w:vAlign w:val="bottom"/>
          </w:tcPr>
          <w:p w14:paraId="365D82D0" w14:textId="2E85D35C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26</w:t>
            </w:r>
          </w:p>
        </w:tc>
      </w:tr>
      <w:tr w:rsidR="001501A8" w:rsidRPr="008D6155" w14:paraId="7260F019" w14:textId="77777777" w:rsidTr="00547C13">
        <w:trPr>
          <w:cantSplit/>
        </w:trPr>
        <w:tc>
          <w:tcPr>
            <w:tcW w:w="4140" w:type="dxa"/>
            <w:vAlign w:val="center"/>
          </w:tcPr>
          <w:p w14:paraId="39BB9E66" w14:textId="714E6676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ลูกหนี้อื่น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15" w:type="dxa"/>
            <w:vAlign w:val="bottom"/>
          </w:tcPr>
          <w:p w14:paraId="6DB892EE" w14:textId="4F5550DF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D5453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481</w:t>
            </w:r>
          </w:p>
        </w:tc>
        <w:tc>
          <w:tcPr>
            <w:tcW w:w="1316" w:type="dxa"/>
            <w:vAlign w:val="bottom"/>
          </w:tcPr>
          <w:p w14:paraId="5CE9B988" w14:textId="053B4CAF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754</w:t>
            </w:r>
          </w:p>
        </w:tc>
        <w:tc>
          <w:tcPr>
            <w:tcW w:w="1316" w:type="dxa"/>
            <w:vAlign w:val="bottom"/>
          </w:tcPr>
          <w:p w14:paraId="0D7F8707" w14:textId="27A7AB56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</w:t>
            </w:r>
          </w:p>
        </w:tc>
        <w:tc>
          <w:tcPr>
            <w:tcW w:w="1316" w:type="dxa"/>
            <w:vAlign w:val="bottom"/>
          </w:tcPr>
          <w:p w14:paraId="706BCB3E" w14:textId="7D6C11CA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</w:p>
        </w:tc>
      </w:tr>
      <w:tr w:rsidR="001501A8" w:rsidRPr="008D6155" w14:paraId="562480DC" w14:textId="77777777" w:rsidTr="00547C13">
        <w:trPr>
          <w:cantSplit/>
        </w:trPr>
        <w:tc>
          <w:tcPr>
            <w:tcW w:w="4140" w:type="dxa"/>
            <w:vAlign w:val="center"/>
          </w:tcPr>
          <w:p w14:paraId="0BE7E28D" w14:textId="547EDB3E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ลูกหนี้กิจการที่เกี่ยวข้องกัน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 สุทธิ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15" w:type="dxa"/>
            <w:vAlign w:val="bottom"/>
          </w:tcPr>
          <w:p w14:paraId="59EAEB40" w14:textId="4EDDD9D0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D54534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153</w:t>
            </w:r>
          </w:p>
        </w:tc>
        <w:tc>
          <w:tcPr>
            <w:tcW w:w="1316" w:type="dxa"/>
            <w:vAlign w:val="bottom"/>
          </w:tcPr>
          <w:p w14:paraId="244FE0A6" w14:textId="3294202C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956</w:t>
            </w:r>
          </w:p>
        </w:tc>
        <w:tc>
          <w:tcPr>
            <w:tcW w:w="1316" w:type="dxa"/>
            <w:vAlign w:val="bottom"/>
          </w:tcPr>
          <w:p w14:paraId="276A1773" w14:textId="4F763CFD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</w:t>
            </w:r>
            <w:r w:rsidR="00D54534" w:rsidRPr="008D6155">
              <w:rPr>
                <w:rFonts w:ascii="Cordia New" w:eastAsia="MS Mincho" w:hAnsi="Cordia New"/>
                <w:sz w:val="26"/>
                <w:szCs w:val="26"/>
                <w:lang w:val="en-US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580</w:t>
            </w:r>
          </w:p>
        </w:tc>
        <w:tc>
          <w:tcPr>
            <w:tcW w:w="1316" w:type="dxa"/>
            <w:vAlign w:val="bottom"/>
          </w:tcPr>
          <w:p w14:paraId="2C1253C5" w14:textId="43D0FDAB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326</w:t>
            </w:r>
          </w:p>
        </w:tc>
      </w:tr>
      <w:tr w:rsidR="001501A8" w:rsidRPr="008D6155" w14:paraId="62A11CF8" w14:textId="77777777" w:rsidTr="00547C13">
        <w:trPr>
          <w:cantSplit/>
        </w:trPr>
        <w:tc>
          <w:tcPr>
            <w:tcW w:w="4140" w:type="dxa"/>
            <w:vAlign w:val="center"/>
          </w:tcPr>
          <w:p w14:paraId="51705F06" w14:textId="049B3CD0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15" w:type="dxa"/>
            <w:vAlign w:val="bottom"/>
          </w:tcPr>
          <w:p w14:paraId="5EFA409F" w14:textId="460C5C08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15</w:t>
            </w:r>
            <w:r w:rsidR="00D54534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912</w:t>
            </w:r>
          </w:p>
        </w:tc>
        <w:tc>
          <w:tcPr>
            <w:tcW w:w="1316" w:type="dxa"/>
            <w:vAlign w:val="bottom"/>
          </w:tcPr>
          <w:p w14:paraId="418DECA0" w14:textId="482D8EC0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970</w:t>
            </w:r>
          </w:p>
        </w:tc>
        <w:tc>
          <w:tcPr>
            <w:tcW w:w="1316" w:type="dxa"/>
            <w:vAlign w:val="bottom"/>
          </w:tcPr>
          <w:p w14:paraId="7CBBA04C" w14:textId="7BE45ED2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</w:t>
            </w:r>
            <w:r w:rsidR="00D54534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623</w:t>
            </w:r>
          </w:p>
        </w:tc>
        <w:tc>
          <w:tcPr>
            <w:tcW w:w="1316" w:type="dxa"/>
            <w:vAlign w:val="bottom"/>
          </w:tcPr>
          <w:p w14:paraId="45016C36" w14:textId="12EE1A6D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360</w:t>
            </w:r>
          </w:p>
        </w:tc>
      </w:tr>
    </w:tbl>
    <w:p w14:paraId="59E14FA0" w14:textId="77777777" w:rsidR="00647004" w:rsidRPr="008D6155" w:rsidRDefault="00647004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  <w:cs/>
        </w:rPr>
      </w:pPr>
    </w:p>
    <w:p w14:paraId="33B89ECB" w14:textId="4946673C" w:rsidR="00647004" w:rsidRPr="008D6155" w:rsidRDefault="0064700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ลูกหนี้การค้า - กิจการอื่น 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สามารถวิเคราะห์ตามอายุหนี้ที่ค้างชำระได้ดังนี้</w:t>
      </w:r>
    </w:p>
    <w:p w14:paraId="4CB09A47" w14:textId="77777777" w:rsidR="00647004" w:rsidRPr="008D6155" w:rsidRDefault="00647004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1315"/>
        <w:gridCol w:w="1316"/>
        <w:gridCol w:w="1316"/>
        <w:gridCol w:w="1316"/>
      </w:tblGrid>
      <w:tr w:rsidR="00647004" w:rsidRPr="008D6155" w14:paraId="243767FF" w14:textId="77777777" w:rsidTr="00547C13">
        <w:trPr>
          <w:cantSplit/>
        </w:trPr>
        <w:tc>
          <w:tcPr>
            <w:tcW w:w="4140" w:type="dxa"/>
            <w:vAlign w:val="center"/>
          </w:tcPr>
          <w:p w14:paraId="2E1B690A" w14:textId="77777777" w:rsidR="00647004" w:rsidRPr="008D6155" w:rsidRDefault="0064700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631" w:type="dxa"/>
            <w:gridSpan w:val="2"/>
            <w:vAlign w:val="center"/>
          </w:tcPr>
          <w:p w14:paraId="6C9976E7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32" w:type="dxa"/>
            <w:gridSpan w:val="2"/>
            <w:vAlign w:val="center"/>
          </w:tcPr>
          <w:p w14:paraId="567366B1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3E14CD4D" w14:textId="77777777" w:rsidTr="00547C13">
        <w:trPr>
          <w:cantSplit/>
        </w:trPr>
        <w:tc>
          <w:tcPr>
            <w:tcW w:w="4140" w:type="dxa"/>
            <w:vAlign w:val="center"/>
          </w:tcPr>
          <w:p w14:paraId="7C9D775A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31" w:name="_Hlk140480303"/>
          </w:p>
        </w:tc>
        <w:tc>
          <w:tcPr>
            <w:tcW w:w="1315" w:type="dxa"/>
            <w:vAlign w:val="bottom"/>
          </w:tcPr>
          <w:p w14:paraId="3FF8B01B" w14:textId="765499F0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4288D1C0" w14:textId="27BB50F4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16" w:type="dxa"/>
            <w:vAlign w:val="bottom"/>
          </w:tcPr>
          <w:p w14:paraId="15E399B4" w14:textId="443E7218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578C57E5" w14:textId="7AC03715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31"/>
      <w:tr w:rsidR="00F5517F" w:rsidRPr="008D6155" w14:paraId="01C5AE03" w14:textId="77777777" w:rsidTr="00547C13">
        <w:trPr>
          <w:cantSplit/>
        </w:trPr>
        <w:tc>
          <w:tcPr>
            <w:tcW w:w="4140" w:type="dxa"/>
            <w:vAlign w:val="center"/>
          </w:tcPr>
          <w:p w14:paraId="3F14C609" w14:textId="77777777" w:rsidR="00F5517F" w:rsidRPr="008D6155" w:rsidRDefault="00F5517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15" w:type="dxa"/>
            <w:vAlign w:val="center"/>
          </w:tcPr>
          <w:p w14:paraId="1AFE108D" w14:textId="7C942FFC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1FCDBD6D" w14:textId="4F27E39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32E8CE06" w14:textId="3938CD5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center"/>
          </w:tcPr>
          <w:p w14:paraId="28348456" w14:textId="780CC77C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721CCB36" w14:textId="77777777" w:rsidTr="00547C13">
        <w:trPr>
          <w:cantSplit/>
        </w:trPr>
        <w:tc>
          <w:tcPr>
            <w:tcW w:w="4140" w:type="dxa"/>
            <w:vAlign w:val="center"/>
          </w:tcPr>
          <w:p w14:paraId="17B1699B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15" w:type="dxa"/>
            <w:vAlign w:val="center"/>
          </w:tcPr>
          <w:p w14:paraId="0C2D21DA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16" w:type="dxa"/>
            <w:vAlign w:val="center"/>
          </w:tcPr>
          <w:p w14:paraId="3A7857B3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16" w:type="dxa"/>
            <w:vAlign w:val="center"/>
          </w:tcPr>
          <w:p w14:paraId="35C94E03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16" w:type="dxa"/>
            <w:vAlign w:val="center"/>
          </w:tcPr>
          <w:p w14:paraId="06C296B8" w14:textId="77777777" w:rsidR="00F5517F" w:rsidRPr="008D6155" w:rsidRDefault="00F5517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1501A8" w:rsidRPr="008D6155" w14:paraId="4F759133" w14:textId="77777777" w:rsidTr="00547C13">
        <w:trPr>
          <w:cantSplit/>
        </w:trPr>
        <w:tc>
          <w:tcPr>
            <w:tcW w:w="4140" w:type="dxa"/>
            <w:vAlign w:val="center"/>
          </w:tcPr>
          <w:p w14:paraId="55ACC390" w14:textId="77777777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15" w:type="dxa"/>
            <w:vAlign w:val="bottom"/>
          </w:tcPr>
          <w:p w14:paraId="5FD74959" w14:textId="64D30668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</w:t>
            </w:r>
            <w:r w:rsidR="00D5453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159</w:t>
            </w:r>
          </w:p>
        </w:tc>
        <w:tc>
          <w:tcPr>
            <w:tcW w:w="1316" w:type="dxa"/>
            <w:vAlign w:val="bottom"/>
          </w:tcPr>
          <w:p w14:paraId="6125B399" w14:textId="1FED81F3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977</w:t>
            </w:r>
          </w:p>
        </w:tc>
        <w:tc>
          <w:tcPr>
            <w:tcW w:w="1316" w:type="dxa"/>
            <w:vAlign w:val="bottom"/>
          </w:tcPr>
          <w:p w14:paraId="7E67CD5E" w14:textId="0ACBFED7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13</w:t>
            </w:r>
          </w:p>
        </w:tc>
        <w:tc>
          <w:tcPr>
            <w:tcW w:w="1316" w:type="dxa"/>
            <w:vAlign w:val="bottom"/>
          </w:tcPr>
          <w:p w14:paraId="6F3E98B7" w14:textId="03E15D5E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</w:t>
            </w:r>
          </w:p>
        </w:tc>
      </w:tr>
      <w:tr w:rsidR="001501A8" w:rsidRPr="008D6155" w14:paraId="54F50890" w14:textId="77777777" w:rsidTr="00547C13">
        <w:trPr>
          <w:cantSplit/>
        </w:trPr>
        <w:tc>
          <w:tcPr>
            <w:tcW w:w="4140" w:type="dxa"/>
            <w:vAlign w:val="center"/>
          </w:tcPr>
          <w:p w14:paraId="6C5040F1" w14:textId="77777777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15" w:type="dxa"/>
            <w:vAlign w:val="bottom"/>
          </w:tcPr>
          <w:p w14:paraId="5DD86193" w14:textId="77777777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51242057" w14:textId="77777777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71F97E92" w14:textId="6B5FA658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B79A67F" w14:textId="77777777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501A8" w:rsidRPr="008D6155" w14:paraId="6EFF066A" w14:textId="77777777" w:rsidTr="00547C13">
        <w:trPr>
          <w:cantSplit/>
        </w:trPr>
        <w:tc>
          <w:tcPr>
            <w:tcW w:w="4140" w:type="dxa"/>
            <w:vAlign w:val="center"/>
          </w:tcPr>
          <w:p w14:paraId="57565F84" w14:textId="6F3A4D74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น้อยกว่า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90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วัน</w:t>
            </w:r>
          </w:p>
        </w:tc>
        <w:tc>
          <w:tcPr>
            <w:tcW w:w="1315" w:type="dxa"/>
            <w:vAlign w:val="bottom"/>
          </w:tcPr>
          <w:p w14:paraId="279B37AD" w14:textId="4A9F8D18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D5453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649</w:t>
            </w:r>
          </w:p>
        </w:tc>
        <w:tc>
          <w:tcPr>
            <w:tcW w:w="1316" w:type="dxa"/>
            <w:vAlign w:val="bottom"/>
          </w:tcPr>
          <w:p w14:paraId="08B3B0D5" w14:textId="0F45A1D4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680</w:t>
            </w:r>
          </w:p>
        </w:tc>
        <w:tc>
          <w:tcPr>
            <w:tcW w:w="1316" w:type="dxa"/>
            <w:vAlign w:val="bottom"/>
          </w:tcPr>
          <w:p w14:paraId="70938BB4" w14:textId="4F7D79E6" w:rsidR="001501A8" w:rsidRPr="008D6155" w:rsidRDefault="00E30006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67637EA9" w14:textId="1BB64AA0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78875F61" w14:textId="77777777" w:rsidTr="00547C13">
        <w:trPr>
          <w:cantSplit/>
        </w:trPr>
        <w:tc>
          <w:tcPr>
            <w:tcW w:w="4140" w:type="dxa"/>
            <w:vAlign w:val="center"/>
          </w:tcPr>
          <w:p w14:paraId="48A5F55C" w14:textId="7754F3E2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91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180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วัน</w:t>
            </w:r>
          </w:p>
        </w:tc>
        <w:tc>
          <w:tcPr>
            <w:tcW w:w="1315" w:type="dxa"/>
            <w:vAlign w:val="bottom"/>
          </w:tcPr>
          <w:p w14:paraId="21C2B725" w14:textId="19487ACA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364</w:t>
            </w:r>
          </w:p>
        </w:tc>
        <w:tc>
          <w:tcPr>
            <w:tcW w:w="1316" w:type="dxa"/>
            <w:vAlign w:val="bottom"/>
          </w:tcPr>
          <w:p w14:paraId="45F8CF6C" w14:textId="7F9E6C63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388</w:t>
            </w:r>
          </w:p>
        </w:tc>
        <w:tc>
          <w:tcPr>
            <w:tcW w:w="1316" w:type="dxa"/>
            <w:vAlign w:val="bottom"/>
          </w:tcPr>
          <w:p w14:paraId="753A38EC" w14:textId="1BBA572E" w:rsidR="001501A8" w:rsidRPr="008D6155" w:rsidRDefault="00E30006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5A6BC01" w14:textId="76DE0D7E" w:rsidR="001501A8" w:rsidRPr="008D6155" w:rsidRDefault="001501A8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0D008BF8" w14:textId="77777777" w:rsidTr="00547C13">
        <w:trPr>
          <w:cantSplit/>
        </w:trPr>
        <w:tc>
          <w:tcPr>
            <w:tcW w:w="4140" w:type="dxa"/>
            <w:vAlign w:val="center"/>
          </w:tcPr>
          <w:p w14:paraId="7C631774" w14:textId="50CB478C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181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ถึง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365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วัน</w:t>
            </w:r>
          </w:p>
        </w:tc>
        <w:tc>
          <w:tcPr>
            <w:tcW w:w="1315" w:type="dxa"/>
            <w:vAlign w:val="bottom"/>
          </w:tcPr>
          <w:p w14:paraId="0087A9DE" w14:textId="063B0BE0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466</w:t>
            </w:r>
          </w:p>
        </w:tc>
        <w:tc>
          <w:tcPr>
            <w:tcW w:w="1316" w:type="dxa"/>
            <w:vAlign w:val="bottom"/>
          </w:tcPr>
          <w:p w14:paraId="6F8C4C56" w14:textId="667E9040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741</w:t>
            </w:r>
          </w:p>
        </w:tc>
        <w:tc>
          <w:tcPr>
            <w:tcW w:w="1316" w:type="dxa"/>
            <w:vAlign w:val="bottom"/>
          </w:tcPr>
          <w:p w14:paraId="74598344" w14:textId="56AF4565" w:rsidR="001501A8" w:rsidRPr="008D6155" w:rsidRDefault="00E30006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290DAF08" w14:textId="26AE4B1F" w:rsidR="001501A8" w:rsidRPr="008D6155" w:rsidRDefault="001501A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3782A91F" w14:textId="77777777" w:rsidTr="00547C13">
        <w:trPr>
          <w:cantSplit/>
        </w:trPr>
        <w:tc>
          <w:tcPr>
            <w:tcW w:w="4140" w:type="dxa"/>
            <w:vAlign w:val="center"/>
          </w:tcPr>
          <w:p w14:paraId="69065633" w14:textId="0B943C98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มากกว่า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365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วัน</w:t>
            </w:r>
          </w:p>
        </w:tc>
        <w:tc>
          <w:tcPr>
            <w:tcW w:w="1315" w:type="dxa"/>
            <w:vAlign w:val="bottom"/>
          </w:tcPr>
          <w:p w14:paraId="3325C9B4" w14:textId="21E892CE" w:rsidR="001501A8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573</w:t>
            </w:r>
          </w:p>
        </w:tc>
        <w:tc>
          <w:tcPr>
            <w:tcW w:w="1316" w:type="dxa"/>
            <w:vAlign w:val="bottom"/>
          </w:tcPr>
          <w:p w14:paraId="4BB7DCCD" w14:textId="26974E39" w:rsidR="001501A8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519</w:t>
            </w:r>
          </w:p>
        </w:tc>
        <w:tc>
          <w:tcPr>
            <w:tcW w:w="1316" w:type="dxa"/>
            <w:vAlign w:val="bottom"/>
          </w:tcPr>
          <w:p w14:paraId="679E7937" w14:textId="1D060AB0" w:rsidR="001501A8" w:rsidRPr="008D6155" w:rsidRDefault="00E30006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459D1D87" w14:textId="0A07E26C" w:rsidR="001501A8" w:rsidRPr="008D6155" w:rsidRDefault="001501A8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746EAA7B" w14:textId="77777777" w:rsidTr="00547C13">
        <w:trPr>
          <w:cantSplit/>
        </w:trPr>
        <w:tc>
          <w:tcPr>
            <w:tcW w:w="4140" w:type="dxa"/>
            <w:vAlign w:val="center"/>
          </w:tcPr>
          <w:p w14:paraId="2A9EE560" w14:textId="04C33A6C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ลูกหนี้การค้า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กิจการอื่น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ยอดรวม</w:t>
            </w:r>
          </w:p>
        </w:tc>
        <w:tc>
          <w:tcPr>
            <w:tcW w:w="1315" w:type="dxa"/>
            <w:vAlign w:val="bottom"/>
          </w:tcPr>
          <w:p w14:paraId="2CD268EC" w14:textId="52357DA0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highlight w:val="cyan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E30006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211</w:t>
            </w:r>
          </w:p>
        </w:tc>
        <w:tc>
          <w:tcPr>
            <w:tcW w:w="1316" w:type="dxa"/>
            <w:vAlign w:val="bottom"/>
          </w:tcPr>
          <w:p w14:paraId="1F0FDF6E" w14:textId="76C47525" w:rsidR="001501A8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305</w:t>
            </w:r>
          </w:p>
        </w:tc>
        <w:tc>
          <w:tcPr>
            <w:tcW w:w="1316" w:type="dxa"/>
            <w:vAlign w:val="bottom"/>
          </w:tcPr>
          <w:p w14:paraId="3EFB538E" w14:textId="5622017B" w:rsidR="001501A8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</w:p>
        </w:tc>
        <w:tc>
          <w:tcPr>
            <w:tcW w:w="1316" w:type="dxa"/>
            <w:vAlign w:val="bottom"/>
          </w:tcPr>
          <w:p w14:paraId="4AC14B32" w14:textId="04D6435C" w:rsidR="001501A8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</w:p>
        </w:tc>
      </w:tr>
      <w:tr w:rsidR="001501A8" w:rsidRPr="008D6155" w14:paraId="332A6E3E" w14:textId="77777777" w:rsidTr="00547C13">
        <w:trPr>
          <w:cantSplit/>
        </w:trPr>
        <w:tc>
          <w:tcPr>
            <w:tcW w:w="4140" w:type="dxa"/>
            <w:vAlign w:val="center"/>
          </w:tcPr>
          <w:p w14:paraId="548F3169" w14:textId="2AD32311" w:rsidR="001501A8" w:rsidRPr="008D6155" w:rsidRDefault="001501A8" w:rsidP="005D3A67">
            <w:pPr>
              <w:tabs>
                <w:tab w:val="left" w:pos="795"/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spacing w:val="-4"/>
                <w:sz w:val="26"/>
                <w:szCs w:val="26"/>
                <w:cs/>
              </w:rPr>
              <w:t>ผล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ขาดทุนด้านเครดิตที่คาดว่าจะเกิดขึ้น</w:t>
            </w:r>
          </w:p>
        </w:tc>
        <w:tc>
          <w:tcPr>
            <w:tcW w:w="1315" w:type="dxa"/>
            <w:vAlign w:val="bottom"/>
          </w:tcPr>
          <w:p w14:paraId="14676562" w14:textId="3C8871C1" w:rsidR="001501A8" w:rsidRPr="008D6155" w:rsidRDefault="00E30006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912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5DA92B14" w14:textId="48109D15" w:rsidR="001501A8" w:rsidRPr="008D6155" w:rsidRDefault="001501A8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811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3DE68D3C" w14:textId="2BA1D78E" w:rsidR="001501A8" w:rsidRPr="008D6155" w:rsidRDefault="00E30006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0C51103" w14:textId="062933C9" w:rsidR="001501A8" w:rsidRPr="008D6155" w:rsidRDefault="001501A8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315788AC" w14:textId="77777777" w:rsidTr="00547C13">
        <w:trPr>
          <w:cantSplit/>
        </w:trPr>
        <w:tc>
          <w:tcPr>
            <w:tcW w:w="4140" w:type="dxa"/>
            <w:vAlign w:val="center"/>
          </w:tcPr>
          <w:p w14:paraId="7DD4054E" w14:textId="39A6ED8C" w:rsidR="001501A8" w:rsidRPr="008D6155" w:rsidRDefault="001501A8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ลูกหนี้การค้า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กิจการอื่น </w:t>
            </w:r>
            <w:r w:rsidR="00E30006"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15" w:type="dxa"/>
            <w:vAlign w:val="bottom"/>
          </w:tcPr>
          <w:p w14:paraId="49DC77CC" w14:textId="791E6959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E30006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299</w:t>
            </w:r>
          </w:p>
        </w:tc>
        <w:tc>
          <w:tcPr>
            <w:tcW w:w="1316" w:type="dxa"/>
            <w:vAlign w:val="bottom"/>
          </w:tcPr>
          <w:p w14:paraId="29ECADB2" w14:textId="40632283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1501A8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494</w:t>
            </w:r>
          </w:p>
        </w:tc>
        <w:tc>
          <w:tcPr>
            <w:tcW w:w="1316" w:type="dxa"/>
            <w:vAlign w:val="bottom"/>
          </w:tcPr>
          <w:p w14:paraId="77D03E4F" w14:textId="1735D97B" w:rsidR="001501A8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</w:p>
        </w:tc>
        <w:tc>
          <w:tcPr>
            <w:tcW w:w="1316" w:type="dxa"/>
            <w:vAlign w:val="bottom"/>
          </w:tcPr>
          <w:p w14:paraId="0AF342D4" w14:textId="5B88E8FC" w:rsidR="001501A8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</w:p>
        </w:tc>
      </w:tr>
    </w:tbl>
    <w:p w14:paraId="0670E772" w14:textId="59DF8197" w:rsidR="00647004" w:rsidRPr="008D6155" w:rsidRDefault="00647004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10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ลูกหนี้การค้าและลูกหนี้อื่น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346BA415" w14:textId="77777777" w:rsidR="00647004" w:rsidRPr="008D6155" w:rsidRDefault="00647004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1315"/>
        <w:gridCol w:w="1316"/>
        <w:gridCol w:w="1316"/>
        <w:gridCol w:w="1316"/>
      </w:tblGrid>
      <w:tr w:rsidR="00647004" w:rsidRPr="008D6155" w14:paraId="199164FC" w14:textId="77777777" w:rsidTr="00547C13">
        <w:trPr>
          <w:cantSplit/>
        </w:trPr>
        <w:tc>
          <w:tcPr>
            <w:tcW w:w="4140" w:type="dxa"/>
            <w:vAlign w:val="bottom"/>
          </w:tcPr>
          <w:p w14:paraId="20827ECA" w14:textId="77777777" w:rsidR="00647004" w:rsidRPr="008D6155" w:rsidRDefault="00647004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631" w:type="dxa"/>
            <w:gridSpan w:val="2"/>
            <w:vAlign w:val="bottom"/>
          </w:tcPr>
          <w:p w14:paraId="4946D7F6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32" w:type="dxa"/>
            <w:gridSpan w:val="2"/>
            <w:vAlign w:val="bottom"/>
          </w:tcPr>
          <w:p w14:paraId="3DD7C445" w14:textId="77777777" w:rsidR="00647004" w:rsidRPr="008D6155" w:rsidRDefault="0064700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09810D3A" w14:textId="77777777" w:rsidTr="00547C13">
        <w:trPr>
          <w:cantSplit/>
        </w:trPr>
        <w:tc>
          <w:tcPr>
            <w:tcW w:w="4140" w:type="dxa"/>
            <w:vAlign w:val="bottom"/>
          </w:tcPr>
          <w:p w14:paraId="79DBC9D2" w14:textId="77777777" w:rsidR="001501A8" w:rsidRPr="008D6155" w:rsidRDefault="001501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15" w:type="dxa"/>
            <w:vAlign w:val="bottom"/>
          </w:tcPr>
          <w:p w14:paraId="7FDA78EB" w14:textId="13DC1B75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7B5DC47B" w14:textId="64241ABF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16" w:type="dxa"/>
            <w:vAlign w:val="bottom"/>
          </w:tcPr>
          <w:p w14:paraId="57479F4A" w14:textId="326D45CB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6" w:type="dxa"/>
            <w:vAlign w:val="bottom"/>
          </w:tcPr>
          <w:p w14:paraId="71B6B66B" w14:textId="509B0B3D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F5517F" w:rsidRPr="008D6155" w14:paraId="2BE3D9A1" w14:textId="77777777" w:rsidTr="00547C13">
        <w:trPr>
          <w:cantSplit/>
        </w:trPr>
        <w:tc>
          <w:tcPr>
            <w:tcW w:w="4140" w:type="dxa"/>
            <w:vAlign w:val="bottom"/>
          </w:tcPr>
          <w:p w14:paraId="36E52258" w14:textId="77777777" w:rsidR="00F5517F" w:rsidRPr="008D6155" w:rsidRDefault="00F5517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15" w:type="dxa"/>
            <w:vAlign w:val="bottom"/>
          </w:tcPr>
          <w:p w14:paraId="0F634D42" w14:textId="4F086FED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bottom"/>
          </w:tcPr>
          <w:p w14:paraId="6F9794CC" w14:textId="4264D5E3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bottom"/>
          </w:tcPr>
          <w:p w14:paraId="25343C50" w14:textId="6AB964F3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16" w:type="dxa"/>
            <w:vAlign w:val="bottom"/>
          </w:tcPr>
          <w:p w14:paraId="5FFA999C" w14:textId="1572060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28AD10E4" w14:textId="77777777" w:rsidTr="00547C13">
        <w:trPr>
          <w:cantSplit/>
        </w:trPr>
        <w:tc>
          <w:tcPr>
            <w:tcW w:w="4140" w:type="dxa"/>
            <w:vAlign w:val="bottom"/>
          </w:tcPr>
          <w:p w14:paraId="5F20B4CD" w14:textId="77777777" w:rsidR="00F5517F" w:rsidRPr="008D6155" w:rsidRDefault="00F5517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5" w:type="dxa"/>
            <w:vAlign w:val="bottom"/>
          </w:tcPr>
          <w:p w14:paraId="04C508F9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16" w:type="dxa"/>
            <w:vAlign w:val="bottom"/>
          </w:tcPr>
          <w:p w14:paraId="15F5EC89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16" w:type="dxa"/>
            <w:vAlign w:val="bottom"/>
          </w:tcPr>
          <w:p w14:paraId="1680007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16" w:type="dxa"/>
            <w:vAlign w:val="bottom"/>
          </w:tcPr>
          <w:p w14:paraId="479E8DA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F5517F" w:rsidRPr="008D6155" w14:paraId="57ABE290" w14:textId="77777777" w:rsidTr="00547C13">
        <w:trPr>
          <w:cantSplit/>
        </w:trPr>
        <w:tc>
          <w:tcPr>
            <w:tcW w:w="4140" w:type="dxa"/>
            <w:vAlign w:val="bottom"/>
          </w:tcPr>
          <w:p w14:paraId="126DD0C6" w14:textId="77777777" w:rsidR="00F5517F" w:rsidRPr="008D6155" w:rsidRDefault="00F5517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  <w:cs/>
              </w:rPr>
              <w:t>ไม่หมุนเวียน</w:t>
            </w:r>
          </w:p>
        </w:tc>
        <w:tc>
          <w:tcPr>
            <w:tcW w:w="1315" w:type="dxa"/>
            <w:vAlign w:val="bottom"/>
          </w:tcPr>
          <w:p w14:paraId="19EEFC85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16" w:type="dxa"/>
            <w:vAlign w:val="bottom"/>
          </w:tcPr>
          <w:p w14:paraId="005A43D3" w14:textId="77777777" w:rsidR="00F5517F" w:rsidRPr="008D6155" w:rsidRDefault="00F5517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16" w:type="dxa"/>
            <w:vAlign w:val="bottom"/>
          </w:tcPr>
          <w:p w14:paraId="21E8B06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76C3FC1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501A8" w:rsidRPr="008D6155" w14:paraId="6BF8BA54" w14:textId="77777777" w:rsidTr="00547C13">
        <w:trPr>
          <w:cantSplit/>
        </w:trPr>
        <w:tc>
          <w:tcPr>
            <w:tcW w:w="4140" w:type="dxa"/>
            <w:vAlign w:val="bottom"/>
          </w:tcPr>
          <w:p w14:paraId="781F9C3B" w14:textId="77777777" w:rsidR="001501A8" w:rsidRPr="008D6155" w:rsidRDefault="001501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ลูกหนี้การค้าตามสัญญาระยะยาว</w:t>
            </w:r>
          </w:p>
        </w:tc>
        <w:tc>
          <w:tcPr>
            <w:tcW w:w="1315" w:type="dxa"/>
            <w:vAlign w:val="bottom"/>
          </w:tcPr>
          <w:p w14:paraId="6FB96F2E" w14:textId="65D93A96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E30006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393</w:t>
            </w:r>
          </w:p>
        </w:tc>
        <w:tc>
          <w:tcPr>
            <w:tcW w:w="1316" w:type="dxa"/>
            <w:vAlign w:val="bottom"/>
          </w:tcPr>
          <w:p w14:paraId="37EB1958" w14:textId="2057BDE6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586</w:t>
            </w:r>
          </w:p>
        </w:tc>
        <w:tc>
          <w:tcPr>
            <w:tcW w:w="1316" w:type="dxa"/>
            <w:vAlign w:val="bottom"/>
          </w:tcPr>
          <w:p w14:paraId="51381285" w14:textId="28E1C9C3" w:rsidR="001501A8" w:rsidRPr="008D6155" w:rsidRDefault="007F5AB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6F2B5214" w14:textId="3F04662C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56CFB00A" w14:textId="77777777" w:rsidTr="00547C13">
        <w:trPr>
          <w:cantSplit/>
        </w:trPr>
        <w:tc>
          <w:tcPr>
            <w:tcW w:w="4140" w:type="dxa"/>
            <w:vAlign w:val="bottom"/>
          </w:tcPr>
          <w:p w14:paraId="40112C77" w14:textId="77777777" w:rsidR="001501A8" w:rsidRPr="008D6155" w:rsidRDefault="001501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รายได้ดอกเบี้ยรอการรับรู้</w:t>
            </w:r>
          </w:p>
        </w:tc>
        <w:tc>
          <w:tcPr>
            <w:tcW w:w="1315" w:type="dxa"/>
            <w:vAlign w:val="bottom"/>
          </w:tcPr>
          <w:p w14:paraId="6DE3A61F" w14:textId="016B30B3" w:rsidR="001501A8" w:rsidRPr="008D6155" w:rsidRDefault="00E30006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66</w:t>
            </w:r>
            <w:r w:rsidRPr="008D6155">
              <w:rPr>
                <w:rFonts w:ascii="Cordia New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5168EBBF" w14:textId="29BFCB6D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28</w:t>
            </w:r>
            <w:r w:rsidRPr="008D6155">
              <w:rPr>
                <w:rFonts w:ascii="Cordia New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4128DB39" w14:textId="7905F775" w:rsidR="001501A8" w:rsidRPr="008D6155" w:rsidRDefault="007F5AB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76EF591" w14:textId="253810AF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6325E904" w14:textId="77777777" w:rsidTr="00547C13">
        <w:trPr>
          <w:cantSplit/>
        </w:trPr>
        <w:tc>
          <w:tcPr>
            <w:tcW w:w="4140" w:type="dxa"/>
            <w:vAlign w:val="bottom"/>
          </w:tcPr>
          <w:p w14:paraId="78A14CD7" w14:textId="3451E486" w:rsidR="001501A8" w:rsidRPr="008D6155" w:rsidRDefault="001501A8" w:rsidP="005D3A67">
            <w:pPr>
              <w:tabs>
                <w:tab w:val="left" w:pos="795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315" w:type="dxa"/>
            <w:vAlign w:val="bottom"/>
          </w:tcPr>
          <w:p w14:paraId="5F0DD2CF" w14:textId="1B6CBB4C" w:rsidR="001501A8" w:rsidRPr="008D6155" w:rsidRDefault="00E3000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584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305D2F09" w14:textId="1AEED16F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322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16" w:type="dxa"/>
            <w:vAlign w:val="bottom"/>
          </w:tcPr>
          <w:p w14:paraId="01E22BF6" w14:textId="74F3377D" w:rsidR="001501A8" w:rsidRPr="008D6155" w:rsidRDefault="007F5AB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5CBD3EFA" w14:textId="4E5A74B1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683970DE" w14:textId="77777777" w:rsidTr="00547C13">
        <w:trPr>
          <w:cantSplit/>
        </w:trPr>
        <w:tc>
          <w:tcPr>
            <w:tcW w:w="4140" w:type="dxa"/>
            <w:vAlign w:val="bottom"/>
          </w:tcPr>
          <w:p w14:paraId="40693A63" w14:textId="77777777" w:rsidR="001501A8" w:rsidRPr="008D6155" w:rsidRDefault="001501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ลูกหนี้การค้าตามสัญญาระยะยาว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15" w:type="dxa"/>
            <w:vAlign w:val="bottom"/>
          </w:tcPr>
          <w:p w14:paraId="1FF1AC14" w14:textId="2D4DA704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E30006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743</w:t>
            </w:r>
          </w:p>
        </w:tc>
        <w:tc>
          <w:tcPr>
            <w:tcW w:w="1316" w:type="dxa"/>
            <w:vAlign w:val="bottom"/>
          </w:tcPr>
          <w:p w14:paraId="15633304" w14:textId="68376AAB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236</w:t>
            </w:r>
          </w:p>
        </w:tc>
        <w:tc>
          <w:tcPr>
            <w:tcW w:w="1316" w:type="dxa"/>
            <w:vAlign w:val="bottom"/>
          </w:tcPr>
          <w:p w14:paraId="19A8D954" w14:textId="31A4BD82" w:rsidR="001501A8" w:rsidRPr="008D6155" w:rsidRDefault="007F5AB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7DA619D1" w14:textId="2C00CB74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1501A8" w:rsidRPr="008D6155" w14:paraId="264DC175" w14:textId="77777777" w:rsidTr="00547C13">
        <w:trPr>
          <w:cantSplit/>
        </w:trPr>
        <w:tc>
          <w:tcPr>
            <w:tcW w:w="4140" w:type="dxa"/>
            <w:vAlign w:val="bottom"/>
          </w:tcPr>
          <w:p w14:paraId="7EABDDEB" w14:textId="77777777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315" w:type="dxa"/>
            <w:vAlign w:val="bottom"/>
          </w:tcPr>
          <w:p w14:paraId="226D8871" w14:textId="54B8E62D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397</w:t>
            </w:r>
          </w:p>
        </w:tc>
        <w:tc>
          <w:tcPr>
            <w:tcW w:w="1316" w:type="dxa"/>
            <w:vAlign w:val="bottom"/>
          </w:tcPr>
          <w:p w14:paraId="5F182B7E" w14:textId="1C4D4EEB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405</w:t>
            </w:r>
          </w:p>
        </w:tc>
        <w:tc>
          <w:tcPr>
            <w:tcW w:w="1316" w:type="dxa"/>
            <w:vAlign w:val="bottom"/>
          </w:tcPr>
          <w:p w14:paraId="3D4975D0" w14:textId="1806EAE3" w:rsidR="001501A8" w:rsidRPr="008D6155" w:rsidRDefault="007F5ABC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46397BC3" w14:textId="0962C160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5B367BAA" w14:textId="77777777" w:rsidTr="00547C13">
        <w:trPr>
          <w:cantSplit/>
        </w:trPr>
        <w:tc>
          <w:tcPr>
            <w:tcW w:w="4140" w:type="dxa"/>
            <w:vAlign w:val="bottom"/>
          </w:tcPr>
          <w:p w14:paraId="10036246" w14:textId="470BE7DC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 xml:space="preserve">ลูกหนี้กิจการที่เกี่ยวข้องกัน (หมายเหตุ 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17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15" w:type="dxa"/>
            <w:vAlign w:val="bottom"/>
          </w:tcPr>
          <w:p w14:paraId="6CDDD6D1" w14:textId="08290275" w:rsidR="001501A8" w:rsidRPr="008D6155" w:rsidRDefault="00E3000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15870365" w14:textId="4E76AF0E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16" w:type="dxa"/>
            <w:vAlign w:val="bottom"/>
          </w:tcPr>
          <w:p w14:paraId="7799E9B8" w14:textId="154BFA00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7F5ABC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405</w:t>
            </w:r>
          </w:p>
        </w:tc>
        <w:tc>
          <w:tcPr>
            <w:tcW w:w="1316" w:type="dxa"/>
            <w:vAlign w:val="bottom"/>
          </w:tcPr>
          <w:p w14:paraId="66A8223D" w14:textId="02B815E0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323</w:t>
            </w:r>
          </w:p>
        </w:tc>
      </w:tr>
      <w:tr w:rsidR="001501A8" w:rsidRPr="008D6155" w14:paraId="4E36E9C4" w14:textId="77777777" w:rsidTr="00547C13">
        <w:trPr>
          <w:cantSplit/>
        </w:trPr>
        <w:tc>
          <w:tcPr>
            <w:tcW w:w="4140" w:type="dxa"/>
            <w:vAlign w:val="bottom"/>
          </w:tcPr>
          <w:p w14:paraId="54330C1D" w14:textId="275B7CC4" w:rsidR="001501A8" w:rsidRPr="008D6155" w:rsidRDefault="001501A8" w:rsidP="005D3A67">
            <w:pPr>
              <w:spacing w:after="0" w:line="240" w:lineRule="auto"/>
              <w:ind w:left="435"/>
              <w:rPr>
                <w:rFonts w:ascii="Cordia New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รวมลูกหนี้การค้าและลูกหนี้ไม่หมุนเวียนอื่น - สุทธิ</w:t>
            </w:r>
          </w:p>
        </w:tc>
        <w:tc>
          <w:tcPr>
            <w:tcW w:w="1315" w:type="dxa"/>
            <w:vAlign w:val="bottom"/>
          </w:tcPr>
          <w:p w14:paraId="456488D4" w14:textId="12ED4B37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E30006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140</w:t>
            </w:r>
          </w:p>
        </w:tc>
        <w:tc>
          <w:tcPr>
            <w:tcW w:w="1316" w:type="dxa"/>
            <w:vAlign w:val="bottom"/>
          </w:tcPr>
          <w:p w14:paraId="3CE2141E" w14:textId="0584B8DD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641</w:t>
            </w:r>
          </w:p>
        </w:tc>
        <w:tc>
          <w:tcPr>
            <w:tcW w:w="1316" w:type="dxa"/>
            <w:vAlign w:val="bottom"/>
          </w:tcPr>
          <w:p w14:paraId="482A9A57" w14:textId="26E3925E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7F5AB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405</w:t>
            </w:r>
          </w:p>
        </w:tc>
        <w:tc>
          <w:tcPr>
            <w:tcW w:w="1316" w:type="dxa"/>
            <w:vAlign w:val="bottom"/>
          </w:tcPr>
          <w:p w14:paraId="256FD479" w14:textId="7034C948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323</w:t>
            </w:r>
          </w:p>
        </w:tc>
      </w:tr>
    </w:tbl>
    <w:p w14:paraId="70977EF8" w14:textId="6612847A" w:rsidR="00647004" w:rsidRPr="008D6155" w:rsidRDefault="00DA2B7C" w:rsidP="005D3A67">
      <w:pPr>
        <w:spacing w:after="0" w:line="240" w:lineRule="auto"/>
        <w:rPr>
          <w:rFonts w:ascii="Cordia New" w:eastAsia="MS Mincho" w:hAnsi="Cordia New"/>
          <w:b/>
          <w:bCs/>
          <w:sz w:val="26"/>
          <w:szCs w:val="26"/>
          <w:cs/>
        </w:rPr>
        <w:sectPr w:rsidR="00647004" w:rsidRPr="008D6155" w:rsidSect="007632F1">
          <w:pgSz w:w="11907" w:h="16840" w:code="9"/>
          <w:pgMar w:top="1699" w:right="1253" w:bottom="1008" w:left="1253" w:header="706" w:footer="576" w:gutter="0"/>
          <w:cols w:space="720"/>
        </w:sectPr>
      </w:pPr>
      <w:r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</w:p>
    <w:p w14:paraId="7EEEE1C2" w14:textId="14C0A388" w:rsidR="002771DA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Arial" w:hAnsi="Cordia New"/>
          <w:sz w:val="26"/>
          <w:szCs w:val="26"/>
        </w:rPr>
      </w:pPr>
      <w:r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="002771DA"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="002771DA" w:rsidRPr="008D6155">
        <w:rPr>
          <w:rFonts w:ascii="Cordia New" w:eastAsia="Arial" w:hAnsi="Cordia New"/>
          <w:b/>
          <w:bCs/>
          <w:sz w:val="26"/>
          <w:szCs w:val="26"/>
          <w:cs/>
          <w:lang w:bidi="ar-SA"/>
        </w:rPr>
        <w:t>สินทรัพย์</w:t>
      </w:r>
      <w:r w:rsidR="002771DA" w:rsidRPr="008D6155">
        <w:rPr>
          <w:rFonts w:ascii="Cordia New" w:eastAsia="Arial" w:hAnsi="Cordia New"/>
          <w:b/>
          <w:bCs/>
          <w:sz w:val="26"/>
          <w:szCs w:val="26"/>
          <w:cs/>
        </w:rPr>
        <w:t>และหนี้สิน</w:t>
      </w:r>
      <w:r w:rsidR="002771DA" w:rsidRPr="008D6155">
        <w:rPr>
          <w:rFonts w:ascii="Cordia New" w:eastAsia="Arial" w:hAnsi="Cordia New"/>
          <w:b/>
          <w:bCs/>
          <w:sz w:val="26"/>
          <w:szCs w:val="26"/>
          <w:cs/>
          <w:lang w:bidi="ar-SA"/>
        </w:rPr>
        <w:t>ทางการเงิน</w:t>
      </w:r>
    </w:p>
    <w:p w14:paraId="2D57BE72" w14:textId="77777777" w:rsidR="002771DA" w:rsidRPr="008D6155" w:rsidRDefault="002771DA" w:rsidP="005D3A67">
      <w:pPr>
        <w:spacing w:after="0" w:line="240" w:lineRule="auto"/>
        <w:ind w:left="1080" w:hanging="540"/>
        <w:jc w:val="thaiDistribute"/>
        <w:outlineLvl w:val="1"/>
        <w:rPr>
          <w:rFonts w:ascii="Cordia New" w:eastAsia="Times New Roman" w:hAnsi="Cordia New"/>
          <w:b/>
          <w:bCs/>
          <w:szCs w:val="22"/>
        </w:rPr>
      </w:pPr>
    </w:p>
    <w:p w14:paraId="1A31F5B5" w14:textId="35F32DB2" w:rsidR="002771DA" w:rsidRPr="008D6155" w:rsidRDefault="002771DA" w:rsidP="005D3A67">
      <w:pPr>
        <w:spacing w:after="0" w:line="240" w:lineRule="auto"/>
        <w:ind w:left="1080" w:hanging="540"/>
        <w:rPr>
          <w:rFonts w:ascii="Cordia New" w:eastAsia="Arial" w:hAnsi="Cordia New"/>
          <w:b/>
          <w:bCs/>
          <w:sz w:val="26"/>
          <w:szCs w:val="26"/>
        </w:rPr>
      </w:pPr>
      <w:r w:rsidRPr="008D6155">
        <w:rPr>
          <w:rFonts w:ascii="Cordia New" w:eastAsia="Arial" w:hAnsi="Cordia New"/>
          <w:b/>
          <w:bCs/>
          <w:sz w:val="26"/>
          <w:szCs w:val="26"/>
          <w:cs/>
        </w:rPr>
        <w:t>สินทรัพย์และหนี้สินทางการเงินสามารถวิเคราะห์วิธีการประเมินมูลค่ายุติธรรม</w:t>
      </w:r>
      <w:r w:rsidR="00BA5623" w:rsidRPr="008D6155">
        <w:rPr>
          <w:rFonts w:ascii="Cordia New" w:eastAsia="Arial" w:hAnsi="Cordia New"/>
          <w:b/>
          <w:bCs/>
          <w:sz w:val="26"/>
          <w:szCs w:val="26"/>
        </w:rPr>
        <w:t xml:space="preserve"> </w:t>
      </w:r>
      <w:r w:rsidRPr="008D6155">
        <w:rPr>
          <w:rFonts w:ascii="Cordia New" w:eastAsia="Arial" w:hAnsi="Cordia New"/>
          <w:b/>
          <w:bCs/>
          <w:sz w:val="26"/>
          <w:szCs w:val="26"/>
          <w:cs/>
        </w:rPr>
        <w:t>ดังนี้</w:t>
      </w:r>
    </w:p>
    <w:p w14:paraId="09ABCF83" w14:textId="77777777" w:rsidR="002771DA" w:rsidRPr="008D6155" w:rsidRDefault="002771DA" w:rsidP="005D3A67">
      <w:pPr>
        <w:spacing w:after="0" w:line="240" w:lineRule="auto"/>
        <w:ind w:left="1080" w:hanging="540"/>
        <w:jc w:val="thaiDistribute"/>
        <w:outlineLvl w:val="1"/>
        <w:rPr>
          <w:rFonts w:ascii="Cordia New" w:eastAsia="Times New Roman" w:hAnsi="Cordia New"/>
          <w:b/>
          <w:bCs/>
          <w:szCs w:val="22"/>
        </w:rPr>
      </w:pPr>
    </w:p>
    <w:tbl>
      <w:tblPr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690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AB7314" w:rsidRPr="008D6155" w14:paraId="252FBBFB" w14:textId="77777777" w:rsidTr="004874E8">
        <w:tc>
          <w:tcPr>
            <w:tcW w:w="3690" w:type="dxa"/>
          </w:tcPr>
          <w:p w14:paraId="1F449541" w14:textId="77777777" w:rsidR="00AB7314" w:rsidRPr="008D6155" w:rsidRDefault="00AB7314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0" w:type="dxa"/>
            <w:gridSpan w:val="10"/>
            <w:tcBorders>
              <w:left w:val="nil"/>
              <w:right w:val="nil"/>
            </w:tcBorders>
          </w:tcPr>
          <w:p w14:paraId="251EAF17" w14:textId="77777777" w:rsidR="00AB7314" w:rsidRPr="008D6155" w:rsidRDefault="00AB731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งบการเงินรวม</w:t>
            </w:r>
          </w:p>
        </w:tc>
      </w:tr>
      <w:tr w:rsidR="00AB7314" w:rsidRPr="008D6155" w14:paraId="432B3D3D" w14:textId="77777777" w:rsidTr="004874E8">
        <w:tc>
          <w:tcPr>
            <w:tcW w:w="3690" w:type="dxa"/>
          </w:tcPr>
          <w:p w14:paraId="334B4F9F" w14:textId="77777777" w:rsidR="00AB7314" w:rsidRPr="008D6155" w:rsidRDefault="00AB7314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  <w:bookmarkStart w:id="32" w:name="_Hlk140480334"/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6B3A4C85" w14:textId="5D686078" w:rsidR="00AB731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AB7314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AB7314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</w:t>
            </w:r>
            <w:r w:rsidR="004946D4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2568</w:t>
            </w: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36966847" w14:textId="317F049C" w:rsidR="00AB731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A61620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A61620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</w:t>
            </w:r>
            <w:r w:rsidR="00D847B6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2567</w:t>
            </w:r>
          </w:p>
        </w:tc>
      </w:tr>
      <w:tr w:rsidR="00AB7314" w:rsidRPr="008D6155" w14:paraId="1A24FD92" w14:textId="77777777" w:rsidTr="004874E8">
        <w:tc>
          <w:tcPr>
            <w:tcW w:w="3690" w:type="dxa"/>
          </w:tcPr>
          <w:p w14:paraId="6CD93801" w14:textId="77777777" w:rsidR="00AB7314" w:rsidRPr="008D6155" w:rsidRDefault="00AB7314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  <w:bookmarkStart w:id="33" w:name="_Hlk64232946"/>
            <w:bookmarkEnd w:id="32"/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4467F50" w14:textId="72982F10" w:rsidR="00AB7314" w:rsidRPr="008D6155" w:rsidRDefault="0085795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AB7314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7F8F1120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2E90FC80" w14:textId="77777777" w:rsidR="00AB7314" w:rsidRPr="008D6155" w:rsidRDefault="00AB7314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B33885B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5302B3F8" w14:textId="77777777" w:rsidR="00AB7314" w:rsidRPr="008D6155" w:rsidRDefault="00AB7314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hideMark/>
          </w:tcPr>
          <w:p w14:paraId="29BF11AE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215F8DC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3FF8CFB0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47445C84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49E1C08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60A61DD8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FD3D77C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5CFE9F17" w14:textId="77777777" w:rsidR="00AB7314" w:rsidRPr="008D6155" w:rsidRDefault="00AB7314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F2A168A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7CAF7629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7254EE6A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3F4B4B86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69D26A0" w14:textId="5352805B" w:rsidR="00AB7314" w:rsidRPr="008D6155" w:rsidRDefault="0085795B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AB7314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15DFA4E4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3FC56D5C" w14:textId="77777777" w:rsidR="00AB7314" w:rsidRPr="008D6155" w:rsidRDefault="00AB7314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401348C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0D499556" w14:textId="77777777" w:rsidR="00AB7314" w:rsidRPr="008D6155" w:rsidRDefault="00AB7314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AF2B9BD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CCC7C06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3BBECF64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222707AC" w14:textId="77777777" w:rsidR="00AB7314" w:rsidRPr="008D6155" w:rsidRDefault="00AB7314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E5E0AE1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8D438D3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094BD62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7532446C" w14:textId="77777777" w:rsidR="00AB7314" w:rsidRPr="008D6155" w:rsidRDefault="00AB7314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477CBB0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2CDDA82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4E447036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3291B04B" w14:textId="77777777" w:rsidR="00AB7314" w:rsidRPr="008D6155" w:rsidRDefault="00AB7314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</w:tr>
      <w:tr w:rsidR="00AB7314" w:rsidRPr="008D6155" w14:paraId="53D0D79A" w14:textId="77777777" w:rsidTr="004874E8">
        <w:tc>
          <w:tcPr>
            <w:tcW w:w="3690" w:type="dxa"/>
          </w:tcPr>
          <w:p w14:paraId="18209917" w14:textId="77777777" w:rsidR="00AB7314" w:rsidRPr="008D6155" w:rsidRDefault="00AB7314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59DD309" w14:textId="553F833E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2B5C548" w14:textId="4EB6068E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125E19CD" w14:textId="31D01994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F107B42" w14:textId="0DEBAD10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6555CC7" w14:textId="2FEAD194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3D53B46" w14:textId="123FAAC1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64FC55E" w14:textId="52A540A7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D53984B" w14:textId="3EC822DE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B06335D" w14:textId="3E01400A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7ED4084" w14:textId="6A9E75F2" w:rsidR="00AB7314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</w:tr>
      <w:tr w:rsidR="00640E2F" w:rsidRPr="008D6155" w14:paraId="448FF464" w14:textId="77777777" w:rsidTr="004874E8">
        <w:tc>
          <w:tcPr>
            <w:tcW w:w="3690" w:type="dxa"/>
          </w:tcPr>
          <w:p w14:paraId="21DD22D6" w14:textId="77777777" w:rsidR="00640E2F" w:rsidRPr="008D6155" w:rsidRDefault="00640E2F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B8E328D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93617A6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B361FA3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6686C02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F04609E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5FB69B6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133C90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2074B29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CDB3E7B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1F8E5AE" w14:textId="77777777" w:rsidR="00640E2F" w:rsidRPr="008D6155" w:rsidRDefault="00640E2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</w:tr>
      <w:tr w:rsidR="00AB7314" w:rsidRPr="008D6155" w14:paraId="11ABDC0C" w14:textId="77777777" w:rsidTr="004874E8">
        <w:tc>
          <w:tcPr>
            <w:tcW w:w="3690" w:type="dxa"/>
            <w:hideMark/>
          </w:tcPr>
          <w:p w14:paraId="0DEC0C02" w14:textId="77777777" w:rsidR="00AB7314" w:rsidRPr="008D6155" w:rsidRDefault="00AB7314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สินทรัพย์หมุนเวียน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3957322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76EA0FE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A22E83F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683486A9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21EF010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7EC7A84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624F897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3617C24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DE44F43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AC1A38B" w14:textId="77777777" w:rsidR="00AB7314" w:rsidRPr="008D6155" w:rsidRDefault="00AB731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476F9" w:rsidRPr="008D6155" w14:paraId="3320A3ED" w14:textId="77777777">
        <w:tc>
          <w:tcPr>
            <w:tcW w:w="3690" w:type="dxa"/>
            <w:vAlign w:val="bottom"/>
            <w:hideMark/>
          </w:tcPr>
          <w:p w14:paraId="092575F4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</w:tcPr>
          <w:p w14:paraId="7D2AD0F4" w14:textId="668B9CD8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E9F0D22" w14:textId="2D629C8F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6C7D227" w14:textId="56375482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596</w:t>
            </w:r>
          </w:p>
        </w:tc>
        <w:tc>
          <w:tcPr>
            <w:tcW w:w="1152" w:type="dxa"/>
          </w:tcPr>
          <w:p w14:paraId="1AD6054D" w14:textId="5887F26D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596</w:t>
            </w:r>
          </w:p>
        </w:tc>
        <w:tc>
          <w:tcPr>
            <w:tcW w:w="1152" w:type="dxa"/>
          </w:tcPr>
          <w:p w14:paraId="1F961A5D" w14:textId="1FCD48D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596</w:t>
            </w:r>
          </w:p>
        </w:tc>
        <w:tc>
          <w:tcPr>
            <w:tcW w:w="1152" w:type="dxa"/>
            <w:vAlign w:val="bottom"/>
          </w:tcPr>
          <w:p w14:paraId="5C7E2EE3" w14:textId="2AF9FA90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FD990C8" w14:textId="63A91662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08942C17" w14:textId="5FF1B7BC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319</w:t>
            </w:r>
          </w:p>
        </w:tc>
        <w:tc>
          <w:tcPr>
            <w:tcW w:w="1152" w:type="dxa"/>
            <w:vAlign w:val="bottom"/>
          </w:tcPr>
          <w:p w14:paraId="376C2355" w14:textId="65810231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319</w:t>
            </w:r>
          </w:p>
        </w:tc>
        <w:tc>
          <w:tcPr>
            <w:tcW w:w="1152" w:type="dxa"/>
            <w:vAlign w:val="bottom"/>
          </w:tcPr>
          <w:p w14:paraId="4A943777" w14:textId="6026BD02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319</w:t>
            </w:r>
          </w:p>
        </w:tc>
      </w:tr>
      <w:tr w:rsidR="004476F9" w:rsidRPr="008D6155" w14:paraId="64D32859" w14:textId="77777777">
        <w:tc>
          <w:tcPr>
            <w:tcW w:w="3690" w:type="dxa"/>
            <w:vAlign w:val="bottom"/>
            <w:hideMark/>
          </w:tcPr>
          <w:p w14:paraId="063D90D2" w14:textId="12E8A9BD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 xml:space="preserve">ลูกหนี้การค้าและลูกหนี้หมุนเวียนอื่น </w:t>
            </w: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สุทธิ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02E973FA" w14:textId="33D4344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112ED53" w14:textId="1522CDB6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E276923" w14:textId="74D61D4E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4D2E15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751</w:t>
            </w:r>
          </w:p>
        </w:tc>
        <w:tc>
          <w:tcPr>
            <w:tcW w:w="1152" w:type="dxa"/>
          </w:tcPr>
          <w:p w14:paraId="28F94858" w14:textId="0DAE4CAE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4D2E15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751</w:t>
            </w:r>
          </w:p>
        </w:tc>
        <w:tc>
          <w:tcPr>
            <w:tcW w:w="1152" w:type="dxa"/>
          </w:tcPr>
          <w:p w14:paraId="7E592FA2" w14:textId="5937EFE0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4D2E15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751</w:t>
            </w:r>
          </w:p>
        </w:tc>
        <w:tc>
          <w:tcPr>
            <w:tcW w:w="1152" w:type="dxa"/>
          </w:tcPr>
          <w:p w14:paraId="3E85479F" w14:textId="29CF55C1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A197CA6" w14:textId="7D0431DC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ECFB6A2" w14:textId="0F632DC2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845</w:t>
            </w:r>
          </w:p>
        </w:tc>
        <w:tc>
          <w:tcPr>
            <w:tcW w:w="1152" w:type="dxa"/>
          </w:tcPr>
          <w:p w14:paraId="619E45E2" w14:textId="0C8B0A20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845</w:t>
            </w:r>
          </w:p>
        </w:tc>
        <w:tc>
          <w:tcPr>
            <w:tcW w:w="1152" w:type="dxa"/>
          </w:tcPr>
          <w:p w14:paraId="0FEBD190" w14:textId="01A71388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845</w:t>
            </w:r>
          </w:p>
        </w:tc>
      </w:tr>
      <w:tr w:rsidR="004476F9" w:rsidRPr="008D6155" w14:paraId="747CC848" w14:textId="77777777">
        <w:tc>
          <w:tcPr>
            <w:tcW w:w="3690" w:type="dxa"/>
            <w:hideMark/>
          </w:tcPr>
          <w:p w14:paraId="7E2D7262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1152" w:type="dxa"/>
          </w:tcPr>
          <w:p w14:paraId="308A056D" w14:textId="0B453238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72</w:t>
            </w:r>
          </w:p>
        </w:tc>
        <w:tc>
          <w:tcPr>
            <w:tcW w:w="1152" w:type="dxa"/>
          </w:tcPr>
          <w:p w14:paraId="39FEE8C3" w14:textId="0CB1D5C3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334433B" w14:textId="5E4B78F6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703DF5E" w14:textId="53AE423B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72</w:t>
            </w:r>
          </w:p>
        </w:tc>
        <w:tc>
          <w:tcPr>
            <w:tcW w:w="1152" w:type="dxa"/>
          </w:tcPr>
          <w:p w14:paraId="3A9CBDB7" w14:textId="45934E07" w:rsidR="004476F9" w:rsidRPr="008D6155" w:rsidRDefault="00CE197A" w:rsidP="008025D1">
            <w:pPr>
              <w:spacing w:after="0" w:line="240" w:lineRule="auto"/>
              <w:ind w:left="720" w:right="-72" w:hanging="720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72</w:t>
            </w:r>
          </w:p>
        </w:tc>
        <w:tc>
          <w:tcPr>
            <w:tcW w:w="1152" w:type="dxa"/>
            <w:vAlign w:val="bottom"/>
          </w:tcPr>
          <w:p w14:paraId="2A26F887" w14:textId="7D588128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  <w:tc>
          <w:tcPr>
            <w:tcW w:w="1152" w:type="dxa"/>
            <w:vAlign w:val="bottom"/>
          </w:tcPr>
          <w:p w14:paraId="3419228B" w14:textId="03089559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34EFD9F" w14:textId="35672559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8648F68" w14:textId="40922EAB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  <w:tc>
          <w:tcPr>
            <w:tcW w:w="1152" w:type="dxa"/>
            <w:vAlign w:val="bottom"/>
          </w:tcPr>
          <w:p w14:paraId="54DE7008" w14:textId="1F705B72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</w:tr>
      <w:tr w:rsidR="004476F9" w:rsidRPr="008D6155" w14:paraId="06B4E53E" w14:textId="77777777">
        <w:tc>
          <w:tcPr>
            <w:tcW w:w="3690" w:type="dxa"/>
          </w:tcPr>
          <w:p w14:paraId="4D0D1CC1" w14:textId="3DF1FF6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สินทรัพย์หมุนเวียนอื่น</w:t>
            </w:r>
          </w:p>
        </w:tc>
        <w:tc>
          <w:tcPr>
            <w:tcW w:w="1152" w:type="dxa"/>
          </w:tcPr>
          <w:p w14:paraId="0B14E9B7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3C56BD8A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66B2297A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5BEE1F0F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592A784F" w14:textId="77777777" w:rsidR="004476F9" w:rsidRPr="008D6155" w:rsidRDefault="004476F9" w:rsidP="008025D1">
            <w:pPr>
              <w:spacing w:after="0" w:line="240" w:lineRule="auto"/>
              <w:ind w:left="720" w:right="-72" w:hanging="720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D566430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64E5816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69604E2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446111E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F0B7C85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476F9" w:rsidRPr="008D6155" w14:paraId="7D5162B9" w14:textId="77777777">
        <w:tc>
          <w:tcPr>
            <w:tcW w:w="3690" w:type="dxa"/>
          </w:tcPr>
          <w:p w14:paraId="6080AD95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เงินให้กู้ยืมแก่บริษัทอื่นที่ถึงกำหนดชำระ</w:t>
            </w:r>
          </w:p>
          <w:p w14:paraId="7D8B1607" w14:textId="46AF55D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   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ภายในหนึ่งปี</w:t>
            </w:r>
          </w:p>
        </w:tc>
        <w:tc>
          <w:tcPr>
            <w:tcW w:w="1152" w:type="dxa"/>
          </w:tcPr>
          <w:p w14:paraId="017C09DE" w14:textId="77777777" w:rsidR="00536316" w:rsidRPr="008D6155" w:rsidRDefault="00536316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5BD8F7C9" w14:textId="1937C683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15D8925" w14:textId="77777777" w:rsidR="00536316" w:rsidRPr="008D6155" w:rsidRDefault="00536316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2DA6D3EE" w14:textId="7922154A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A93D806" w14:textId="2B97AF8B" w:rsidR="00A6234A" w:rsidRPr="008D6155" w:rsidRDefault="00A6234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741D193D" w14:textId="4860DF8E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254</w:t>
            </w:r>
          </w:p>
        </w:tc>
        <w:tc>
          <w:tcPr>
            <w:tcW w:w="1152" w:type="dxa"/>
          </w:tcPr>
          <w:p w14:paraId="7B20AF8C" w14:textId="77777777" w:rsidR="00A6234A" w:rsidRPr="008D6155" w:rsidRDefault="00A6234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1B5E39D1" w14:textId="435A2168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254</w:t>
            </w:r>
          </w:p>
        </w:tc>
        <w:tc>
          <w:tcPr>
            <w:tcW w:w="1152" w:type="dxa"/>
          </w:tcPr>
          <w:p w14:paraId="2529BE8C" w14:textId="77777777" w:rsidR="00536316" w:rsidRPr="008D6155" w:rsidRDefault="00536316" w:rsidP="008025D1">
            <w:pPr>
              <w:spacing w:after="0" w:line="240" w:lineRule="auto"/>
              <w:ind w:left="720" w:right="-72" w:hanging="720"/>
              <w:jc w:val="right"/>
              <w:rPr>
                <w:rFonts w:ascii="Cordia New" w:eastAsia="Arial" w:hAnsi="Cordia New"/>
                <w:szCs w:val="22"/>
              </w:rPr>
            </w:pPr>
          </w:p>
          <w:p w14:paraId="08DCB5C2" w14:textId="3539C249" w:rsidR="004476F9" w:rsidRPr="008D6155" w:rsidRDefault="00CE197A" w:rsidP="008025D1">
            <w:pPr>
              <w:spacing w:after="0" w:line="240" w:lineRule="auto"/>
              <w:ind w:left="720" w:right="-72" w:hanging="720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254</w:t>
            </w:r>
          </w:p>
        </w:tc>
        <w:tc>
          <w:tcPr>
            <w:tcW w:w="1152" w:type="dxa"/>
            <w:vAlign w:val="bottom"/>
          </w:tcPr>
          <w:p w14:paraId="16359B1C" w14:textId="3A0B455A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18C4D87" w14:textId="38BA2D0D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E86EB0B" w14:textId="30E72435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281</w:t>
            </w:r>
          </w:p>
        </w:tc>
        <w:tc>
          <w:tcPr>
            <w:tcW w:w="1152" w:type="dxa"/>
            <w:vAlign w:val="bottom"/>
          </w:tcPr>
          <w:p w14:paraId="38F3C4E9" w14:textId="6DA8B3A4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281</w:t>
            </w:r>
          </w:p>
        </w:tc>
        <w:tc>
          <w:tcPr>
            <w:tcW w:w="1152" w:type="dxa"/>
            <w:vAlign w:val="bottom"/>
          </w:tcPr>
          <w:p w14:paraId="7AD5F628" w14:textId="3CB93DE4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281</w:t>
            </w:r>
          </w:p>
        </w:tc>
      </w:tr>
      <w:tr w:rsidR="004476F9" w:rsidRPr="008D6155" w14:paraId="76838A78" w14:textId="77777777">
        <w:tc>
          <w:tcPr>
            <w:tcW w:w="3690" w:type="dxa"/>
          </w:tcPr>
          <w:p w14:paraId="28C5CAA9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46FC826C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60243895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689B93AD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337D551A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6A368695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8D5EE8D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22D6AB1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362EF7A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589F9BA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93E4FAD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476F9" w:rsidRPr="008D6155" w14:paraId="4205D5B5" w14:textId="77777777">
        <w:tc>
          <w:tcPr>
            <w:tcW w:w="3690" w:type="dxa"/>
            <w:hideMark/>
          </w:tcPr>
          <w:p w14:paraId="2F6409A4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สินทรัพย์ไม่หมุนเวียน</w:t>
            </w:r>
          </w:p>
        </w:tc>
        <w:tc>
          <w:tcPr>
            <w:tcW w:w="1152" w:type="dxa"/>
          </w:tcPr>
          <w:p w14:paraId="2BD2AFB9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4CAC0933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7EE9BDD1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68240863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4962BBC5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BCA4D6E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B095F22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1938407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33CD0DE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F25A3B2" w14:textId="7777777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476F9" w:rsidRPr="008D6155" w14:paraId="78DF3A56" w14:textId="77777777">
        <w:tc>
          <w:tcPr>
            <w:tcW w:w="3690" w:type="dxa"/>
            <w:vAlign w:val="bottom"/>
          </w:tcPr>
          <w:p w14:paraId="74E445C3" w14:textId="0A51B0EC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ลูกหนี้การค้าและลูกหนี้ไม่หมุนเวียนอื่น - สุทธิ</w:t>
            </w:r>
          </w:p>
        </w:tc>
        <w:tc>
          <w:tcPr>
            <w:tcW w:w="1152" w:type="dxa"/>
          </w:tcPr>
          <w:p w14:paraId="74552ED7" w14:textId="220C958F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2F2E89E" w14:textId="3ADA83C9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BD2A846" w14:textId="5235268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140</w:t>
            </w:r>
          </w:p>
        </w:tc>
        <w:tc>
          <w:tcPr>
            <w:tcW w:w="1152" w:type="dxa"/>
          </w:tcPr>
          <w:p w14:paraId="1B8E6C16" w14:textId="7B84B3E0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140</w:t>
            </w:r>
          </w:p>
        </w:tc>
        <w:tc>
          <w:tcPr>
            <w:tcW w:w="1152" w:type="dxa"/>
          </w:tcPr>
          <w:p w14:paraId="41D54CA0" w14:textId="6247B5D4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140</w:t>
            </w:r>
          </w:p>
        </w:tc>
        <w:tc>
          <w:tcPr>
            <w:tcW w:w="1152" w:type="dxa"/>
            <w:vAlign w:val="bottom"/>
          </w:tcPr>
          <w:p w14:paraId="2EE97EA7" w14:textId="2A846D4B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EAC8F0E" w14:textId="7D6E278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CF8E360" w14:textId="150CBB4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641</w:t>
            </w:r>
          </w:p>
        </w:tc>
        <w:tc>
          <w:tcPr>
            <w:tcW w:w="1152" w:type="dxa"/>
            <w:vAlign w:val="bottom"/>
          </w:tcPr>
          <w:p w14:paraId="0337CB2C" w14:textId="55EC576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641</w:t>
            </w:r>
          </w:p>
        </w:tc>
        <w:tc>
          <w:tcPr>
            <w:tcW w:w="1152" w:type="dxa"/>
            <w:vAlign w:val="bottom"/>
          </w:tcPr>
          <w:p w14:paraId="0E79FCAD" w14:textId="0143DD92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641</w:t>
            </w:r>
          </w:p>
        </w:tc>
      </w:tr>
      <w:tr w:rsidR="004476F9" w:rsidRPr="008D6155" w14:paraId="5EB981DE" w14:textId="77777777">
        <w:tc>
          <w:tcPr>
            <w:tcW w:w="3690" w:type="dxa"/>
          </w:tcPr>
          <w:p w14:paraId="06ED00B1" w14:textId="659F76A0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52" w:type="dxa"/>
          </w:tcPr>
          <w:p w14:paraId="4D403295" w14:textId="486A985E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2E16562" w14:textId="690B8A55" w:rsidR="004476F9" w:rsidRPr="008D6155" w:rsidRDefault="004476F9" w:rsidP="008025D1">
            <w:pPr>
              <w:tabs>
                <w:tab w:val="center" w:pos="504"/>
                <w:tab w:val="right" w:pos="1008"/>
              </w:tabs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BFB1F9F" w14:textId="663622D8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351</w:t>
            </w:r>
          </w:p>
        </w:tc>
        <w:tc>
          <w:tcPr>
            <w:tcW w:w="1152" w:type="dxa"/>
          </w:tcPr>
          <w:p w14:paraId="3BF8C106" w14:textId="4C02723A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351</w:t>
            </w:r>
          </w:p>
        </w:tc>
        <w:tc>
          <w:tcPr>
            <w:tcW w:w="1152" w:type="dxa"/>
          </w:tcPr>
          <w:p w14:paraId="5111C7BD" w14:textId="2CE533B7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351</w:t>
            </w:r>
          </w:p>
        </w:tc>
        <w:tc>
          <w:tcPr>
            <w:tcW w:w="1152" w:type="dxa"/>
            <w:vAlign w:val="bottom"/>
          </w:tcPr>
          <w:p w14:paraId="32287F38" w14:textId="4179B0B2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6A54DDA" w14:textId="629F29C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EA87B1D" w14:textId="777BE359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882</w:t>
            </w:r>
          </w:p>
        </w:tc>
        <w:tc>
          <w:tcPr>
            <w:tcW w:w="1152" w:type="dxa"/>
            <w:vAlign w:val="bottom"/>
          </w:tcPr>
          <w:p w14:paraId="4087D5FC" w14:textId="3138644F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882</w:t>
            </w:r>
          </w:p>
        </w:tc>
        <w:tc>
          <w:tcPr>
            <w:tcW w:w="1152" w:type="dxa"/>
            <w:vAlign w:val="bottom"/>
          </w:tcPr>
          <w:p w14:paraId="36290535" w14:textId="1A33D1D1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882</w:t>
            </w:r>
          </w:p>
        </w:tc>
      </w:tr>
      <w:tr w:rsidR="00176DC6" w:rsidRPr="008D6155" w14:paraId="56E779DC" w14:textId="77777777">
        <w:tc>
          <w:tcPr>
            <w:tcW w:w="3690" w:type="dxa"/>
          </w:tcPr>
          <w:p w14:paraId="1968A066" w14:textId="77777777" w:rsidR="00176DC6" w:rsidRPr="008D6155" w:rsidRDefault="00176DC6" w:rsidP="00176DC6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u w:val="single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1152" w:type="dxa"/>
          </w:tcPr>
          <w:p w14:paraId="5DDE28BE" w14:textId="6891E58E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502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2ECDEA00" w14:textId="4BAD29EF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</w:t>
            </w:r>
          </w:p>
        </w:tc>
        <w:tc>
          <w:tcPr>
            <w:tcW w:w="1152" w:type="dxa"/>
          </w:tcPr>
          <w:p w14:paraId="2C96C7D6" w14:textId="11131E5C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 </w:t>
            </w:r>
          </w:p>
        </w:tc>
        <w:tc>
          <w:tcPr>
            <w:tcW w:w="1152" w:type="dxa"/>
          </w:tcPr>
          <w:p w14:paraId="2F7D1B4F" w14:textId="384834BF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502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6D8D72DF" w14:textId="6A8D9E9F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502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667CD8A9" w14:textId="116801AB" w:rsidR="00176DC6" w:rsidRPr="008D6155" w:rsidRDefault="00CE197A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EB1084" w:rsidRPr="008D6155">
              <w:rPr>
                <w:rFonts w:ascii="Cordia New" w:eastAsia="Arial" w:hAnsi="Cordia New"/>
                <w:szCs w:val="22"/>
                <w:lang w:val="en-US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  <w:tc>
          <w:tcPr>
            <w:tcW w:w="1152" w:type="dxa"/>
          </w:tcPr>
          <w:p w14:paraId="5E90AAC7" w14:textId="232221A0" w:rsidR="00176DC6" w:rsidRPr="008D6155" w:rsidRDefault="00EB1084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EF476E5" w14:textId="01930664" w:rsidR="00176DC6" w:rsidRPr="008D6155" w:rsidRDefault="00176DC6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38230E5" w14:textId="5B2DBAA9" w:rsidR="00176DC6" w:rsidRPr="008D6155" w:rsidRDefault="00CE197A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176DC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  <w:tc>
          <w:tcPr>
            <w:tcW w:w="1152" w:type="dxa"/>
          </w:tcPr>
          <w:p w14:paraId="249A84DB" w14:textId="45BAE5DA" w:rsidR="00176DC6" w:rsidRPr="008D6155" w:rsidRDefault="00CE197A" w:rsidP="00176DC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176DC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</w:tr>
      <w:tr w:rsidR="004476F9" w:rsidRPr="008D6155" w14:paraId="472A68B2" w14:textId="77777777">
        <w:tc>
          <w:tcPr>
            <w:tcW w:w="3690" w:type="dxa"/>
          </w:tcPr>
          <w:p w14:paraId="093ABE86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1152" w:type="dxa"/>
          </w:tcPr>
          <w:p w14:paraId="2DABC6BD" w14:textId="476966F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31F41302" w14:textId="59AC709F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7B89FF1A" w14:textId="36042FD9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780C7E4E" w14:textId="7B1D81A9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12566BE7" w14:textId="537CF05A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876303F" w14:textId="7777777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925A4A0" w14:textId="7777777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4294966" w14:textId="7777777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EF1752B" w14:textId="7777777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028C56B" w14:textId="77777777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476F9" w:rsidRPr="008D6155" w14:paraId="5413A8F4" w14:textId="77777777">
        <w:tc>
          <w:tcPr>
            <w:tcW w:w="3690" w:type="dxa"/>
          </w:tcPr>
          <w:p w14:paraId="40FF51CD" w14:textId="77777777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เงินลงทุนระยะยาว</w:t>
            </w:r>
          </w:p>
        </w:tc>
        <w:tc>
          <w:tcPr>
            <w:tcW w:w="1152" w:type="dxa"/>
          </w:tcPr>
          <w:p w14:paraId="1DF1F6D9" w14:textId="24B82F6D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51</w:t>
            </w:r>
          </w:p>
        </w:tc>
        <w:tc>
          <w:tcPr>
            <w:tcW w:w="1152" w:type="dxa"/>
          </w:tcPr>
          <w:p w14:paraId="6697A059" w14:textId="19869BD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357</w:t>
            </w:r>
          </w:p>
        </w:tc>
        <w:tc>
          <w:tcPr>
            <w:tcW w:w="1152" w:type="dxa"/>
          </w:tcPr>
          <w:p w14:paraId="61EF550A" w14:textId="188B5A0E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59E5140" w14:textId="456F8F9E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408</w:t>
            </w:r>
          </w:p>
        </w:tc>
        <w:tc>
          <w:tcPr>
            <w:tcW w:w="1152" w:type="dxa"/>
          </w:tcPr>
          <w:p w14:paraId="159FDE51" w14:textId="741C7883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408</w:t>
            </w:r>
          </w:p>
        </w:tc>
        <w:tc>
          <w:tcPr>
            <w:tcW w:w="1152" w:type="dxa"/>
            <w:vAlign w:val="bottom"/>
          </w:tcPr>
          <w:p w14:paraId="312089A4" w14:textId="03FADCA3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48</w:t>
            </w:r>
          </w:p>
        </w:tc>
        <w:tc>
          <w:tcPr>
            <w:tcW w:w="1152" w:type="dxa"/>
            <w:vAlign w:val="bottom"/>
          </w:tcPr>
          <w:p w14:paraId="484D259B" w14:textId="6B0555BE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159</w:t>
            </w:r>
          </w:p>
        </w:tc>
        <w:tc>
          <w:tcPr>
            <w:tcW w:w="1152" w:type="dxa"/>
            <w:vAlign w:val="bottom"/>
          </w:tcPr>
          <w:p w14:paraId="52A87AA8" w14:textId="244EF4FF" w:rsidR="004476F9" w:rsidRPr="008D6155" w:rsidRDefault="004476F9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4766696" w14:textId="2FF7970B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207</w:t>
            </w:r>
          </w:p>
        </w:tc>
        <w:tc>
          <w:tcPr>
            <w:tcW w:w="1152" w:type="dxa"/>
            <w:vAlign w:val="bottom"/>
          </w:tcPr>
          <w:p w14:paraId="6D4A3D04" w14:textId="3065955C" w:rsidR="004476F9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207</w:t>
            </w:r>
          </w:p>
        </w:tc>
      </w:tr>
      <w:tr w:rsidR="004476F9" w:rsidRPr="008D6155" w14:paraId="1F77933F" w14:textId="77777777">
        <w:tc>
          <w:tcPr>
            <w:tcW w:w="3690" w:type="dxa"/>
            <w:hideMark/>
          </w:tcPr>
          <w:p w14:paraId="11458511" w14:textId="316E90D4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เงินให้กู้ยืมแก่บริษัทอื่น</w:t>
            </w:r>
          </w:p>
        </w:tc>
        <w:tc>
          <w:tcPr>
            <w:tcW w:w="1152" w:type="dxa"/>
          </w:tcPr>
          <w:p w14:paraId="330E8A49" w14:textId="6F70F820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FDBD355" w14:textId="01EF4098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F47424A" w14:textId="51B9EDBA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316</w:t>
            </w:r>
          </w:p>
        </w:tc>
        <w:tc>
          <w:tcPr>
            <w:tcW w:w="1152" w:type="dxa"/>
          </w:tcPr>
          <w:p w14:paraId="2BC6E5A1" w14:textId="461B3A46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316</w:t>
            </w:r>
          </w:p>
        </w:tc>
        <w:tc>
          <w:tcPr>
            <w:tcW w:w="1152" w:type="dxa"/>
          </w:tcPr>
          <w:p w14:paraId="086415AD" w14:textId="54D96BCC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316</w:t>
            </w:r>
          </w:p>
        </w:tc>
        <w:tc>
          <w:tcPr>
            <w:tcW w:w="1152" w:type="dxa"/>
            <w:vAlign w:val="bottom"/>
          </w:tcPr>
          <w:p w14:paraId="02A04C91" w14:textId="552316E8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AA60B6D" w14:textId="380652A4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F1129A5" w14:textId="02C55821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392</w:t>
            </w:r>
          </w:p>
        </w:tc>
        <w:tc>
          <w:tcPr>
            <w:tcW w:w="1152" w:type="dxa"/>
            <w:vAlign w:val="bottom"/>
          </w:tcPr>
          <w:p w14:paraId="40776FA4" w14:textId="16264D73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392</w:t>
            </w:r>
          </w:p>
        </w:tc>
        <w:tc>
          <w:tcPr>
            <w:tcW w:w="1152" w:type="dxa"/>
            <w:vAlign w:val="bottom"/>
          </w:tcPr>
          <w:p w14:paraId="4102B21B" w14:textId="0780B314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392</w:t>
            </w:r>
          </w:p>
        </w:tc>
      </w:tr>
      <w:tr w:rsidR="004476F9" w:rsidRPr="008D6155" w14:paraId="1A14AF86" w14:textId="77777777">
        <w:tc>
          <w:tcPr>
            <w:tcW w:w="3690" w:type="dxa"/>
          </w:tcPr>
          <w:p w14:paraId="1B3B0F44" w14:textId="4B7F77B1" w:rsidR="004476F9" w:rsidRPr="008D6155" w:rsidRDefault="004476F9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เงินมัดจำ</w:t>
            </w:r>
          </w:p>
        </w:tc>
        <w:tc>
          <w:tcPr>
            <w:tcW w:w="1152" w:type="dxa"/>
          </w:tcPr>
          <w:p w14:paraId="43C56B7C" w14:textId="74650694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7B94E57" w14:textId="1ED21406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AFF0E5C" w14:textId="593725C9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3637E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002</w:t>
            </w:r>
          </w:p>
        </w:tc>
        <w:tc>
          <w:tcPr>
            <w:tcW w:w="1152" w:type="dxa"/>
          </w:tcPr>
          <w:p w14:paraId="55D6C673" w14:textId="3C5DB841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3637E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002</w:t>
            </w:r>
          </w:p>
        </w:tc>
        <w:tc>
          <w:tcPr>
            <w:tcW w:w="1152" w:type="dxa"/>
          </w:tcPr>
          <w:p w14:paraId="2B87FA54" w14:textId="6C9C53E3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3637E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002</w:t>
            </w:r>
          </w:p>
        </w:tc>
        <w:tc>
          <w:tcPr>
            <w:tcW w:w="1152" w:type="dxa"/>
          </w:tcPr>
          <w:p w14:paraId="1A9B261C" w14:textId="31BB9826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D11BF7C" w14:textId="241D8D17" w:rsidR="004476F9" w:rsidRPr="008D6155" w:rsidRDefault="004476F9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CEBE48B" w14:textId="6A7CE2FB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043</w:t>
            </w:r>
          </w:p>
        </w:tc>
        <w:tc>
          <w:tcPr>
            <w:tcW w:w="1152" w:type="dxa"/>
          </w:tcPr>
          <w:p w14:paraId="40AB82EF" w14:textId="6A69BD04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043</w:t>
            </w:r>
          </w:p>
        </w:tc>
        <w:tc>
          <w:tcPr>
            <w:tcW w:w="1152" w:type="dxa"/>
          </w:tcPr>
          <w:p w14:paraId="0ECAEDE2" w14:textId="13CB3F2C" w:rsidR="004476F9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4476F9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043</w:t>
            </w:r>
          </w:p>
        </w:tc>
      </w:tr>
      <w:bookmarkEnd w:id="33"/>
    </w:tbl>
    <w:p w14:paraId="49589EC5" w14:textId="149CF215" w:rsidR="002771DA" w:rsidRPr="008D6155" w:rsidRDefault="002771DA" w:rsidP="005D3A67">
      <w:pPr>
        <w:spacing w:after="0" w:line="240" w:lineRule="auto"/>
        <w:ind w:left="540" w:hanging="540"/>
        <w:jc w:val="both"/>
        <w:outlineLvl w:val="0"/>
        <w:rPr>
          <w:rFonts w:ascii="Cordia New" w:eastAsia="Arial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8"/>
          <w:cs/>
        </w:rPr>
        <w:br w:type="page"/>
      </w:r>
      <w:r w:rsidR="00CE197A"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Pr="008D6155">
        <w:rPr>
          <w:rFonts w:ascii="Cordia New" w:eastAsia="Arial" w:hAnsi="Cordia New"/>
          <w:sz w:val="26"/>
          <w:szCs w:val="26"/>
        </w:rPr>
        <w:t>(</w:t>
      </w:r>
      <w:r w:rsidRPr="008D6155">
        <w:rPr>
          <w:rFonts w:ascii="Cordia New" w:eastAsia="Arial" w:hAnsi="Cordia New"/>
          <w:sz w:val="26"/>
          <w:szCs w:val="26"/>
          <w:cs/>
        </w:rPr>
        <w:t>ต่อ</w:t>
      </w:r>
      <w:r w:rsidRPr="008D6155">
        <w:rPr>
          <w:rFonts w:ascii="Cordia New" w:eastAsia="Arial" w:hAnsi="Cordia New"/>
          <w:sz w:val="26"/>
          <w:szCs w:val="26"/>
        </w:rPr>
        <w:t>)</w:t>
      </w:r>
    </w:p>
    <w:p w14:paraId="67CFBEF6" w14:textId="77777777" w:rsidR="002771DA" w:rsidRPr="008D6155" w:rsidRDefault="002771DA" w:rsidP="005D3A67">
      <w:pPr>
        <w:spacing w:after="0" w:line="240" w:lineRule="auto"/>
        <w:ind w:left="540"/>
        <w:jc w:val="both"/>
        <w:outlineLvl w:val="0"/>
        <w:rPr>
          <w:rFonts w:ascii="Cordia New" w:eastAsia="Arial" w:hAnsi="Cordia New"/>
          <w:sz w:val="8"/>
          <w:szCs w:val="8"/>
        </w:rPr>
      </w:pPr>
    </w:p>
    <w:tbl>
      <w:tblPr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690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9B69EF" w:rsidRPr="008D6155" w14:paraId="5003A7D5" w14:textId="77777777" w:rsidTr="00F773DB">
        <w:tc>
          <w:tcPr>
            <w:tcW w:w="3690" w:type="dxa"/>
          </w:tcPr>
          <w:p w14:paraId="288A6532" w14:textId="77777777" w:rsidR="009B69EF" w:rsidRPr="008D6155" w:rsidRDefault="009B69EF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0" w:type="dxa"/>
            <w:gridSpan w:val="10"/>
            <w:tcBorders>
              <w:left w:val="nil"/>
              <w:right w:val="nil"/>
            </w:tcBorders>
          </w:tcPr>
          <w:p w14:paraId="6058F6DF" w14:textId="77777777" w:rsidR="009B69EF" w:rsidRPr="008D6155" w:rsidRDefault="009B69EF" w:rsidP="005D3A67">
            <w:pPr>
              <w:pBdr>
                <w:bottom w:val="single" w:sz="4" w:space="1" w:color="auto"/>
              </w:pBdr>
              <w:spacing w:after="0" w:line="240" w:lineRule="auto"/>
              <w:ind w:left="173" w:right="-72" w:hanging="173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งบการเงินรวม</w:t>
            </w:r>
          </w:p>
        </w:tc>
      </w:tr>
      <w:tr w:rsidR="001501A8" w:rsidRPr="008D6155" w14:paraId="1933C29D" w14:textId="77777777" w:rsidTr="00F773DB">
        <w:tc>
          <w:tcPr>
            <w:tcW w:w="3690" w:type="dxa"/>
          </w:tcPr>
          <w:p w14:paraId="374A7E3B" w14:textId="77777777" w:rsidR="001501A8" w:rsidRPr="008D6155" w:rsidRDefault="001501A8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 w:val="24"/>
                <w:szCs w:val="24"/>
              </w:rPr>
            </w:pPr>
            <w:bookmarkStart w:id="34" w:name="_Hlk140480345"/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3FD96DD5" w14:textId="7A2460DC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2568</w:t>
            </w: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13575A66" w14:textId="47E7C5F2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2567</w:t>
            </w:r>
          </w:p>
        </w:tc>
      </w:tr>
      <w:bookmarkEnd w:id="34"/>
      <w:tr w:rsidR="00F5517F" w:rsidRPr="008D6155" w14:paraId="781CA4F9" w14:textId="77777777" w:rsidTr="00F773DB">
        <w:tc>
          <w:tcPr>
            <w:tcW w:w="3690" w:type="dxa"/>
          </w:tcPr>
          <w:p w14:paraId="71BDC66B" w14:textId="77777777" w:rsidR="00F5517F" w:rsidRPr="008D6155" w:rsidRDefault="00F5517F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871D85B" w14:textId="31CF4280" w:rsidR="00F5517F" w:rsidRPr="008D6155" w:rsidRDefault="004C712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6285DAA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4422DA7E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824DDBB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095B0D21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hideMark/>
          </w:tcPr>
          <w:p w14:paraId="05135554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1BD1CAE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F021CA5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6F11D32F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9DFABD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34CFEAAA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76A3EE5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31FBA771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E536222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7FE88226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5D5D6CE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479E5EFF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1AF4563" w14:textId="7736EAE2" w:rsidR="00F5517F" w:rsidRPr="008D6155" w:rsidRDefault="004C712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5C05BE4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6360B4E7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008F45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429248BB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0FCFE56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4B5D8E7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4F4EB71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19D3A46B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7575F0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DE59EA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D046A5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7D6FBD14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2B59AAE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4BFBED23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AC52F15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19AC0A87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</w:tr>
      <w:tr w:rsidR="00F5517F" w:rsidRPr="008D6155" w14:paraId="111B6B18" w14:textId="77777777" w:rsidTr="00F773DB">
        <w:tc>
          <w:tcPr>
            <w:tcW w:w="3690" w:type="dxa"/>
          </w:tcPr>
          <w:p w14:paraId="7DF1CCAE" w14:textId="77777777" w:rsidR="00F5517F" w:rsidRPr="008D6155" w:rsidRDefault="00F5517F" w:rsidP="005D3A67">
            <w:pPr>
              <w:spacing w:after="0" w:line="240" w:lineRule="auto"/>
              <w:ind w:left="252"/>
              <w:rPr>
                <w:rFonts w:ascii="Cordia New" w:eastAsia="Arial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0462287" w14:textId="36B4884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DA75D7F" w14:textId="7E06D7C9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8BAC3C6" w14:textId="4BA3F54F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FF57FB0" w14:textId="5A28D20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830470B" w14:textId="24783D24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F227577" w14:textId="0DB8139A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8015BD5" w14:textId="205969B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72CA8C3" w14:textId="3304F865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7530506" w14:textId="597F6772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6F49C43" w14:textId="1474B66D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</w:tr>
      <w:tr w:rsidR="00F5517F" w:rsidRPr="008D6155" w14:paraId="7AA94C4E" w14:textId="77777777" w:rsidTr="00F773DB">
        <w:tc>
          <w:tcPr>
            <w:tcW w:w="3690" w:type="dxa"/>
          </w:tcPr>
          <w:p w14:paraId="0AC33924" w14:textId="77777777" w:rsidR="00F5517F" w:rsidRPr="008D6155" w:rsidRDefault="00F5517F" w:rsidP="005D3A67">
            <w:pPr>
              <w:spacing w:after="0" w:line="240" w:lineRule="auto"/>
              <w:ind w:left="252"/>
              <w:rPr>
                <w:rFonts w:ascii="Cordia New" w:eastAsia="Arial" w:hAnsi="Cord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E73DF02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E3F542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1E8B27F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B890E7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3FDB07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668BED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B6F367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489820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A4EC1C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A6CCAB5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</w:tr>
      <w:tr w:rsidR="00F5517F" w:rsidRPr="008D6155" w14:paraId="65EA5345" w14:textId="77777777" w:rsidTr="00F773DB">
        <w:tc>
          <w:tcPr>
            <w:tcW w:w="3690" w:type="dxa"/>
          </w:tcPr>
          <w:p w14:paraId="63E82666" w14:textId="77777777" w:rsidR="00F5517F" w:rsidRPr="008D6155" w:rsidRDefault="00F5517F" w:rsidP="005D3A67">
            <w:pPr>
              <w:spacing w:after="0" w:line="240" w:lineRule="auto"/>
              <w:ind w:left="252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หนี้สินหมุนเวียน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C15F71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1B5E82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A97169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14AD8E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F6FF04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461D63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864EB6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2A8ABD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BD3FDAA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EB737F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D93972" w:rsidRPr="008D6155" w14:paraId="1DAC9865" w14:textId="77777777">
        <w:tc>
          <w:tcPr>
            <w:tcW w:w="3690" w:type="dxa"/>
          </w:tcPr>
          <w:p w14:paraId="3D8B2D3E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เงินเบิกเกินบัญชีธนาคารและเงินกู้ยืมระยะสั้น</w:t>
            </w:r>
          </w:p>
          <w:p w14:paraId="2CBF785F" w14:textId="7D699152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 xml:space="preserve">   จากสถาบันการเงิน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B8BC611" w14:textId="6EEE5941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4879A5F5" w14:textId="48E2F405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795CE18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7DE092D9" w14:textId="48E59EE9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ED69D7A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2B6E8FC9" w14:textId="3E60B9D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0AA6C21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4B8EDCB9" w14:textId="0D968472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B67FA33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42B682B8" w14:textId="27D6828E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14:paraId="6EC19AB1" w14:textId="4117AA94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14:paraId="14586DF1" w14:textId="11BC4AFA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14:paraId="1F7E70EC" w14:textId="6F094FD8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14:paraId="50BED451" w14:textId="35AD9FDB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bottom"/>
          </w:tcPr>
          <w:p w14:paraId="43E40550" w14:textId="3465CC4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107</w:t>
            </w:r>
          </w:p>
        </w:tc>
      </w:tr>
      <w:tr w:rsidR="00D93972" w:rsidRPr="008D6155" w14:paraId="6ADB58F7" w14:textId="77777777">
        <w:tc>
          <w:tcPr>
            <w:tcW w:w="3690" w:type="dxa"/>
          </w:tcPr>
          <w:p w14:paraId="763AB140" w14:textId="5F5BA414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hAnsi="Cordia New"/>
                <w:color w:val="000000"/>
                <w:szCs w:val="2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52" w:type="dxa"/>
          </w:tcPr>
          <w:p w14:paraId="44AEE25B" w14:textId="72024C3F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42E8B83" w14:textId="2E1E1D2D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8AADAE3" w14:textId="2A21DB75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</w:t>
            </w:r>
            <w:r w:rsidR="000D3C5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606</w:t>
            </w:r>
          </w:p>
        </w:tc>
        <w:tc>
          <w:tcPr>
            <w:tcW w:w="1152" w:type="dxa"/>
          </w:tcPr>
          <w:p w14:paraId="1D9BF615" w14:textId="053F788E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</w:t>
            </w:r>
            <w:r w:rsidR="000D3C5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606</w:t>
            </w:r>
          </w:p>
        </w:tc>
        <w:tc>
          <w:tcPr>
            <w:tcW w:w="1152" w:type="dxa"/>
          </w:tcPr>
          <w:p w14:paraId="033C3F47" w14:textId="3CE68885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25</w:t>
            </w:r>
            <w:r w:rsidR="000D3C5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606</w:t>
            </w:r>
          </w:p>
        </w:tc>
        <w:tc>
          <w:tcPr>
            <w:tcW w:w="1152" w:type="dxa"/>
            <w:vAlign w:val="bottom"/>
          </w:tcPr>
          <w:p w14:paraId="39542A62" w14:textId="7F8B84B4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CEAD628" w14:textId="0A866786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0826A43C" w14:textId="13D1172B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415</w:t>
            </w:r>
          </w:p>
        </w:tc>
        <w:tc>
          <w:tcPr>
            <w:tcW w:w="1152" w:type="dxa"/>
            <w:vAlign w:val="bottom"/>
          </w:tcPr>
          <w:p w14:paraId="4D775442" w14:textId="61A2CE7B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415</w:t>
            </w:r>
          </w:p>
        </w:tc>
        <w:tc>
          <w:tcPr>
            <w:tcW w:w="1152" w:type="dxa"/>
            <w:vAlign w:val="bottom"/>
          </w:tcPr>
          <w:p w14:paraId="75E8463C" w14:textId="2A1749D3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415</w:t>
            </w:r>
          </w:p>
        </w:tc>
      </w:tr>
      <w:tr w:rsidR="00D93972" w:rsidRPr="008D6155" w14:paraId="059A4A48" w14:textId="77777777">
        <w:tc>
          <w:tcPr>
            <w:tcW w:w="3690" w:type="dxa"/>
          </w:tcPr>
          <w:p w14:paraId="7BF0EE98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เงินกู้ยืมระยะยาวจากสถาบันการเงิน</w:t>
            </w:r>
          </w:p>
          <w:p w14:paraId="64FE2897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 xml:space="preserve">   ส่วนที่ถึงกำหนดชำระภายในหนึ่งปี  </w:t>
            </w:r>
          </w:p>
        </w:tc>
        <w:tc>
          <w:tcPr>
            <w:tcW w:w="1152" w:type="dxa"/>
          </w:tcPr>
          <w:p w14:paraId="02D1A445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3EB64F1" w14:textId="762217F8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3CA2D47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32BD577E" w14:textId="01F395E1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AF568F0" w14:textId="78C98E89" w:rsidR="004E1A7F" w:rsidRPr="008D6155" w:rsidRDefault="004E1A7F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338E1F81" w14:textId="25547562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484</w:t>
            </w:r>
          </w:p>
        </w:tc>
        <w:tc>
          <w:tcPr>
            <w:tcW w:w="1152" w:type="dxa"/>
          </w:tcPr>
          <w:p w14:paraId="3A6C4B1F" w14:textId="032828AD" w:rsidR="004E1A7F" w:rsidRPr="008D6155" w:rsidRDefault="004E1A7F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411546E1" w14:textId="7BC70984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20005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484</w:t>
            </w:r>
          </w:p>
        </w:tc>
        <w:tc>
          <w:tcPr>
            <w:tcW w:w="1152" w:type="dxa"/>
          </w:tcPr>
          <w:p w14:paraId="18551DDE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6C3DAAB6" w14:textId="2CD2BB0E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484</w:t>
            </w:r>
          </w:p>
        </w:tc>
        <w:tc>
          <w:tcPr>
            <w:tcW w:w="1152" w:type="dxa"/>
            <w:vAlign w:val="bottom"/>
          </w:tcPr>
          <w:p w14:paraId="4B41CC97" w14:textId="1F178361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7A2F0E7" w14:textId="05355636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BD56CD6" w14:textId="4F32C4D2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356</w:t>
            </w:r>
          </w:p>
        </w:tc>
        <w:tc>
          <w:tcPr>
            <w:tcW w:w="1152" w:type="dxa"/>
            <w:vAlign w:val="bottom"/>
          </w:tcPr>
          <w:p w14:paraId="75F4A1AB" w14:textId="728E812D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356</w:t>
            </w:r>
          </w:p>
        </w:tc>
        <w:tc>
          <w:tcPr>
            <w:tcW w:w="1152" w:type="dxa"/>
            <w:vAlign w:val="bottom"/>
          </w:tcPr>
          <w:p w14:paraId="077DF12F" w14:textId="44F009FD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356</w:t>
            </w:r>
          </w:p>
        </w:tc>
      </w:tr>
      <w:tr w:rsidR="00D93972" w:rsidRPr="008D6155" w14:paraId="41FF06B4" w14:textId="77777777">
        <w:tc>
          <w:tcPr>
            <w:tcW w:w="3690" w:type="dxa"/>
          </w:tcPr>
          <w:p w14:paraId="0B205419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152" w:type="dxa"/>
          </w:tcPr>
          <w:p w14:paraId="7246EF70" w14:textId="0736D040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65C89E9" w14:textId="10B1DBF2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7236A9D" w14:textId="440D8279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</w:tcPr>
          <w:p w14:paraId="34BDE101" w14:textId="282D9D45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</w:tcPr>
          <w:p w14:paraId="736DA047" w14:textId="68445867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527</w:t>
            </w:r>
          </w:p>
        </w:tc>
        <w:tc>
          <w:tcPr>
            <w:tcW w:w="1152" w:type="dxa"/>
            <w:vAlign w:val="bottom"/>
          </w:tcPr>
          <w:p w14:paraId="4FAAB77B" w14:textId="2D3D4D9B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34DD4E7" w14:textId="0BD29FF9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BED9F59" w14:textId="6FF151AF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2606F5B8" w14:textId="443A93AA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740D6C42" w14:textId="2C72BD3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</w:tr>
      <w:tr w:rsidR="00D93972" w:rsidRPr="008D6155" w14:paraId="5B310869" w14:textId="77777777">
        <w:tc>
          <w:tcPr>
            <w:tcW w:w="3690" w:type="dxa"/>
          </w:tcPr>
          <w:p w14:paraId="0589A253" w14:textId="15EE3E2C" w:rsidR="00D93972" w:rsidRPr="008D6155" w:rsidRDefault="00D93972" w:rsidP="005D3A67">
            <w:pPr>
              <w:spacing w:after="0" w:line="240" w:lineRule="auto"/>
              <w:ind w:left="252" w:right="-111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หนี้สินตามสัญญาเช่า</w:t>
            </w:r>
            <w:r w:rsidRPr="008D6155">
              <w:rPr>
                <w:rFonts w:ascii="Cordia New" w:eastAsia="Arial" w:hAnsi="Cordia New"/>
                <w:szCs w:val="22"/>
                <w:cs/>
              </w:rPr>
              <w:br/>
              <w:t xml:space="preserve">   ส่วนที่ถึงกำหนดชำระภายในหนึ่งปี  </w:t>
            </w:r>
          </w:p>
        </w:tc>
        <w:tc>
          <w:tcPr>
            <w:tcW w:w="1152" w:type="dxa"/>
          </w:tcPr>
          <w:p w14:paraId="14C55DB4" w14:textId="77777777" w:rsidR="00CC5007" w:rsidRPr="008D6155" w:rsidRDefault="00CC5007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C2500EE" w14:textId="331A805A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69E7636" w14:textId="77777777" w:rsidR="00CC5007" w:rsidRPr="008D6155" w:rsidRDefault="00CC5007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2A15579" w14:textId="0BCB02B2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9DCEC97" w14:textId="77777777" w:rsidR="00CC5007" w:rsidRPr="008D6155" w:rsidRDefault="00CC5007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258C07A" w14:textId="29538C61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345</w:t>
            </w:r>
          </w:p>
        </w:tc>
        <w:tc>
          <w:tcPr>
            <w:tcW w:w="1152" w:type="dxa"/>
          </w:tcPr>
          <w:p w14:paraId="219FA3FC" w14:textId="77777777" w:rsidR="00CC5007" w:rsidRPr="008D6155" w:rsidRDefault="00CC5007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21DCC0AC" w14:textId="1825A56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345</w:t>
            </w:r>
          </w:p>
        </w:tc>
        <w:tc>
          <w:tcPr>
            <w:tcW w:w="1152" w:type="dxa"/>
          </w:tcPr>
          <w:p w14:paraId="5B9ACCBE" w14:textId="77777777" w:rsidR="00CC5007" w:rsidRPr="008D6155" w:rsidRDefault="00CC5007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2CD84160" w14:textId="79E4CB9D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345</w:t>
            </w:r>
          </w:p>
        </w:tc>
        <w:tc>
          <w:tcPr>
            <w:tcW w:w="1152" w:type="dxa"/>
            <w:vAlign w:val="bottom"/>
          </w:tcPr>
          <w:p w14:paraId="7F50C93A" w14:textId="6A74797C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5944AF9A" w14:textId="7ECED26B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3B1198C3" w14:textId="22E5665D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13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537</w:t>
            </w:r>
          </w:p>
        </w:tc>
        <w:tc>
          <w:tcPr>
            <w:tcW w:w="1152" w:type="dxa"/>
          </w:tcPr>
          <w:p w14:paraId="2D1E474F" w14:textId="48E1D52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br/>
            </w:r>
            <w:r w:rsidR="00CE197A" w:rsidRPr="00CE197A">
              <w:rPr>
                <w:rFonts w:ascii="Cordia New" w:eastAsia="Arial" w:hAnsi="Cordia New"/>
                <w:szCs w:val="22"/>
              </w:rPr>
              <w:t>13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537</w:t>
            </w:r>
          </w:p>
        </w:tc>
        <w:tc>
          <w:tcPr>
            <w:tcW w:w="1152" w:type="dxa"/>
          </w:tcPr>
          <w:p w14:paraId="7DA26CB3" w14:textId="1553AB39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br/>
            </w:r>
            <w:r w:rsidR="00CE197A" w:rsidRPr="00CE197A">
              <w:rPr>
                <w:rFonts w:ascii="Cordia New" w:eastAsia="Arial" w:hAnsi="Cordia New"/>
                <w:szCs w:val="22"/>
              </w:rPr>
              <w:t>13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537</w:t>
            </w:r>
          </w:p>
        </w:tc>
      </w:tr>
      <w:tr w:rsidR="00D93972" w:rsidRPr="008D6155" w14:paraId="60D44DD1" w14:textId="77777777">
        <w:tc>
          <w:tcPr>
            <w:tcW w:w="3690" w:type="dxa"/>
          </w:tcPr>
          <w:p w14:paraId="32A28310" w14:textId="77777777" w:rsidR="00D93972" w:rsidRPr="008D6155" w:rsidRDefault="00D93972" w:rsidP="005D3A67">
            <w:pPr>
              <w:spacing w:after="0" w:line="240" w:lineRule="auto"/>
              <w:ind w:left="252" w:right="-111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1152" w:type="dxa"/>
          </w:tcPr>
          <w:p w14:paraId="1F8ACE90" w14:textId="12AE6AAD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645</w:t>
            </w:r>
          </w:p>
        </w:tc>
        <w:tc>
          <w:tcPr>
            <w:tcW w:w="1152" w:type="dxa"/>
          </w:tcPr>
          <w:p w14:paraId="2B23244F" w14:textId="3EF50D8D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7E34B4CD" w14:textId="0B3417CF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7090EF7" w14:textId="3B0025B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645</w:t>
            </w:r>
          </w:p>
        </w:tc>
        <w:tc>
          <w:tcPr>
            <w:tcW w:w="1152" w:type="dxa"/>
          </w:tcPr>
          <w:p w14:paraId="418FE230" w14:textId="749C51E4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645</w:t>
            </w:r>
          </w:p>
        </w:tc>
        <w:tc>
          <w:tcPr>
            <w:tcW w:w="1152" w:type="dxa"/>
            <w:vAlign w:val="bottom"/>
          </w:tcPr>
          <w:p w14:paraId="47E517B7" w14:textId="30EA1184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  <w:tc>
          <w:tcPr>
            <w:tcW w:w="1152" w:type="dxa"/>
            <w:vAlign w:val="bottom"/>
          </w:tcPr>
          <w:p w14:paraId="3ACB9DE0" w14:textId="65E3004B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0745E69" w14:textId="1DD428E4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B56B948" w14:textId="31E44311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  <w:tc>
          <w:tcPr>
            <w:tcW w:w="1152" w:type="dxa"/>
            <w:vAlign w:val="bottom"/>
          </w:tcPr>
          <w:p w14:paraId="490F08E0" w14:textId="6764F507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</w:tr>
      <w:tr w:rsidR="00D93972" w:rsidRPr="008D6155" w14:paraId="39950A24" w14:textId="77777777" w:rsidTr="00793FB5">
        <w:tc>
          <w:tcPr>
            <w:tcW w:w="3690" w:type="dxa"/>
          </w:tcPr>
          <w:p w14:paraId="62F9C366" w14:textId="77777777" w:rsidR="00D93972" w:rsidRPr="008D6155" w:rsidRDefault="00D93972" w:rsidP="005D3A67">
            <w:pPr>
              <w:tabs>
                <w:tab w:val="left" w:pos="1336"/>
              </w:tabs>
              <w:spacing w:after="0" w:line="240" w:lineRule="auto"/>
              <w:ind w:left="252"/>
              <w:rPr>
                <w:rFonts w:ascii="Cordia New" w:eastAsia="Arial" w:hAnsi="Cordia New"/>
                <w:sz w:val="8"/>
                <w:szCs w:val="8"/>
                <w:cs/>
              </w:rPr>
            </w:pPr>
          </w:p>
        </w:tc>
        <w:tc>
          <w:tcPr>
            <w:tcW w:w="1152" w:type="dxa"/>
            <w:vAlign w:val="bottom"/>
          </w:tcPr>
          <w:p w14:paraId="22CA0AAE" w14:textId="49593D26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C087AE5" w14:textId="1D7FC29A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C5F7A2F" w14:textId="27EF2C35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5DF327E" w14:textId="4F5917B4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EA0E84F" w14:textId="280B2A0E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DFD050D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vAlign w:val="bottom"/>
          </w:tcPr>
          <w:p w14:paraId="2EB7A235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vAlign w:val="bottom"/>
          </w:tcPr>
          <w:p w14:paraId="55D6A6F7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vAlign w:val="bottom"/>
          </w:tcPr>
          <w:p w14:paraId="26D03829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  <w:tc>
          <w:tcPr>
            <w:tcW w:w="1152" w:type="dxa"/>
            <w:vAlign w:val="bottom"/>
          </w:tcPr>
          <w:p w14:paraId="1D073BFD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8"/>
                <w:szCs w:val="8"/>
              </w:rPr>
            </w:pPr>
          </w:p>
        </w:tc>
      </w:tr>
      <w:tr w:rsidR="00D93972" w:rsidRPr="008D6155" w14:paraId="16F987B6" w14:textId="77777777" w:rsidTr="00793FB5">
        <w:tc>
          <w:tcPr>
            <w:tcW w:w="3690" w:type="dxa"/>
          </w:tcPr>
          <w:p w14:paraId="25B2C785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u w:val="single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หนี้สินไม่หมุนเวียน</w:t>
            </w:r>
          </w:p>
        </w:tc>
        <w:tc>
          <w:tcPr>
            <w:tcW w:w="1152" w:type="dxa"/>
            <w:vAlign w:val="bottom"/>
          </w:tcPr>
          <w:p w14:paraId="569CF4E2" w14:textId="3CE30A6B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E6B6B73" w14:textId="1816C728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A060373" w14:textId="4EDD3A6A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3BF4977" w14:textId="4D1F8FD2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C722948" w14:textId="3A0AD87A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2A67AD5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7C328C0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4FF32C0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D4AEA41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E09BF37" w14:textId="7777777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D93972" w:rsidRPr="008D6155" w14:paraId="14E96CED" w14:textId="77777777">
        <w:tc>
          <w:tcPr>
            <w:tcW w:w="3690" w:type="dxa"/>
          </w:tcPr>
          <w:p w14:paraId="7DD805B7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52" w:type="dxa"/>
          </w:tcPr>
          <w:p w14:paraId="63602AF3" w14:textId="1BCE3BFC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7B5C94A6" w14:textId="51DFF48F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9BFA57C" w14:textId="73B8D230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30</w:t>
            </w:r>
            <w:r w:rsidR="0020005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105</w:t>
            </w:r>
          </w:p>
        </w:tc>
        <w:tc>
          <w:tcPr>
            <w:tcW w:w="1152" w:type="dxa"/>
          </w:tcPr>
          <w:p w14:paraId="383C3F38" w14:textId="6D8C1876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30</w:t>
            </w:r>
            <w:r w:rsidR="0020005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105</w:t>
            </w:r>
          </w:p>
        </w:tc>
        <w:tc>
          <w:tcPr>
            <w:tcW w:w="1152" w:type="dxa"/>
          </w:tcPr>
          <w:p w14:paraId="7A521185" w14:textId="59A4295B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30</w:t>
            </w:r>
            <w:r w:rsidR="0020005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105</w:t>
            </w:r>
          </w:p>
        </w:tc>
        <w:tc>
          <w:tcPr>
            <w:tcW w:w="1152" w:type="dxa"/>
            <w:vAlign w:val="bottom"/>
          </w:tcPr>
          <w:p w14:paraId="397714C7" w14:textId="7ADDE53B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864DAB4" w14:textId="55AFA24E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026FF03" w14:textId="05B2DB43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427</w:t>
            </w:r>
          </w:p>
        </w:tc>
        <w:tc>
          <w:tcPr>
            <w:tcW w:w="1152" w:type="dxa"/>
            <w:vAlign w:val="bottom"/>
          </w:tcPr>
          <w:p w14:paraId="3311E4D7" w14:textId="3E2F0D5D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427</w:t>
            </w:r>
          </w:p>
        </w:tc>
        <w:tc>
          <w:tcPr>
            <w:tcW w:w="1152" w:type="dxa"/>
            <w:vAlign w:val="bottom"/>
          </w:tcPr>
          <w:p w14:paraId="5084E246" w14:textId="2F573046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24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427</w:t>
            </w:r>
          </w:p>
        </w:tc>
      </w:tr>
      <w:tr w:rsidR="00D93972" w:rsidRPr="008D6155" w14:paraId="451FF31E" w14:textId="77777777" w:rsidTr="00793FB5">
        <w:tc>
          <w:tcPr>
            <w:tcW w:w="3690" w:type="dxa"/>
          </w:tcPr>
          <w:p w14:paraId="5A047D3D" w14:textId="77777777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หุ้นกู้</w:t>
            </w:r>
          </w:p>
        </w:tc>
        <w:tc>
          <w:tcPr>
            <w:tcW w:w="1152" w:type="dxa"/>
            <w:vAlign w:val="bottom"/>
          </w:tcPr>
          <w:p w14:paraId="79456F63" w14:textId="140D0B73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7CF2E2F" w14:textId="23AF383C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22BBFC7" w14:textId="45608A8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3691520" w14:textId="0E1E8EFF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15C52AE" w14:textId="563D70D5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DDC9FD3" w14:textId="77777777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3EC277C" w14:textId="77777777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5B3A4FA" w14:textId="77777777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7CCD7FE" w14:textId="77777777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8872EED" w14:textId="77777777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434C80" w:rsidRPr="008D6155" w14:paraId="3B08F7AB" w14:textId="77777777">
        <w:tc>
          <w:tcPr>
            <w:tcW w:w="3690" w:type="dxa"/>
          </w:tcPr>
          <w:p w14:paraId="75BEA880" w14:textId="77777777" w:rsidR="00434C80" w:rsidRPr="008D6155" w:rsidRDefault="00434C80" w:rsidP="00434C80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รับรู้ผ่านกำไรหรือขาดทุน</w:t>
            </w:r>
          </w:p>
        </w:tc>
        <w:tc>
          <w:tcPr>
            <w:tcW w:w="1152" w:type="dxa"/>
          </w:tcPr>
          <w:p w14:paraId="2E533834" w14:textId="60E6B4D6" w:rsidR="00434C80" w:rsidRPr="008D6155" w:rsidRDefault="00CE197A" w:rsidP="00434C80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939</w:t>
            </w:r>
          </w:p>
        </w:tc>
        <w:tc>
          <w:tcPr>
            <w:tcW w:w="1152" w:type="dxa"/>
          </w:tcPr>
          <w:p w14:paraId="499FE68D" w14:textId="042AF0FC" w:rsidR="00434C80" w:rsidRPr="008D6155" w:rsidRDefault="00434C80" w:rsidP="00434C80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65C89E4" w14:textId="025829D7" w:rsidR="00434C80" w:rsidRPr="008D6155" w:rsidRDefault="00434C80" w:rsidP="00434C80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77229B0F" w14:textId="3D86ACA5" w:rsidR="00434C80" w:rsidRPr="008D6155" w:rsidRDefault="00CE197A" w:rsidP="00434C80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939</w:t>
            </w:r>
          </w:p>
        </w:tc>
        <w:tc>
          <w:tcPr>
            <w:tcW w:w="1152" w:type="dxa"/>
          </w:tcPr>
          <w:p w14:paraId="05A3873D" w14:textId="3C573937" w:rsidR="00434C80" w:rsidRPr="008D6155" w:rsidRDefault="00CE197A" w:rsidP="00434C80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12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939</w:t>
            </w:r>
          </w:p>
        </w:tc>
        <w:tc>
          <w:tcPr>
            <w:tcW w:w="1152" w:type="dxa"/>
            <w:vAlign w:val="bottom"/>
          </w:tcPr>
          <w:p w14:paraId="6D87DB24" w14:textId="60BC60FE" w:rsidR="00434C80" w:rsidRPr="008D6155" w:rsidRDefault="00CE197A" w:rsidP="00434C80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16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0FEEE5D3" w14:textId="53B7C456" w:rsidR="00434C80" w:rsidRPr="008D6155" w:rsidRDefault="00434C80" w:rsidP="00434C80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AF378F0" w14:textId="6A23B0E6" w:rsidR="00434C80" w:rsidRPr="008D6155" w:rsidRDefault="00434C80" w:rsidP="00434C80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9736C40" w14:textId="373AF0D9" w:rsidR="00434C80" w:rsidRPr="008D6155" w:rsidRDefault="00CE197A" w:rsidP="00434C80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16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6C0C9DA7" w14:textId="2537A33D" w:rsidR="00434C80" w:rsidRPr="008D6155" w:rsidRDefault="00CE197A" w:rsidP="00434C80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16</w:t>
            </w:r>
            <w:r w:rsidR="00434C8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</w:tr>
      <w:tr w:rsidR="00D93972" w:rsidRPr="008D6155" w14:paraId="38C39299" w14:textId="77777777">
        <w:tc>
          <w:tcPr>
            <w:tcW w:w="3690" w:type="dxa"/>
          </w:tcPr>
          <w:p w14:paraId="62123974" w14:textId="76C02393" w:rsidR="00D93972" w:rsidRPr="008D6155" w:rsidRDefault="00D93972" w:rsidP="005D3A67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รับรู้ด้วยราคาทุนตัดจำหน่าย</w:t>
            </w:r>
          </w:p>
        </w:tc>
        <w:tc>
          <w:tcPr>
            <w:tcW w:w="1152" w:type="dxa"/>
          </w:tcPr>
          <w:p w14:paraId="70330B47" w14:textId="46E4B28C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71449176" w14:textId="4CCC14B7" w:rsidR="00D93972" w:rsidRPr="008D6155" w:rsidRDefault="00D9397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E8D40A5" w14:textId="44B6BF36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40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  <w:tc>
          <w:tcPr>
            <w:tcW w:w="1152" w:type="dxa"/>
          </w:tcPr>
          <w:p w14:paraId="3BF5DF9F" w14:textId="2BB69881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40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  <w:tc>
          <w:tcPr>
            <w:tcW w:w="1152" w:type="dxa"/>
          </w:tcPr>
          <w:p w14:paraId="62909CF8" w14:textId="6E569D93" w:rsidR="00D9397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41</w:t>
            </w:r>
            <w:r w:rsidR="00655713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378</w:t>
            </w:r>
          </w:p>
        </w:tc>
        <w:tc>
          <w:tcPr>
            <w:tcW w:w="1152" w:type="dxa"/>
            <w:vAlign w:val="bottom"/>
          </w:tcPr>
          <w:p w14:paraId="60E2B780" w14:textId="45A06213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4A6886E" w14:textId="75E342F1" w:rsidR="00D93972" w:rsidRPr="008D6155" w:rsidRDefault="00D9397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3CCE97C" w14:textId="2E877B2A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38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328</w:t>
            </w:r>
          </w:p>
        </w:tc>
        <w:tc>
          <w:tcPr>
            <w:tcW w:w="1152" w:type="dxa"/>
            <w:vAlign w:val="bottom"/>
          </w:tcPr>
          <w:p w14:paraId="572607E5" w14:textId="367E7C59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38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328</w:t>
            </w:r>
          </w:p>
        </w:tc>
        <w:tc>
          <w:tcPr>
            <w:tcW w:w="1152" w:type="dxa"/>
            <w:vAlign w:val="bottom"/>
          </w:tcPr>
          <w:p w14:paraId="6909D1D4" w14:textId="03E02930" w:rsidR="00D9397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38</w:t>
            </w:r>
            <w:r w:rsidR="00D9397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355</w:t>
            </w:r>
          </w:p>
        </w:tc>
      </w:tr>
      <w:tr w:rsidR="008F1896" w:rsidRPr="008D6155" w14:paraId="5DDBBE45" w14:textId="77777777">
        <w:tc>
          <w:tcPr>
            <w:tcW w:w="3690" w:type="dxa"/>
          </w:tcPr>
          <w:p w14:paraId="02DD9CF5" w14:textId="1093AA6C" w:rsidR="008F1896" w:rsidRPr="008D6155" w:rsidRDefault="008F1896" w:rsidP="008F1896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52" w:type="dxa"/>
          </w:tcPr>
          <w:p w14:paraId="0ADB06D3" w14:textId="4F46A404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FA17964" w14:textId="319742E6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0BAA64B" w14:textId="71C737B5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76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326</w:t>
            </w:r>
          </w:p>
        </w:tc>
        <w:tc>
          <w:tcPr>
            <w:tcW w:w="1152" w:type="dxa"/>
          </w:tcPr>
          <w:p w14:paraId="538A65F2" w14:textId="5AF48DC2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76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326</w:t>
            </w:r>
          </w:p>
        </w:tc>
        <w:tc>
          <w:tcPr>
            <w:tcW w:w="1152" w:type="dxa"/>
          </w:tcPr>
          <w:p w14:paraId="7F75DD36" w14:textId="5DE1814B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76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326</w:t>
            </w:r>
          </w:p>
        </w:tc>
        <w:tc>
          <w:tcPr>
            <w:tcW w:w="1152" w:type="dxa"/>
            <w:vAlign w:val="bottom"/>
          </w:tcPr>
          <w:p w14:paraId="67B45AD3" w14:textId="43715EA0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0D0D3463" w14:textId="344DCCEF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E9F6460" w14:textId="608E1D6C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970</w:t>
            </w:r>
          </w:p>
        </w:tc>
        <w:tc>
          <w:tcPr>
            <w:tcW w:w="1152" w:type="dxa"/>
          </w:tcPr>
          <w:p w14:paraId="53DA895F" w14:textId="2719F916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970</w:t>
            </w:r>
          </w:p>
        </w:tc>
        <w:tc>
          <w:tcPr>
            <w:tcW w:w="1152" w:type="dxa"/>
          </w:tcPr>
          <w:p w14:paraId="01D4DAD5" w14:textId="7A4F0B3E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970</w:t>
            </w:r>
          </w:p>
        </w:tc>
      </w:tr>
      <w:tr w:rsidR="00F2721F" w:rsidRPr="008D6155" w14:paraId="448486DA" w14:textId="77777777">
        <w:tc>
          <w:tcPr>
            <w:tcW w:w="3690" w:type="dxa"/>
          </w:tcPr>
          <w:p w14:paraId="41DBD697" w14:textId="77777777" w:rsidR="00F2721F" w:rsidRPr="008D6155" w:rsidRDefault="00F2721F" w:rsidP="00F2721F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1152" w:type="dxa"/>
          </w:tcPr>
          <w:p w14:paraId="29C444FC" w14:textId="06BA79D8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69974120" w14:textId="41B6B770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</w:t>
            </w:r>
          </w:p>
        </w:tc>
        <w:tc>
          <w:tcPr>
            <w:tcW w:w="1152" w:type="dxa"/>
          </w:tcPr>
          <w:p w14:paraId="6AAA50B3" w14:textId="5F738D61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 </w:t>
            </w:r>
          </w:p>
        </w:tc>
        <w:tc>
          <w:tcPr>
            <w:tcW w:w="1152" w:type="dxa"/>
          </w:tcPr>
          <w:p w14:paraId="22E6C855" w14:textId="68AB82DD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0AA02E89" w14:textId="1DE0B1A1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  <w:vAlign w:val="bottom"/>
          </w:tcPr>
          <w:p w14:paraId="3E260673" w14:textId="5D4726FC" w:rsidR="00F2721F" w:rsidRPr="008D6155" w:rsidRDefault="00CE197A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F2721F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  <w:tc>
          <w:tcPr>
            <w:tcW w:w="1152" w:type="dxa"/>
            <w:vAlign w:val="bottom"/>
          </w:tcPr>
          <w:p w14:paraId="53D24AF5" w14:textId="6D5315D0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5928965" w14:textId="5DBF2AB1" w:rsidR="00F2721F" w:rsidRPr="008D6155" w:rsidRDefault="00F2721F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21ADD337" w14:textId="221E53F1" w:rsidR="00F2721F" w:rsidRPr="008D6155" w:rsidRDefault="00CE197A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F2721F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  <w:tc>
          <w:tcPr>
            <w:tcW w:w="1152" w:type="dxa"/>
            <w:vAlign w:val="bottom"/>
          </w:tcPr>
          <w:p w14:paraId="248CB18F" w14:textId="59F37C04" w:rsidR="00F2721F" w:rsidRPr="008D6155" w:rsidRDefault="00CE197A" w:rsidP="00F2721F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F2721F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</w:tr>
      <w:tr w:rsidR="008F1896" w:rsidRPr="008D6155" w14:paraId="5F353A44" w14:textId="77777777">
        <w:tc>
          <w:tcPr>
            <w:tcW w:w="3690" w:type="dxa"/>
          </w:tcPr>
          <w:p w14:paraId="2E76B59C" w14:textId="1AD10D54" w:rsidR="008F1896" w:rsidRPr="008D6155" w:rsidRDefault="008F1896" w:rsidP="008F1896">
            <w:pPr>
              <w:spacing w:after="0" w:line="240" w:lineRule="auto"/>
              <w:ind w:left="252"/>
              <w:rPr>
                <w:rFonts w:ascii="Cordia New" w:eastAsia="Arial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Arial" w:hAnsi="Cordia New"/>
                <w:sz w:val="24"/>
                <w:szCs w:val="24"/>
                <w:cs/>
              </w:rPr>
              <w:t>หนี้สินไม่หมุนเวียนอื่น</w:t>
            </w:r>
          </w:p>
        </w:tc>
        <w:tc>
          <w:tcPr>
            <w:tcW w:w="1152" w:type="dxa"/>
          </w:tcPr>
          <w:p w14:paraId="1B21FEF6" w14:textId="70607693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023EDC51" w14:textId="6A91A47E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4096C4B3" w14:textId="64DC1800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7304E67C" w14:textId="25AFD070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1E0B23A0" w14:textId="3A5D3B11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C627F47" w14:textId="0A675CBB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9B98B93" w14:textId="0254CDC9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E2C7CDD" w14:textId="0FCE8F1C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BBF0ACB" w14:textId="61BC4C78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B0DE5C9" w14:textId="6C1AF881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8F1896" w:rsidRPr="008D6155" w14:paraId="21FE3640" w14:textId="77777777">
        <w:tc>
          <w:tcPr>
            <w:tcW w:w="3690" w:type="dxa"/>
          </w:tcPr>
          <w:p w14:paraId="19B6BC5E" w14:textId="35145D4F" w:rsidR="008F1896" w:rsidRPr="008D6155" w:rsidRDefault="008F1896" w:rsidP="008F1896">
            <w:pPr>
              <w:spacing w:after="0" w:line="240" w:lineRule="auto"/>
              <w:ind w:left="252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 เงินกู้ยืมระยะยาวอื่น</w:t>
            </w:r>
          </w:p>
        </w:tc>
        <w:tc>
          <w:tcPr>
            <w:tcW w:w="1152" w:type="dxa"/>
          </w:tcPr>
          <w:p w14:paraId="12652B6E" w14:textId="1FAF398B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E3FE72A" w14:textId="36FE7804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49405B0" w14:textId="58553A5F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684</w:t>
            </w:r>
          </w:p>
        </w:tc>
        <w:tc>
          <w:tcPr>
            <w:tcW w:w="1152" w:type="dxa"/>
          </w:tcPr>
          <w:p w14:paraId="3DAAD2BB" w14:textId="090852CE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684</w:t>
            </w:r>
          </w:p>
        </w:tc>
        <w:tc>
          <w:tcPr>
            <w:tcW w:w="1152" w:type="dxa"/>
          </w:tcPr>
          <w:p w14:paraId="5D6326B3" w14:textId="5E3D7D1E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8F1896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684</w:t>
            </w:r>
          </w:p>
        </w:tc>
        <w:tc>
          <w:tcPr>
            <w:tcW w:w="1152" w:type="dxa"/>
            <w:vAlign w:val="bottom"/>
          </w:tcPr>
          <w:p w14:paraId="3FD087E7" w14:textId="2F08D953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DFA91D1" w14:textId="1200C0B5" w:rsidR="008F1896" w:rsidRPr="008D6155" w:rsidRDefault="008F1896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0B8E427" w14:textId="1063A598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533</w:t>
            </w:r>
          </w:p>
        </w:tc>
        <w:tc>
          <w:tcPr>
            <w:tcW w:w="1152" w:type="dxa"/>
            <w:vAlign w:val="bottom"/>
          </w:tcPr>
          <w:p w14:paraId="60159537" w14:textId="47E91E2B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533</w:t>
            </w:r>
          </w:p>
        </w:tc>
        <w:tc>
          <w:tcPr>
            <w:tcW w:w="1152" w:type="dxa"/>
            <w:vAlign w:val="bottom"/>
          </w:tcPr>
          <w:p w14:paraId="370A5225" w14:textId="4203E6F2" w:rsidR="008F1896" w:rsidRPr="008D6155" w:rsidRDefault="00CE197A" w:rsidP="008F1896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533</w:t>
            </w:r>
          </w:p>
        </w:tc>
      </w:tr>
    </w:tbl>
    <w:p w14:paraId="60482F69" w14:textId="45349F4F" w:rsidR="002771DA" w:rsidRPr="008D6155" w:rsidRDefault="002771DA" w:rsidP="005D3A67">
      <w:pPr>
        <w:spacing w:after="0" w:line="240" w:lineRule="auto"/>
        <w:ind w:left="540" w:hanging="540"/>
        <w:jc w:val="both"/>
        <w:outlineLvl w:val="0"/>
        <w:rPr>
          <w:rFonts w:ascii="Cordia New" w:eastAsia="Arial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12"/>
          <w:szCs w:val="12"/>
          <w:cs/>
        </w:rPr>
        <w:br w:type="page"/>
      </w:r>
      <w:r w:rsidR="00CE197A"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Pr="008D6155">
        <w:rPr>
          <w:rFonts w:ascii="Cordia New" w:eastAsia="Arial" w:hAnsi="Cordia New"/>
          <w:sz w:val="26"/>
          <w:szCs w:val="26"/>
        </w:rPr>
        <w:t>(</w:t>
      </w:r>
      <w:r w:rsidRPr="008D6155">
        <w:rPr>
          <w:rFonts w:ascii="Cordia New" w:eastAsia="Arial" w:hAnsi="Cordia New"/>
          <w:sz w:val="26"/>
          <w:szCs w:val="26"/>
          <w:cs/>
        </w:rPr>
        <w:t>ต่อ</w:t>
      </w:r>
      <w:r w:rsidRPr="008D6155">
        <w:rPr>
          <w:rFonts w:ascii="Cordia New" w:eastAsia="Arial" w:hAnsi="Cordia New"/>
          <w:sz w:val="26"/>
          <w:szCs w:val="26"/>
        </w:rPr>
        <w:t>)</w:t>
      </w:r>
    </w:p>
    <w:p w14:paraId="4C4FBD83" w14:textId="77777777" w:rsidR="002771DA" w:rsidRPr="008D6155" w:rsidRDefault="002771DA" w:rsidP="005D3A67">
      <w:pPr>
        <w:spacing w:after="0" w:line="240" w:lineRule="auto"/>
        <w:ind w:left="540"/>
        <w:jc w:val="both"/>
        <w:outlineLvl w:val="0"/>
        <w:rPr>
          <w:rFonts w:ascii="Cordia New" w:eastAsia="Arial" w:hAnsi="Cordia New"/>
          <w:sz w:val="28"/>
        </w:rPr>
      </w:pPr>
    </w:p>
    <w:tbl>
      <w:tblPr>
        <w:tblW w:w="15228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70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236588" w:rsidRPr="008D6155" w14:paraId="57F012AA" w14:textId="77777777" w:rsidTr="001B7664">
        <w:tc>
          <w:tcPr>
            <w:tcW w:w="3708" w:type="dxa"/>
          </w:tcPr>
          <w:p w14:paraId="2F224015" w14:textId="77777777" w:rsidR="00236588" w:rsidRPr="008D6155" w:rsidRDefault="0023658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0" w:type="dxa"/>
            <w:gridSpan w:val="10"/>
            <w:tcBorders>
              <w:left w:val="nil"/>
              <w:right w:val="nil"/>
            </w:tcBorders>
          </w:tcPr>
          <w:p w14:paraId="50012B89" w14:textId="77777777" w:rsidR="00236588" w:rsidRPr="008D6155" w:rsidRDefault="00236588" w:rsidP="005D3A67">
            <w:pPr>
              <w:pBdr>
                <w:bottom w:val="single" w:sz="4" w:space="1" w:color="auto"/>
              </w:pBdr>
              <w:spacing w:after="0" w:line="240" w:lineRule="auto"/>
              <w:ind w:right="-72" w:hanging="2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งบการเงินเฉพาะกิจการ</w:t>
            </w:r>
          </w:p>
        </w:tc>
      </w:tr>
      <w:tr w:rsidR="001501A8" w:rsidRPr="008D6155" w14:paraId="3A6E51FC" w14:textId="77777777" w:rsidTr="001B7664">
        <w:tc>
          <w:tcPr>
            <w:tcW w:w="3708" w:type="dxa"/>
          </w:tcPr>
          <w:p w14:paraId="3008F32D" w14:textId="77777777" w:rsidR="001501A8" w:rsidRPr="008D6155" w:rsidRDefault="001501A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  <w:bookmarkStart w:id="35" w:name="_Hlk140480355"/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6265E302" w14:textId="2C524799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2568</w:t>
            </w: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79C29F83" w14:textId="6772E001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2567</w:t>
            </w:r>
          </w:p>
        </w:tc>
      </w:tr>
      <w:bookmarkEnd w:id="35"/>
      <w:tr w:rsidR="00F5517F" w:rsidRPr="008D6155" w14:paraId="18416670" w14:textId="77777777" w:rsidTr="001B7664">
        <w:tc>
          <w:tcPr>
            <w:tcW w:w="3708" w:type="dxa"/>
          </w:tcPr>
          <w:p w14:paraId="354C11E1" w14:textId="77777777" w:rsidR="00F5517F" w:rsidRPr="008D6155" w:rsidRDefault="00F5517F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256BCB4" w14:textId="10DDDDC2" w:rsidR="00F5517F" w:rsidRPr="008D6155" w:rsidRDefault="004C712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149228A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462F1BCF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84ABF6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069E694E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hideMark/>
          </w:tcPr>
          <w:p w14:paraId="063A8B5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F0120D7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39559878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23C70E8F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6864B0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8FA4064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384E9D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1D0A8DDB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8F0D45D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A0FCA68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AD4AA5C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6B985633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E2FC701" w14:textId="2A91267B" w:rsidR="00F5517F" w:rsidRPr="008D6155" w:rsidRDefault="004C712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19F2618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02947507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45A401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655AB00A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3206B1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6DBA1E8F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8334ACA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02C8DE29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EFF75E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95B02C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38741D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46F4FCD7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F949EFE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43A45CC7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1388045B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641BC42A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</w:tr>
      <w:tr w:rsidR="00F5517F" w:rsidRPr="008D6155" w14:paraId="25E07863" w14:textId="77777777" w:rsidTr="001B7664">
        <w:tc>
          <w:tcPr>
            <w:tcW w:w="3708" w:type="dxa"/>
          </w:tcPr>
          <w:p w14:paraId="20038EBC" w14:textId="77777777" w:rsidR="00F5517F" w:rsidRPr="008D6155" w:rsidRDefault="00F5517F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387970A" w14:textId="47BF17E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3BA452E" w14:textId="18A33353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BFCDACA" w14:textId="11E6614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E625280" w14:textId="737B1659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6D03A72E" w14:textId="4CEC507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0316FC5" w14:textId="1860E44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399AD4F" w14:textId="368BB212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99A9A3E" w14:textId="7F3B001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B1C47F7" w14:textId="58712635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701A9EB" w14:textId="5A8E2BEF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</w:tr>
      <w:tr w:rsidR="00F5517F" w:rsidRPr="008D6155" w14:paraId="3B594FF7" w14:textId="77777777" w:rsidTr="001B7664">
        <w:tc>
          <w:tcPr>
            <w:tcW w:w="3708" w:type="dxa"/>
          </w:tcPr>
          <w:p w14:paraId="39BF891E" w14:textId="77777777" w:rsidR="00F5517F" w:rsidRPr="008D6155" w:rsidRDefault="00F5517F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3FC252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B2A408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1EFA6272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69F7C5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F72EA8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69C28B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FD2CEFF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55BD04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E52CE4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C0250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</w:tr>
      <w:tr w:rsidR="001501A8" w:rsidRPr="008D6155" w14:paraId="2FE4E091" w14:textId="77777777" w:rsidTr="001B7664">
        <w:tc>
          <w:tcPr>
            <w:tcW w:w="3708" w:type="dxa"/>
            <w:hideMark/>
          </w:tcPr>
          <w:p w14:paraId="2F77238A" w14:textId="77777777" w:rsidR="001501A8" w:rsidRPr="008D6155" w:rsidRDefault="001501A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สินทรัพย์หมุนเวียน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89B3A1B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610D089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E1CF07D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0742A14A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2323800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B9B209A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93EB487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5A046D4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0CA1E2A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4F4015B" w14:textId="77777777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E55F98" w:rsidRPr="008D6155" w14:paraId="7BB8AFC3" w14:textId="77777777">
        <w:tc>
          <w:tcPr>
            <w:tcW w:w="3708" w:type="dxa"/>
            <w:vAlign w:val="bottom"/>
            <w:hideMark/>
          </w:tcPr>
          <w:p w14:paraId="7A87F2B7" w14:textId="77777777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</w:tcPr>
          <w:p w14:paraId="4C7740BA" w14:textId="03C3B55D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5FB0F4B" w14:textId="65B01F75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B865D0D" w14:textId="56025DA2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927</w:t>
            </w:r>
          </w:p>
        </w:tc>
        <w:tc>
          <w:tcPr>
            <w:tcW w:w="1152" w:type="dxa"/>
          </w:tcPr>
          <w:p w14:paraId="4CACAD63" w14:textId="22E8287C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927</w:t>
            </w:r>
          </w:p>
        </w:tc>
        <w:tc>
          <w:tcPr>
            <w:tcW w:w="1152" w:type="dxa"/>
          </w:tcPr>
          <w:p w14:paraId="17849DDD" w14:textId="43253203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927</w:t>
            </w:r>
          </w:p>
        </w:tc>
        <w:tc>
          <w:tcPr>
            <w:tcW w:w="1152" w:type="dxa"/>
            <w:vAlign w:val="bottom"/>
          </w:tcPr>
          <w:p w14:paraId="55A8D42B" w14:textId="20243E0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8E047E4" w14:textId="3B36EEEF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F32E099" w14:textId="41B46D8D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453</w:t>
            </w:r>
          </w:p>
        </w:tc>
        <w:tc>
          <w:tcPr>
            <w:tcW w:w="1152" w:type="dxa"/>
            <w:vAlign w:val="bottom"/>
          </w:tcPr>
          <w:p w14:paraId="3DDF4791" w14:textId="21026D85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453</w:t>
            </w:r>
          </w:p>
        </w:tc>
        <w:tc>
          <w:tcPr>
            <w:tcW w:w="1152" w:type="dxa"/>
            <w:vAlign w:val="bottom"/>
          </w:tcPr>
          <w:p w14:paraId="39C9546D" w14:textId="588575CF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453</w:t>
            </w:r>
          </w:p>
        </w:tc>
      </w:tr>
      <w:tr w:rsidR="00E55F98" w:rsidRPr="008D6155" w14:paraId="7105AB18" w14:textId="77777777">
        <w:tc>
          <w:tcPr>
            <w:tcW w:w="3708" w:type="dxa"/>
            <w:vAlign w:val="bottom"/>
            <w:hideMark/>
          </w:tcPr>
          <w:p w14:paraId="773BC7B1" w14:textId="3BA19CBC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52" w:type="dxa"/>
          </w:tcPr>
          <w:p w14:paraId="4B68DB3E" w14:textId="58CC259C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0AFC2CD" w14:textId="669E82CC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1D0EDD1" w14:textId="63490731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598</w:t>
            </w:r>
          </w:p>
        </w:tc>
        <w:tc>
          <w:tcPr>
            <w:tcW w:w="1152" w:type="dxa"/>
          </w:tcPr>
          <w:p w14:paraId="07403F60" w14:textId="0D13D9C6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598</w:t>
            </w:r>
          </w:p>
        </w:tc>
        <w:tc>
          <w:tcPr>
            <w:tcW w:w="1152" w:type="dxa"/>
          </w:tcPr>
          <w:p w14:paraId="46CBEE30" w14:textId="15D871CB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598</w:t>
            </w:r>
          </w:p>
        </w:tc>
        <w:tc>
          <w:tcPr>
            <w:tcW w:w="1152" w:type="dxa"/>
          </w:tcPr>
          <w:p w14:paraId="187D76A4" w14:textId="426CB9F9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03D24D5" w14:textId="5EF055C4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4BABC25" w14:textId="178CB7EE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334</w:t>
            </w:r>
          </w:p>
        </w:tc>
        <w:tc>
          <w:tcPr>
            <w:tcW w:w="1152" w:type="dxa"/>
          </w:tcPr>
          <w:p w14:paraId="6AD0BD31" w14:textId="16A81883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334</w:t>
            </w:r>
          </w:p>
        </w:tc>
        <w:tc>
          <w:tcPr>
            <w:tcW w:w="1152" w:type="dxa"/>
          </w:tcPr>
          <w:p w14:paraId="64F6F443" w14:textId="10D6B78E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E55F98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334</w:t>
            </w:r>
          </w:p>
        </w:tc>
      </w:tr>
      <w:tr w:rsidR="00E55F98" w:rsidRPr="008D6155" w14:paraId="05A4B6E2" w14:textId="77777777">
        <w:tc>
          <w:tcPr>
            <w:tcW w:w="3708" w:type="dxa"/>
            <w:hideMark/>
          </w:tcPr>
          <w:p w14:paraId="346224FC" w14:textId="77777777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1152" w:type="dxa"/>
          </w:tcPr>
          <w:p w14:paraId="3431A613" w14:textId="7D7F8195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</w:p>
        </w:tc>
        <w:tc>
          <w:tcPr>
            <w:tcW w:w="1152" w:type="dxa"/>
          </w:tcPr>
          <w:p w14:paraId="6FBCE82A" w14:textId="71FF6D30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D23751D" w14:textId="56AD3F6F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450BC12" w14:textId="21304B13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</w:p>
        </w:tc>
        <w:tc>
          <w:tcPr>
            <w:tcW w:w="1152" w:type="dxa"/>
          </w:tcPr>
          <w:p w14:paraId="784BAC8B" w14:textId="6C3D1E1A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</w:t>
            </w:r>
          </w:p>
        </w:tc>
        <w:tc>
          <w:tcPr>
            <w:tcW w:w="1152" w:type="dxa"/>
            <w:vAlign w:val="bottom"/>
          </w:tcPr>
          <w:p w14:paraId="0A273E92" w14:textId="232A27B3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  <w:tc>
          <w:tcPr>
            <w:tcW w:w="1152" w:type="dxa"/>
            <w:vAlign w:val="bottom"/>
          </w:tcPr>
          <w:p w14:paraId="1E981413" w14:textId="18E15A46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B46D6BF" w14:textId="71D01371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7A93FEA" w14:textId="2B040ADF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  <w:tc>
          <w:tcPr>
            <w:tcW w:w="1152" w:type="dxa"/>
            <w:vAlign w:val="bottom"/>
          </w:tcPr>
          <w:p w14:paraId="3305EEBE" w14:textId="0F6E78B5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719</w:t>
            </w:r>
          </w:p>
        </w:tc>
      </w:tr>
      <w:tr w:rsidR="00E55F98" w:rsidRPr="008D6155" w14:paraId="29CB998D" w14:textId="77777777">
        <w:tc>
          <w:tcPr>
            <w:tcW w:w="3708" w:type="dxa"/>
          </w:tcPr>
          <w:p w14:paraId="6B915CF0" w14:textId="76350A2D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สินทรัพย์หมุนเวียนอื่น</w:t>
            </w:r>
          </w:p>
        </w:tc>
        <w:tc>
          <w:tcPr>
            <w:tcW w:w="1152" w:type="dxa"/>
          </w:tcPr>
          <w:p w14:paraId="42A7474B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2666D580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52194D64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2FBAD084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2CDE33F7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37C66AA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67B8317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B60E272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EDC0822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A30B63A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E55F98" w:rsidRPr="008D6155" w14:paraId="7E2C2F18" w14:textId="77777777">
        <w:tc>
          <w:tcPr>
            <w:tcW w:w="3708" w:type="dxa"/>
          </w:tcPr>
          <w:p w14:paraId="0017A316" w14:textId="77777777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เงินให้กู้ยืมแก่บริษัทอื่นที่ถึงกำหนดชำระ</w:t>
            </w:r>
          </w:p>
          <w:p w14:paraId="0E29FEBD" w14:textId="25D834AC" w:rsidR="00E55F98" w:rsidRPr="008D6155" w:rsidRDefault="00E55F9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   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ภายในหนึ่งปี</w:t>
            </w:r>
          </w:p>
        </w:tc>
        <w:tc>
          <w:tcPr>
            <w:tcW w:w="1152" w:type="dxa"/>
          </w:tcPr>
          <w:p w14:paraId="36C58F10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7C1E58B8" w14:textId="72785B24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101B399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333E96A9" w14:textId="4D41B69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DA767FB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326A924" w14:textId="02A3A2D5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  <w:tc>
          <w:tcPr>
            <w:tcW w:w="1152" w:type="dxa"/>
          </w:tcPr>
          <w:p w14:paraId="2DC508B0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7D337216" w14:textId="56111C15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  <w:tc>
          <w:tcPr>
            <w:tcW w:w="1152" w:type="dxa"/>
          </w:tcPr>
          <w:p w14:paraId="26CF7FBF" w14:textId="77777777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39ACB60C" w14:textId="682894AB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  <w:tc>
          <w:tcPr>
            <w:tcW w:w="1152" w:type="dxa"/>
            <w:vAlign w:val="bottom"/>
          </w:tcPr>
          <w:p w14:paraId="31D0C519" w14:textId="0D32D441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12628A6" w14:textId="5849CF6E" w:rsidR="00E55F98" w:rsidRPr="008D6155" w:rsidRDefault="00E55F9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FF2369B" w14:textId="5CD677C3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  <w:tc>
          <w:tcPr>
            <w:tcW w:w="1152" w:type="dxa"/>
            <w:vAlign w:val="bottom"/>
          </w:tcPr>
          <w:p w14:paraId="2A25AB08" w14:textId="3ECF360D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  <w:tc>
          <w:tcPr>
            <w:tcW w:w="1152" w:type="dxa"/>
            <w:vAlign w:val="bottom"/>
          </w:tcPr>
          <w:p w14:paraId="021F19C4" w14:textId="36CA2E74" w:rsidR="00E55F98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</w:p>
        </w:tc>
      </w:tr>
      <w:tr w:rsidR="001501A8" w:rsidRPr="008D6155" w14:paraId="0825AC34" w14:textId="77777777" w:rsidTr="00F47065">
        <w:tc>
          <w:tcPr>
            <w:tcW w:w="3708" w:type="dxa"/>
          </w:tcPr>
          <w:p w14:paraId="01D1FC6C" w14:textId="77777777" w:rsidR="001501A8" w:rsidRPr="008D6155" w:rsidRDefault="001501A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vAlign w:val="bottom"/>
          </w:tcPr>
          <w:p w14:paraId="6FCD60FF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50F0576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C513CC9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395B858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1CDF331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4F775F1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47481E9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4A87594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DB36F81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7C97F4D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4"/>
                <w:szCs w:val="24"/>
              </w:rPr>
            </w:pPr>
          </w:p>
        </w:tc>
      </w:tr>
      <w:tr w:rsidR="001501A8" w:rsidRPr="008D6155" w14:paraId="267FBA7F" w14:textId="77777777" w:rsidTr="00F47065">
        <w:tc>
          <w:tcPr>
            <w:tcW w:w="3708" w:type="dxa"/>
            <w:hideMark/>
          </w:tcPr>
          <w:p w14:paraId="02CE7ED5" w14:textId="77777777" w:rsidR="001501A8" w:rsidRPr="008D6155" w:rsidRDefault="001501A8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สินทรัพย์ไม่หมุนเวียน</w:t>
            </w:r>
          </w:p>
        </w:tc>
        <w:tc>
          <w:tcPr>
            <w:tcW w:w="1152" w:type="dxa"/>
            <w:vAlign w:val="bottom"/>
          </w:tcPr>
          <w:p w14:paraId="46E4653B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30C5696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B629447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FDF5531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5D3F3C5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F3BA488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E23D8AF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03CA543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19CE68F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B45F974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9E6AD2" w:rsidRPr="008D6155" w14:paraId="4CF668CE" w14:textId="77777777">
        <w:tc>
          <w:tcPr>
            <w:tcW w:w="3708" w:type="dxa"/>
            <w:vAlign w:val="bottom"/>
          </w:tcPr>
          <w:p w14:paraId="0D226E6F" w14:textId="3AA6EC07" w:rsidR="009E6AD2" w:rsidRPr="008D6155" w:rsidRDefault="009E6AD2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ลูกหนี้การค้าและลูกหนี้ไม่หมุนเวียนอื่น - สุทธิ</w:t>
            </w:r>
          </w:p>
        </w:tc>
        <w:tc>
          <w:tcPr>
            <w:tcW w:w="1152" w:type="dxa"/>
          </w:tcPr>
          <w:p w14:paraId="7CF3590F" w14:textId="5AA786C4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EAC9242" w14:textId="13AD5E88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D73A08D" w14:textId="484E9600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405</w:t>
            </w:r>
          </w:p>
        </w:tc>
        <w:tc>
          <w:tcPr>
            <w:tcW w:w="1152" w:type="dxa"/>
          </w:tcPr>
          <w:p w14:paraId="37E3325D" w14:textId="0DE6C91B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405</w:t>
            </w:r>
          </w:p>
        </w:tc>
        <w:tc>
          <w:tcPr>
            <w:tcW w:w="1152" w:type="dxa"/>
          </w:tcPr>
          <w:p w14:paraId="220FFE44" w14:textId="301FF631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405</w:t>
            </w:r>
          </w:p>
        </w:tc>
        <w:tc>
          <w:tcPr>
            <w:tcW w:w="1152" w:type="dxa"/>
            <w:vAlign w:val="bottom"/>
          </w:tcPr>
          <w:p w14:paraId="5A9A406E" w14:textId="5F344781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AA6B1F9" w14:textId="0ED2982D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8067A85" w14:textId="04A293AC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323</w:t>
            </w:r>
          </w:p>
        </w:tc>
        <w:tc>
          <w:tcPr>
            <w:tcW w:w="1152" w:type="dxa"/>
            <w:vAlign w:val="bottom"/>
          </w:tcPr>
          <w:p w14:paraId="4B970AB8" w14:textId="5CCCA5B6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323</w:t>
            </w:r>
          </w:p>
        </w:tc>
        <w:tc>
          <w:tcPr>
            <w:tcW w:w="1152" w:type="dxa"/>
            <w:vAlign w:val="bottom"/>
          </w:tcPr>
          <w:p w14:paraId="7C831CD7" w14:textId="656251A3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323</w:t>
            </w:r>
          </w:p>
        </w:tc>
      </w:tr>
      <w:tr w:rsidR="009E6AD2" w:rsidRPr="008D6155" w14:paraId="7259A097" w14:textId="77777777">
        <w:tc>
          <w:tcPr>
            <w:tcW w:w="3708" w:type="dxa"/>
          </w:tcPr>
          <w:p w14:paraId="241F74B0" w14:textId="51429219" w:rsidR="009E6AD2" w:rsidRPr="008D6155" w:rsidRDefault="009E6AD2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52" w:type="dxa"/>
          </w:tcPr>
          <w:p w14:paraId="65CC5336" w14:textId="775613A0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AA11F33" w14:textId="606B4365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236C689" w14:textId="18F9882A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159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307</w:t>
            </w:r>
          </w:p>
        </w:tc>
        <w:tc>
          <w:tcPr>
            <w:tcW w:w="1152" w:type="dxa"/>
          </w:tcPr>
          <w:p w14:paraId="4A6B5BE5" w14:textId="12B4CDD7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159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307</w:t>
            </w:r>
          </w:p>
        </w:tc>
        <w:tc>
          <w:tcPr>
            <w:tcW w:w="1152" w:type="dxa"/>
          </w:tcPr>
          <w:p w14:paraId="13B15023" w14:textId="43681C84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159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307</w:t>
            </w:r>
          </w:p>
        </w:tc>
        <w:tc>
          <w:tcPr>
            <w:tcW w:w="1152" w:type="dxa"/>
            <w:vAlign w:val="bottom"/>
          </w:tcPr>
          <w:p w14:paraId="145C106E" w14:textId="3DDAD140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AEF0AE7" w14:textId="546B9AC4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F820993" w14:textId="7CBD0640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136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829</w:t>
            </w:r>
          </w:p>
        </w:tc>
        <w:tc>
          <w:tcPr>
            <w:tcW w:w="1152" w:type="dxa"/>
            <w:vAlign w:val="bottom"/>
          </w:tcPr>
          <w:p w14:paraId="2AB61516" w14:textId="420E0210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136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829</w:t>
            </w:r>
          </w:p>
        </w:tc>
        <w:tc>
          <w:tcPr>
            <w:tcW w:w="1152" w:type="dxa"/>
            <w:vAlign w:val="bottom"/>
          </w:tcPr>
          <w:p w14:paraId="2653A7D0" w14:textId="62C5ECE5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136</w:t>
            </w:r>
            <w:r w:rsidR="009E6AD2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829</w:t>
            </w:r>
          </w:p>
        </w:tc>
      </w:tr>
      <w:tr w:rsidR="00FA1C55" w:rsidRPr="008D6155" w14:paraId="4191F55F" w14:textId="77777777">
        <w:tc>
          <w:tcPr>
            <w:tcW w:w="3708" w:type="dxa"/>
          </w:tcPr>
          <w:p w14:paraId="7372AC60" w14:textId="77777777" w:rsidR="00FA1C55" w:rsidRPr="008D6155" w:rsidRDefault="00FA1C55" w:rsidP="00FA1C55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u w:val="single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1152" w:type="dxa"/>
          </w:tcPr>
          <w:p w14:paraId="114BD1E5" w14:textId="63358465" w:rsidR="00FA1C55" w:rsidRPr="008D6155" w:rsidRDefault="00CE197A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502</w:t>
            </w:r>
          </w:p>
        </w:tc>
        <w:tc>
          <w:tcPr>
            <w:tcW w:w="1152" w:type="dxa"/>
          </w:tcPr>
          <w:p w14:paraId="24BFEAC7" w14:textId="0F101768" w:rsidR="00FA1C55" w:rsidRPr="008D6155" w:rsidRDefault="00FA1C55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 -</w:t>
            </w:r>
          </w:p>
        </w:tc>
        <w:tc>
          <w:tcPr>
            <w:tcW w:w="1152" w:type="dxa"/>
          </w:tcPr>
          <w:p w14:paraId="719E8AB0" w14:textId="07514CD0" w:rsidR="00FA1C55" w:rsidRPr="008D6155" w:rsidRDefault="00FA1C55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 </w:t>
            </w:r>
          </w:p>
        </w:tc>
        <w:tc>
          <w:tcPr>
            <w:tcW w:w="1152" w:type="dxa"/>
          </w:tcPr>
          <w:p w14:paraId="6A3B7D31" w14:textId="003D76CC" w:rsidR="00FA1C55" w:rsidRPr="008D6155" w:rsidRDefault="00FA1C55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502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073EB95D" w14:textId="7F39F184" w:rsidR="00FA1C55" w:rsidRPr="008D6155" w:rsidRDefault="00FA1C55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502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0C59E23B" w14:textId="60EF7EFF" w:rsidR="00FA1C55" w:rsidRPr="008D6155" w:rsidRDefault="00CE197A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D17A53" w:rsidRPr="008D6155">
              <w:rPr>
                <w:rFonts w:ascii="Cordia New" w:eastAsia="Arial" w:hAnsi="Cordia New"/>
                <w:szCs w:val="22"/>
                <w:lang w:val="en-US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  <w:tc>
          <w:tcPr>
            <w:tcW w:w="1152" w:type="dxa"/>
          </w:tcPr>
          <w:p w14:paraId="6F48A2CF" w14:textId="5414C2EA" w:rsidR="00FA1C55" w:rsidRPr="008D6155" w:rsidRDefault="009C2ED8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</w:tcPr>
          <w:p w14:paraId="509AD3F0" w14:textId="61208584" w:rsidR="00FA1C55" w:rsidRPr="008D6155" w:rsidRDefault="00FA1C55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</w:tcPr>
          <w:p w14:paraId="5EC17806" w14:textId="02747175" w:rsidR="00FA1C55" w:rsidRPr="008D6155" w:rsidRDefault="00CE197A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FA1C55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  <w:tc>
          <w:tcPr>
            <w:tcW w:w="1152" w:type="dxa"/>
          </w:tcPr>
          <w:p w14:paraId="3F267637" w14:textId="25A71869" w:rsidR="00FA1C55" w:rsidRPr="008D6155" w:rsidRDefault="00CE197A" w:rsidP="00FA1C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FA1C55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655</w:t>
            </w:r>
          </w:p>
        </w:tc>
      </w:tr>
      <w:tr w:rsidR="009E6AD2" w:rsidRPr="008D6155" w14:paraId="39AC53C2" w14:textId="77777777">
        <w:tc>
          <w:tcPr>
            <w:tcW w:w="3708" w:type="dxa"/>
          </w:tcPr>
          <w:p w14:paraId="177F0BBD" w14:textId="77777777" w:rsidR="009E6AD2" w:rsidRPr="008D6155" w:rsidRDefault="009E6AD2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1152" w:type="dxa"/>
          </w:tcPr>
          <w:p w14:paraId="7FF21D69" w14:textId="604F1DF7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065F377D" w14:textId="07A85846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0DE07115" w14:textId="609322BB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765EEEB8" w14:textId="535E37E5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32F8FC9C" w14:textId="41F44740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14FFB894" w14:textId="77777777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158B951" w14:textId="77777777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3CA3111" w14:textId="77777777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EC92E71" w14:textId="77777777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7079A04" w14:textId="77777777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9E6AD2" w:rsidRPr="008D6155" w14:paraId="21B9BFEF" w14:textId="77777777">
        <w:tc>
          <w:tcPr>
            <w:tcW w:w="3708" w:type="dxa"/>
          </w:tcPr>
          <w:p w14:paraId="23161E2F" w14:textId="77777777" w:rsidR="009E6AD2" w:rsidRPr="008D6155" w:rsidRDefault="009E6AD2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เงินลงทุนระยะยาวอื่น</w:t>
            </w:r>
          </w:p>
        </w:tc>
        <w:tc>
          <w:tcPr>
            <w:tcW w:w="1152" w:type="dxa"/>
          </w:tcPr>
          <w:p w14:paraId="2290A959" w14:textId="5EC1672E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2BD7E9F" w14:textId="3211FC5A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</w:tcPr>
          <w:p w14:paraId="5AAF5195" w14:textId="16058464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2D9A756" w14:textId="735764D7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</w:tcPr>
          <w:p w14:paraId="42F5386D" w14:textId="616A02E4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</w:p>
        </w:tc>
        <w:tc>
          <w:tcPr>
            <w:tcW w:w="1152" w:type="dxa"/>
            <w:vAlign w:val="bottom"/>
          </w:tcPr>
          <w:p w14:paraId="5482918D" w14:textId="0B266039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016B3E7" w14:textId="3D5A2263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19</w:t>
            </w:r>
          </w:p>
        </w:tc>
        <w:tc>
          <w:tcPr>
            <w:tcW w:w="1152" w:type="dxa"/>
            <w:vAlign w:val="bottom"/>
          </w:tcPr>
          <w:p w14:paraId="72006B0C" w14:textId="2A0255DB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1517AC2A" w14:textId="2540F371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19</w:t>
            </w:r>
          </w:p>
        </w:tc>
        <w:tc>
          <w:tcPr>
            <w:tcW w:w="1152" w:type="dxa"/>
            <w:vAlign w:val="bottom"/>
          </w:tcPr>
          <w:p w14:paraId="48348406" w14:textId="5CE35FDE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19</w:t>
            </w:r>
          </w:p>
        </w:tc>
      </w:tr>
      <w:tr w:rsidR="009E6AD2" w:rsidRPr="008D6155" w14:paraId="079600F9" w14:textId="77777777">
        <w:tc>
          <w:tcPr>
            <w:tcW w:w="3708" w:type="dxa"/>
          </w:tcPr>
          <w:p w14:paraId="39E401CB" w14:textId="37175F61" w:rsidR="009E6AD2" w:rsidRPr="008D6155" w:rsidRDefault="009E6AD2" w:rsidP="005D3A67">
            <w:pPr>
              <w:spacing w:after="0" w:line="240" w:lineRule="auto"/>
              <w:ind w:left="389" w:hanging="144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เงินมัดจำ</w:t>
            </w:r>
          </w:p>
        </w:tc>
        <w:tc>
          <w:tcPr>
            <w:tcW w:w="1152" w:type="dxa"/>
          </w:tcPr>
          <w:p w14:paraId="7B259505" w14:textId="03850EDE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BD2DD92" w14:textId="3EA7B032" w:rsidR="009E6AD2" w:rsidRPr="008D6155" w:rsidRDefault="009E6AD2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38B1484" w14:textId="722EE233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</w:p>
        </w:tc>
        <w:tc>
          <w:tcPr>
            <w:tcW w:w="1152" w:type="dxa"/>
          </w:tcPr>
          <w:p w14:paraId="599EC3C6" w14:textId="5FD889A6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</w:p>
        </w:tc>
        <w:tc>
          <w:tcPr>
            <w:tcW w:w="1152" w:type="dxa"/>
          </w:tcPr>
          <w:p w14:paraId="3AC96922" w14:textId="6A87F233" w:rsidR="009E6AD2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</w:p>
        </w:tc>
        <w:tc>
          <w:tcPr>
            <w:tcW w:w="1152" w:type="dxa"/>
          </w:tcPr>
          <w:p w14:paraId="5BD30DE6" w14:textId="04AEE0FA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AC91482" w14:textId="56A01E44" w:rsidR="009E6AD2" w:rsidRPr="008D6155" w:rsidRDefault="009E6AD2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F24A4E8" w14:textId="389BBD57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</w:p>
        </w:tc>
        <w:tc>
          <w:tcPr>
            <w:tcW w:w="1152" w:type="dxa"/>
          </w:tcPr>
          <w:p w14:paraId="5BD71E6A" w14:textId="37C62897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</w:p>
        </w:tc>
        <w:tc>
          <w:tcPr>
            <w:tcW w:w="1152" w:type="dxa"/>
          </w:tcPr>
          <w:p w14:paraId="66B6A2F2" w14:textId="2A132F07" w:rsidR="009E6AD2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8</w:t>
            </w:r>
          </w:p>
        </w:tc>
      </w:tr>
    </w:tbl>
    <w:p w14:paraId="66404654" w14:textId="164EF3D5" w:rsidR="002771DA" w:rsidRPr="008D6155" w:rsidRDefault="008B5D94" w:rsidP="005D3A67">
      <w:pPr>
        <w:tabs>
          <w:tab w:val="left" w:pos="540"/>
        </w:tabs>
        <w:spacing w:after="0" w:line="240" w:lineRule="auto"/>
        <w:ind w:left="540" w:hanging="540"/>
        <w:rPr>
          <w:rFonts w:ascii="Cordia New" w:eastAsia="Arial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8"/>
        </w:rPr>
        <w:br w:type="page"/>
      </w:r>
      <w:r w:rsidR="00CE197A"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="002771DA"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="002771DA"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="002771DA" w:rsidRPr="008D6155">
        <w:rPr>
          <w:rFonts w:ascii="Cordia New" w:eastAsia="Arial" w:hAnsi="Cordia New"/>
          <w:sz w:val="26"/>
          <w:szCs w:val="26"/>
        </w:rPr>
        <w:t>(</w:t>
      </w:r>
      <w:r w:rsidR="002771DA" w:rsidRPr="008D6155">
        <w:rPr>
          <w:rFonts w:ascii="Cordia New" w:eastAsia="Arial" w:hAnsi="Cordia New"/>
          <w:sz w:val="26"/>
          <w:szCs w:val="26"/>
          <w:cs/>
        </w:rPr>
        <w:t>ต่อ</w:t>
      </w:r>
      <w:r w:rsidR="002771DA" w:rsidRPr="008D6155">
        <w:rPr>
          <w:rFonts w:ascii="Cordia New" w:eastAsia="Arial" w:hAnsi="Cordia New"/>
          <w:sz w:val="26"/>
          <w:szCs w:val="26"/>
        </w:rPr>
        <w:t>)</w:t>
      </w:r>
    </w:p>
    <w:p w14:paraId="4AD6F01D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outlineLvl w:val="1"/>
        <w:rPr>
          <w:rFonts w:ascii="Cordia New" w:eastAsia="Arial" w:hAnsi="Cordia New"/>
          <w:sz w:val="26"/>
          <w:szCs w:val="26"/>
        </w:rPr>
      </w:pPr>
    </w:p>
    <w:tbl>
      <w:tblPr>
        <w:tblW w:w="152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690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236588" w:rsidRPr="008D6155" w14:paraId="351B73F3" w14:textId="77777777" w:rsidTr="00403172">
        <w:tc>
          <w:tcPr>
            <w:tcW w:w="3690" w:type="dxa"/>
          </w:tcPr>
          <w:p w14:paraId="40BDEB6F" w14:textId="77777777" w:rsidR="00236588" w:rsidRPr="008D6155" w:rsidRDefault="00236588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0" w:type="dxa"/>
            <w:gridSpan w:val="10"/>
            <w:tcBorders>
              <w:left w:val="nil"/>
              <w:right w:val="nil"/>
            </w:tcBorders>
          </w:tcPr>
          <w:p w14:paraId="50FDD684" w14:textId="77777777" w:rsidR="00236588" w:rsidRPr="008D6155" w:rsidRDefault="0023658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งบการเงินเฉพาะกิจการ</w:t>
            </w:r>
          </w:p>
        </w:tc>
      </w:tr>
      <w:tr w:rsidR="001501A8" w:rsidRPr="008D6155" w14:paraId="5D203E6E" w14:textId="77777777" w:rsidTr="00403172">
        <w:tc>
          <w:tcPr>
            <w:tcW w:w="3690" w:type="dxa"/>
          </w:tcPr>
          <w:p w14:paraId="793BFDA0" w14:textId="77777777" w:rsidR="001501A8" w:rsidRPr="008D6155" w:rsidRDefault="001501A8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bookmarkStart w:id="36" w:name="_Hlk140480367"/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0D7DE6DA" w14:textId="3EC4E7AD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2568</w:t>
            </w: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</w:tcPr>
          <w:p w14:paraId="320DF943" w14:textId="5F29335C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Cs w:val="22"/>
              </w:rPr>
            </w:pP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31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</w:rPr>
              <w:t xml:space="preserve"> </w:t>
            </w:r>
            <w:r w:rsidR="001501A8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 xml:space="preserve">ธันวาคม พ.ศ. </w:t>
            </w:r>
            <w:r w:rsidRPr="00CE197A">
              <w:rPr>
                <w:rFonts w:ascii="Cordia New" w:eastAsia="Arial" w:hAnsi="Cordia New"/>
                <w:b/>
                <w:bCs/>
                <w:szCs w:val="22"/>
              </w:rPr>
              <w:t>2567</w:t>
            </w:r>
          </w:p>
        </w:tc>
      </w:tr>
      <w:bookmarkEnd w:id="36"/>
      <w:tr w:rsidR="00F5517F" w:rsidRPr="008D6155" w14:paraId="32448EF0" w14:textId="77777777" w:rsidTr="00403172">
        <w:tc>
          <w:tcPr>
            <w:tcW w:w="3690" w:type="dxa"/>
          </w:tcPr>
          <w:p w14:paraId="3907D98E" w14:textId="77777777" w:rsidR="00F5517F" w:rsidRPr="008D6155" w:rsidRDefault="00F5517F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D31DD05" w14:textId="5568304F" w:rsidR="00F5517F" w:rsidRPr="008D6155" w:rsidRDefault="00382C65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7CF9111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7A124898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A77DEF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53B0706F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  <w:hideMark/>
          </w:tcPr>
          <w:p w14:paraId="32D62499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C46C5F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22674E5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385F43F1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9BE4AB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4454A5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0141A8C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4EF3899E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6FF35142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648134A1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4BCCF4CE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10D86765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033806" w14:textId="772EB1CE" w:rsidR="00F5517F" w:rsidRPr="008D6155" w:rsidRDefault="00382C65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</w:rPr>
              <w:br/>
            </w:r>
            <w:r w:rsidR="00F5517F"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</w:t>
            </w:r>
          </w:p>
          <w:p w14:paraId="6B89301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ผ่านกำไร</w:t>
            </w:r>
          </w:p>
          <w:p w14:paraId="0905FFFA" w14:textId="77777777" w:rsidR="00F5517F" w:rsidRPr="008D6155" w:rsidRDefault="00F5517F" w:rsidP="005D3A67">
            <w:pPr>
              <w:spacing w:after="0" w:line="240" w:lineRule="auto"/>
              <w:ind w:right="-72" w:hanging="114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หรือขาดทุน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639E0C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มูลค่ายุติธรรมผ่านกำไรขาดทุน</w:t>
            </w:r>
          </w:p>
          <w:p w14:paraId="35710CA8" w14:textId="77777777" w:rsidR="00F5517F" w:rsidRPr="008D6155" w:rsidRDefault="00F5517F" w:rsidP="005D3A67">
            <w:pPr>
              <w:spacing w:after="0" w:line="240" w:lineRule="auto"/>
              <w:ind w:right="-72" w:hanging="238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CFF651E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7CD712C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61F939AF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ราคาทุน</w:t>
            </w:r>
          </w:p>
          <w:p w14:paraId="3126C81D" w14:textId="77777777" w:rsidR="00F5517F" w:rsidRPr="008D6155" w:rsidRDefault="00F5517F" w:rsidP="005D3A67">
            <w:pPr>
              <w:spacing w:after="0" w:line="240" w:lineRule="auto"/>
              <w:ind w:right="-72" w:hanging="7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ตัดจำหน่าย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7D7DCB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6F3A828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32AEB4DC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รวมราคา</w:t>
            </w:r>
          </w:p>
          <w:p w14:paraId="735D35C2" w14:textId="77777777" w:rsidR="00F5517F" w:rsidRPr="008D6155" w:rsidRDefault="00F5517F" w:rsidP="005D3A67">
            <w:pPr>
              <w:spacing w:after="0" w:line="240" w:lineRule="auto"/>
              <w:ind w:right="-72" w:hanging="186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ตามบัญชี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E44B83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2631BA22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</w:p>
          <w:p w14:paraId="5CBE6026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มูลค่า</w:t>
            </w:r>
          </w:p>
          <w:p w14:paraId="0E7B7BAF" w14:textId="77777777" w:rsidR="00F5517F" w:rsidRPr="008D6155" w:rsidRDefault="00F5517F" w:rsidP="005D3A67">
            <w:pPr>
              <w:spacing w:after="0" w:line="240" w:lineRule="auto"/>
              <w:ind w:right="-72" w:hanging="169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ยุติธรรม</w:t>
            </w:r>
          </w:p>
        </w:tc>
      </w:tr>
      <w:tr w:rsidR="00F5517F" w:rsidRPr="008D6155" w14:paraId="0D59DCB9" w14:textId="77777777" w:rsidTr="00403172">
        <w:tc>
          <w:tcPr>
            <w:tcW w:w="3690" w:type="dxa"/>
          </w:tcPr>
          <w:p w14:paraId="0B2C6708" w14:textId="77777777" w:rsidR="00F5517F" w:rsidRPr="008D6155" w:rsidRDefault="00F5517F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Cs w:val="22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1794937" w14:textId="5BC79566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64FA9C5E" w14:textId="383EF64D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D4DB6BC" w14:textId="3D999ED6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29683C6A" w14:textId="4B15DB48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1EE27A90" w14:textId="6E972C0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184A7CC" w14:textId="5C921A6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92633E0" w14:textId="7821407A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9A0C81B" w14:textId="35983050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48298255" w14:textId="5EF5EAF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B79DE80" w14:textId="30E01EF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ล้านบาท</w:t>
            </w:r>
          </w:p>
        </w:tc>
      </w:tr>
      <w:tr w:rsidR="00F5517F" w:rsidRPr="008D6155" w14:paraId="2820C3BE" w14:textId="77777777" w:rsidTr="00403172">
        <w:tc>
          <w:tcPr>
            <w:tcW w:w="3690" w:type="dxa"/>
          </w:tcPr>
          <w:p w14:paraId="7B021B0B" w14:textId="77777777" w:rsidR="00F5517F" w:rsidRPr="008D6155" w:rsidRDefault="00F5517F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1AD464F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6131336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378E3663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65C9356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31193AA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45AE144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D808E99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7EB5375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59ED7B1B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6989F37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</w:tr>
      <w:tr w:rsidR="00F5517F" w:rsidRPr="008D6155" w14:paraId="57EB703E" w14:textId="77777777" w:rsidTr="00403172">
        <w:tc>
          <w:tcPr>
            <w:tcW w:w="3690" w:type="dxa"/>
          </w:tcPr>
          <w:p w14:paraId="4B756160" w14:textId="77777777" w:rsidR="00F5517F" w:rsidRPr="008D6155" w:rsidRDefault="00F5517F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หนี้สินหมุนเวียน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7125743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4E95C98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792069D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4814953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8AE4E0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1F54375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2929A736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E0095F0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3784F16E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22EC941" w14:textId="77777777" w:rsidR="00F5517F" w:rsidRPr="008D6155" w:rsidRDefault="00F5517F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CD0290" w:rsidRPr="008D6155" w14:paraId="355D515D" w14:textId="77777777">
        <w:tc>
          <w:tcPr>
            <w:tcW w:w="3690" w:type="dxa"/>
          </w:tcPr>
          <w:p w14:paraId="7E3DEC1D" w14:textId="11620B23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52" w:type="dxa"/>
          </w:tcPr>
          <w:p w14:paraId="6D2F8AAE" w14:textId="1159C5DC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99BCBC8" w14:textId="260A03CF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1DC0516" w14:textId="00EE7F39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790</w:t>
            </w:r>
          </w:p>
        </w:tc>
        <w:tc>
          <w:tcPr>
            <w:tcW w:w="1152" w:type="dxa"/>
          </w:tcPr>
          <w:p w14:paraId="47B0E744" w14:textId="28D05C14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790</w:t>
            </w:r>
          </w:p>
        </w:tc>
        <w:tc>
          <w:tcPr>
            <w:tcW w:w="1152" w:type="dxa"/>
          </w:tcPr>
          <w:p w14:paraId="18DA7040" w14:textId="49120215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741FD4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790</w:t>
            </w:r>
          </w:p>
        </w:tc>
        <w:tc>
          <w:tcPr>
            <w:tcW w:w="1152" w:type="dxa"/>
            <w:vAlign w:val="bottom"/>
          </w:tcPr>
          <w:p w14:paraId="1B9D2A28" w14:textId="4A809CB2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4863892" w14:textId="2EDC35A3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A251ECA" w14:textId="03E82BED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428</w:t>
            </w:r>
          </w:p>
        </w:tc>
        <w:tc>
          <w:tcPr>
            <w:tcW w:w="1152" w:type="dxa"/>
            <w:vAlign w:val="bottom"/>
          </w:tcPr>
          <w:p w14:paraId="63338FE4" w14:textId="2FEB2D52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428</w:t>
            </w:r>
          </w:p>
        </w:tc>
        <w:tc>
          <w:tcPr>
            <w:tcW w:w="1152" w:type="dxa"/>
            <w:vAlign w:val="bottom"/>
          </w:tcPr>
          <w:p w14:paraId="1DBB4BF2" w14:textId="7E4A2155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428</w:t>
            </w:r>
          </w:p>
        </w:tc>
      </w:tr>
      <w:tr w:rsidR="00CD0290" w:rsidRPr="008D6155" w14:paraId="68B91420" w14:textId="77777777">
        <w:tc>
          <w:tcPr>
            <w:tcW w:w="3690" w:type="dxa"/>
          </w:tcPr>
          <w:p w14:paraId="58073D71" w14:textId="2D00DDD6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52" w:type="dxa"/>
          </w:tcPr>
          <w:p w14:paraId="28CCFE08" w14:textId="30EB7E31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5B3A348C" w14:textId="347CC4FB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2FECF2D" w14:textId="483EFB69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841</w:t>
            </w:r>
          </w:p>
        </w:tc>
        <w:tc>
          <w:tcPr>
            <w:tcW w:w="1152" w:type="dxa"/>
          </w:tcPr>
          <w:p w14:paraId="645ED5E6" w14:textId="2DFC65AC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841</w:t>
            </w:r>
          </w:p>
        </w:tc>
        <w:tc>
          <w:tcPr>
            <w:tcW w:w="1152" w:type="dxa"/>
          </w:tcPr>
          <w:p w14:paraId="2540CF9E" w14:textId="7E7007E9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841</w:t>
            </w:r>
          </w:p>
        </w:tc>
        <w:tc>
          <w:tcPr>
            <w:tcW w:w="1152" w:type="dxa"/>
            <w:vAlign w:val="bottom"/>
          </w:tcPr>
          <w:p w14:paraId="4269ABED" w14:textId="2EFCB88D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AF58088" w14:textId="3FFF74BB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750CEA6" w14:textId="74B4ADF2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033</w:t>
            </w:r>
          </w:p>
        </w:tc>
        <w:tc>
          <w:tcPr>
            <w:tcW w:w="1152" w:type="dxa"/>
            <w:vAlign w:val="bottom"/>
          </w:tcPr>
          <w:p w14:paraId="2214B037" w14:textId="61FD782A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033</w:t>
            </w:r>
          </w:p>
        </w:tc>
        <w:tc>
          <w:tcPr>
            <w:tcW w:w="1152" w:type="dxa"/>
            <w:vAlign w:val="bottom"/>
          </w:tcPr>
          <w:p w14:paraId="0EB8F5C4" w14:textId="651DB739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033</w:t>
            </w:r>
          </w:p>
        </w:tc>
      </w:tr>
      <w:tr w:rsidR="00CD0290" w:rsidRPr="008D6155" w14:paraId="359D6D18" w14:textId="77777777">
        <w:tc>
          <w:tcPr>
            <w:tcW w:w="3690" w:type="dxa"/>
          </w:tcPr>
          <w:p w14:paraId="66208937" w14:textId="77777777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เงินกู้ยืมระยะยาวจากสถาบันการเงิน</w:t>
            </w:r>
          </w:p>
          <w:p w14:paraId="1F460B1C" w14:textId="093D006A" w:rsidR="00CD0290" w:rsidRPr="008D6155" w:rsidRDefault="00CD0290" w:rsidP="005D3A67">
            <w:pPr>
              <w:spacing w:after="0" w:line="240" w:lineRule="auto"/>
              <w:ind w:left="252" w:right="-111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 xml:space="preserve">   ส่วนที่ถึงกำหนดชำระภายในหนึ่งปี  </w:t>
            </w:r>
          </w:p>
        </w:tc>
        <w:tc>
          <w:tcPr>
            <w:tcW w:w="1152" w:type="dxa"/>
          </w:tcPr>
          <w:p w14:paraId="7CAB8F15" w14:textId="7777777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5D24F1D5" w14:textId="66D9C8BC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EA0F9A7" w14:textId="7777777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6D5E6F36" w14:textId="55E453F3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2ED77661" w14:textId="7777777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5ADD6DF7" w14:textId="4B74E2F6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368</w:t>
            </w:r>
          </w:p>
        </w:tc>
        <w:tc>
          <w:tcPr>
            <w:tcW w:w="1152" w:type="dxa"/>
          </w:tcPr>
          <w:p w14:paraId="65C267AC" w14:textId="7777777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7BD0869A" w14:textId="02C2E8E4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368</w:t>
            </w:r>
          </w:p>
        </w:tc>
        <w:tc>
          <w:tcPr>
            <w:tcW w:w="1152" w:type="dxa"/>
          </w:tcPr>
          <w:p w14:paraId="7AA8C8A3" w14:textId="7777777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9C8B50A" w14:textId="16C84282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368</w:t>
            </w:r>
          </w:p>
        </w:tc>
        <w:tc>
          <w:tcPr>
            <w:tcW w:w="1152" w:type="dxa"/>
            <w:vAlign w:val="bottom"/>
          </w:tcPr>
          <w:p w14:paraId="73D5F41B" w14:textId="17BA591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7202A7D7" w14:textId="72AC821E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AEDE301" w14:textId="35887B55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  <w:vAlign w:val="bottom"/>
          </w:tcPr>
          <w:p w14:paraId="432A9FF7" w14:textId="3A62692C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  <w:vAlign w:val="bottom"/>
          </w:tcPr>
          <w:p w14:paraId="55479148" w14:textId="05CE3424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</w:tr>
      <w:tr w:rsidR="00CD0290" w:rsidRPr="008D6155" w14:paraId="6B986D20" w14:textId="77777777">
        <w:tc>
          <w:tcPr>
            <w:tcW w:w="3690" w:type="dxa"/>
          </w:tcPr>
          <w:p w14:paraId="058B8517" w14:textId="6391CA97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152" w:type="dxa"/>
          </w:tcPr>
          <w:p w14:paraId="6E558341" w14:textId="3E90A52D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DDF9B25" w14:textId="5E0DC924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A53E4E0" w14:textId="6FF0784E" w:rsidR="00CD0290" w:rsidRPr="008D6155" w:rsidRDefault="005F64E3" w:rsidP="005F64E3">
            <w:pPr>
              <w:tabs>
                <w:tab w:val="center" w:pos="504"/>
                <w:tab w:val="right" w:pos="1008"/>
              </w:tabs>
              <w:spacing w:after="0" w:line="240" w:lineRule="auto"/>
              <w:ind w:right="-72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ab/>
            </w:r>
            <w:r w:rsidRPr="008D6155">
              <w:rPr>
                <w:rFonts w:ascii="Cordia New" w:eastAsia="Arial" w:hAnsi="Cordia New"/>
                <w:szCs w:val="22"/>
              </w:rPr>
              <w:tab/>
            </w:r>
            <w:r w:rsidR="00CE197A" w:rsidRPr="00CE197A">
              <w:rPr>
                <w:rFonts w:ascii="Cordia New" w:eastAsia="Arial" w:hAnsi="Cordia New"/>
                <w:szCs w:val="22"/>
              </w:rPr>
              <w:t>3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</w:tcPr>
          <w:p w14:paraId="014BC91A" w14:textId="0F8E85BD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5F64E3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499</w:t>
            </w:r>
          </w:p>
        </w:tc>
        <w:tc>
          <w:tcPr>
            <w:tcW w:w="1152" w:type="dxa"/>
          </w:tcPr>
          <w:p w14:paraId="56E68A4F" w14:textId="2CB7C02C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</w:t>
            </w:r>
            <w:r w:rsidR="00026BAC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527</w:t>
            </w:r>
          </w:p>
        </w:tc>
        <w:tc>
          <w:tcPr>
            <w:tcW w:w="1152" w:type="dxa"/>
            <w:vAlign w:val="bottom"/>
          </w:tcPr>
          <w:p w14:paraId="0570A387" w14:textId="5B386660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54BE450" w14:textId="5BD8BCA9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1899311" w14:textId="12B417AA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7FFDF9F6" w14:textId="719E44F9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200</w:t>
            </w:r>
          </w:p>
        </w:tc>
        <w:tc>
          <w:tcPr>
            <w:tcW w:w="1152" w:type="dxa"/>
            <w:vAlign w:val="bottom"/>
          </w:tcPr>
          <w:p w14:paraId="291D7EDB" w14:textId="2F3AF99F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10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</w:tr>
      <w:tr w:rsidR="00CD0290" w:rsidRPr="008D6155" w14:paraId="762A73F5" w14:textId="77777777">
        <w:tc>
          <w:tcPr>
            <w:tcW w:w="3690" w:type="dxa"/>
          </w:tcPr>
          <w:p w14:paraId="13555491" w14:textId="46676193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หนี้สินตามสัญญาเช่า</w:t>
            </w:r>
            <w:r w:rsidRPr="008D6155">
              <w:rPr>
                <w:rFonts w:ascii="Cordia New" w:eastAsia="Arial" w:hAnsi="Cordia New"/>
                <w:szCs w:val="22"/>
                <w:cs/>
              </w:rPr>
              <w:br/>
              <w:t xml:space="preserve">   ส่วนที่ถึงกำหนดชำระภายในหนึ่งปี  </w:t>
            </w:r>
          </w:p>
        </w:tc>
        <w:tc>
          <w:tcPr>
            <w:tcW w:w="1152" w:type="dxa"/>
          </w:tcPr>
          <w:p w14:paraId="5E5F0BBE" w14:textId="77777777" w:rsidR="004E7C14" w:rsidRPr="008D6155" w:rsidRDefault="004E7C14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4B9A00D6" w14:textId="36306D50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1693C082" w14:textId="77777777" w:rsidR="004E7C14" w:rsidRPr="008D6155" w:rsidRDefault="004E7C14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6E1EFA7D" w14:textId="3ECEACC0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D7F2944" w14:textId="77777777" w:rsidR="00026BAC" w:rsidRPr="008D6155" w:rsidRDefault="00026BAC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357C8B11" w14:textId="39C0EDB7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</w:p>
        </w:tc>
        <w:tc>
          <w:tcPr>
            <w:tcW w:w="1152" w:type="dxa"/>
          </w:tcPr>
          <w:p w14:paraId="30602A6D" w14:textId="77777777" w:rsidR="00026BAC" w:rsidRPr="008D6155" w:rsidRDefault="00026BAC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05EFD62F" w14:textId="0D1EA3A3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</w:p>
        </w:tc>
        <w:tc>
          <w:tcPr>
            <w:tcW w:w="1152" w:type="dxa"/>
          </w:tcPr>
          <w:p w14:paraId="18B9386F" w14:textId="77777777" w:rsidR="00026BAC" w:rsidRPr="008D6155" w:rsidRDefault="00026BAC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  <w:p w14:paraId="5CF875BB" w14:textId="046CA018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9</w:t>
            </w:r>
          </w:p>
        </w:tc>
        <w:tc>
          <w:tcPr>
            <w:tcW w:w="1152" w:type="dxa"/>
            <w:vAlign w:val="bottom"/>
          </w:tcPr>
          <w:p w14:paraId="42C96AAA" w14:textId="45B70904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440DCC88" w14:textId="05BAEC2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606C4FE7" w14:textId="36573A74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185</w:t>
            </w:r>
          </w:p>
        </w:tc>
        <w:tc>
          <w:tcPr>
            <w:tcW w:w="1152" w:type="dxa"/>
          </w:tcPr>
          <w:p w14:paraId="36422A3C" w14:textId="4451C504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br/>
            </w:r>
            <w:r w:rsidR="00CE197A" w:rsidRPr="00CE197A">
              <w:rPr>
                <w:rFonts w:ascii="Cordia New" w:eastAsia="Arial" w:hAnsi="Cordia New"/>
                <w:szCs w:val="22"/>
              </w:rPr>
              <w:t>185</w:t>
            </w:r>
          </w:p>
        </w:tc>
        <w:tc>
          <w:tcPr>
            <w:tcW w:w="1152" w:type="dxa"/>
          </w:tcPr>
          <w:p w14:paraId="235B070E" w14:textId="6E3B25B0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br/>
            </w:r>
            <w:r w:rsidR="00CE197A" w:rsidRPr="00CE197A">
              <w:rPr>
                <w:rFonts w:ascii="Cordia New" w:eastAsia="Arial" w:hAnsi="Cordia New"/>
                <w:szCs w:val="22"/>
              </w:rPr>
              <w:t>185</w:t>
            </w:r>
          </w:p>
        </w:tc>
      </w:tr>
      <w:tr w:rsidR="00CD0290" w:rsidRPr="008D6155" w14:paraId="314F9CFE" w14:textId="77777777">
        <w:tc>
          <w:tcPr>
            <w:tcW w:w="3690" w:type="dxa"/>
          </w:tcPr>
          <w:p w14:paraId="519F4F19" w14:textId="20A270CE" w:rsidR="00CD0290" w:rsidRPr="008D6155" w:rsidRDefault="00CD0290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1152" w:type="dxa"/>
          </w:tcPr>
          <w:p w14:paraId="67AA5044" w14:textId="1B3C1088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643</w:t>
            </w:r>
          </w:p>
        </w:tc>
        <w:tc>
          <w:tcPr>
            <w:tcW w:w="1152" w:type="dxa"/>
          </w:tcPr>
          <w:p w14:paraId="0BD626E9" w14:textId="2EB92787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19F62D5" w14:textId="56955275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A9F42F8" w14:textId="0B346BFB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643</w:t>
            </w:r>
          </w:p>
        </w:tc>
        <w:tc>
          <w:tcPr>
            <w:tcW w:w="1152" w:type="dxa"/>
          </w:tcPr>
          <w:p w14:paraId="5AD909C5" w14:textId="49BBE953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CD029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643</w:t>
            </w:r>
          </w:p>
        </w:tc>
        <w:tc>
          <w:tcPr>
            <w:tcW w:w="1152" w:type="dxa"/>
            <w:vAlign w:val="bottom"/>
          </w:tcPr>
          <w:p w14:paraId="5358B710" w14:textId="53EF380A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  <w:tc>
          <w:tcPr>
            <w:tcW w:w="1152" w:type="dxa"/>
            <w:vAlign w:val="bottom"/>
          </w:tcPr>
          <w:p w14:paraId="0D73BB41" w14:textId="51425C28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BE3694F" w14:textId="2D687268" w:rsidR="00CD0290" w:rsidRPr="008D6155" w:rsidRDefault="00CD0290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E4BB41F" w14:textId="5A51D0AA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  <w:tc>
          <w:tcPr>
            <w:tcW w:w="1152" w:type="dxa"/>
            <w:vAlign w:val="bottom"/>
          </w:tcPr>
          <w:p w14:paraId="4949DA7C" w14:textId="2AF461D2" w:rsidR="00CD0290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47</w:t>
            </w:r>
          </w:p>
        </w:tc>
      </w:tr>
      <w:tr w:rsidR="001501A8" w:rsidRPr="008D6155" w14:paraId="6E1F891D" w14:textId="77777777" w:rsidTr="00255DAF">
        <w:tc>
          <w:tcPr>
            <w:tcW w:w="3690" w:type="dxa"/>
          </w:tcPr>
          <w:p w14:paraId="502F184F" w14:textId="2D55955F" w:rsidR="001501A8" w:rsidRPr="008D6155" w:rsidRDefault="001501A8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39C4799F" w14:textId="7EC9641B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417AAA52" w14:textId="0CE66BFC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19E4D24D" w14:textId="6B5A93D6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7A648486" w14:textId="2378C642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7D3CFD7D" w14:textId="39DB0C6F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27D5AB82" w14:textId="6D5C85CB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4B2160E2" w14:textId="1185A832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5A8EA2F4" w14:textId="4F924BEC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2D0E5737" w14:textId="3A777AB2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  <w:tc>
          <w:tcPr>
            <w:tcW w:w="1152" w:type="dxa"/>
            <w:vAlign w:val="bottom"/>
          </w:tcPr>
          <w:p w14:paraId="1A349407" w14:textId="14AACFF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6"/>
                <w:szCs w:val="16"/>
              </w:rPr>
            </w:pPr>
          </w:p>
        </w:tc>
      </w:tr>
      <w:tr w:rsidR="001501A8" w:rsidRPr="008D6155" w14:paraId="69CBCFA3" w14:textId="77777777" w:rsidTr="00255DAF">
        <w:tc>
          <w:tcPr>
            <w:tcW w:w="3690" w:type="dxa"/>
          </w:tcPr>
          <w:p w14:paraId="4ADBFCB2" w14:textId="77F8ED46" w:rsidR="001501A8" w:rsidRPr="008D6155" w:rsidRDefault="001501A8" w:rsidP="005D3A67">
            <w:pPr>
              <w:tabs>
                <w:tab w:val="left" w:pos="1336"/>
              </w:tabs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b/>
                <w:bCs/>
                <w:szCs w:val="22"/>
                <w:cs/>
              </w:rPr>
              <w:t>หนี้สินไม่หมุนเวียน</w:t>
            </w:r>
          </w:p>
        </w:tc>
        <w:tc>
          <w:tcPr>
            <w:tcW w:w="1152" w:type="dxa"/>
            <w:vAlign w:val="bottom"/>
          </w:tcPr>
          <w:p w14:paraId="747A0683" w14:textId="48B2C360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858C53B" w14:textId="32BAF0C0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509322CD" w14:textId="36533F94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7AAFF6B" w14:textId="4E9B492E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61589C2" w14:textId="0F125D8B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352A1CD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44163CDE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429F32E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8630014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0906ED57" w14:textId="77777777" w:rsidR="001501A8" w:rsidRPr="008D6155" w:rsidRDefault="001501A8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332EAB" w:rsidRPr="008D6155" w14:paraId="52BE59EF" w14:textId="77777777">
        <w:tc>
          <w:tcPr>
            <w:tcW w:w="3690" w:type="dxa"/>
          </w:tcPr>
          <w:p w14:paraId="4AE9806C" w14:textId="3CFF8714" w:rsidR="00332EAB" w:rsidRPr="008D6155" w:rsidRDefault="00332EAB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  <w:u w:val="single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52" w:type="dxa"/>
          </w:tcPr>
          <w:p w14:paraId="7AF091C3" w14:textId="4071AAC9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7A14E092" w14:textId="337D058E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DF82F43" w14:textId="20B7B6F8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221</w:t>
            </w:r>
          </w:p>
        </w:tc>
        <w:tc>
          <w:tcPr>
            <w:tcW w:w="1152" w:type="dxa"/>
          </w:tcPr>
          <w:p w14:paraId="0539D850" w14:textId="7F115D0D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221</w:t>
            </w:r>
          </w:p>
        </w:tc>
        <w:tc>
          <w:tcPr>
            <w:tcW w:w="1152" w:type="dxa"/>
          </w:tcPr>
          <w:p w14:paraId="172C26AB" w14:textId="21877CD4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18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221</w:t>
            </w:r>
          </w:p>
        </w:tc>
        <w:tc>
          <w:tcPr>
            <w:tcW w:w="1152" w:type="dxa"/>
            <w:vAlign w:val="bottom"/>
          </w:tcPr>
          <w:p w14:paraId="13D42B0A" w14:textId="11DBECB6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4D83EBF5" w14:textId="600B686E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900013A" w14:textId="12EBB5A1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17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530</w:t>
            </w:r>
          </w:p>
        </w:tc>
        <w:tc>
          <w:tcPr>
            <w:tcW w:w="1152" w:type="dxa"/>
            <w:vAlign w:val="bottom"/>
          </w:tcPr>
          <w:p w14:paraId="703BE522" w14:textId="5A5A109B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17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530</w:t>
            </w:r>
          </w:p>
        </w:tc>
        <w:tc>
          <w:tcPr>
            <w:tcW w:w="1152" w:type="dxa"/>
            <w:vAlign w:val="bottom"/>
          </w:tcPr>
          <w:p w14:paraId="44D24C1A" w14:textId="34A029F4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17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530</w:t>
            </w:r>
          </w:p>
        </w:tc>
      </w:tr>
      <w:tr w:rsidR="00332EAB" w:rsidRPr="008D6155" w14:paraId="7DDE9EE0" w14:textId="77777777">
        <w:tc>
          <w:tcPr>
            <w:tcW w:w="3690" w:type="dxa"/>
          </w:tcPr>
          <w:p w14:paraId="6B8D1384" w14:textId="112CFBA7" w:rsidR="00332EAB" w:rsidRPr="008D6155" w:rsidRDefault="00332EAB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b/>
                <w:bCs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หุ้นกู้</w:t>
            </w:r>
          </w:p>
        </w:tc>
        <w:tc>
          <w:tcPr>
            <w:tcW w:w="1152" w:type="dxa"/>
          </w:tcPr>
          <w:p w14:paraId="1E32AC29" w14:textId="1EFD7688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19036874" w14:textId="57D4EFB9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32CAEF86" w14:textId="18E9AE6B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2E53C92A" w14:textId="402CFCC3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</w:tcPr>
          <w:p w14:paraId="5F590FCC" w14:textId="4C9661A6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76BFE025" w14:textId="6BE17AAC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A06DFE1" w14:textId="4A52F72E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34C79F11" w14:textId="4C35E304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692E3154" w14:textId="73743583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  <w:tc>
          <w:tcPr>
            <w:tcW w:w="1152" w:type="dxa"/>
            <w:vAlign w:val="bottom"/>
          </w:tcPr>
          <w:p w14:paraId="2C2761C5" w14:textId="61757E1E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</w:p>
        </w:tc>
      </w:tr>
      <w:tr w:rsidR="00332EAB" w:rsidRPr="008D6155" w14:paraId="1970FE32" w14:textId="77777777">
        <w:tc>
          <w:tcPr>
            <w:tcW w:w="3690" w:type="dxa"/>
          </w:tcPr>
          <w:p w14:paraId="5871492B" w14:textId="05BEF6C9" w:rsidR="00332EAB" w:rsidRPr="008D6155" w:rsidRDefault="00332EAB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รับรู้ผ่านกำไรหรือขาดทุน</w:t>
            </w:r>
          </w:p>
        </w:tc>
        <w:tc>
          <w:tcPr>
            <w:tcW w:w="1152" w:type="dxa"/>
          </w:tcPr>
          <w:p w14:paraId="0D10ED76" w14:textId="6871F7A9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96</w:t>
            </w:r>
          </w:p>
        </w:tc>
        <w:tc>
          <w:tcPr>
            <w:tcW w:w="1152" w:type="dxa"/>
          </w:tcPr>
          <w:p w14:paraId="5D727E7D" w14:textId="623E76EE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C6B6B36" w14:textId="7EBA391E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0FFCBC61" w14:textId="11CB4836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96</w:t>
            </w:r>
          </w:p>
        </w:tc>
        <w:tc>
          <w:tcPr>
            <w:tcW w:w="1152" w:type="dxa"/>
          </w:tcPr>
          <w:p w14:paraId="6DD38CD5" w14:textId="4E4F9CB3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96</w:t>
            </w:r>
          </w:p>
        </w:tc>
        <w:tc>
          <w:tcPr>
            <w:tcW w:w="1152" w:type="dxa"/>
            <w:vAlign w:val="bottom"/>
          </w:tcPr>
          <w:p w14:paraId="67CEBF0A" w14:textId="79D6A7B7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37</w:t>
            </w:r>
          </w:p>
        </w:tc>
        <w:tc>
          <w:tcPr>
            <w:tcW w:w="1152" w:type="dxa"/>
            <w:vAlign w:val="bottom"/>
          </w:tcPr>
          <w:p w14:paraId="0183BF9F" w14:textId="3AAE4FEF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365AFA33" w14:textId="66E08FB7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B3D3C49" w14:textId="30CA1354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37</w:t>
            </w:r>
          </w:p>
        </w:tc>
        <w:tc>
          <w:tcPr>
            <w:tcW w:w="1152" w:type="dxa"/>
            <w:vAlign w:val="bottom"/>
          </w:tcPr>
          <w:p w14:paraId="573EA5F1" w14:textId="6315CD58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37</w:t>
            </w:r>
          </w:p>
        </w:tc>
      </w:tr>
      <w:tr w:rsidR="00332EAB" w:rsidRPr="008D6155" w14:paraId="0EB0E8DC" w14:textId="77777777">
        <w:tc>
          <w:tcPr>
            <w:tcW w:w="3690" w:type="dxa"/>
          </w:tcPr>
          <w:p w14:paraId="7C5FD052" w14:textId="0A0E2A94" w:rsidR="00332EAB" w:rsidRPr="008D6155" w:rsidRDefault="00332EAB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- </w:t>
            </w:r>
            <w:r w:rsidRPr="008D6155">
              <w:rPr>
                <w:rFonts w:ascii="Cordia New" w:eastAsia="Arial" w:hAnsi="Cordia New"/>
                <w:szCs w:val="22"/>
                <w:cs/>
              </w:rPr>
              <w:t>รับรู้ด้วยราคาทุนตัดจำหน่าย</w:t>
            </w:r>
          </w:p>
        </w:tc>
        <w:tc>
          <w:tcPr>
            <w:tcW w:w="1152" w:type="dxa"/>
          </w:tcPr>
          <w:p w14:paraId="02C7E5D6" w14:textId="4B5FF81A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9C8E296" w14:textId="7FF29AEB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3AA975E7" w14:textId="52025E7D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53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  <w:tc>
          <w:tcPr>
            <w:tcW w:w="1152" w:type="dxa"/>
          </w:tcPr>
          <w:p w14:paraId="121CEE7F" w14:textId="25DE2CF0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53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255</w:t>
            </w:r>
          </w:p>
        </w:tc>
        <w:tc>
          <w:tcPr>
            <w:tcW w:w="1152" w:type="dxa"/>
          </w:tcPr>
          <w:p w14:paraId="7AF62DDD" w14:textId="01A7DB84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highlight w:val="cyan"/>
              </w:rPr>
            </w:pPr>
            <w:r w:rsidRPr="00CE197A">
              <w:rPr>
                <w:rFonts w:ascii="Cordia New" w:eastAsia="Arial" w:hAnsi="Cordia New"/>
                <w:szCs w:val="22"/>
              </w:rPr>
              <w:t>54</w:t>
            </w:r>
            <w:r w:rsidR="00C55840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967</w:t>
            </w:r>
          </w:p>
        </w:tc>
        <w:tc>
          <w:tcPr>
            <w:tcW w:w="1152" w:type="dxa"/>
            <w:vAlign w:val="bottom"/>
          </w:tcPr>
          <w:p w14:paraId="514A6C2C" w14:textId="3BF4CB94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F24BB9D" w14:textId="6956785F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2F3E3188" w14:textId="66557341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41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189</w:t>
            </w:r>
          </w:p>
        </w:tc>
        <w:tc>
          <w:tcPr>
            <w:tcW w:w="1152" w:type="dxa"/>
            <w:vAlign w:val="bottom"/>
          </w:tcPr>
          <w:p w14:paraId="7FFEEA6C" w14:textId="0A6ED643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41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189</w:t>
            </w:r>
          </w:p>
        </w:tc>
        <w:tc>
          <w:tcPr>
            <w:tcW w:w="1152" w:type="dxa"/>
            <w:vAlign w:val="bottom"/>
          </w:tcPr>
          <w:p w14:paraId="71741E07" w14:textId="05750FE4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41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278</w:t>
            </w:r>
          </w:p>
        </w:tc>
      </w:tr>
      <w:tr w:rsidR="00332EAB" w:rsidRPr="008D6155" w14:paraId="3E4E23AB" w14:textId="77777777">
        <w:tc>
          <w:tcPr>
            <w:tcW w:w="3690" w:type="dxa"/>
          </w:tcPr>
          <w:p w14:paraId="0C364B95" w14:textId="6796F06C" w:rsidR="00332EAB" w:rsidRPr="008D6155" w:rsidRDefault="00332EAB" w:rsidP="005D3A67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52" w:type="dxa"/>
          </w:tcPr>
          <w:p w14:paraId="19FE3CA4" w14:textId="1E36F5C4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49692B2E" w14:textId="50D4D85B" w:rsidR="00332EAB" w:rsidRPr="008D6155" w:rsidRDefault="00332EAB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</w:tcPr>
          <w:p w14:paraId="62AA681D" w14:textId="5523399D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  <w:cs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831</w:t>
            </w:r>
          </w:p>
        </w:tc>
        <w:tc>
          <w:tcPr>
            <w:tcW w:w="1152" w:type="dxa"/>
          </w:tcPr>
          <w:p w14:paraId="3E6909A9" w14:textId="3D37117F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831</w:t>
            </w:r>
          </w:p>
        </w:tc>
        <w:tc>
          <w:tcPr>
            <w:tcW w:w="1152" w:type="dxa"/>
          </w:tcPr>
          <w:p w14:paraId="5EA46C2A" w14:textId="18E213E4" w:rsidR="00332EAB" w:rsidRPr="008D6155" w:rsidRDefault="00CE197A" w:rsidP="008025D1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2</w:t>
            </w:r>
            <w:r w:rsidR="00332EAB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831</w:t>
            </w:r>
          </w:p>
        </w:tc>
        <w:tc>
          <w:tcPr>
            <w:tcW w:w="1152" w:type="dxa"/>
            <w:vAlign w:val="bottom"/>
          </w:tcPr>
          <w:p w14:paraId="64D663F1" w14:textId="33867692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0FC508D8" w14:textId="605575B6" w:rsidR="00332EAB" w:rsidRPr="008D6155" w:rsidRDefault="00332EAB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>-</w:t>
            </w:r>
          </w:p>
        </w:tc>
        <w:tc>
          <w:tcPr>
            <w:tcW w:w="1152" w:type="dxa"/>
            <w:vAlign w:val="bottom"/>
          </w:tcPr>
          <w:p w14:paraId="14F0F65A" w14:textId="524ABD7B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676</w:t>
            </w:r>
          </w:p>
        </w:tc>
        <w:tc>
          <w:tcPr>
            <w:tcW w:w="1152" w:type="dxa"/>
          </w:tcPr>
          <w:p w14:paraId="7B2790CA" w14:textId="66B61B3D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676</w:t>
            </w:r>
          </w:p>
        </w:tc>
        <w:tc>
          <w:tcPr>
            <w:tcW w:w="1152" w:type="dxa"/>
          </w:tcPr>
          <w:p w14:paraId="37EA9B21" w14:textId="74C486D8" w:rsidR="00332EAB" w:rsidRPr="008D6155" w:rsidRDefault="00CE197A" w:rsidP="008025D1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676</w:t>
            </w:r>
          </w:p>
        </w:tc>
      </w:tr>
      <w:tr w:rsidR="003A473A" w:rsidRPr="008D6155" w14:paraId="27EC1B9F" w14:textId="77777777">
        <w:tc>
          <w:tcPr>
            <w:tcW w:w="3690" w:type="dxa"/>
          </w:tcPr>
          <w:p w14:paraId="6081EF2F" w14:textId="31184007" w:rsidR="003A473A" w:rsidRPr="008D6155" w:rsidRDefault="003A473A" w:rsidP="003A473A">
            <w:pPr>
              <w:spacing w:after="0" w:line="240" w:lineRule="auto"/>
              <w:ind w:left="252" w:hanging="3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1152" w:type="dxa"/>
          </w:tcPr>
          <w:p w14:paraId="73C1C8FE" w14:textId="0FA3871D" w:rsidR="003A473A" w:rsidRPr="008D6155" w:rsidRDefault="003A473A" w:rsidP="003A473A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6C48C031" w14:textId="4B4169AA" w:rsidR="003A473A" w:rsidRPr="008D6155" w:rsidRDefault="003A473A" w:rsidP="003A473A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</w:t>
            </w:r>
          </w:p>
        </w:tc>
        <w:tc>
          <w:tcPr>
            <w:tcW w:w="1152" w:type="dxa"/>
          </w:tcPr>
          <w:p w14:paraId="3E0204D2" w14:textId="60FA4EFA" w:rsidR="003A473A" w:rsidRPr="008D6155" w:rsidRDefault="003A473A" w:rsidP="003A473A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- </w:t>
            </w:r>
          </w:p>
        </w:tc>
        <w:tc>
          <w:tcPr>
            <w:tcW w:w="1152" w:type="dxa"/>
          </w:tcPr>
          <w:p w14:paraId="6E7FD137" w14:textId="33B1D8C7" w:rsidR="003A473A" w:rsidRPr="008D6155" w:rsidRDefault="003A473A" w:rsidP="003A473A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</w:tcPr>
          <w:p w14:paraId="388A1E85" w14:textId="5B48F19B" w:rsidR="003A473A" w:rsidRPr="008D6155" w:rsidRDefault="003A473A" w:rsidP="003A473A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  <w:r w:rsidR="00CE197A" w:rsidRPr="00CE197A">
              <w:rPr>
                <w:rFonts w:ascii="Cordia New" w:eastAsia="Arial" w:hAnsi="Cordia New"/>
                <w:szCs w:val="22"/>
              </w:rPr>
              <w:t>1</w:t>
            </w:r>
            <w:r w:rsidRPr="008D6155">
              <w:rPr>
                <w:rFonts w:ascii="Cordia New" w:eastAsia="Arial" w:hAnsi="Cordia New"/>
                <w:szCs w:val="22"/>
              </w:rPr>
              <w:t>,</w:t>
            </w:r>
            <w:r w:rsidR="00CE197A" w:rsidRPr="00CE197A">
              <w:rPr>
                <w:rFonts w:ascii="Cordia New" w:eastAsia="Arial" w:hAnsi="Cordia New"/>
                <w:szCs w:val="22"/>
              </w:rPr>
              <w:t>080</w:t>
            </w:r>
            <w:r w:rsidRPr="008D6155">
              <w:rPr>
                <w:rFonts w:ascii="Cordia New" w:eastAsia="Arial" w:hAnsi="Cordia New"/>
                <w:szCs w:val="22"/>
              </w:rPr>
              <w:t xml:space="preserve"> </w:t>
            </w:r>
          </w:p>
        </w:tc>
        <w:tc>
          <w:tcPr>
            <w:tcW w:w="1152" w:type="dxa"/>
            <w:vAlign w:val="bottom"/>
          </w:tcPr>
          <w:p w14:paraId="25C1B1C1" w14:textId="30458D76" w:rsidR="003A473A" w:rsidRPr="008D6155" w:rsidRDefault="00CE197A" w:rsidP="003A473A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3A473A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  <w:tc>
          <w:tcPr>
            <w:tcW w:w="1152" w:type="dxa"/>
            <w:vAlign w:val="bottom"/>
          </w:tcPr>
          <w:p w14:paraId="12CD0000" w14:textId="6D6FF05E" w:rsidR="003A473A" w:rsidRPr="008D6155" w:rsidRDefault="003A473A" w:rsidP="003A473A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5D85AD08" w14:textId="15B6D101" w:rsidR="003A473A" w:rsidRPr="008D6155" w:rsidRDefault="003A473A" w:rsidP="003A473A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8D6155">
              <w:rPr>
                <w:rFonts w:ascii="Cordia New" w:eastAsia="Arial" w:hAnsi="Cordia New"/>
                <w:szCs w:val="22"/>
                <w:cs/>
              </w:rPr>
              <w:t>-</w:t>
            </w:r>
          </w:p>
        </w:tc>
        <w:tc>
          <w:tcPr>
            <w:tcW w:w="1152" w:type="dxa"/>
            <w:vAlign w:val="bottom"/>
          </w:tcPr>
          <w:p w14:paraId="6C4BEC1D" w14:textId="6BF0FECB" w:rsidR="003A473A" w:rsidRPr="008D6155" w:rsidRDefault="00CE197A" w:rsidP="003A473A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3A473A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  <w:tc>
          <w:tcPr>
            <w:tcW w:w="1152" w:type="dxa"/>
            <w:vAlign w:val="bottom"/>
          </w:tcPr>
          <w:p w14:paraId="37ADF711" w14:textId="14C84061" w:rsidR="003A473A" w:rsidRPr="008D6155" w:rsidRDefault="00CE197A" w:rsidP="003A473A">
            <w:pPr>
              <w:spacing w:after="0" w:line="240" w:lineRule="auto"/>
              <w:ind w:left="174" w:right="-72" w:hanging="174"/>
              <w:jc w:val="right"/>
              <w:rPr>
                <w:rFonts w:ascii="Cordia New" w:eastAsia="Arial" w:hAnsi="Cordia New"/>
                <w:szCs w:val="22"/>
              </w:rPr>
            </w:pPr>
            <w:r w:rsidRPr="00CE197A">
              <w:rPr>
                <w:rFonts w:ascii="Cordia New" w:eastAsia="Arial" w:hAnsi="Cordia New"/>
                <w:szCs w:val="22"/>
              </w:rPr>
              <w:t>1</w:t>
            </w:r>
            <w:r w:rsidR="003A473A" w:rsidRPr="008D6155">
              <w:rPr>
                <w:rFonts w:ascii="Cordia New" w:eastAsia="Arial" w:hAnsi="Cordia New"/>
                <w:szCs w:val="22"/>
              </w:rPr>
              <w:t>,</w:t>
            </w:r>
            <w:r w:rsidRPr="00CE197A">
              <w:rPr>
                <w:rFonts w:ascii="Cordia New" w:eastAsia="Arial" w:hAnsi="Cordia New"/>
                <w:szCs w:val="22"/>
              </w:rPr>
              <w:t>006</w:t>
            </w:r>
          </w:p>
        </w:tc>
      </w:tr>
    </w:tbl>
    <w:p w14:paraId="3FF21DF0" w14:textId="77777777" w:rsidR="002771DA" w:rsidRPr="008D6155" w:rsidRDefault="002771DA" w:rsidP="005D3A67">
      <w:pPr>
        <w:spacing w:after="0" w:line="240" w:lineRule="auto"/>
        <w:jc w:val="both"/>
        <w:outlineLvl w:val="0"/>
        <w:rPr>
          <w:rFonts w:ascii="Cordia New" w:eastAsia="MS Mincho" w:hAnsi="Cordia New"/>
          <w:b/>
          <w:bCs/>
          <w:sz w:val="28"/>
        </w:rPr>
        <w:sectPr w:rsidR="002771DA" w:rsidRPr="008D6155" w:rsidSect="007632F1">
          <w:pgSz w:w="16840" w:h="11907" w:orient="landscape"/>
          <w:pgMar w:top="1699" w:right="720" w:bottom="1008" w:left="720" w:header="706" w:footer="576" w:gutter="0"/>
          <w:cols w:space="720"/>
          <w:docGrid w:linePitch="299"/>
        </w:sectPr>
      </w:pPr>
    </w:p>
    <w:p w14:paraId="46735981" w14:textId="0FAF6D5C" w:rsidR="002771DA" w:rsidRPr="008D6155" w:rsidRDefault="00CE197A" w:rsidP="005D3A67">
      <w:pPr>
        <w:tabs>
          <w:tab w:val="left" w:pos="540"/>
        </w:tabs>
        <w:spacing w:after="0" w:line="240" w:lineRule="auto"/>
        <w:ind w:left="540" w:hanging="540"/>
        <w:jc w:val="thaiDistribute"/>
        <w:outlineLvl w:val="1"/>
        <w:rPr>
          <w:rFonts w:ascii="Cordia New" w:eastAsia="Arial" w:hAnsi="Cordia New"/>
          <w:sz w:val="26"/>
          <w:szCs w:val="26"/>
        </w:rPr>
      </w:pPr>
      <w:r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="002771DA"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="002771DA"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="002771DA" w:rsidRPr="008D6155">
        <w:rPr>
          <w:rFonts w:ascii="Cordia New" w:eastAsia="Arial" w:hAnsi="Cordia New"/>
          <w:sz w:val="26"/>
          <w:szCs w:val="26"/>
          <w:lang w:bidi="ar-SA"/>
        </w:rPr>
        <w:t>(</w:t>
      </w:r>
      <w:r w:rsidR="002771DA" w:rsidRPr="008D6155">
        <w:rPr>
          <w:rFonts w:ascii="Cordia New" w:eastAsia="Arial" w:hAnsi="Cordia New"/>
          <w:sz w:val="26"/>
          <w:szCs w:val="26"/>
          <w:cs/>
        </w:rPr>
        <w:t>ต่อ</w:t>
      </w:r>
      <w:r w:rsidR="002771DA" w:rsidRPr="008D6155">
        <w:rPr>
          <w:rFonts w:ascii="Cordia New" w:eastAsia="Arial" w:hAnsi="Cordia New"/>
          <w:sz w:val="26"/>
          <w:szCs w:val="26"/>
        </w:rPr>
        <w:t>)</w:t>
      </w:r>
    </w:p>
    <w:p w14:paraId="523D711F" w14:textId="77777777" w:rsidR="002771DA" w:rsidRPr="008D6155" w:rsidRDefault="002771DA" w:rsidP="005D3A67">
      <w:pPr>
        <w:tabs>
          <w:tab w:val="left" w:pos="1080"/>
        </w:tabs>
        <w:spacing w:after="0" w:line="240" w:lineRule="auto"/>
        <w:ind w:left="540"/>
        <w:jc w:val="thaiDistribute"/>
        <w:outlineLvl w:val="1"/>
        <w:rPr>
          <w:rFonts w:ascii="Cordia New" w:eastAsia="Arial" w:hAnsi="Cordia New"/>
          <w:sz w:val="26"/>
          <w:szCs w:val="26"/>
          <w:lang w:bidi="ar-SA"/>
        </w:rPr>
      </w:pPr>
    </w:p>
    <w:p w14:paraId="1A298223" w14:textId="77777777" w:rsidR="002771DA" w:rsidRPr="008D6155" w:rsidRDefault="002771DA" w:rsidP="005D3A67">
      <w:pPr>
        <w:tabs>
          <w:tab w:val="left" w:pos="1080"/>
        </w:tabs>
        <w:spacing w:after="0" w:line="240" w:lineRule="auto"/>
        <w:ind w:left="1080" w:hanging="540"/>
        <w:jc w:val="thaiDistribute"/>
        <w:outlineLvl w:val="1"/>
        <w:rPr>
          <w:rFonts w:ascii="Cordia New" w:eastAsia="Arial" w:hAnsi="Cordia New"/>
          <w:b/>
          <w:bCs/>
          <w:sz w:val="26"/>
          <w:szCs w:val="26"/>
        </w:rPr>
      </w:pPr>
      <w:r w:rsidRPr="008D6155">
        <w:rPr>
          <w:rFonts w:ascii="Cordia New" w:eastAsia="Arial" w:hAnsi="Cordia New"/>
          <w:b/>
          <w:bCs/>
          <w:sz w:val="26"/>
          <w:szCs w:val="26"/>
          <w:cs/>
        </w:rPr>
        <w:t>รายการที่รับรู้ในกำไรหรือขาดทุนและกำไรขาดทุนเบ็ดเสร็จอื่น</w:t>
      </w:r>
    </w:p>
    <w:p w14:paraId="45724451" w14:textId="77777777" w:rsidR="002771DA" w:rsidRPr="008D6155" w:rsidRDefault="002771DA" w:rsidP="005D3A67">
      <w:pPr>
        <w:tabs>
          <w:tab w:val="left" w:pos="1080"/>
        </w:tabs>
        <w:spacing w:after="0" w:line="240" w:lineRule="auto"/>
        <w:ind w:left="540"/>
        <w:jc w:val="thaiDistribute"/>
        <w:outlineLvl w:val="1"/>
        <w:rPr>
          <w:rFonts w:ascii="Cordia New" w:eastAsia="Arial" w:hAnsi="Cordia New"/>
          <w:sz w:val="26"/>
          <w:szCs w:val="26"/>
        </w:rPr>
      </w:pPr>
    </w:p>
    <w:tbl>
      <w:tblPr>
        <w:tblW w:w="895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85"/>
        <w:gridCol w:w="1368"/>
        <w:gridCol w:w="1368"/>
        <w:gridCol w:w="1368"/>
        <w:gridCol w:w="1368"/>
      </w:tblGrid>
      <w:tr w:rsidR="002771DA" w:rsidRPr="008D6155" w14:paraId="424E41D9" w14:textId="77777777" w:rsidTr="00725083">
        <w:tc>
          <w:tcPr>
            <w:tcW w:w="3485" w:type="dxa"/>
          </w:tcPr>
          <w:p w14:paraId="4BB3BBD4" w14:textId="77777777" w:rsidR="002771DA" w:rsidRPr="008D6155" w:rsidRDefault="002771DA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bookmarkStart w:id="37" w:name="_Hlk45569665"/>
          </w:p>
        </w:tc>
        <w:tc>
          <w:tcPr>
            <w:tcW w:w="5472" w:type="dxa"/>
            <w:gridSpan w:val="4"/>
          </w:tcPr>
          <w:p w14:paraId="49399D24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  <w:lang w:bidi="ar-SA"/>
              </w:rPr>
              <w:t>งบการเงินรวม</w:t>
            </w:r>
          </w:p>
        </w:tc>
      </w:tr>
      <w:tr w:rsidR="002771DA" w:rsidRPr="008D6155" w14:paraId="6F6D31AE" w14:textId="77777777" w:rsidTr="00725083">
        <w:tc>
          <w:tcPr>
            <w:tcW w:w="3485" w:type="dxa"/>
          </w:tcPr>
          <w:p w14:paraId="4F40FE85" w14:textId="77777777" w:rsidR="002771DA" w:rsidRPr="008D6155" w:rsidRDefault="002771DA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bookmarkStart w:id="38" w:name="_Hlk140480375"/>
          </w:p>
        </w:tc>
        <w:tc>
          <w:tcPr>
            <w:tcW w:w="2736" w:type="dxa"/>
            <w:gridSpan w:val="2"/>
            <w:vAlign w:val="center"/>
          </w:tcPr>
          <w:p w14:paraId="096FDAC5" w14:textId="2B3A93BB" w:rsidR="002771DA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736" w:type="dxa"/>
            <w:gridSpan w:val="2"/>
            <w:vAlign w:val="center"/>
          </w:tcPr>
          <w:p w14:paraId="6103F224" w14:textId="7729E4B6" w:rsidR="002771DA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38"/>
      <w:tr w:rsidR="002771DA" w:rsidRPr="008D6155" w14:paraId="6FC63832" w14:textId="77777777" w:rsidTr="00725083">
        <w:tc>
          <w:tcPr>
            <w:tcW w:w="3485" w:type="dxa"/>
          </w:tcPr>
          <w:p w14:paraId="4B17E1E9" w14:textId="77777777" w:rsidR="002771DA" w:rsidRPr="008D6155" w:rsidRDefault="002771DA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</w:tcPr>
          <w:p w14:paraId="6E4291AA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  <w:p w14:paraId="0ADB27CA" w14:textId="77D580B2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14921BC5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  <w:p w14:paraId="44400E90" w14:textId="12832F80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687B746A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  <w:p w14:paraId="632DF8FF" w14:textId="24309462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75B63D74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  <w:p w14:paraId="6B607DC7" w14:textId="3B39381D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6AF71B20" w14:textId="77777777" w:rsidTr="00725083">
        <w:tc>
          <w:tcPr>
            <w:tcW w:w="3485" w:type="dxa"/>
          </w:tcPr>
          <w:p w14:paraId="2266CE93" w14:textId="77777777" w:rsidR="002771DA" w:rsidRPr="008D6155" w:rsidRDefault="002771DA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b/>
                <w:bCs/>
                <w:sz w:val="12"/>
                <w:szCs w:val="12"/>
                <w:cs/>
                <w:lang w:bidi="ar-SA"/>
              </w:rPr>
            </w:pPr>
          </w:p>
        </w:tc>
        <w:tc>
          <w:tcPr>
            <w:tcW w:w="1368" w:type="dxa"/>
          </w:tcPr>
          <w:p w14:paraId="5D0FB358" w14:textId="77777777" w:rsidR="002771DA" w:rsidRPr="008D6155" w:rsidRDefault="002771DA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3E601DEC" w14:textId="77777777" w:rsidR="002771DA" w:rsidRPr="008D6155" w:rsidRDefault="002771DA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0868B03E" w14:textId="77777777" w:rsidR="002771DA" w:rsidRPr="008D6155" w:rsidRDefault="002771DA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333DF545" w14:textId="77777777" w:rsidR="002771DA" w:rsidRPr="008D6155" w:rsidRDefault="002771DA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</w:tr>
      <w:tr w:rsidR="00B242A4" w:rsidRPr="008D6155" w14:paraId="37EE693C" w14:textId="77777777" w:rsidTr="00725083">
        <w:tc>
          <w:tcPr>
            <w:tcW w:w="3485" w:type="dxa"/>
          </w:tcPr>
          <w:p w14:paraId="24D88A45" w14:textId="43FC7799" w:rsidR="00B242A4" w:rsidRPr="008D6155" w:rsidRDefault="00B242A4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b/>
                <w:bCs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(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ขาดทุน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)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จากมูลค่ายุติธรรมของเงินลงทุนในตราสารทุนที่วัดมูลค่าด้วย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FVOCI 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57C578B6" w14:textId="4E83EA86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72CD0AA0" w14:textId="0C2F0A6A" w:rsidR="00B242A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7DE8F497" w14:textId="65AAD397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A7A1116" w14:textId="6949B805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4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>)</w:t>
            </w:r>
          </w:p>
        </w:tc>
      </w:tr>
      <w:tr w:rsidR="00927B21" w:rsidRPr="008D6155" w14:paraId="78CF323D" w14:textId="77777777" w:rsidTr="00725083">
        <w:tc>
          <w:tcPr>
            <w:tcW w:w="3485" w:type="dxa"/>
          </w:tcPr>
          <w:p w14:paraId="4844AC8C" w14:textId="5D29C608" w:rsidR="00927B21" w:rsidRPr="008D6155" w:rsidRDefault="00927B21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(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ขาดทุน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)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จากมูลค่ายุติธรรมของเงินลงทุนในตราสารทุนที่วัดมูลค่าด้วย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="00F7673E"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FVPL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0D9C56D9" w14:textId="773F6AF8" w:rsidR="00927B21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41BC6A18" w14:textId="73B3D95D" w:rsidR="00927B21" w:rsidRPr="008D6155" w:rsidRDefault="00F7673E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43EFB73" w14:textId="285EE800" w:rsidR="00927B21" w:rsidRPr="008D6155" w:rsidRDefault="00927B21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F4157B9" w14:textId="7A9DA71E" w:rsidR="00927B21" w:rsidRPr="008D6155" w:rsidRDefault="00F7673E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-</w:t>
            </w:r>
          </w:p>
        </w:tc>
      </w:tr>
      <w:tr w:rsidR="00B242A4" w:rsidRPr="008D6155" w14:paraId="3CEFE733" w14:textId="77777777" w:rsidTr="00725083">
        <w:tc>
          <w:tcPr>
            <w:tcW w:w="3485" w:type="dxa"/>
          </w:tcPr>
          <w:p w14:paraId="3564D5D8" w14:textId="7ABD915D" w:rsidR="00B242A4" w:rsidRPr="008D6155" w:rsidRDefault="00B242A4" w:rsidP="005D3A67">
            <w:pPr>
              <w:spacing w:after="0" w:line="240" w:lineRule="auto"/>
              <w:ind w:left="144" w:right="-72" w:hanging="144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รับรู้เงินปันผลรับจากเงินลงทุนในตราสารทุน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ที่วัดมูลค่าด้วย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6"/>
                <w:szCs w:val="26"/>
                <w:lang w:bidi="ar-SA"/>
              </w:rPr>
              <w:t xml:space="preserve">FVOCI 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368" w:type="dxa"/>
            <w:vAlign w:val="bottom"/>
          </w:tcPr>
          <w:p w14:paraId="786C8201" w14:textId="77777777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75C44597" w14:textId="77777777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05AE9AFC" w14:textId="77777777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167C6308" w14:textId="77777777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</w:tr>
      <w:tr w:rsidR="00B242A4" w:rsidRPr="008D6155" w14:paraId="1AA79B0D" w14:textId="77777777" w:rsidTr="00725083">
        <w:tc>
          <w:tcPr>
            <w:tcW w:w="3485" w:type="dxa"/>
          </w:tcPr>
          <w:p w14:paraId="5A855955" w14:textId="60F14213" w:rsidR="00B242A4" w:rsidRPr="008D6155" w:rsidRDefault="00B242A4" w:rsidP="005D3A67">
            <w:pPr>
              <w:spacing w:after="0" w:line="240" w:lineRule="auto"/>
              <w:ind w:left="144" w:right="-72" w:hanging="144"/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ab/>
              <w:t xml:space="preserve">  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-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จากเงินลงทุนที่ยังคงเหลือ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ณ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วันสิ้นปี</w:t>
            </w:r>
          </w:p>
        </w:tc>
        <w:tc>
          <w:tcPr>
            <w:tcW w:w="1368" w:type="dxa"/>
            <w:vAlign w:val="bottom"/>
          </w:tcPr>
          <w:p w14:paraId="48C0E87F" w14:textId="76E46DFE" w:rsidR="00B242A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  <w:lang w:bidi="ar-SA"/>
              </w:rPr>
              <w:t>1</w:t>
            </w:r>
          </w:p>
        </w:tc>
        <w:tc>
          <w:tcPr>
            <w:tcW w:w="1368" w:type="dxa"/>
            <w:vAlign w:val="bottom"/>
          </w:tcPr>
          <w:p w14:paraId="2BA42914" w14:textId="10383118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368" w:type="dxa"/>
            <w:vAlign w:val="bottom"/>
          </w:tcPr>
          <w:p w14:paraId="53C8AF0B" w14:textId="00615F89" w:rsidR="00B242A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  <w:lang w:bidi="ar-SA"/>
              </w:rPr>
              <w:t>29</w:t>
            </w:r>
          </w:p>
        </w:tc>
        <w:tc>
          <w:tcPr>
            <w:tcW w:w="1368" w:type="dxa"/>
            <w:vAlign w:val="bottom"/>
          </w:tcPr>
          <w:p w14:paraId="54F01D79" w14:textId="54CCAA6F" w:rsidR="00B242A4" w:rsidRPr="008D6155" w:rsidRDefault="00B242A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-</w:t>
            </w:r>
          </w:p>
        </w:tc>
      </w:tr>
      <w:bookmarkEnd w:id="37"/>
    </w:tbl>
    <w:p w14:paraId="2AF4115F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hAnsi="Cordia New"/>
          <w:sz w:val="26"/>
          <w:szCs w:val="26"/>
        </w:rPr>
      </w:pPr>
    </w:p>
    <w:tbl>
      <w:tblPr>
        <w:tblW w:w="8957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85"/>
        <w:gridCol w:w="1368"/>
        <w:gridCol w:w="1368"/>
        <w:gridCol w:w="1368"/>
        <w:gridCol w:w="1368"/>
      </w:tblGrid>
      <w:tr w:rsidR="002771DA" w:rsidRPr="008D6155" w14:paraId="199FA9EA" w14:textId="77777777" w:rsidTr="00725083">
        <w:tc>
          <w:tcPr>
            <w:tcW w:w="3485" w:type="dxa"/>
          </w:tcPr>
          <w:p w14:paraId="704B4692" w14:textId="77777777" w:rsidR="002771DA" w:rsidRPr="008D6155" w:rsidRDefault="002771DA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5472" w:type="dxa"/>
            <w:gridSpan w:val="4"/>
          </w:tcPr>
          <w:p w14:paraId="12DF3FCF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712D697C" w14:textId="77777777" w:rsidTr="00725083">
        <w:tc>
          <w:tcPr>
            <w:tcW w:w="3485" w:type="dxa"/>
          </w:tcPr>
          <w:p w14:paraId="1D4634F3" w14:textId="77777777" w:rsidR="001501A8" w:rsidRPr="008D6155" w:rsidRDefault="001501A8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6624F481" w14:textId="7DB5A853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736" w:type="dxa"/>
            <w:gridSpan w:val="2"/>
            <w:vAlign w:val="center"/>
          </w:tcPr>
          <w:p w14:paraId="44EDC863" w14:textId="22873405" w:rsidR="001501A8" w:rsidRPr="008D6155" w:rsidRDefault="001501A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" w:hAnsi="Cordia New"/>
                <w:b/>
                <w:bCs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Arial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F5517F" w:rsidRPr="008D6155" w14:paraId="5CA535D0" w14:textId="77777777" w:rsidTr="00725083">
        <w:tc>
          <w:tcPr>
            <w:tcW w:w="3485" w:type="dxa"/>
          </w:tcPr>
          <w:p w14:paraId="7634ACFC" w14:textId="77777777" w:rsidR="00F5517F" w:rsidRPr="008D6155" w:rsidRDefault="00F5517F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</w:tcPr>
          <w:p w14:paraId="5DDD31F6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  <w:p w14:paraId="09D2924C" w14:textId="788BECA6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6E431E9C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  <w:p w14:paraId="1FFA3EEF" w14:textId="1E7A3621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5E4D1ED4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  <w:p w14:paraId="4FA49A35" w14:textId="057B287F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78BCD25F" w14:textId="77777777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  <w:p w14:paraId="7EDF6EA9" w14:textId="3B7CE8AB" w:rsidR="00F5517F" w:rsidRPr="008D6155" w:rsidRDefault="00F5517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5517F" w:rsidRPr="008D6155" w14:paraId="0740A252" w14:textId="77777777" w:rsidTr="00725083">
        <w:tc>
          <w:tcPr>
            <w:tcW w:w="3485" w:type="dxa"/>
          </w:tcPr>
          <w:p w14:paraId="490E6678" w14:textId="77777777" w:rsidR="00F5517F" w:rsidRPr="008D6155" w:rsidRDefault="00F5517F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b/>
                <w:bCs/>
                <w:sz w:val="12"/>
                <w:szCs w:val="12"/>
                <w:cs/>
                <w:lang w:bidi="ar-SA"/>
              </w:rPr>
            </w:pPr>
          </w:p>
        </w:tc>
        <w:tc>
          <w:tcPr>
            <w:tcW w:w="1368" w:type="dxa"/>
          </w:tcPr>
          <w:p w14:paraId="487DF7BD" w14:textId="77777777" w:rsidR="00F5517F" w:rsidRPr="008D6155" w:rsidRDefault="00F5517F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2395E7F3" w14:textId="77777777" w:rsidR="00F5517F" w:rsidRPr="008D6155" w:rsidRDefault="00F5517F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48F02A65" w14:textId="77777777" w:rsidR="00F5517F" w:rsidRPr="008D6155" w:rsidRDefault="00F5517F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  <w:tc>
          <w:tcPr>
            <w:tcW w:w="1368" w:type="dxa"/>
          </w:tcPr>
          <w:p w14:paraId="40974BB8" w14:textId="77777777" w:rsidR="00F5517F" w:rsidRPr="008D6155" w:rsidRDefault="00F5517F" w:rsidP="005D3A67">
            <w:pPr>
              <w:spacing w:after="0" w:line="240" w:lineRule="auto"/>
              <w:ind w:right="-72"/>
              <w:rPr>
                <w:rFonts w:ascii="Cordia New" w:eastAsia="Arial" w:hAnsi="Cordia New"/>
                <w:sz w:val="12"/>
                <w:szCs w:val="12"/>
                <w:lang w:bidi="ar-SA"/>
              </w:rPr>
            </w:pPr>
          </w:p>
        </w:tc>
      </w:tr>
      <w:tr w:rsidR="00255DF0" w:rsidRPr="008D6155" w14:paraId="2101D26E" w14:textId="77777777" w:rsidTr="00725083">
        <w:tc>
          <w:tcPr>
            <w:tcW w:w="3485" w:type="dxa"/>
          </w:tcPr>
          <w:p w14:paraId="559FDA69" w14:textId="73905C24" w:rsidR="00255DF0" w:rsidRPr="008D6155" w:rsidRDefault="00255DF0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b/>
                <w:bCs/>
                <w:sz w:val="26"/>
                <w:szCs w:val="26"/>
                <w:cs/>
                <w:lang w:bidi="ar-SA"/>
              </w:rPr>
            </w:pPr>
            <w:bookmarkStart w:id="39" w:name="OLE_LINK18"/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(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ขาดทุน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>)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จากมูลค่ายุติธรรมของเงินลงทุนในตราสารทุนที่วัดมูลค่าด้วย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FVOCI 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0A0AB886" w14:textId="0F0D1B26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vAlign w:val="bottom"/>
          </w:tcPr>
          <w:p w14:paraId="225E2494" w14:textId="7C4E3FF1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  <w:lang w:bidi="ar-SA"/>
              </w:rPr>
              <w:t>1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)</w:t>
            </w:r>
          </w:p>
        </w:tc>
        <w:tc>
          <w:tcPr>
            <w:tcW w:w="1368" w:type="dxa"/>
            <w:vAlign w:val="bottom"/>
          </w:tcPr>
          <w:p w14:paraId="190B1D01" w14:textId="53781B86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-</w:t>
            </w:r>
          </w:p>
        </w:tc>
        <w:tc>
          <w:tcPr>
            <w:tcW w:w="1368" w:type="dxa"/>
            <w:vAlign w:val="bottom"/>
          </w:tcPr>
          <w:p w14:paraId="2F95CDB8" w14:textId="22DA998A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  <w:lang w:bidi="ar-SA"/>
              </w:rPr>
              <w:t>1</w:t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>)</w:t>
            </w:r>
          </w:p>
        </w:tc>
      </w:tr>
      <w:tr w:rsidR="00255DF0" w:rsidRPr="008D6155" w14:paraId="27B6BEA4" w14:textId="77777777" w:rsidTr="00725083">
        <w:tc>
          <w:tcPr>
            <w:tcW w:w="3485" w:type="dxa"/>
          </w:tcPr>
          <w:p w14:paraId="5DF27D7B" w14:textId="042BD3E8" w:rsidR="00255DF0" w:rsidRPr="008D6155" w:rsidRDefault="00255DF0" w:rsidP="005D3A67">
            <w:pPr>
              <w:spacing w:after="0" w:line="240" w:lineRule="auto"/>
              <w:ind w:left="144" w:right="-72" w:hanging="144"/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รับรู้เงินปันผลรับจากเงินลงทุนในตราสารทุน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br/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ที่วัดมูลค่าด้วย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6"/>
                <w:szCs w:val="26"/>
                <w:lang w:bidi="ar-SA"/>
              </w:rPr>
              <w:t xml:space="preserve">FVOCI 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368" w:type="dxa"/>
            <w:vAlign w:val="bottom"/>
          </w:tcPr>
          <w:p w14:paraId="3AC4C860" w14:textId="77777777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2A47EBE9" w14:textId="77777777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243205BD" w14:textId="77777777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  <w:tc>
          <w:tcPr>
            <w:tcW w:w="1368" w:type="dxa"/>
            <w:vAlign w:val="bottom"/>
          </w:tcPr>
          <w:p w14:paraId="2E12F110" w14:textId="77777777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</w:p>
        </w:tc>
      </w:tr>
      <w:tr w:rsidR="00255DF0" w:rsidRPr="008D6155" w14:paraId="118F57AD" w14:textId="77777777" w:rsidTr="00725083">
        <w:tc>
          <w:tcPr>
            <w:tcW w:w="3485" w:type="dxa"/>
          </w:tcPr>
          <w:p w14:paraId="28BC6C87" w14:textId="55E9306E" w:rsidR="00255DF0" w:rsidRPr="008D6155" w:rsidRDefault="00255DF0" w:rsidP="005D3A67">
            <w:pPr>
              <w:spacing w:after="0" w:line="240" w:lineRule="auto"/>
              <w:ind w:left="144" w:right="-72" w:hanging="144"/>
              <w:rPr>
                <w:rFonts w:ascii="Cordia New" w:eastAsia="Times New Roman" w:hAnsi="Cordia New"/>
                <w:sz w:val="26"/>
                <w:szCs w:val="26"/>
                <w:cs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ab/>
            </w:r>
            <w:r w:rsidRPr="008D6155">
              <w:rPr>
                <w:rFonts w:ascii="Cordia New" w:eastAsia="Arial" w:hAnsi="Cordia New"/>
                <w:sz w:val="26"/>
                <w:szCs w:val="26"/>
                <w:lang w:bidi="ar-SA"/>
              </w:rPr>
              <w:t xml:space="preserve">  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-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จากเงินลงทุนที่ยังคงเหลือ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ณ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  <w:lang w:bidi="ar-SA"/>
              </w:rPr>
              <w:t xml:space="preserve"> </w:t>
            </w: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วันสิ้นปี</w:t>
            </w:r>
          </w:p>
        </w:tc>
        <w:tc>
          <w:tcPr>
            <w:tcW w:w="1368" w:type="dxa"/>
            <w:vAlign w:val="bottom"/>
          </w:tcPr>
          <w:p w14:paraId="5F9C2D70" w14:textId="513F5156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5881CF3" w14:textId="05202195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51CB4209" w14:textId="0DAE6424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DB1301A" w14:textId="3B8683EE" w:rsidR="00255DF0" w:rsidRPr="008D6155" w:rsidRDefault="00255DF0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  <w:lang w:bidi="ar-SA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  <w:cs/>
              </w:rPr>
              <w:t>-</w:t>
            </w:r>
          </w:p>
        </w:tc>
      </w:tr>
      <w:bookmarkEnd w:id="39"/>
    </w:tbl>
    <w:p w14:paraId="43232FA2" w14:textId="3C631529" w:rsidR="00FC6A70" w:rsidRPr="008D6155" w:rsidRDefault="00FC6A70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731E5C96" w14:textId="637B82FA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 xml:space="preserve">ในระหว่างปี </w:t>
      </w:r>
      <w:r w:rsidR="004946D4" w:rsidRPr="008D6155">
        <w:rPr>
          <w:rFonts w:ascii="Cordia New" w:eastAsia="Times New Roman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Times New Roman" w:hAnsi="Cordia New"/>
          <w:sz w:val="26"/>
          <w:szCs w:val="26"/>
        </w:rPr>
        <w:t>2568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กลุ่มกิจการและบริษัท</w:t>
      </w:r>
      <w:r w:rsidR="00D863B2" w:rsidRPr="008D6155">
        <w:rPr>
          <w:rFonts w:ascii="Cordia New" w:eastAsia="Times New Roman" w:hAnsi="Cordia New"/>
          <w:sz w:val="26"/>
          <w:szCs w:val="26"/>
          <w:cs/>
        </w:rPr>
        <w:t>ไม่</w:t>
      </w:r>
      <w:r w:rsidRPr="008D6155">
        <w:rPr>
          <w:rFonts w:ascii="Cordia New" w:eastAsia="Times New Roman" w:hAnsi="Cordia New"/>
          <w:sz w:val="26"/>
          <w:szCs w:val="26"/>
          <w:cs/>
        </w:rPr>
        <w:t>มีรายการซื้อ</w:t>
      </w:r>
      <w:r w:rsidR="00B85862" w:rsidRPr="008D6155">
        <w:rPr>
          <w:rFonts w:ascii="Cordia New" w:eastAsia="Times New Roman" w:hAnsi="Cordia New"/>
          <w:sz w:val="26"/>
          <w:szCs w:val="26"/>
          <w:cs/>
        </w:rPr>
        <w:t>หรือ</w:t>
      </w:r>
      <w:r w:rsidRPr="008D6155">
        <w:rPr>
          <w:rFonts w:ascii="Cordia New" w:eastAsia="Times New Roman" w:hAnsi="Cordia New"/>
          <w:sz w:val="26"/>
          <w:szCs w:val="26"/>
          <w:cs/>
        </w:rPr>
        <w:t>ขาย</w:t>
      </w:r>
      <w:r w:rsidR="00B85862" w:rsidRPr="008D6155">
        <w:rPr>
          <w:rFonts w:ascii="Cordia New" w:eastAsia="Times New Roman" w:hAnsi="Cordia New"/>
          <w:sz w:val="26"/>
          <w:szCs w:val="26"/>
          <w:cs/>
        </w:rPr>
        <w:t>เงินลงทุนระยะยาวอื่นซึ่ง</w:t>
      </w:r>
      <w:r w:rsidR="00227989" w:rsidRPr="008D6155">
        <w:rPr>
          <w:rFonts w:ascii="Cordia New" w:eastAsia="Times New Roman" w:hAnsi="Cordia New"/>
          <w:sz w:val="26"/>
          <w:szCs w:val="26"/>
          <w:cs/>
        </w:rPr>
        <w:t>วัดมูลค่าด้วยมูลค่ายุติธรรม</w:t>
      </w:r>
      <w:r w:rsidR="00725083" w:rsidRPr="008D6155">
        <w:rPr>
          <w:rFonts w:ascii="Cordia New" w:eastAsia="Times New Roman" w:hAnsi="Cordia New"/>
          <w:sz w:val="26"/>
          <w:szCs w:val="26"/>
        </w:rPr>
        <w:br/>
      </w:r>
      <w:r w:rsidR="00227989" w:rsidRPr="008D6155">
        <w:rPr>
          <w:rFonts w:ascii="Cordia New" w:eastAsia="Times New Roman" w:hAnsi="Cordia New"/>
          <w:sz w:val="26"/>
          <w:szCs w:val="26"/>
          <w:cs/>
        </w:rPr>
        <w:t>ผ่านกำไรขาดทุนเบ็ดเสร็จอื่น</w:t>
      </w:r>
      <w:r w:rsidR="00B85862" w:rsidRPr="008D6155">
        <w:rPr>
          <w:rFonts w:ascii="Cordia New" w:eastAsia="Times New Roman" w:hAnsi="Cordia New"/>
          <w:sz w:val="26"/>
          <w:szCs w:val="26"/>
          <w:cs/>
        </w:rPr>
        <w:t>ที่เป็นสาระสำคัญ</w:t>
      </w:r>
    </w:p>
    <w:p w14:paraId="36855455" w14:textId="5D83115B" w:rsidR="003378D1" w:rsidRPr="008D6155" w:rsidRDefault="003378D1" w:rsidP="005D3A67">
      <w:pPr>
        <w:tabs>
          <w:tab w:val="left" w:pos="540"/>
        </w:tabs>
        <w:spacing w:after="0" w:line="240" w:lineRule="auto"/>
        <w:ind w:left="540" w:hanging="540"/>
        <w:jc w:val="thaiDistribute"/>
        <w:outlineLvl w:val="1"/>
        <w:rPr>
          <w:rFonts w:ascii="Cordia New" w:eastAsia="Arial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</w:rPr>
        <w:br w:type="page"/>
      </w:r>
      <w:r w:rsidR="00CE197A"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Pr="008D6155">
        <w:rPr>
          <w:rFonts w:ascii="Cordia New" w:eastAsia="Arial" w:hAnsi="Cordia New"/>
          <w:sz w:val="26"/>
          <w:szCs w:val="26"/>
          <w:lang w:bidi="ar-SA"/>
        </w:rPr>
        <w:t>(</w:t>
      </w:r>
      <w:r w:rsidRPr="008D6155">
        <w:rPr>
          <w:rFonts w:ascii="Cordia New" w:eastAsia="Arial" w:hAnsi="Cordia New"/>
          <w:sz w:val="26"/>
          <w:szCs w:val="26"/>
          <w:cs/>
        </w:rPr>
        <w:t>ต่อ</w:t>
      </w:r>
      <w:r w:rsidRPr="008D6155">
        <w:rPr>
          <w:rFonts w:ascii="Cordia New" w:eastAsia="Arial" w:hAnsi="Cordia New"/>
          <w:sz w:val="26"/>
          <w:szCs w:val="26"/>
        </w:rPr>
        <w:t>)</w:t>
      </w:r>
    </w:p>
    <w:p w14:paraId="486264A1" w14:textId="01BB45CA" w:rsidR="00090219" w:rsidRPr="008D6155" w:rsidRDefault="00090219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47D4CA38" w14:textId="77777777" w:rsidR="00090219" w:rsidRPr="008D6155" w:rsidRDefault="00090219" w:rsidP="005D3A67">
      <w:pPr>
        <w:pStyle w:val="Style1"/>
        <w:pBdr>
          <w:bottom w:val="none" w:sz="0" w:space="0" w:color="auto"/>
        </w:pBdr>
        <w:spacing w:line="240" w:lineRule="auto"/>
        <w:ind w:left="540"/>
        <w:jc w:val="thaiDistribute"/>
        <w:outlineLvl w:val="1"/>
        <w:rPr>
          <w:b w:val="0"/>
          <w:bCs w:val="0"/>
          <w:color w:val="000000"/>
          <w:sz w:val="26"/>
          <w:szCs w:val="26"/>
        </w:rPr>
      </w:pPr>
      <w:r w:rsidRPr="008D6155">
        <w:rPr>
          <w:color w:val="000000"/>
          <w:sz w:val="26"/>
          <w:szCs w:val="26"/>
          <w:cs/>
        </w:rPr>
        <w:t>อนุพันธ์</w:t>
      </w:r>
    </w:p>
    <w:p w14:paraId="495E9638" w14:textId="77777777" w:rsidR="00090219" w:rsidRPr="008D6155" w:rsidRDefault="00090219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cs/>
        </w:rPr>
      </w:pPr>
    </w:p>
    <w:p w14:paraId="4CB5ADF2" w14:textId="77A238F0" w:rsidR="00090219" w:rsidRPr="008D6155" w:rsidRDefault="00090219" w:rsidP="005D3A67">
      <w:pPr>
        <w:pStyle w:val="Heading3"/>
        <w:spacing w:before="0" w:after="0"/>
        <w:ind w:left="1080" w:hanging="540"/>
        <w:jc w:val="thaiDistribute"/>
        <w:rPr>
          <w:sz w:val="26"/>
          <w:szCs w:val="26"/>
        </w:rPr>
      </w:pPr>
      <w:bookmarkStart w:id="40" w:name="_Toc154670655"/>
      <w:bookmarkStart w:id="41" w:name="_Hlk146706878"/>
      <w:r w:rsidRPr="008D6155">
        <w:rPr>
          <w:sz w:val="26"/>
          <w:szCs w:val="26"/>
          <w:cs/>
        </w:rPr>
        <w:t>สำรองจากการป้องกันความเสี่ยง</w:t>
      </w:r>
      <w:bookmarkEnd w:id="40"/>
    </w:p>
    <w:p w14:paraId="3642698D" w14:textId="77777777" w:rsidR="00090219" w:rsidRPr="008D6155" w:rsidRDefault="00090219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cs/>
        </w:rPr>
      </w:pPr>
    </w:p>
    <w:tbl>
      <w:tblPr>
        <w:tblW w:w="93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1584"/>
        <w:gridCol w:w="1584"/>
        <w:gridCol w:w="1584"/>
      </w:tblGrid>
      <w:tr w:rsidR="00C16308" w:rsidRPr="008D6155" w14:paraId="6120722E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CD81A12" w14:textId="77777777" w:rsidR="00090219" w:rsidRPr="008D6155" w:rsidRDefault="0009021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CE1D4" w14:textId="77777777" w:rsidR="00090219" w:rsidRPr="008D6155" w:rsidRDefault="00090219" w:rsidP="005D3A67">
            <w:pP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16308" w:rsidRPr="008D6155" w14:paraId="49208BBC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4C94BC4" w14:textId="77777777" w:rsidR="00090219" w:rsidRPr="008D6155" w:rsidRDefault="0009021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4FEA2" w14:textId="77777777" w:rsidR="00A36AB7" w:rsidRPr="008D6155" w:rsidRDefault="00E571F6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การป้องกัน</w:t>
            </w:r>
          </w:p>
          <w:p w14:paraId="41573706" w14:textId="33E419F8" w:rsidR="004F0056" w:rsidRPr="008D6155" w:rsidRDefault="00E571F6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ความเสี่ยง</w:t>
            </w:r>
          </w:p>
          <w:p w14:paraId="29C4569D" w14:textId="09A0B7DB" w:rsidR="00090219" w:rsidRPr="008D6155" w:rsidRDefault="00E571F6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89781" w14:textId="77777777" w:rsidR="00F379A9" w:rsidRPr="008D6155" w:rsidRDefault="004F005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ต้นทุนสำรอง</w:t>
            </w:r>
          </w:p>
          <w:p w14:paraId="56C363E7" w14:textId="77777777" w:rsidR="00A36AB7" w:rsidRPr="008D6155" w:rsidRDefault="004F005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การป้องกัน</w:t>
            </w:r>
          </w:p>
          <w:p w14:paraId="41572214" w14:textId="306967E4" w:rsidR="00090219" w:rsidRPr="008D6155" w:rsidRDefault="004F0056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3410B" w14:textId="77777777" w:rsidR="00090219" w:rsidRPr="008D6155" w:rsidRDefault="00090219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รวม</w:t>
            </w:r>
          </w:p>
          <w:p w14:paraId="4BA30C6D" w14:textId="77777777" w:rsidR="00090219" w:rsidRPr="008D6155" w:rsidRDefault="00090219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สำรองจากการป้องกันความเสี่ยง</w:t>
            </w:r>
          </w:p>
        </w:tc>
      </w:tr>
      <w:tr w:rsidR="00C16308" w:rsidRPr="008D6155" w14:paraId="317DD04F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09D98D9" w14:textId="77777777" w:rsidR="00090219" w:rsidRPr="008D6155" w:rsidRDefault="00090219" w:rsidP="005D3A67">
            <w:pPr>
              <w:spacing w:after="0" w:line="240" w:lineRule="auto"/>
              <w:ind w:left="435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C839E14" w14:textId="2A0D56E9" w:rsidR="00090219" w:rsidRPr="008D6155" w:rsidRDefault="004F0056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</w:t>
            </w:r>
            <w:r w:rsidR="00090219"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0542388" w14:textId="310C49FC" w:rsidR="00090219" w:rsidRPr="008D6155" w:rsidRDefault="004F0056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</w:t>
            </w:r>
            <w:r w:rsidR="00090219"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E3F012" w14:textId="0BBE7CFC" w:rsidR="00090219" w:rsidRPr="008D6155" w:rsidRDefault="004F0056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</w:t>
            </w:r>
            <w:r w:rsidR="00090219"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16308" w:rsidRPr="008D6155" w14:paraId="6E2C3DE8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42AD4482" w14:textId="66EF4467" w:rsidR="00090219" w:rsidRPr="008D6155" w:rsidRDefault="00090219" w:rsidP="005D3A67">
            <w:pPr>
              <w:pStyle w:val="Style1"/>
              <w:pBdr>
                <w:bottom w:val="none" w:sz="0" w:space="0" w:color="auto"/>
              </w:pBdr>
              <w:spacing w:line="240" w:lineRule="auto"/>
              <w:ind w:left="435"/>
              <w:jc w:val="left"/>
              <w:rPr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685E90B" w14:textId="1AE53A03" w:rsidR="00090219" w:rsidRPr="008D6155" w:rsidRDefault="00090219" w:rsidP="005D3A6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A4A1BEB" w14:textId="48A27166" w:rsidR="00090219" w:rsidRPr="008D6155" w:rsidRDefault="00090219" w:rsidP="005D3A6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1DE6CE" w14:textId="59A922A1" w:rsidR="00090219" w:rsidRPr="008D6155" w:rsidRDefault="00090219" w:rsidP="005D3A6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12"/>
                <w:szCs w:val="12"/>
              </w:rPr>
            </w:pPr>
          </w:p>
        </w:tc>
      </w:tr>
      <w:tr w:rsidR="00130CFA" w:rsidRPr="008D6155" w14:paraId="46B62A70" w14:textId="7777777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5B2E2DF2" w14:textId="2C7831CB" w:rsidR="00130CFA" w:rsidRPr="008D6155" w:rsidRDefault="00130CFA" w:rsidP="005D3A67">
            <w:pPr>
              <w:pStyle w:val="Style1"/>
              <w:pBdr>
                <w:bottom w:val="none" w:sz="0" w:space="0" w:color="auto"/>
              </w:pBdr>
              <w:spacing w:line="240" w:lineRule="auto"/>
              <w:ind w:left="435"/>
              <w:jc w:val="left"/>
              <w:rPr>
                <w:b w:val="0"/>
                <w:bCs w:val="0"/>
                <w:sz w:val="26"/>
                <w:szCs w:val="26"/>
                <w:cs/>
              </w:rPr>
            </w:pPr>
            <w:r w:rsidRPr="008D6155">
              <w:rPr>
                <w:b w:val="0"/>
                <w:bCs w:val="0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b w:val="0"/>
                <w:bCs w:val="0"/>
                <w:sz w:val="26"/>
                <w:szCs w:val="26"/>
              </w:rPr>
              <w:t>1</w:t>
            </w:r>
            <w:r w:rsidRPr="008D6155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8D6155">
              <w:rPr>
                <w:b w:val="0"/>
                <w:bCs w:val="0"/>
                <w:sz w:val="26"/>
                <w:szCs w:val="26"/>
                <w:cs/>
              </w:rPr>
              <w:t xml:space="preserve">มกราคม พ.ศ. </w:t>
            </w:r>
            <w:r w:rsidR="00CE197A" w:rsidRPr="00CE197A">
              <w:rPr>
                <w:b w:val="0"/>
                <w:bCs w:val="0"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578A1" w14:textId="59B10F4E" w:rsidR="00130CF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1788E" w14:textId="3D48E6AE" w:rsidR="00130CFA" w:rsidRPr="008D6155" w:rsidRDefault="00130CF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280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A9EAE" w14:textId="477FE982" w:rsidR="00130CFA" w:rsidRPr="008D6155" w:rsidRDefault="00130CF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228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D105DA" w:rsidRPr="008D6155" w14:paraId="01640165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ABB2C56" w14:textId="77777777" w:rsidR="00D105DA" w:rsidRPr="008D6155" w:rsidRDefault="00D105D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  <w:p w14:paraId="5EE2AFC4" w14:textId="77777777" w:rsidR="00D105DA" w:rsidRPr="008D6155" w:rsidRDefault="00D105D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ของการป้องกันความเสี่ยงที่รับรู้ใน</w:t>
            </w:r>
          </w:p>
          <w:p w14:paraId="324FDBA7" w14:textId="37E725F2" w:rsidR="00D105DA" w:rsidRPr="008D6155" w:rsidRDefault="00D105D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กําไรขาดทุนเบ็ดเสร็จอื่น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96A00FE" w14:textId="77777777" w:rsidR="00D105DA" w:rsidRPr="008D6155" w:rsidRDefault="00D105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07FBDB1" w14:textId="77777777" w:rsidR="0067584C" w:rsidRPr="008D6155" w:rsidRDefault="006758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2DCD98A8" w14:textId="18018012" w:rsidR="00D105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D105DA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756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49CA8A4" w14:textId="77777777" w:rsidR="00D105DA" w:rsidRPr="008D6155" w:rsidRDefault="00D105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890E370" w14:textId="77777777" w:rsidR="0067584C" w:rsidRPr="008D6155" w:rsidRDefault="006758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3662B64" w14:textId="51F2D6DE" w:rsidR="00D105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106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77DB502" w14:textId="77777777" w:rsidR="00D105DA" w:rsidRPr="008D6155" w:rsidRDefault="00D105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281F2F2B" w14:textId="77777777" w:rsidR="0067584C" w:rsidRPr="008D6155" w:rsidRDefault="006758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19B644F" w14:textId="2DED382F" w:rsidR="00D105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D105DA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862</w:t>
            </w:r>
          </w:p>
        </w:tc>
      </w:tr>
      <w:tr w:rsidR="00D105DA" w:rsidRPr="008D6155" w14:paraId="665B2A26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7C75AE5A" w14:textId="77777777" w:rsidR="00D105DA" w:rsidRPr="008D6155" w:rsidRDefault="00D105D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การจัดประเภทจากกําไรขาดทุนเบ็ดเสร็จอื่น</w:t>
            </w:r>
          </w:p>
          <w:p w14:paraId="7496393C" w14:textId="02B2FF41" w:rsidR="00D105DA" w:rsidRPr="008D6155" w:rsidRDefault="00D105D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ไปกําไรขาดทุน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5B24F4C" w14:textId="77777777" w:rsidR="001839CD" w:rsidRPr="008D6155" w:rsidRDefault="001839C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3269BFD2" w14:textId="54B70797" w:rsidR="00D105DA" w:rsidRPr="008D6155" w:rsidRDefault="00D105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693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86D330C" w14:textId="77777777" w:rsidR="001839CD" w:rsidRPr="008D6155" w:rsidRDefault="001839C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1DF0A3BF" w14:textId="59E15E01" w:rsidR="00D105DA" w:rsidRPr="008D6155" w:rsidRDefault="00D105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0473FC" w14:textId="77777777" w:rsidR="001839CD" w:rsidRPr="008D6155" w:rsidRDefault="001839C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33C6A2AA" w14:textId="19F1D939" w:rsidR="00D105DA" w:rsidRPr="008D6155" w:rsidRDefault="00D105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693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432BCE" w:rsidRPr="008D6155" w14:paraId="0CFF07D8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50864ED7" w14:textId="2C4646D6" w:rsidR="00432BCE" w:rsidRPr="008D6155" w:rsidRDefault="00432BCE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4C2AD77" w14:textId="3222A6CC" w:rsidR="00432B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B8572F1" w14:textId="0099A430" w:rsidR="00432BCE" w:rsidRPr="008D6155" w:rsidRDefault="00432BCE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174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9750AF" w14:textId="6FA6FABF" w:rsidR="00432BCE" w:rsidRPr="008D6155" w:rsidRDefault="00432BCE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14633A" w:rsidRPr="008D6155" w14:paraId="6F48F723" w14:textId="77777777" w:rsidTr="00A36AB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EDC9AC6" w14:textId="77777777" w:rsidR="0014633A" w:rsidRPr="008D6155" w:rsidRDefault="0014633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EEA4672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C9D6892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DC164E9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</w:tr>
      <w:tr w:rsidR="004F48D2" w:rsidRPr="008D6155" w14:paraId="71A41FB3" w14:textId="7777777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462A122" w14:textId="77777777" w:rsidR="004F48D2" w:rsidRPr="008D6155" w:rsidRDefault="004F48D2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  <w:p w14:paraId="76CC4B4C" w14:textId="77777777" w:rsidR="004F48D2" w:rsidRPr="008D6155" w:rsidRDefault="004F48D2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ของการป้องกันความเสี่ยงที่รับรู้ใน</w:t>
            </w:r>
          </w:p>
          <w:p w14:paraId="5D3DF844" w14:textId="16719A6C" w:rsidR="004F48D2" w:rsidRPr="008D6155" w:rsidRDefault="004F48D2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กําไรขาดทุนเบ็ดเสร็จอื่น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83AFF91" w14:textId="3457724C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60A35DE4" w14:textId="77777777" w:rsidR="0067584C" w:rsidRPr="008D6155" w:rsidRDefault="0067584C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3A0B3A9F" w14:textId="2A0E22A1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427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7A92068" w14:textId="77777777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548C2D1F" w14:textId="77777777" w:rsidR="0067584C" w:rsidRPr="008D6155" w:rsidRDefault="0067584C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5BD4B2A3" w14:textId="42DBEA09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267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2C0DA5B" w14:textId="77777777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7B1B3449" w14:textId="77777777" w:rsidR="0067584C" w:rsidRPr="008D6155" w:rsidRDefault="0067584C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09D5FEFF" w14:textId="1D2C83BE" w:rsidR="004F48D2" w:rsidRPr="008D6155" w:rsidRDefault="004F48D2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694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4F48D2" w:rsidRPr="008D6155" w14:paraId="1CBE6789" w14:textId="7777777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4A57E4E" w14:textId="77777777" w:rsidR="004F48D2" w:rsidRPr="008D6155" w:rsidRDefault="004F48D2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การจัดประเภทจากกําไรขาดทุนเบ็ดเสร็จอื่น</w:t>
            </w:r>
          </w:p>
          <w:p w14:paraId="40611688" w14:textId="7BEB3CD7" w:rsidR="004F48D2" w:rsidRPr="008D6155" w:rsidRDefault="004F48D2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ไปกําไรขาดทุน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1574003" w14:textId="77777777" w:rsidR="001839CD" w:rsidRPr="008D6155" w:rsidRDefault="001839CD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03896D75" w14:textId="1AC7AED3" w:rsidR="004F48D2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591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E312D9A" w14:textId="77777777" w:rsidR="001839CD" w:rsidRPr="008D6155" w:rsidRDefault="001839CD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A38DF8B" w14:textId="624C4A27" w:rsidR="004F48D2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32EA98" w14:textId="77777777" w:rsidR="001839CD" w:rsidRPr="008D6155" w:rsidRDefault="001839CD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02E4C0A0" w14:textId="66973B4A" w:rsidR="004F48D2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646</w:t>
            </w:r>
          </w:p>
        </w:tc>
      </w:tr>
      <w:tr w:rsidR="0014633A" w:rsidRPr="008D6155" w14:paraId="6537E1F8" w14:textId="7777777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2CEA4E08" w14:textId="5B00BB09" w:rsidR="0014633A" w:rsidRPr="008D6155" w:rsidRDefault="0014633A" w:rsidP="005D3A67">
            <w:pPr>
              <w:autoSpaceDE w:val="0"/>
              <w:autoSpaceDN w:val="0"/>
              <w:adjustRightInd w:val="0"/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17E13E" w14:textId="554CCC5D" w:rsidR="0014633A" w:rsidRPr="008D6155" w:rsidRDefault="00CE197A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279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02900D5" w14:textId="1238D217" w:rsidR="0014633A" w:rsidRPr="008D6155" w:rsidRDefault="009E2E88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386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011C824" w14:textId="6091389D" w:rsidR="0014633A" w:rsidRPr="008D6155" w:rsidRDefault="009E2E88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107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bookmarkEnd w:id="41"/>
    </w:tbl>
    <w:p w14:paraId="3C003B95" w14:textId="442A6954" w:rsidR="003378D1" w:rsidRPr="008D6155" w:rsidRDefault="00090219" w:rsidP="00C16F9A">
      <w:pPr>
        <w:tabs>
          <w:tab w:val="left" w:pos="540"/>
        </w:tabs>
        <w:spacing w:after="0" w:line="240" w:lineRule="auto"/>
        <w:ind w:left="540" w:hanging="540"/>
        <w:jc w:val="thaiDistribute"/>
        <w:outlineLvl w:val="1"/>
        <w:rPr>
          <w:rFonts w:ascii="Cordia New" w:eastAsia="Arial" w:hAnsi="Cordia New"/>
          <w:sz w:val="26"/>
          <w:szCs w:val="26"/>
        </w:rPr>
      </w:pPr>
      <w:r w:rsidRPr="008D6155">
        <w:rPr>
          <w:rFonts w:ascii="Cordia New" w:hAnsi="Cordia New"/>
        </w:rPr>
        <w:br w:type="page"/>
      </w:r>
      <w:r w:rsidR="00CE197A" w:rsidRPr="00CE197A">
        <w:rPr>
          <w:rFonts w:ascii="Cordia New" w:eastAsia="Arial" w:hAnsi="Cordia New"/>
          <w:b/>
          <w:bCs/>
          <w:sz w:val="26"/>
          <w:szCs w:val="26"/>
          <w:lang w:bidi="ar-SA"/>
        </w:rPr>
        <w:lastRenderedPageBreak/>
        <w:t>11</w:t>
      </w:r>
      <w:r w:rsidR="003378D1" w:rsidRPr="008D6155">
        <w:rPr>
          <w:rFonts w:ascii="Cordia New" w:eastAsia="Arial" w:hAnsi="Cordia New"/>
          <w:b/>
          <w:bCs/>
          <w:sz w:val="26"/>
          <w:szCs w:val="26"/>
          <w:lang w:bidi="ar-SA"/>
        </w:rPr>
        <w:tab/>
      </w:r>
      <w:r w:rsidR="003378D1" w:rsidRPr="008D6155">
        <w:rPr>
          <w:rFonts w:ascii="Cordia New" w:eastAsia="Arial" w:hAnsi="Cordia New"/>
          <w:b/>
          <w:bCs/>
          <w:sz w:val="26"/>
          <w:szCs w:val="26"/>
          <w:cs/>
        </w:rPr>
        <w:t xml:space="preserve">สินทรัพย์และหนี้สินทางการเงิน </w:t>
      </w:r>
      <w:r w:rsidR="003378D1" w:rsidRPr="008D6155">
        <w:rPr>
          <w:rFonts w:ascii="Cordia New" w:eastAsia="Arial" w:hAnsi="Cordia New"/>
          <w:sz w:val="26"/>
          <w:szCs w:val="26"/>
          <w:lang w:bidi="ar-SA"/>
        </w:rPr>
        <w:t>(</w:t>
      </w:r>
      <w:r w:rsidR="003378D1" w:rsidRPr="008D6155">
        <w:rPr>
          <w:rFonts w:ascii="Cordia New" w:eastAsia="Arial" w:hAnsi="Cordia New"/>
          <w:sz w:val="26"/>
          <w:szCs w:val="26"/>
          <w:cs/>
        </w:rPr>
        <w:t>ต่อ</w:t>
      </w:r>
      <w:r w:rsidR="003378D1" w:rsidRPr="008D6155">
        <w:rPr>
          <w:rFonts w:ascii="Cordia New" w:eastAsia="Arial" w:hAnsi="Cordia New"/>
          <w:sz w:val="26"/>
          <w:szCs w:val="26"/>
        </w:rPr>
        <w:t>)</w:t>
      </w:r>
    </w:p>
    <w:p w14:paraId="00BD488D" w14:textId="77777777" w:rsidR="003378D1" w:rsidRPr="008D6155" w:rsidRDefault="003378D1" w:rsidP="005D3A67">
      <w:pPr>
        <w:spacing w:after="0" w:line="240" w:lineRule="auto"/>
        <w:jc w:val="thaiDistribute"/>
        <w:rPr>
          <w:rFonts w:ascii="Cordia New" w:hAnsi="Cordia New"/>
          <w:sz w:val="26"/>
          <w:szCs w:val="26"/>
        </w:rPr>
      </w:pP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8"/>
        <w:gridCol w:w="1584"/>
        <w:gridCol w:w="1584"/>
        <w:gridCol w:w="1584"/>
      </w:tblGrid>
      <w:tr w:rsidR="009E4BB4" w:rsidRPr="008D6155" w14:paraId="4742C8C0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3FF07C8D" w14:textId="77777777" w:rsidR="009E4BB4" w:rsidRPr="008D6155" w:rsidRDefault="009E4BB4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E715FA" w14:textId="6535CA3D" w:rsidR="009E4BB4" w:rsidRPr="008D6155" w:rsidRDefault="009E4BB4" w:rsidP="005D3A67">
            <w:pP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E4BB4" w:rsidRPr="008D6155" w14:paraId="008390A0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681C38AD" w14:textId="77777777" w:rsidR="009E4BB4" w:rsidRPr="008D6155" w:rsidRDefault="009E4BB4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F8388" w14:textId="77777777" w:rsidR="00A36AB7" w:rsidRPr="008D6155" w:rsidRDefault="009E4BB4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การป้องกัน</w:t>
            </w:r>
          </w:p>
          <w:p w14:paraId="18CFED31" w14:textId="58336D93" w:rsidR="009E4BB4" w:rsidRPr="008D6155" w:rsidRDefault="009E4BB4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ความเสี่ยง</w:t>
            </w:r>
          </w:p>
          <w:p w14:paraId="7BCB4132" w14:textId="77777777" w:rsidR="009E4BB4" w:rsidRPr="008D6155" w:rsidRDefault="009E4BB4" w:rsidP="005D3A67">
            <w:pPr>
              <w:spacing w:after="0" w:line="240" w:lineRule="auto"/>
              <w:ind w:left="-150" w:right="-72"/>
              <w:jc w:val="right"/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</w:pPr>
            <w:r w:rsidRPr="008D6155">
              <w:rPr>
                <w:rFonts w:ascii="Cordia New" w:eastAsia="Arial" w:hAnsi="Cordia New"/>
                <w:b/>
                <w:bCs/>
                <w:spacing w:val="-6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97FF" w14:textId="77777777" w:rsidR="00A36AB7" w:rsidRPr="008D6155" w:rsidRDefault="009E4BB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ต้นทุนสำรอง</w:t>
            </w:r>
            <w:r w:rsidR="00F379A9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br/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การป้องกัน</w:t>
            </w:r>
          </w:p>
          <w:p w14:paraId="3C411D6B" w14:textId="3065DE29" w:rsidR="009E4BB4" w:rsidRPr="008D6155" w:rsidRDefault="009E4BB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25742" w14:textId="77777777" w:rsidR="009E4BB4" w:rsidRPr="008D6155" w:rsidRDefault="009E4BB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รวม</w:t>
            </w:r>
          </w:p>
          <w:p w14:paraId="3FAA3A18" w14:textId="77777777" w:rsidR="009E4BB4" w:rsidRPr="008D6155" w:rsidRDefault="009E4BB4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สำรองจากการป้องกันความเสี่ยง</w:t>
            </w:r>
          </w:p>
        </w:tc>
      </w:tr>
      <w:tr w:rsidR="009E4BB4" w:rsidRPr="008D6155" w14:paraId="450E0E9A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524FFECC" w14:textId="77777777" w:rsidR="009E4BB4" w:rsidRPr="008D6155" w:rsidRDefault="009E4BB4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1EECC8C" w14:textId="77777777" w:rsidR="009E4BB4" w:rsidRPr="008D6155" w:rsidRDefault="009E4BB4" w:rsidP="005D3A67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12A0681" w14:textId="77777777" w:rsidR="009E4BB4" w:rsidRPr="008D6155" w:rsidRDefault="009E4BB4" w:rsidP="005D3A67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4484F10" w14:textId="77777777" w:rsidR="009E4BB4" w:rsidRPr="008D6155" w:rsidRDefault="009E4BB4" w:rsidP="005D3A67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E4BB4" w:rsidRPr="008D6155" w14:paraId="5AF9B9B6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4752F21A" w14:textId="342AE0AE" w:rsidR="009E4BB4" w:rsidRPr="008D6155" w:rsidRDefault="009E4BB4" w:rsidP="005D3A67">
            <w:pPr>
              <w:pStyle w:val="Style1"/>
              <w:pBdr>
                <w:bottom w:val="none" w:sz="0" w:space="0" w:color="auto"/>
              </w:pBdr>
              <w:tabs>
                <w:tab w:val="left" w:pos="1335"/>
              </w:tabs>
              <w:spacing w:line="240" w:lineRule="auto"/>
              <w:ind w:left="540"/>
              <w:jc w:val="left"/>
              <w:rPr>
                <w:sz w:val="12"/>
                <w:szCs w:val="12"/>
              </w:rPr>
            </w:pPr>
            <w:bookmarkStart w:id="42" w:name="OLE_LINK7"/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41EA636" w14:textId="1166E9FA" w:rsidR="009E4BB4" w:rsidRPr="008D6155" w:rsidRDefault="009E4BB4" w:rsidP="005D3A67">
            <w:pPr>
              <w:tabs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1368" w:right="-72"/>
              <w:jc w:val="right"/>
              <w:rPr>
                <w:rFonts w:ascii="Cordia New" w:eastAsia="Times New Roman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6DB4C7F" w14:textId="0EDEB8DF" w:rsidR="009E4BB4" w:rsidRPr="008D6155" w:rsidRDefault="009E4BB4" w:rsidP="005D3A67">
            <w:pPr>
              <w:tabs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1368" w:right="-72"/>
              <w:jc w:val="right"/>
              <w:rPr>
                <w:rFonts w:ascii="Cordia New" w:eastAsia="Times New Roman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61266AD" w14:textId="5809E68E" w:rsidR="009E4BB4" w:rsidRPr="008D6155" w:rsidRDefault="009E4BB4" w:rsidP="005D3A67">
            <w:pPr>
              <w:tabs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1368" w:right="-72"/>
              <w:jc w:val="right"/>
              <w:rPr>
                <w:rFonts w:ascii="Cordia New" w:eastAsia="Times New Roman" w:hAnsi="Cordia New"/>
                <w:b/>
                <w:bCs/>
                <w:sz w:val="12"/>
                <w:szCs w:val="12"/>
              </w:rPr>
            </w:pPr>
          </w:p>
        </w:tc>
      </w:tr>
      <w:bookmarkEnd w:id="42"/>
      <w:tr w:rsidR="001501A8" w:rsidRPr="008D6155" w14:paraId="665F87E9" w14:textId="7777777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7DD553D6" w14:textId="0909EF37" w:rsidR="001501A8" w:rsidRPr="008D6155" w:rsidRDefault="001501A8" w:rsidP="005D3A67">
            <w:pPr>
              <w:pStyle w:val="Style1"/>
              <w:pBdr>
                <w:bottom w:val="none" w:sz="0" w:space="0" w:color="auto"/>
              </w:pBdr>
              <w:spacing w:line="240" w:lineRule="auto"/>
              <w:ind w:left="540"/>
              <w:jc w:val="left"/>
              <w:rPr>
                <w:b w:val="0"/>
                <w:bCs w:val="0"/>
                <w:sz w:val="26"/>
                <w:szCs w:val="26"/>
                <w:cs/>
              </w:rPr>
            </w:pPr>
            <w:r w:rsidRPr="008D6155">
              <w:rPr>
                <w:b w:val="0"/>
                <w:bCs w:val="0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b w:val="0"/>
                <w:bCs w:val="0"/>
                <w:sz w:val="26"/>
                <w:szCs w:val="26"/>
              </w:rPr>
              <w:t>1</w:t>
            </w:r>
            <w:r w:rsidRPr="008D6155"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8D6155">
              <w:rPr>
                <w:b w:val="0"/>
                <w:bCs w:val="0"/>
                <w:sz w:val="26"/>
                <w:szCs w:val="26"/>
                <w:cs/>
              </w:rPr>
              <w:t xml:space="preserve">มกราคม พ.ศ. </w:t>
            </w:r>
            <w:r w:rsidR="00CE197A" w:rsidRPr="00CE197A">
              <w:rPr>
                <w:b w:val="0"/>
                <w:bCs w:val="0"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E295B" w14:textId="0F83A9D1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2</w:t>
            </w:r>
            <w:r w:rsidR="00864179"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188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5888F" w14:textId="779B9F8A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319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4C391" w14:textId="4B863C46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2</w:t>
            </w:r>
            <w:r w:rsidR="00864179"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507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14633A" w:rsidRPr="008D6155" w14:paraId="0483FDD1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4A7B2D36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bookmarkStart w:id="43" w:name="_Hlk157797612"/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  <w:p w14:paraId="72824655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ของการป้องกันความเสี่ยงที่รับรู้ใน</w:t>
            </w:r>
          </w:p>
          <w:p w14:paraId="3956642B" w14:textId="0AD1234B" w:rsidR="0014633A" w:rsidRPr="008D6155" w:rsidRDefault="0014633A" w:rsidP="005D3A67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กําไรขาดทุนเบ็ดเสร็จอื่น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017F37C" w14:textId="77777777" w:rsidR="00864179" w:rsidRPr="008D6155" w:rsidRDefault="00864179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 xml:space="preserve">          </w:t>
            </w:r>
          </w:p>
          <w:p w14:paraId="21B75001" w14:textId="77777777" w:rsidR="007C79E6" w:rsidRPr="008D6155" w:rsidRDefault="007C79E6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06AEE58D" w14:textId="126F53C9" w:rsidR="0014633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2</w:t>
            </w:r>
            <w:r w:rsidR="00864179"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sz w:val="26"/>
                <w:szCs w:val="26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0EE56F0" w14:textId="77777777" w:rsidR="00864179" w:rsidRPr="008D6155" w:rsidRDefault="00864179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585EB401" w14:textId="77777777" w:rsidR="007C79E6" w:rsidRPr="008D6155" w:rsidRDefault="007C79E6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6305C399" w14:textId="4291BEBA" w:rsidR="0014633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64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112387" w14:textId="77777777" w:rsidR="00864179" w:rsidRPr="008D6155" w:rsidRDefault="00864179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7A5F9EC5" w14:textId="77777777" w:rsidR="007C79E6" w:rsidRPr="008D6155" w:rsidRDefault="007C79E6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4D95BD17" w14:textId="4FD2AF1C" w:rsidR="0014633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2</w:t>
            </w:r>
            <w:r w:rsidR="00864179"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" w:hAnsi="Cordia New"/>
                <w:sz w:val="26"/>
                <w:szCs w:val="26"/>
              </w:rPr>
              <w:t>311</w:t>
            </w:r>
          </w:p>
        </w:tc>
      </w:tr>
      <w:tr w:rsidR="0014633A" w:rsidRPr="008D6155" w14:paraId="00EE3960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01F0BC9C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การจัดประเภทจากกําไรขาดทุนเบ็ดเสร็จอื่น</w:t>
            </w:r>
          </w:p>
          <w:p w14:paraId="6FCE1CE4" w14:textId="0B804FD1" w:rsidR="0014633A" w:rsidRPr="008D6155" w:rsidRDefault="0014633A" w:rsidP="005D3A67">
            <w:pPr>
              <w:tabs>
                <w:tab w:val="left" w:pos="990"/>
              </w:tabs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ไปกําไรขาดทุน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5F46ED4" w14:textId="77777777" w:rsidR="007C79E6" w:rsidRPr="008D6155" w:rsidRDefault="007C79E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5940ABA2" w14:textId="7B3C2BC0" w:rsidR="0014633A" w:rsidRPr="008D6155" w:rsidRDefault="008641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208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1BA5BE9" w14:textId="77777777" w:rsidR="007C79E6" w:rsidRPr="008D6155" w:rsidRDefault="007C79E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75C7477F" w14:textId="3C497DA3" w:rsidR="0014633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Arial" w:hAnsi="Cordia New"/>
                <w:sz w:val="26"/>
                <w:szCs w:val="26"/>
              </w:rPr>
              <w:t>53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2552FCF" w14:textId="77777777" w:rsidR="007C79E6" w:rsidRPr="008D6155" w:rsidRDefault="007C79E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  <w:p w14:paraId="395B5C3C" w14:textId="73495215" w:rsidR="0014633A" w:rsidRPr="008D6155" w:rsidRDefault="008641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Arial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Arial" w:hAnsi="Cordia New"/>
                <w:sz w:val="26"/>
                <w:szCs w:val="26"/>
              </w:rPr>
              <w:t>155</w:t>
            </w:r>
            <w:r w:rsidRPr="008D6155">
              <w:rPr>
                <w:rFonts w:ascii="Cordia New" w:eastAsia="Arial" w:hAnsi="Cordia New"/>
                <w:sz w:val="26"/>
                <w:szCs w:val="26"/>
              </w:rPr>
              <w:t>)</w:t>
            </w:r>
          </w:p>
        </w:tc>
      </w:tr>
      <w:bookmarkEnd w:id="43"/>
      <w:tr w:rsidR="0014633A" w:rsidRPr="008D6155" w14:paraId="38C1C1FF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4E1BC79B" w14:textId="75AA3BF8" w:rsidR="0014633A" w:rsidRPr="008D6155" w:rsidRDefault="0014633A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AC553D6" w14:textId="633E7343" w:rsidR="0014633A" w:rsidRPr="008D6155" w:rsidRDefault="00DB45CD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149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F2E0579" w14:textId="2B7A57CA" w:rsidR="0014633A" w:rsidRPr="008D6155" w:rsidRDefault="00DB45CD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202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394A66F" w14:textId="792BE54C" w:rsidR="0014633A" w:rsidRPr="008D6155" w:rsidRDefault="00DB45CD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351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14633A" w:rsidRPr="008D6155" w14:paraId="783C7915" w14:textId="77777777" w:rsidTr="00A36AB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7C3C2D06" w14:textId="77777777" w:rsidR="0014633A" w:rsidRPr="008D6155" w:rsidRDefault="0014633A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B9833C5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06D853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6A58DC4" w14:textId="77777777" w:rsidR="0014633A" w:rsidRPr="008D6155" w:rsidRDefault="0014633A" w:rsidP="005D3A67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</w:p>
        </w:tc>
      </w:tr>
      <w:tr w:rsidR="0014633A" w:rsidRPr="008D6155" w14:paraId="46757FD7" w14:textId="7777777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265F3792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  <w:p w14:paraId="2DE3AC70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ของการป้องกันความเสี่ยงที่รับรู้ใน</w:t>
            </w:r>
          </w:p>
          <w:p w14:paraId="218A80E1" w14:textId="125B1AB5" w:rsidR="0014633A" w:rsidRPr="008D6155" w:rsidRDefault="0014633A" w:rsidP="005D3A67">
            <w:pPr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กําไรขาดทุนเบ็ดเสร็จอื่น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0AECB03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0C79FAD3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3BB8A9D7" w14:textId="7921F738" w:rsidR="0014633A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154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0EE0C35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6E6F6EFE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420D0AA0" w14:textId="3BC1E5D4" w:rsidR="0014633A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261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0C0CC3B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1B8BB5D5" w14:textId="77777777" w:rsidR="006F624B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23D89269" w14:textId="15917D5F" w:rsidR="0014633A" w:rsidRPr="008D6155" w:rsidRDefault="006F624B" w:rsidP="003B0655">
            <w:pPr>
              <w:spacing w:after="0" w:line="240" w:lineRule="auto"/>
              <w:ind w:right="-72"/>
              <w:jc w:val="right"/>
              <w:rPr>
                <w:rFonts w:ascii="Cordia New" w:eastAsia="Arial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415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14633A" w:rsidRPr="008D6155" w14:paraId="60477DBF" w14:textId="7777777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769B1771" w14:textId="77777777" w:rsidR="0014633A" w:rsidRPr="008D6155" w:rsidRDefault="0014633A" w:rsidP="005D3A67">
            <w:pPr>
              <w:tabs>
                <w:tab w:val="left" w:pos="971"/>
                <w:tab w:val="left" w:pos="1335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การจัดประเภทจากกําไรขาดทุนเบ็ดเสร็จอื่น</w:t>
            </w:r>
          </w:p>
          <w:p w14:paraId="4147D489" w14:textId="36DF51E6" w:rsidR="0014633A" w:rsidRPr="008D6155" w:rsidRDefault="0014633A" w:rsidP="005D3A67">
            <w:p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ไปกําไรขาดทุน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1075752" w14:textId="77777777" w:rsidR="006F624B" w:rsidRPr="008D6155" w:rsidRDefault="006F624B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39B8CFA2" w14:textId="2FD7CB18" w:rsidR="0014633A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918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08862E6" w14:textId="77777777" w:rsidR="006F624B" w:rsidRPr="008D6155" w:rsidRDefault="006F624B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1D084E17" w14:textId="368BD5AD" w:rsidR="0014633A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474BBEA" w14:textId="77777777" w:rsidR="006F624B" w:rsidRPr="008D6155" w:rsidRDefault="006F624B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  <w:p w14:paraId="1514F6A9" w14:textId="31D7FD33" w:rsidR="0014633A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977</w:t>
            </w:r>
          </w:p>
        </w:tc>
      </w:tr>
      <w:tr w:rsidR="0014633A" w:rsidRPr="008D6155" w14:paraId="00B8E065" w14:textId="77777777"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</w:tcPr>
          <w:p w14:paraId="31AFE5C0" w14:textId="317E8CC2" w:rsidR="0014633A" w:rsidRPr="008D6155" w:rsidRDefault="0014633A" w:rsidP="005D3A67">
            <w:p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40DB6AA" w14:textId="6CE90191" w:rsidR="0014633A" w:rsidRPr="008D6155" w:rsidRDefault="007C79E6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385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D256F46" w14:textId="3718F5A4" w:rsidR="0014633A" w:rsidRPr="008D6155" w:rsidRDefault="007C79E6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404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02AB044" w14:textId="57F58EF0" w:rsidR="0014633A" w:rsidRPr="008D6155" w:rsidRDefault="007C79E6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789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</w:tbl>
    <w:p w14:paraId="3597D092" w14:textId="77777777" w:rsidR="00795EA9" w:rsidRPr="008D6155" w:rsidRDefault="00795EA9" w:rsidP="005D3A67">
      <w:pPr>
        <w:spacing w:after="0" w:line="240" w:lineRule="auto"/>
        <w:ind w:left="540"/>
        <w:jc w:val="thaiDistribute"/>
        <w:rPr>
          <w:rFonts w:ascii="Cordia New" w:eastAsia="Arial" w:hAnsi="Cordia New"/>
          <w:color w:val="0D0D0D"/>
          <w:sz w:val="26"/>
          <w:szCs w:val="26"/>
        </w:rPr>
      </w:pPr>
    </w:p>
    <w:p w14:paraId="6087E7A0" w14:textId="4A794027" w:rsidR="0003740D" w:rsidRPr="008D6155" w:rsidRDefault="0003740D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color w:val="0D0D0D"/>
          <w:sz w:val="26"/>
          <w:szCs w:val="26"/>
        </w:rPr>
      </w:pPr>
      <w:r w:rsidRPr="008D6155">
        <w:rPr>
          <w:rFonts w:ascii="Cordia New" w:eastAsia="Arial" w:hAnsi="Cordia New"/>
          <w:color w:val="0D0D0D"/>
          <w:sz w:val="26"/>
          <w:szCs w:val="26"/>
          <w:cs/>
        </w:rPr>
        <w:t>การเปลี่ยนแปลงในมูลค่าของรายการที่ถูกป้องกันความเสี่ยงสำหรับการกำหนดความไม่มีประสิทธิผลของการป้องกันความเสี่ยง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  <w:cs/>
        </w:rPr>
        <w:t>ได้เปิดเผยไว้ในหมายเหตุ</w:t>
      </w:r>
      <w:r w:rsidRPr="008D6155">
        <w:rPr>
          <w:rFonts w:ascii="Cordia New" w:eastAsia="Times New Roman" w:hAnsi="Cordia New"/>
          <w:color w:val="0D0D0D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Times New Roman" w:hAnsi="Cordia New"/>
          <w:color w:val="0D0D0D"/>
          <w:spacing w:val="-4"/>
          <w:sz w:val="26"/>
          <w:szCs w:val="26"/>
        </w:rPr>
        <w:t>5</w:t>
      </w:r>
    </w:p>
    <w:p w14:paraId="4B03D72F" w14:textId="35028A52" w:rsidR="003F26E1" w:rsidRPr="008D6155" w:rsidRDefault="00862CEC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12</w:t>
      </w:r>
      <w:r w:rsidR="003F26E1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3F26E1" w:rsidRPr="008D6155">
        <w:rPr>
          <w:rFonts w:ascii="Cordia New" w:eastAsia="MS Mincho" w:hAnsi="Cordia New"/>
          <w:b/>
          <w:bCs/>
          <w:sz w:val="26"/>
          <w:szCs w:val="26"/>
          <w:cs/>
        </w:rPr>
        <w:t>สินค้าคงเหลือ</w:t>
      </w:r>
      <w:r w:rsidR="003F26E1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</w:p>
    <w:p w14:paraId="6D631650" w14:textId="77777777" w:rsidR="003F26E1" w:rsidRPr="008D6155" w:rsidRDefault="003F26E1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Cs w:val="22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3F26E1" w:rsidRPr="008D6155" w14:paraId="518057F5" w14:textId="77777777">
        <w:trPr>
          <w:cantSplit/>
        </w:trPr>
        <w:tc>
          <w:tcPr>
            <w:tcW w:w="3931" w:type="dxa"/>
            <w:vAlign w:val="bottom"/>
          </w:tcPr>
          <w:p w14:paraId="0D5BFF04" w14:textId="77777777" w:rsidR="003F26E1" w:rsidRPr="008D6155" w:rsidRDefault="003F26E1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1D52EAFC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110D97AC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501A8" w:rsidRPr="008D6155" w14:paraId="4D6F3A99" w14:textId="77777777">
        <w:trPr>
          <w:cantSplit/>
        </w:trPr>
        <w:tc>
          <w:tcPr>
            <w:tcW w:w="3931" w:type="dxa"/>
            <w:vAlign w:val="bottom"/>
          </w:tcPr>
          <w:p w14:paraId="43BB2DDE" w14:textId="77777777" w:rsidR="001501A8" w:rsidRPr="008D6155" w:rsidRDefault="001501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EDB6BA5" w14:textId="0D819A45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42BD9C84" w14:textId="5059C89E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7F2A4C4A" w14:textId="0FDFF61C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14BDB902" w14:textId="7968B5E4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3F26E1" w:rsidRPr="008D6155" w14:paraId="48C66551" w14:textId="77777777">
        <w:trPr>
          <w:cantSplit/>
        </w:trPr>
        <w:tc>
          <w:tcPr>
            <w:tcW w:w="3931" w:type="dxa"/>
            <w:vAlign w:val="bottom"/>
          </w:tcPr>
          <w:p w14:paraId="3F27D440" w14:textId="77777777" w:rsidR="003F26E1" w:rsidRPr="008D6155" w:rsidRDefault="003F26E1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6067ED4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23C7436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4433CB9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727D377B" w14:textId="77777777" w:rsidR="003F26E1" w:rsidRPr="008D6155" w:rsidRDefault="003F26E1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F26E1" w:rsidRPr="008D6155" w14:paraId="279E2C36" w14:textId="77777777">
        <w:trPr>
          <w:cantSplit/>
        </w:trPr>
        <w:tc>
          <w:tcPr>
            <w:tcW w:w="3931" w:type="dxa"/>
            <w:vAlign w:val="bottom"/>
          </w:tcPr>
          <w:p w14:paraId="7E29A32C" w14:textId="77777777" w:rsidR="003F26E1" w:rsidRPr="008D6155" w:rsidRDefault="003F26E1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E65CB85" w14:textId="77777777" w:rsidR="003F26E1" w:rsidRPr="008D6155" w:rsidRDefault="003F26E1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23D5C99" w14:textId="77777777" w:rsidR="003F26E1" w:rsidRPr="008D6155" w:rsidRDefault="003F26E1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71624A9" w14:textId="77777777" w:rsidR="003F26E1" w:rsidRPr="008D6155" w:rsidRDefault="003F26E1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7894162" w14:textId="77777777" w:rsidR="003F26E1" w:rsidRPr="008D6155" w:rsidRDefault="003F26E1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1501A8" w:rsidRPr="008D6155" w14:paraId="1A0C0595" w14:textId="77777777">
        <w:trPr>
          <w:cantSplit/>
        </w:trPr>
        <w:tc>
          <w:tcPr>
            <w:tcW w:w="3931" w:type="dxa"/>
            <w:vAlign w:val="bottom"/>
          </w:tcPr>
          <w:p w14:paraId="7A12E4C3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vAlign w:val="bottom"/>
          </w:tcPr>
          <w:p w14:paraId="41DF022E" w14:textId="5CE016ED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747</w:t>
            </w:r>
          </w:p>
        </w:tc>
        <w:tc>
          <w:tcPr>
            <w:tcW w:w="1368" w:type="dxa"/>
            <w:vAlign w:val="bottom"/>
          </w:tcPr>
          <w:p w14:paraId="23636392" w14:textId="0AD91686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769</w:t>
            </w:r>
          </w:p>
        </w:tc>
        <w:tc>
          <w:tcPr>
            <w:tcW w:w="1368" w:type="dxa"/>
            <w:vAlign w:val="bottom"/>
          </w:tcPr>
          <w:p w14:paraId="36EFAF1B" w14:textId="2600AEBC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</w:p>
        </w:tc>
        <w:tc>
          <w:tcPr>
            <w:tcW w:w="1368" w:type="dxa"/>
            <w:vAlign w:val="bottom"/>
          </w:tcPr>
          <w:p w14:paraId="241D7B32" w14:textId="4553399C" w:rsidR="001501A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</w:p>
        </w:tc>
      </w:tr>
      <w:tr w:rsidR="001501A8" w:rsidRPr="008D6155" w14:paraId="49AB4469" w14:textId="77777777">
        <w:trPr>
          <w:cantSplit/>
        </w:trPr>
        <w:tc>
          <w:tcPr>
            <w:tcW w:w="3931" w:type="dxa"/>
            <w:vAlign w:val="bottom"/>
          </w:tcPr>
          <w:p w14:paraId="5A3EE57E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สินค้าสำเร็จรูป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368" w:type="dxa"/>
            <w:vAlign w:val="bottom"/>
          </w:tcPr>
          <w:p w14:paraId="39F6EDBD" w14:textId="06A99D38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917</w:t>
            </w:r>
          </w:p>
        </w:tc>
        <w:tc>
          <w:tcPr>
            <w:tcW w:w="1368" w:type="dxa"/>
            <w:vAlign w:val="bottom"/>
          </w:tcPr>
          <w:p w14:paraId="510B32C4" w14:textId="3652399E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004</w:t>
            </w:r>
          </w:p>
        </w:tc>
        <w:tc>
          <w:tcPr>
            <w:tcW w:w="1368" w:type="dxa"/>
            <w:vAlign w:val="bottom"/>
          </w:tcPr>
          <w:p w14:paraId="35A77181" w14:textId="0E78EFC1" w:rsidR="001501A8" w:rsidRPr="008D6155" w:rsidRDefault="003B6B6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3BA35B5" w14:textId="17030079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1A8A1B37" w14:textId="77777777">
        <w:trPr>
          <w:cantSplit/>
        </w:trPr>
        <w:tc>
          <w:tcPr>
            <w:tcW w:w="3931" w:type="dxa"/>
            <w:vAlign w:val="bottom"/>
          </w:tcPr>
          <w:p w14:paraId="4A6C3A19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วัตถุดิบ (สุทธิจากค่าเผื่อ)</w:t>
            </w:r>
          </w:p>
        </w:tc>
        <w:tc>
          <w:tcPr>
            <w:tcW w:w="1368" w:type="dxa"/>
            <w:vAlign w:val="bottom"/>
          </w:tcPr>
          <w:p w14:paraId="34FDB5A3" w14:textId="4115DCE8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3B6B6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372</w:t>
            </w:r>
          </w:p>
        </w:tc>
        <w:tc>
          <w:tcPr>
            <w:tcW w:w="1368" w:type="dxa"/>
            <w:vAlign w:val="bottom"/>
          </w:tcPr>
          <w:p w14:paraId="042DFEEB" w14:textId="2A69090F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296</w:t>
            </w:r>
          </w:p>
        </w:tc>
        <w:tc>
          <w:tcPr>
            <w:tcW w:w="1368" w:type="dxa"/>
            <w:vAlign w:val="bottom"/>
          </w:tcPr>
          <w:p w14:paraId="73992288" w14:textId="50927AE8" w:rsidR="001501A8" w:rsidRPr="008D6155" w:rsidRDefault="003B6B6F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4CEBF34" w14:textId="5520E8C4" w:rsidR="001501A8" w:rsidRPr="008D6155" w:rsidRDefault="001501A8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72CFE1D0" w14:textId="77777777">
        <w:trPr>
          <w:cantSplit/>
        </w:trPr>
        <w:tc>
          <w:tcPr>
            <w:tcW w:w="3931" w:type="dxa"/>
            <w:vAlign w:val="bottom"/>
          </w:tcPr>
          <w:p w14:paraId="3F42C0FB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งานระหว่างทำ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7EF23944" w14:textId="40D00976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24</w:t>
            </w:r>
          </w:p>
        </w:tc>
        <w:tc>
          <w:tcPr>
            <w:tcW w:w="1368" w:type="dxa"/>
            <w:vAlign w:val="bottom"/>
          </w:tcPr>
          <w:p w14:paraId="2D8BEEF9" w14:textId="2F3D40FC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14</w:t>
            </w:r>
          </w:p>
        </w:tc>
        <w:tc>
          <w:tcPr>
            <w:tcW w:w="1368" w:type="dxa"/>
            <w:vAlign w:val="bottom"/>
          </w:tcPr>
          <w:p w14:paraId="6C5B974D" w14:textId="1E81EE2D" w:rsidR="001501A8" w:rsidRPr="008D6155" w:rsidRDefault="003B6B6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0C864CE" w14:textId="7969441C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69362B87" w14:textId="77777777">
        <w:trPr>
          <w:cantSplit/>
        </w:trPr>
        <w:tc>
          <w:tcPr>
            <w:tcW w:w="3931" w:type="dxa"/>
            <w:vAlign w:val="bottom"/>
          </w:tcPr>
          <w:p w14:paraId="2C16E47F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368" w:type="dxa"/>
            <w:vAlign w:val="bottom"/>
          </w:tcPr>
          <w:p w14:paraId="0548A066" w14:textId="6B8A99E9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171</w:t>
            </w:r>
          </w:p>
        </w:tc>
        <w:tc>
          <w:tcPr>
            <w:tcW w:w="1368" w:type="dxa"/>
            <w:vAlign w:val="bottom"/>
          </w:tcPr>
          <w:p w14:paraId="4E3E2EBD" w14:textId="11F8B258" w:rsidR="001501A8" w:rsidRPr="008D6155" w:rsidRDefault="00CE197A" w:rsidP="005D3A67">
            <w:pP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135</w:t>
            </w:r>
          </w:p>
        </w:tc>
        <w:tc>
          <w:tcPr>
            <w:tcW w:w="1368" w:type="dxa"/>
            <w:vAlign w:val="bottom"/>
          </w:tcPr>
          <w:p w14:paraId="4293DFA7" w14:textId="799AEA4B" w:rsidR="001501A8" w:rsidRPr="008D6155" w:rsidRDefault="003B6B6F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DF7DF16" w14:textId="45FF72D8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1501A8" w:rsidRPr="008D6155" w14:paraId="34DE1A9C" w14:textId="77777777">
        <w:trPr>
          <w:cantSplit/>
        </w:trPr>
        <w:tc>
          <w:tcPr>
            <w:tcW w:w="3931" w:type="dxa"/>
            <w:vAlign w:val="bottom"/>
          </w:tcPr>
          <w:p w14:paraId="5E30C065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วัสดุสิ้นเปลืองและอื่น ๆ </w:t>
            </w:r>
          </w:p>
        </w:tc>
        <w:tc>
          <w:tcPr>
            <w:tcW w:w="1368" w:type="dxa"/>
            <w:vAlign w:val="bottom"/>
          </w:tcPr>
          <w:p w14:paraId="0F51C12E" w14:textId="3803211F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690</w:t>
            </w:r>
          </w:p>
        </w:tc>
        <w:tc>
          <w:tcPr>
            <w:tcW w:w="1368" w:type="dxa"/>
            <w:vAlign w:val="bottom"/>
          </w:tcPr>
          <w:p w14:paraId="4E6CB70F" w14:textId="7E8C2271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 w:firstLine="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700</w:t>
            </w:r>
          </w:p>
        </w:tc>
        <w:tc>
          <w:tcPr>
            <w:tcW w:w="1368" w:type="dxa"/>
            <w:vAlign w:val="bottom"/>
          </w:tcPr>
          <w:p w14:paraId="3BB7A0E0" w14:textId="79F7535A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0EA396D5" w14:textId="28CA9608" w:rsidR="001501A8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</w:tr>
      <w:tr w:rsidR="001501A8" w:rsidRPr="008D6155" w14:paraId="624E44FF" w14:textId="77777777">
        <w:trPr>
          <w:cantSplit/>
        </w:trPr>
        <w:tc>
          <w:tcPr>
            <w:tcW w:w="3931" w:type="dxa"/>
            <w:vAlign w:val="bottom"/>
          </w:tcPr>
          <w:p w14:paraId="47AF931C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vAlign w:val="bottom"/>
          </w:tcPr>
          <w:p w14:paraId="35AB7B1B" w14:textId="720963C3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896B76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921</w:t>
            </w:r>
          </w:p>
        </w:tc>
        <w:tc>
          <w:tcPr>
            <w:tcW w:w="1368" w:type="dxa"/>
            <w:vAlign w:val="bottom"/>
          </w:tcPr>
          <w:p w14:paraId="0E9E7DCC" w14:textId="0F99470B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1501A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918</w:t>
            </w:r>
          </w:p>
        </w:tc>
        <w:tc>
          <w:tcPr>
            <w:tcW w:w="1368" w:type="dxa"/>
            <w:vAlign w:val="bottom"/>
          </w:tcPr>
          <w:p w14:paraId="714CBD6B" w14:textId="548B560E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</w:p>
        </w:tc>
        <w:tc>
          <w:tcPr>
            <w:tcW w:w="1368" w:type="dxa"/>
            <w:vAlign w:val="bottom"/>
          </w:tcPr>
          <w:p w14:paraId="280BA88F" w14:textId="0FFB86F1" w:rsidR="001501A8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</w:p>
        </w:tc>
      </w:tr>
    </w:tbl>
    <w:p w14:paraId="6FB9DCAD" w14:textId="77777777" w:rsidR="003F26E1" w:rsidRPr="008D6155" w:rsidRDefault="003F26E1" w:rsidP="005D3A67">
      <w:pPr>
        <w:tabs>
          <w:tab w:val="left" w:pos="6300"/>
        </w:tabs>
        <w:spacing w:after="0" w:line="240" w:lineRule="auto"/>
        <w:ind w:left="540"/>
        <w:jc w:val="both"/>
        <w:rPr>
          <w:rFonts w:ascii="Cordia New" w:eastAsia="MS Mincho" w:hAnsi="Cordia New"/>
          <w:szCs w:val="22"/>
        </w:rPr>
      </w:pPr>
    </w:p>
    <w:p w14:paraId="4853C438" w14:textId="31169C66" w:rsidR="003F26E1" w:rsidRPr="008D6155" w:rsidRDefault="003F26E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pacing w:val="-2"/>
          <w:sz w:val="26"/>
          <w:szCs w:val="26"/>
        </w:rPr>
      </w:pP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ต้นทุนของสินค้าคงเหลือที่รับรู้เป็นค่าใช้จ่ายและรวมอยู่ในต้นทุนขายเป็นจำนวน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13</w:t>
      </w:r>
      <w:r w:rsidR="00076491" w:rsidRPr="008D6155">
        <w:rPr>
          <w:rFonts w:ascii="Cordia New" w:eastAsia="MS Mincho" w:hAnsi="Cordia New"/>
          <w:spacing w:val="-2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175</w:t>
      </w:r>
      <w:r w:rsidR="00076491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ล้านบาท (</w:t>
      </w:r>
      <w:r w:rsidR="00D847B6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2567</w:t>
      </w:r>
      <w:r w:rsidRPr="008D6155">
        <w:rPr>
          <w:rFonts w:ascii="Cordia New" w:eastAsia="MS Mincho" w:hAnsi="Cordia New"/>
          <w:spacing w:val="-2"/>
          <w:sz w:val="26"/>
          <w:szCs w:val="26"/>
        </w:rPr>
        <w:t xml:space="preserve"> :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12</w:t>
      </w:r>
      <w:r w:rsidR="00253CF2" w:rsidRPr="008D6155">
        <w:rPr>
          <w:rFonts w:ascii="Cordia New" w:eastAsia="MS Mincho" w:hAnsi="Cordia New"/>
          <w:spacing w:val="-2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675</w:t>
      </w:r>
      <w:r w:rsidR="00253CF2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ล้านบาท)</w:t>
      </w:r>
    </w:p>
    <w:p w14:paraId="509B7D6C" w14:textId="77777777" w:rsidR="003F26E1" w:rsidRPr="008D6155" w:rsidRDefault="003F26E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78277358" w14:textId="3A505E1F" w:rsidR="003F26E1" w:rsidRPr="008D6155" w:rsidRDefault="003F26E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ในระหว่างปี </w:t>
      </w:r>
      <w:r w:rsidR="004946D4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กลุ่มกิจการบันทึก</w:t>
      </w:r>
      <w:r w:rsidR="00FE60F7" w:rsidRPr="008D6155">
        <w:rPr>
          <w:rFonts w:ascii="Cordia New" w:eastAsia="MS Mincho" w:hAnsi="Cordia New"/>
          <w:spacing w:val="-4"/>
          <w:sz w:val="26"/>
          <w:szCs w:val="26"/>
          <w:cs/>
        </w:rPr>
        <w:t>กลับรายการ</w:t>
      </w:r>
      <w:r w:rsidR="000D2165" w:rsidRPr="008D6155">
        <w:rPr>
          <w:rFonts w:ascii="Cordia New" w:eastAsia="MS Mincho" w:hAnsi="Cordia New"/>
          <w:spacing w:val="-4"/>
          <w:sz w:val="26"/>
          <w:szCs w:val="26"/>
          <w:cs/>
        </w:rPr>
        <w:t>ค่าเผื่</w:t>
      </w:r>
      <w:r w:rsidR="0051549A" w:rsidRPr="008D6155">
        <w:rPr>
          <w:rFonts w:ascii="Cordia New" w:eastAsia="MS Mincho" w:hAnsi="Cordia New"/>
          <w:spacing w:val="-4"/>
          <w:sz w:val="26"/>
          <w:szCs w:val="26"/>
          <w:cs/>
        </w:rPr>
        <w:t>อ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สินค้าล้าสมัยและเสียหายในงบกำไรขาดทุนเป็นจำนวน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20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</w:rPr>
        <w:t xml:space="preserve"> :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32A4D" w:rsidRPr="008D6155">
        <w:rPr>
          <w:rFonts w:ascii="Cordia New" w:eastAsia="MS Mincho" w:hAnsi="Cordia New"/>
          <w:sz w:val="26"/>
          <w:szCs w:val="26"/>
          <w:cs/>
        </w:rPr>
        <w:t>บันทึกค่าเผื่อ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18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ล้านบาท)</w:t>
      </w:r>
    </w:p>
    <w:p w14:paraId="08710CEF" w14:textId="77777777" w:rsidR="00090219" w:rsidRPr="008D6155" w:rsidRDefault="00090219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Cs w:val="22"/>
        </w:rPr>
      </w:pPr>
    </w:p>
    <w:p w14:paraId="0106F7E8" w14:textId="6A89F5CC" w:rsidR="002771DA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13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ที่ดินและโครงการพัฒนาอสังหาริมทรัพย์เพื่อขาย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</w:p>
    <w:p w14:paraId="0361237A" w14:textId="77777777" w:rsidR="002771DA" w:rsidRPr="008D6155" w:rsidRDefault="002771DA" w:rsidP="005D3A67">
      <w:pPr>
        <w:tabs>
          <w:tab w:val="left" w:pos="6300"/>
        </w:tabs>
        <w:spacing w:after="0" w:line="240" w:lineRule="auto"/>
        <w:ind w:left="540"/>
        <w:jc w:val="both"/>
        <w:rPr>
          <w:rFonts w:ascii="Cordia New" w:eastAsia="MS Mincho" w:hAnsi="Cordia New"/>
          <w:szCs w:val="22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67"/>
        <w:gridCol w:w="1368"/>
        <w:gridCol w:w="1368"/>
      </w:tblGrid>
      <w:tr w:rsidR="002771DA" w:rsidRPr="008D6155" w14:paraId="2589EE35" w14:textId="77777777" w:rsidTr="00EF4A78">
        <w:trPr>
          <w:cantSplit/>
        </w:trPr>
        <w:tc>
          <w:tcPr>
            <w:tcW w:w="6667" w:type="dxa"/>
            <w:vAlign w:val="center"/>
          </w:tcPr>
          <w:p w14:paraId="409AA888" w14:textId="77777777" w:rsidR="002771DA" w:rsidRPr="008D6155" w:rsidRDefault="002771DA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08404B00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501A8" w:rsidRPr="008D6155" w14:paraId="48F26644" w14:textId="77777777" w:rsidTr="00EF4A78">
        <w:trPr>
          <w:cantSplit/>
        </w:trPr>
        <w:tc>
          <w:tcPr>
            <w:tcW w:w="6667" w:type="dxa"/>
            <w:vAlign w:val="center"/>
          </w:tcPr>
          <w:p w14:paraId="37842B5D" w14:textId="77777777" w:rsidR="001501A8" w:rsidRPr="008D6155" w:rsidRDefault="001501A8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4806CE5" w14:textId="4A807FB6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2DDE6C6D" w14:textId="73779D0E" w:rsidR="001501A8" w:rsidRPr="008D6155" w:rsidRDefault="001501A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2771DA" w:rsidRPr="008D6155" w14:paraId="141E08AD" w14:textId="77777777" w:rsidTr="00EF4A78">
        <w:trPr>
          <w:cantSplit/>
        </w:trPr>
        <w:tc>
          <w:tcPr>
            <w:tcW w:w="6667" w:type="dxa"/>
            <w:vAlign w:val="center"/>
          </w:tcPr>
          <w:p w14:paraId="164A2249" w14:textId="77777777" w:rsidR="002771DA" w:rsidRPr="008D6155" w:rsidRDefault="002771DA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5120D5B" w14:textId="43CE98FE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109736CD" w14:textId="3948E6B9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320CE5D0" w14:textId="77777777" w:rsidTr="00EF4A78">
        <w:trPr>
          <w:cantSplit/>
        </w:trPr>
        <w:tc>
          <w:tcPr>
            <w:tcW w:w="6667" w:type="dxa"/>
            <w:vAlign w:val="center"/>
          </w:tcPr>
          <w:p w14:paraId="5F3FA325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 w:right="-7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center"/>
          </w:tcPr>
          <w:p w14:paraId="2762BB87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11C0F1E7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31A3CBB0" w14:textId="77777777" w:rsidTr="00EF4A78">
        <w:trPr>
          <w:cantSplit/>
        </w:trPr>
        <w:tc>
          <w:tcPr>
            <w:tcW w:w="6667" w:type="dxa"/>
            <w:vAlign w:val="center"/>
          </w:tcPr>
          <w:p w14:paraId="33D92D90" w14:textId="77777777" w:rsidR="00253CF2" w:rsidRPr="008D6155" w:rsidRDefault="00253CF2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อสังหาริมทรัพย์เพื่ออยู่อาศัย</w:t>
            </w:r>
          </w:p>
        </w:tc>
        <w:tc>
          <w:tcPr>
            <w:tcW w:w="1368" w:type="dxa"/>
            <w:vAlign w:val="bottom"/>
          </w:tcPr>
          <w:p w14:paraId="2DB5AE5A" w14:textId="73463C81" w:rsidR="00253CF2" w:rsidRPr="008D6155" w:rsidRDefault="00CE197A" w:rsidP="005D3A67">
            <w:pPr>
              <w:spacing w:after="0" w:line="240" w:lineRule="auto"/>
              <w:ind w:right="-72" w:hanging="18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B8562A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659</w:t>
            </w:r>
          </w:p>
        </w:tc>
        <w:tc>
          <w:tcPr>
            <w:tcW w:w="1368" w:type="dxa"/>
            <w:vAlign w:val="bottom"/>
          </w:tcPr>
          <w:p w14:paraId="2DEE7FA6" w14:textId="616D6B79" w:rsidR="00253CF2" w:rsidRPr="008D6155" w:rsidRDefault="00CE197A" w:rsidP="005D3A67">
            <w:pPr>
              <w:spacing w:after="0" w:line="240" w:lineRule="auto"/>
              <w:ind w:right="-72" w:hanging="18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  <w:r w:rsidR="00253CF2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953</w:t>
            </w:r>
          </w:p>
        </w:tc>
      </w:tr>
      <w:tr w:rsidR="00253CF2" w:rsidRPr="008D6155" w14:paraId="3BD1B7EE" w14:textId="77777777" w:rsidTr="00EF4A78">
        <w:trPr>
          <w:cantSplit/>
        </w:trPr>
        <w:tc>
          <w:tcPr>
            <w:tcW w:w="6667" w:type="dxa"/>
            <w:vAlign w:val="center"/>
          </w:tcPr>
          <w:p w14:paraId="73C9E43E" w14:textId="77777777" w:rsidR="00253CF2" w:rsidRPr="008D6155" w:rsidRDefault="00253CF2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สถานที่พักผ่อนโดยแบ่งเวลา</w:t>
            </w:r>
          </w:p>
        </w:tc>
        <w:tc>
          <w:tcPr>
            <w:tcW w:w="1368" w:type="dxa"/>
            <w:vAlign w:val="bottom"/>
          </w:tcPr>
          <w:p w14:paraId="23461F67" w14:textId="0B0E224B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158</w:t>
            </w:r>
          </w:p>
        </w:tc>
        <w:tc>
          <w:tcPr>
            <w:tcW w:w="1368" w:type="dxa"/>
            <w:vAlign w:val="bottom"/>
          </w:tcPr>
          <w:p w14:paraId="542F7614" w14:textId="094E0AAE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133</w:t>
            </w:r>
          </w:p>
        </w:tc>
      </w:tr>
      <w:tr w:rsidR="00253CF2" w:rsidRPr="008D6155" w14:paraId="18FFE9CE" w14:textId="77777777" w:rsidTr="00EF4A78">
        <w:trPr>
          <w:cantSplit/>
        </w:trPr>
        <w:tc>
          <w:tcPr>
            <w:tcW w:w="6667" w:type="dxa"/>
            <w:vAlign w:val="center"/>
          </w:tcPr>
          <w:p w14:paraId="7789F70E" w14:textId="77777777" w:rsidR="00253CF2" w:rsidRPr="008D6155" w:rsidRDefault="00253CF2" w:rsidP="005D3A67">
            <w:pPr>
              <w:spacing w:after="0" w:line="240" w:lineRule="auto"/>
              <w:ind w:left="432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รวมที่ดินและโครงการพัฒนาอสังหาริมทรัพย์เพื่อขาย</w:t>
            </w:r>
          </w:p>
        </w:tc>
        <w:tc>
          <w:tcPr>
            <w:tcW w:w="1368" w:type="dxa"/>
            <w:vAlign w:val="bottom"/>
          </w:tcPr>
          <w:p w14:paraId="02D7CCE0" w14:textId="79C1E2FE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6229C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817</w:t>
            </w:r>
          </w:p>
        </w:tc>
        <w:tc>
          <w:tcPr>
            <w:tcW w:w="1368" w:type="dxa"/>
            <w:vAlign w:val="bottom"/>
          </w:tcPr>
          <w:p w14:paraId="2BDB595C" w14:textId="686EA6B0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 w:hanging="18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253C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086</w:t>
            </w:r>
          </w:p>
        </w:tc>
      </w:tr>
    </w:tbl>
    <w:p w14:paraId="2CB943FA" w14:textId="77777777" w:rsidR="002771DA" w:rsidRPr="008D6155" w:rsidRDefault="002771DA" w:rsidP="005D3A67">
      <w:pPr>
        <w:tabs>
          <w:tab w:val="left" w:pos="6300"/>
        </w:tabs>
        <w:spacing w:after="0" w:line="240" w:lineRule="auto"/>
        <w:ind w:left="540"/>
        <w:jc w:val="thaiDistribute"/>
        <w:rPr>
          <w:rFonts w:ascii="Cordia New" w:eastAsia="MS Mincho" w:hAnsi="Cordia New"/>
          <w:szCs w:val="22"/>
        </w:rPr>
      </w:pPr>
    </w:p>
    <w:p w14:paraId="5A7193E1" w14:textId="52DC1F4C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ต้นทุนของที่ดินและโครงการพัฒนาอสังหาริมทรัพย์เพื่อขายที่รับรู้เป็นต้นทุนขายในระหว่างปี เป็นจำนวน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637</w:t>
      </w:r>
      <w:r w:rsidR="007E7D51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t xml:space="preserve">: </w:t>
      </w:r>
      <w:r w:rsidR="00CE197A" w:rsidRPr="00CE197A">
        <w:rPr>
          <w:rFonts w:ascii="Cordia New" w:eastAsia="MS Mincho" w:hAnsi="Cordia New"/>
          <w:sz w:val="26"/>
          <w:szCs w:val="26"/>
        </w:rPr>
        <w:t>717</w:t>
      </w:r>
      <w:r w:rsidR="0014633A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>)</w:t>
      </w:r>
    </w:p>
    <w:p w14:paraId="0FFA8822" w14:textId="2D1B9D6B" w:rsidR="006A1758" w:rsidRPr="008D6155" w:rsidRDefault="006A1758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276D2491" w14:textId="77777777" w:rsidR="006A1758" w:rsidRPr="008D6155" w:rsidRDefault="006A175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6"/>
          <w:szCs w:val="26"/>
          <w:cs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ภาระผูกพันเกี่ยวกับรายจ่ายฝ่ายทุน</w:t>
      </w:r>
    </w:p>
    <w:p w14:paraId="2120A85E" w14:textId="77777777" w:rsidR="006A1758" w:rsidRPr="008D6155" w:rsidRDefault="006A1758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Cs w:val="22"/>
        </w:rPr>
      </w:pPr>
    </w:p>
    <w:tbl>
      <w:tblPr>
        <w:tblW w:w="93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1368"/>
        <w:gridCol w:w="1368"/>
      </w:tblGrid>
      <w:tr w:rsidR="00867FDE" w:rsidRPr="008D6155" w14:paraId="0DAB05DA" w14:textId="77777777" w:rsidTr="00F47065">
        <w:tc>
          <w:tcPr>
            <w:tcW w:w="6663" w:type="dxa"/>
          </w:tcPr>
          <w:p w14:paraId="7CE7E1E1" w14:textId="77777777" w:rsidR="00867FDE" w:rsidRPr="008D6155" w:rsidRDefault="00867FDE" w:rsidP="005D3A67">
            <w:pPr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</w:tcPr>
          <w:p w14:paraId="66D17CBB" w14:textId="4B8FD984" w:rsidR="00867FDE" w:rsidRPr="008D6155" w:rsidRDefault="00867FDE" w:rsidP="005D3A67">
            <w:pPr>
              <w:pBdr>
                <w:bottom w:val="single" w:sz="4" w:space="1" w:color="auto"/>
              </w:pBd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53CF2" w:rsidRPr="008D6155" w14:paraId="3AA58D1B" w14:textId="77777777" w:rsidTr="00F47065">
        <w:tc>
          <w:tcPr>
            <w:tcW w:w="6663" w:type="dxa"/>
          </w:tcPr>
          <w:p w14:paraId="750C2F98" w14:textId="77777777" w:rsidR="00253CF2" w:rsidRPr="008D6155" w:rsidRDefault="00253CF2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C37555E" w14:textId="584B210E" w:rsidR="00253CF2" w:rsidRPr="008D6155" w:rsidRDefault="00253CF2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6F8ACB48" w14:textId="3E9A8E7C" w:rsidR="00253CF2" w:rsidRPr="008D6155" w:rsidRDefault="00253CF2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67FDE" w:rsidRPr="008D6155" w14:paraId="68BADE6D" w14:textId="77777777" w:rsidTr="00F47065">
        <w:tc>
          <w:tcPr>
            <w:tcW w:w="6663" w:type="dxa"/>
          </w:tcPr>
          <w:p w14:paraId="7C2319B3" w14:textId="77777777" w:rsidR="00867FDE" w:rsidRPr="008D6155" w:rsidRDefault="00867FDE" w:rsidP="005D3A67">
            <w:pPr>
              <w:spacing w:after="0" w:line="240" w:lineRule="auto"/>
              <w:ind w:left="431"/>
              <w:jc w:val="both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C6C70D4" w14:textId="3B48C5BA" w:rsidR="00867FDE" w:rsidRPr="008D6155" w:rsidRDefault="00867FDE" w:rsidP="005D3A67">
            <w:pPr>
              <w:pBdr>
                <w:bottom w:val="single" w:sz="4" w:space="1" w:color="auto"/>
              </w:pBdr>
              <w:tabs>
                <w:tab w:val="left" w:pos="72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99DE083" w14:textId="71D63846" w:rsidR="00867FDE" w:rsidRPr="008D6155" w:rsidRDefault="00867FDE" w:rsidP="005D3A67">
            <w:pPr>
              <w:pBdr>
                <w:bottom w:val="single" w:sz="4" w:space="1" w:color="auto"/>
              </w:pBdr>
              <w:tabs>
                <w:tab w:val="left" w:pos="72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53CF2" w:rsidRPr="008D6155" w14:paraId="64D7FCDB" w14:textId="77777777" w:rsidTr="00867FDE">
        <w:tc>
          <w:tcPr>
            <w:tcW w:w="6663" w:type="dxa"/>
            <w:hideMark/>
          </w:tcPr>
          <w:p w14:paraId="63F3D775" w14:textId="77777777" w:rsidR="00253CF2" w:rsidRPr="008D6155" w:rsidRDefault="00253CF2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ภาระผูกพันเกี่ยวกับการพัฒนาอสังหาริมทรัพย์</w:t>
            </w:r>
          </w:p>
        </w:tc>
        <w:tc>
          <w:tcPr>
            <w:tcW w:w="1368" w:type="dxa"/>
          </w:tcPr>
          <w:p w14:paraId="393DBE25" w14:textId="77777777" w:rsidR="00253CF2" w:rsidRPr="008D6155" w:rsidRDefault="00253CF2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C9D97DF" w14:textId="77314C01" w:rsidR="00253CF2" w:rsidRPr="008D6155" w:rsidRDefault="00253CF2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253CF2" w:rsidRPr="008D6155" w14:paraId="1BBFDC2B" w14:textId="77777777" w:rsidTr="00F47065">
        <w:tc>
          <w:tcPr>
            <w:tcW w:w="6663" w:type="dxa"/>
            <w:hideMark/>
          </w:tcPr>
          <w:p w14:paraId="4D0C5C43" w14:textId="61DB4700" w:rsidR="00253CF2" w:rsidRPr="008D6155" w:rsidRDefault="00253CF2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</w:tcPr>
          <w:p w14:paraId="74EBF62B" w14:textId="100F7258" w:rsidR="00253CF2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18</w:t>
            </w:r>
          </w:p>
        </w:tc>
        <w:tc>
          <w:tcPr>
            <w:tcW w:w="1368" w:type="dxa"/>
          </w:tcPr>
          <w:p w14:paraId="6E3C5619" w14:textId="72D565BD" w:rsidR="00253CF2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24</w:t>
            </w:r>
          </w:p>
        </w:tc>
      </w:tr>
    </w:tbl>
    <w:p w14:paraId="1AF9D460" w14:textId="2A0737CB" w:rsidR="002771DA" w:rsidRPr="008D6155" w:rsidRDefault="008025D1" w:rsidP="008025D1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14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สินทรัพย์หมุนเวียนอื่น</w:t>
      </w:r>
    </w:p>
    <w:p w14:paraId="7A56ACBA" w14:textId="77777777" w:rsidR="002771DA" w:rsidRPr="008D6155" w:rsidRDefault="002771DA" w:rsidP="005D3A67">
      <w:pPr>
        <w:tabs>
          <w:tab w:val="left" w:pos="1440"/>
          <w:tab w:val="left" w:pos="2880"/>
          <w:tab w:val="left" w:pos="630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AA18BF" w:rsidRPr="008D6155" w14:paraId="595FBCA1" w14:textId="77777777" w:rsidTr="00EF4A78">
        <w:trPr>
          <w:cantSplit/>
        </w:trPr>
        <w:tc>
          <w:tcPr>
            <w:tcW w:w="3931" w:type="dxa"/>
            <w:vAlign w:val="center"/>
          </w:tcPr>
          <w:p w14:paraId="3ABBB4C7" w14:textId="77777777" w:rsidR="00AA18BF" w:rsidRPr="008D6155" w:rsidRDefault="00AA18B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center"/>
          </w:tcPr>
          <w:p w14:paraId="4E130E09" w14:textId="77777777" w:rsidR="00AA18BF" w:rsidRPr="008D6155" w:rsidRDefault="00AA18B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4C0E3DA5" w14:textId="77777777" w:rsidR="00AA18BF" w:rsidRPr="008D6155" w:rsidRDefault="00AA18B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53CF2" w:rsidRPr="008D6155" w14:paraId="2D4D7778" w14:textId="77777777" w:rsidTr="00EF4A78">
        <w:trPr>
          <w:cantSplit/>
        </w:trPr>
        <w:tc>
          <w:tcPr>
            <w:tcW w:w="3931" w:type="dxa"/>
            <w:vAlign w:val="center"/>
          </w:tcPr>
          <w:p w14:paraId="48D45696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44" w:name="_Hlk140480473"/>
          </w:p>
        </w:tc>
        <w:tc>
          <w:tcPr>
            <w:tcW w:w="1368" w:type="dxa"/>
            <w:vAlign w:val="bottom"/>
          </w:tcPr>
          <w:p w14:paraId="150A9A20" w14:textId="5C25E439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52C78B1A" w14:textId="533D1439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4C30373E" w14:textId="1045C85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70C41458" w14:textId="7F943C3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44"/>
      <w:tr w:rsidR="006D4ED5" w:rsidRPr="008D6155" w14:paraId="619A6A3E" w14:textId="77777777" w:rsidTr="00EF4A78">
        <w:trPr>
          <w:cantSplit/>
        </w:trPr>
        <w:tc>
          <w:tcPr>
            <w:tcW w:w="3931" w:type="dxa"/>
            <w:vAlign w:val="center"/>
          </w:tcPr>
          <w:p w14:paraId="0FED080B" w14:textId="77777777" w:rsidR="006D4ED5" w:rsidRPr="008D6155" w:rsidRDefault="006D4ED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35A527C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0B1B1347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28BF2F0F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497D28FE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D4ED5" w:rsidRPr="008D6155" w14:paraId="087736A0" w14:textId="77777777" w:rsidTr="00EF4A78">
        <w:trPr>
          <w:cantSplit/>
        </w:trPr>
        <w:tc>
          <w:tcPr>
            <w:tcW w:w="3931" w:type="dxa"/>
            <w:vAlign w:val="center"/>
          </w:tcPr>
          <w:p w14:paraId="7BEAC1C8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7819201F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76F238E0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457CCDB4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5FEC549F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0B344AA3" w14:textId="77777777" w:rsidTr="00EF4A78">
        <w:trPr>
          <w:cantSplit/>
        </w:trPr>
        <w:tc>
          <w:tcPr>
            <w:tcW w:w="3931" w:type="dxa"/>
            <w:vAlign w:val="center"/>
          </w:tcPr>
          <w:p w14:paraId="607749F3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368" w:type="dxa"/>
            <w:vAlign w:val="bottom"/>
          </w:tcPr>
          <w:p w14:paraId="5B5CE776" w14:textId="2FE078DF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087C9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914</w:t>
            </w:r>
          </w:p>
        </w:tc>
        <w:tc>
          <w:tcPr>
            <w:tcW w:w="1368" w:type="dxa"/>
            <w:vAlign w:val="bottom"/>
          </w:tcPr>
          <w:p w14:paraId="16288132" w14:textId="74A03770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253CF2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615</w:t>
            </w:r>
          </w:p>
        </w:tc>
        <w:tc>
          <w:tcPr>
            <w:tcW w:w="1368" w:type="dxa"/>
            <w:vAlign w:val="bottom"/>
          </w:tcPr>
          <w:p w14:paraId="2AF12126" w14:textId="40737D7A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64</w:t>
            </w:r>
          </w:p>
        </w:tc>
        <w:tc>
          <w:tcPr>
            <w:tcW w:w="1368" w:type="dxa"/>
            <w:vAlign w:val="bottom"/>
          </w:tcPr>
          <w:p w14:paraId="7F917B4E" w14:textId="6C4659FE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103</w:t>
            </w:r>
          </w:p>
        </w:tc>
      </w:tr>
      <w:tr w:rsidR="00253CF2" w:rsidRPr="008D6155" w14:paraId="17C3E940" w14:textId="77777777" w:rsidTr="00EF4A78">
        <w:trPr>
          <w:cantSplit/>
        </w:trPr>
        <w:tc>
          <w:tcPr>
            <w:tcW w:w="3931" w:type="dxa"/>
            <w:vAlign w:val="center"/>
          </w:tcPr>
          <w:p w14:paraId="5E404AF9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เงินให้กู้ยืมแก่บริษัทอื่นที่ถึงกำหนดชำระ</w:t>
            </w:r>
          </w:p>
        </w:tc>
        <w:tc>
          <w:tcPr>
            <w:tcW w:w="1368" w:type="dxa"/>
            <w:vAlign w:val="bottom"/>
          </w:tcPr>
          <w:p w14:paraId="63891729" w14:textId="7777777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D4A5E88" w14:textId="7777777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9194AB1" w14:textId="7777777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A53467C" w14:textId="7777777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</w:tr>
      <w:tr w:rsidR="00253CF2" w:rsidRPr="008D6155" w14:paraId="1BBAE3FA" w14:textId="77777777" w:rsidTr="00EF4A78">
        <w:trPr>
          <w:cantSplit/>
        </w:trPr>
        <w:tc>
          <w:tcPr>
            <w:tcW w:w="3931" w:type="dxa"/>
            <w:vAlign w:val="center"/>
          </w:tcPr>
          <w:p w14:paraId="51D80CCC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ภายในหนึ่งปี</w:t>
            </w:r>
          </w:p>
        </w:tc>
        <w:tc>
          <w:tcPr>
            <w:tcW w:w="1368" w:type="dxa"/>
            <w:vAlign w:val="bottom"/>
          </w:tcPr>
          <w:p w14:paraId="686FD210" w14:textId="427C3CA1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254</w:t>
            </w:r>
          </w:p>
        </w:tc>
        <w:tc>
          <w:tcPr>
            <w:tcW w:w="1368" w:type="dxa"/>
            <w:vAlign w:val="bottom"/>
          </w:tcPr>
          <w:p w14:paraId="24DA957E" w14:textId="1CB09AB8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281</w:t>
            </w:r>
          </w:p>
        </w:tc>
        <w:tc>
          <w:tcPr>
            <w:tcW w:w="1368" w:type="dxa"/>
            <w:vAlign w:val="bottom"/>
          </w:tcPr>
          <w:p w14:paraId="70A5C8E7" w14:textId="67FB3BA7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231946B9" w14:textId="3C37D149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</w:tr>
      <w:tr w:rsidR="00253CF2" w:rsidRPr="008D6155" w14:paraId="6504F6B0" w14:textId="77777777" w:rsidTr="00EF4A78">
        <w:trPr>
          <w:cantSplit/>
        </w:trPr>
        <w:tc>
          <w:tcPr>
            <w:tcW w:w="3931" w:type="dxa"/>
            <w:vAlign w:val="center"/>
          </w:tcPr>
          <w:p w14:paraId="6BC8AD35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อื่น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ๆ</w:t>
            </w:r>
          </w:p>
        </w:tc>
        <w:tc>
          <w:tcPr>
            <w:tcW w:w="1368" w:type="dxa"/>
            <w:vAlign w:val="bottom"/>
          </w:tcPr>
          <w:p w14:paraId="0CA9BDB9" w14:textId="353F1740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565</w:t>
            </w:r>
          </w:p>
        </w:tc>
        <w:tc>
          <w:tcPr>
            <w:tcW w:w="1368" w:type="dxa"/>
            <w:vAlign w:val="bottom"/>
          </w:tcPr>
          <w:p w14:paraId="66E0123C" w14:textId="4EF7E8C4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516</w:t>
            </w:r>
          </w:p>
        </w:tc>
        <w:tc>
          <w:tcPr>
            <w:tcW w:w="1368" w:type="dxa"/>
            <w:vAlign w:val="bottom"/>
          </w:tcPr>
          <w:p w14:paraId="3D287232" w14:textId="4E4490C9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53B1BF4E" w14:textId="5B072561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</w:t>
            </w:r>
          </w:p>
        </w:tc>
      </w:tr>
      <w:tr w:rsidR="00253CF2" w:rsidRPr="008D6155" w14:paraId="2DAF1542" w14:textId="77777777" w:rsidTr="00EF4A78">
        <w:trPr>
          <w:cantSplit/>
        </w:trPr>
        <w:tc>
          <w:tcPr>
            <w:tcW w:w="3931" w:type="dxa"/>
            <w:vAlign w:val="center"/>
          </w:tcPr>
          <w:p w14:paraId="0A78B899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รวมสินทรัพย์หมุนเวียนอื่น</w:t>
            </w:r>
          </w:p>
        </w:tc>
        <w:tc>
          <w:tcPr>
            <w:tcW w:w="1368" w:type="dxa"/>
            <w:vAlign w:val="bottom"/>
          </w:tcPr>
          <w:p w14:paraId="544E8652" w14:textId="1FD6D04F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  <w:r w:rsidR="00087C98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733</w:t>
            </w:r>
          </w:p>
        </w:tc>
        <w:tc>
          <w:tcPr>
            <w:tcW w:w="1368" w:type="dxa"/>
            <w:vAlign w:val="bottom"/>
          </w:tcPr>
          <w:p w14:paraId="6383CF3B" w14:textId="7B8E6F37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253CF2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412</w:t>
            </w:r>
          </w:p>
        </w:tc>
        <w:tc>
          <w:tcPr>
            <w:tcW w:w="1368" w:type="dxa"/>
            <w:vAlign w:val="bottom"/>
          </w:tcPr>
          <w:p w14:paraId="52B1E34C" w14:textId="73D676C4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66</w:t>
            </w:r>
          </w:p>
        </w:tc>
        <w:tc>
          <w:tcPr>
            <w:tcW w:w="1368" w:type="dxa"/>
            <w:vAlign w:val="bottom"/>
          </w:tcPr>
          <w:p w14:paraId="0D69C4C9" w14:textId="75BB45AC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105</w:t>
            </w:r>
          </w:p>
        </w:tc>
      </w:tr>
    </w:tbl>
    <w:p w14:paraId="16F9B6BE" w14:textId="0CAEADE4" w:rsidR="00140430" w:rsidRPr="008D6155" w:rsidRDefault="00140430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  <w:cs/>
        </w:rPr>
      </w:pPr>
    </w:p>
    <w:p w14:paraId="1BFCE60D" w14:textId="669B4CAF" w:rsidR="00AA18BF" w:rsidRPr="008D6155" w:rsidRDefault="00CE197A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15</w:t>
      </w:r>
      <w:r w:rsidR="00AA18BF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AA18BF" w:rsidRPr="008D6155">
        <w:rPr>
          <w:rFonts w:ascii="Cordia New" w:eastAsia="MS Mincho" w:hAnsi="Cordia New"/>
          <w:b/>
          <w:bCs/>
          <w:sz w:val="26"/>
          <w:szCs w:val="26"/>
          <w:cs/>
        </w:rPr>
        <w:t>สินทรัพย์ไม่หมุนเวียนที่ถือไว้เพื่อขาย</w:t>
      </w:r>
    </w:p>
    <w:p w14:paraId="50124C06" w14:textId="2CB9C854" w:rsidR="00AA18BF" w:rsidRPr="008D6155" w:rsidRDefault="00AA18BF" w:rsidP="005D3A67">
      <w:pPr>
        <w:tabs>
          <w:tab w:val="left" w:pos="630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370B5D6A" w14:textId="44671E25" w:rsidR="0073438D" w:rsidRPr="008D6155" w:rsidRDefault="0073438D" w:rsidP="005D3A67">
      <w:pPr>
        <w:tabs>
          <w:tab w:val="left" w:pos="551"/>
        </w:tabs>
        <w:spacing w:after="0" w:line="240" w:lineRule="auto"/>
        <w:ind w:left="540"/>
        <w:jc w:val="thaiDistribute"/>
        <w:outlineLvl w:val="1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สินทรัพย์ของกลุ่มที่จำหน่ายที่จัดประเภทไว้เพื่อขายมีรายละเอียด ดังนี้</w:t>
      </w:r>
    </w:p>
    <w:p w14:paraId="4A0B7F81" w14:textId="77777777" w:rsidR="0073438D" w:rsidRPr="008D6155" w:rsidRDefault="0073438D" w:rsidP="005D3A67">
      <w:pPr>
        <w:tabs>
          <w:tab w:val="left" w:pos="1440"/>
          <w:tab w:val="left" w:pos="2880"/>
          <w:tab w:val="left" w:pos="630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67"/>
        <w:gridCol w:w="1368"/>
        <w:gridCol w:w="1368"/>
      </w:tblGrid>
      <w:tr w:rsidR="0073438D" w:rsidRPr="008D6155" w14:paraId="5BAEEE85" w14:textId="77777777" w:rsidTr="00EF4A78">
        <w:trPr>
          <w:cantSplit/>
        </w:trPr>
        <w:tc>
          <w:tcPr>
            <w:tcW w:w="6667" w:type="dxa"/>
            <w:vAlign w:val="bottom"/>
          </w:tcPr>
          <w:p w14:paraId="36274318" w14:textId="77777777" w:rsidR="0073438D" w:rsidRPr="008D6155" w:rsidRDefault="0073438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</w:tcPr>
          <w:p w14:paraId="1B45B149" w14:textId="77777777" w:rsidR="0073438D" w:rsidRPr="008D6155" w:rsidRDefault="0073438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53CF2" w:rsidRPr="008D6155" w14:paraId="09C1E4B5" w14:textId="77777777" w:rsidTr="00EF4A78">
        <w:trPr>
          <w:cantSplit/>
        </w:trPr>
        <w:tc>
          <w:tcPr>
            <w:tcW w:w="6667" w:type="dxa"/>
            <w:vAlign w:val="bottom"/>
          </w:tcPr>
          <w:p w14:paraId="61015C93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45" w:name="_Hlk140480485"/>
          </w:p>
        </w:tc>
        <w:tc>
          <w:tcPr>
            <w:tcW w:w="1368" w:type="dxa"/>
            <w:vAlign w:val="bottom"/>
          </w:tcPr>
          <w:p w14:paraId="0C4961B3" w14:textId="41F7EDC5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7635D1E3" w14:textId="61032760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45"/>
      <w:tr w:rsidR="006D4ED5" w:rsidRPr="008D6155" w14:paraId="3EB33D9D" w14:textId="77777777" w:rsidTr="00EF4A78">
        <w:trPr>
          <w:cantSplit/>
        </w:trPr>
        <w:tc>
          <w:tcPr>
            <w:tcW w:w="6667" w:type="dxa"/>
            <w:vAlign w:val="bottom"/>
          </w:tcPr>
          <w:p w14:paraId="6E6FB550" w14:textId="77777777" w:rsidR="006D4ED5" w:rsidRPr="008D6155" w:rsidRDefault="006D4ED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E8BBBCB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left="596" w:right="-72" w:hanging="596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1B02CCA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left="596" w:right="-72" w:hanging="596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D4ED5" w:rsidRPr="008D6155" w14:paraId="1E839DAE" w14:textId="77777777" w:rsidTr="00EF4A78">
        <w:trPr>
          <w:cantSplit/>
        </w:trPr>
        <w:tc>
          <w:tcPr>
            <w:tcW w:w="6667" w:type="dxa"/>
            <w:vAlign w:val="bottom"/>
          </w:tcPr>
          <w:p w14:paraId="7D4F9004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7054DD71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2C018CA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4D19D45A" w14:textId="77777777" w:rsidTr="00EF4A78">
        <w:trPr>
          <w:cantSplit/>
        </w:trPr>
        <w:tc>
          <w:tcPr>
            <w:tcW w:w="6667" w:type="dxa"/>
            <w:vAlign w:val="bottom"/>
          </w:tcPr>
          <w:p w14:paraId="3A44DAB4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bookmarkStart w:id="46" w:name="OLE_LINK20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368" w:type="dxa"/>
          </w:tcPr>
          <w:p w14:paraId="7E870899" w14:textId="2D6C7117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941</w:t>
            </w:r>
          </w:p>
        </w:tc>
        <w:tc>
          <w:tcPr>
            <w:tcW w:w="1368" w:type="dxa"/>
          </w:tcPr>
          <w:p w14:paraId="1D61D44A" w14:textId="1A1E3AED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253CF2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699</w:t>
            </w:r>
          </w:p>
        </w:tc>
      </w:tr>
      <w:tr w:rsidR="00253CF2" w:rsidRPr="008D6155" w14:paraId="2032F933" w14:textId="77777777" w:rsidTr="00EF4A78">
        <w:trPr>
          <w:cantSplit/>
        </w:trPr>
        <w:tc>
          <w:tcPr>
            <w:tcW w:w="6667" w:type="dxa"/>
            <w:vAlign w:val="bottom"/>
          </w:tcPr>
          <w:p w14:paraId="72F466BF" w14:textId="78396D15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368" w:type="dxa"/>
          </w:tcPr>
          <w:p w14:paraId="2516965D" w14:textId="353D9782" w:rsidR="00253CF2" w:rsidRPr="008D6155" w:rsidRDefault="00726FF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6E9333B1" w14:textId="6A716858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165</w:t>
            </w:r>
          </w:p>
        </w:tc>
      </w:tr>
      <w:tr w:rsidR="00253CF2" w:rsidRPr="008D6155" w14:paraId="78CD3F03" w14:textId="77777777" w:rsidTr="00EF4A78">
        <w:trPr>
          <w:cantSplit/>
        </w:trPr>
        <w:tc>
          <w:tcPr>
            <w:tcW w:w="6667" w:type="dxa"/>
            <w:vAlign w:val="bottom"/>
          </w:tcPr>
          <w:p w14:paraId="5E8EE295" w14:textId="7777777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368" w:type="dxa"/>
          </w:tcPr>
          <w:p w14:paraId="2A974BCA" w14:textId="3C5B7E34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941</w:t>
            </w:r>
          </w:p>
        </w:tc>
        <w:tc>
          <w:tcPr>
            <w:tcW w:w="1368" w:type="dxa"/>
          </w:tcPr>
          <w:p w14:paraId="0943602C" w14:textId="432434A7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253C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864</w:t>
            </w:r>
          </w:p>
        </w:tc>
      </w:tr>
      <w:tr w:rsidR="00253CF2" w:rsidRPr="008D6155" w14:paraId="1A99A48E" w14:textId="77777777">
        <w:trPr>
          <w:cantSplit/>
        </w:trPr>
        <w:tc>
          <w:tcPr>
            <w:tcW w:w="6667" w:type="dxa"/>
            <w:vAlign w:val="bottom"/>
          </w:tcPr>
          <w:p w14:paraId="3159CB26" w14:textId="77777777" w:rsidR="00253CF2" w:rsidRPr="008D6155" w:rsidRDefault="00253CF2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5CD333F0" w14:textId="77777777" w:rsidR="00253CF2" w:rsidRPr="008D6155" w:rsidRDefault="00253CF2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2D7C74CD" w14:textId="77777777" w:rsidR="00253CF2" w:rsidRPr="008D6155" w:rsidRDefault="00253CF2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7F44F38E" w14:textId="77777777">
        <w:trPr>
          <w:cantSplit/>
        </w:trPr>
        <w:tc>
          <w:tcPr>
            <w:tcW w:w="6667" w:type="dxa"/>
            <w:vAlign w:val="bottom"/>
          </w:tcPr>
          <w:p w14:paraId="134AAB63" w14:textId="39F1F93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</w:tcPr>
          <w:p w14:paraId="329DB99A" w14:textId="248F247D" w:rsidR="00253CF2" w:rsidRPr="008D6155" w:rsidRDefault="00726FFE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67E60B1B" w14:textId="5743A642" w:rsidR="00253C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158</w:t>
            </w:r>
          </w:p>
        </w:tc>
      </w:tr>
      <w:tr w:rsidR="00253CF2" w:rsidRPr="008D6155" w14:paraId="4C9F988B" w14:textId="77777777">
        <w:trPr>
          <w:cantSplit/>
        </w:trPr>
        <w:tc>
          <w:tcPr>
            <w:tcW w:w="6667" w:type="dxa"/>
            <w:vAlign w:val="bottom"/>
          </w:tcPr>
          <w:p w14:paraId="13408C3E" w14:textId="37641CD7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368" w:type="dxa"/>
          </w:tcPr>
          <w:p w14:paraId="2E50F187" w14:textId="2277873C" w:rsidR="00253CF2" w:rsidRPr="008D6155" w:rsidRDefault="00726FF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24E9B10" w14:textId="74693344" w:rsidR="00253C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19</w:t>
            </w:r>
          </w:p>
        </w:tc>
      </w:tr>
      <w:tr w:rsidR="00253CF2" w:rsidRPr="008D6155" w14:paraId="1F9852F3" w14:textId="77777777">
        <w:trPr>
          <w:cantSplit/>
        </w:trPr>
        <w:tc>
          <w:tcPr>
            <w:tcW w:w="6667" w:type="dxa"/>
            <w:vAlign w:val="bottom"/>
          </w:tcPr>
          <w:p w14:paraId="21ABDD59" w14:textId="6998CCF3" w:rsidR="00253CF2" w:rsidRPr="008D6155" w:rsidRDefault="00253C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368" w:type="dxa"/>
          </w:tcPr>
          <w:p w14:paraId="5957526F" w14:textId="5E8BC8A2" w:rsidR="00253CF2" w:rsidRPr="008D6155" w:rsidRDefault="00726FFE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06024186" w14:textId="7AF27C19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177</w:t>
            </w:r>
          </w:p>
        </w:tc>
      </w:tr>
      <w:bookmarkEnd w:id="46"/>
    </w:tbl>
    <w:p w14:paraId="74F75DC8" w14:textId="77777777" w:rsidR="0073438D" w:rsidRPr="008D6155" w:rsidRDefault="0073438D" w:rsidP="005D3A67">
      <w:pPr>
        <w:spacing w:after="0" w:line="240" w:lineRule="auto"/>
        <w:ind w:left="540"/>
        <w:outlineLvl w:val="7"/>
        <w:rPr>
          <w:rFonts w:ascii="Cordia New" w:eastAsia="MS Mincho" w:hAnsi="Cordia New"/>
          <w:b/>
          <w:bCs/>
          <w:sz w:val="26"/>
          <w:szCs w:val="26"/>
        </w:rPr>
      </w:pPr>
    </w:p>
    <w:p w14:paraId="1745BDE2" w14:textId="2232CFE0" w:rsidR="002771DA" w:rsidRPr="008D6155" w:rsidRDefault="002771DA" w:rsidP="005D3A67">
      <w:pPr>
        <w:spacing w:after="0" w:line="240" w:lineRule="auto"/>
        <w:ind w:left="540"/>
        <w:jc w:val="thaiDistribute"/>
        <w:outlineLvl w:val="7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สินทรัพย์</w:t>
      </w:r>
      <w:r w:rsidR="00195B38" w:rsidRPr="008D6155">
        <w:rPr>
          <w:rFonts w:ascii="Cordia New" w:eastAsia="MS Mincho" w:hAnsi="Cordia New"/>
          <w:sz w:val="26"/>
          <w:szCs w:val="26"/>
          <w:cs/>
        </w:rPr>
        <w:t>ไม่หมุนเวียน</w:t>
      </w:r>
      <w:r w:rsidRPr="008D6155">
        <w:rPr>
          <w:rFonts w:ascii="Cordia New" w:eastAsia="MS Mincho" w:hAnsi="Cordia New"/>
          <w:sz w:val="26"/>
          <w:szCs w:val="26"/>
          <w:cs/>
        </w:rPr>
        <w:t>ที่ถือไว้เพื่อขายระหว่างปีถูกวัดมูลค่าโดยใช้มูลค่าที่ต่ำกว่าระหว่างมูลค่าตามบัญชีกับมูลค่ายุติธรรม</w:t>
      </w:r>
      <w:r w:rsidR="004C3E7F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หักต้นทุนในการขายเมื่อมีการจัดประเภทใหม่</w:t>
      </w:r>
      <w:r w:rsidRPr="008D6155">
        <w:rPr>
          <w:rFonts w:ascii="Cordia New" w:eastAsia="MS Mincho" w:hAnsi="Cordia New"/>
          <w:sz w:val="26"/>
          <w:szCs w:val="26"/>
        </w:rPr>
        <w:t> </w:t>
      </w:r>
      <w:r w:rsidRPr="008D6155">
        <w:rPr>
          <w:rFonts w:ascii="Cordia New" w:eastAsia="MS Mincho" w:hAnsi="Cordia New"/>
          <w:sz w:val="26"/>
          <w:szCs w:val="26"/>
          <w:cs/>
        </w:rPr>
        <w:t>การวัดมูลค่ายุติธรรม</w:t>
      </w:r>
      <w:r w:rsidR="00866F4D" w:rsidRPr="008D6155">
        <w:rPr>
          <w:rFonts w:ascii="Cordia New" w:eastAsia="MS Mincho" w:hAnsi="Cordia New"/>
          <w:sz w:val="26"/>
          <w:szCs w:val="26"/>
          <w:cs/>
        </w:rPr>
        <w:t>เป็นการวัดมูลค่า</w:t>
      </w:r>
      <w:r w:rsidRPr="008D6155">
        <w:rPr>
          <w:rFonts w:ascii="Cordia New" w:eastAsia="MS Mincho" w:hAnsi="Cordia New"/>
          <w:sz w:val="26"/>
          <w:szCs w:val="26"/>
          <w:cs/>
        </w:rPr>
        <w:t>ที่ไม่เกิดขึ้นเป็นประจำโดยใช้วิธีเปรียบเทียบราคาตลาด</w:t>
      </w:r>
    </w:p>
    <w:p w14:paraId="572E82CC" w14:textId="7D0ECDA5" w:rsidR="00B60F1E" w:rsidRPr="008D6155" w:rsidRDefault="00B60F1E" w:rsidP="005D3A67">
      <w:pPr>
        <w:spacing w:after="0" w:line="240" w:lineRule="auto"/>
        <w:ind w:left="54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550FC995" w14:textId="30E733B8" w:rsidR="00B60F1E" w:rsidRPr="008D6155" w:rsidRDefault="00376036" w:rsidP="005D3A67">
      <w:pPr>
        <w:spacing w:after="0" w:line="240" w:lineRule="auto"/>
        <w:ind w:left="540"/>
        <w:jc w:val="thaiDistribute"/>
        <w:outlineLvl w:val="7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>ในระหว่าง</w:t>
      </w:r>
      <w:r w:rsidR="005B03DA" w:rsidRPr="008D6155">
        <w:rPr>
          <w:rFonts w:ascii="Cordia New" w:eastAsia="PMingLiU" w:hAnsi="Cordia New"/>
          <w:sz w:val="26"/>
          <w:szCs w:val="26"/>
          <w:cs/>
        </w:rPr>
        <w:t>ปี</w:t>
      </w:r>
      <w:r w:rsidR="00867FDE" w:rsidRPr="008D6155">
        <w:rPr>
          <w:rFonts w:ascii="Cordia New" w:eastAsia="PMingLiU" w:hAnsi="Cordia New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กลุ่มกิจการได้ทำการขายสินทรัพย์ไม่หมุนเวียนที่ถือไว้เพื่อขาย</w:t>
      </w:r>
      <w:r w:rsidR="00E0370D" w:rsidRPr="008D6155">
        <w:rPr>
          <w:rFonts w:ascii="Cordia New" w:eastAsia="PMingLiU" w:hAnsi="Cordia New"/>
          <w:sz w:val="26"/>
          <w:szCs w:val="26"/>
          <w:cs/>
        </w:rPr>
        <w:t xml:space="preserve">ภายใต้ธุรกิจโรงแรม </w:t>
      </w:r>
      <w:r w:rsidRPr="008D6155">
        <w:rPr>
          <w:rFonts w:ascii="Cordia New" w:eastAsia="PMingLiU" w:hAnsi="Cordia New"/>
          <w:sz w:val="26"/>
          <w:szCs w:val="26"/>
          <w:cs/>
        </w:rPr>
        <w:t>ทำให้เกิดกำไรจากการขายจำนวน</w:t>
      </w:r>
      <w:r w:rsidR="003D3089" w:rsidRPr="008D6155">
        <w:rPr>
          <w:rFonts w:ascii="Cordia New" w:eastAsia="PMingLiU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PMingLiU" w:hAnsi="Cordia New"/>
          <w:sz w:val="26"/>
          <w:szCs w:val="26"/>
        </w:rPr>
        <w:t>818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ล้านบาท</w:t>
      </w:r>
    </w:p>
    <w:p w14:paraId="25854CB6" w14:textId="7BA4EA9A" w:rsidR="002771DA" w:rsidRPr="008D6155" w:rsidRDefault="008025D1" w:rsidP="00C16F9A">
      <w:pPr>
        <w:tabs>
          <w:tab w:val="left" w:pos="540"/>
        </w:tabs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16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การร่วมค้า</w:t>
      </w:r>
    </w:p>
    <w:p w14:paraId="05DCA28F" w14:textId="77777777" w:rsidR="002771DA" w:rsidRPr="008D6155" w:rsidRDefault="002771DA" w:rsidP="005D3A67">
      <w:pPr>
        <w:tabs>
          <w:tab w:val="left" w:pos="1440"/>
          <w:tab w:val="left" w:pos="2880"/>
          <w:tab w:val="left" w:pos="6300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6351E25E" w14:textId="77777777" w:rsidTr="00EF4A78">
        <w:trPr>
          <w:cantSplit/>
        </w:trPr>
        <w:tc>
          <w:tcPr>
            <w:tcW w:w="3931" w:type="dxa"/>
            <w:vAlign w:val="bottom"/>
          </w:tcPr>
          <w:p w14:paraId="7C550384" w14:textId="77777777" w:rsidR="002771DA" w:rsidRPr="008D6155" w:rsidRDefault="002771DA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6474C84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6F351AC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53CF2" w:rsidRPr="008D6155" w14:paraId="44FAF3E7" w14:textId="77777777" w:rsidTr="00EF4A78">
        <w:trPr>
          <w:cantSplit/>
        </w:trPr>
        <w:tc>
          <w:tcPr>
            <w:tcW w:w="3931" w:type="dxa"/>
            <w:vAlign w:val="bottom"/>
          </w:tcPr>
          <w:p w14:paraId="57661D78" w14:textId="77777777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47" w:name="_Hlk140480498"/>
          </w:p>
        </w:tc>
        <w:tc>
          <w:tcPr>
            <w:tcW w:w="1368" w:type="dxa"/>
            <w:vAlign w:val="bottom"/>
            <w:hideMark/>
          </w:tcPr>
          <w:p w14:paraId="03855EF6" w14:textId="1A06E987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E98B918" w14:textId="36B62D75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4018A43" w14:textId="3BBA5185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A21FD30" w14:textId="7E1A5A56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47"/>
      <w:tr w:rsidR="002771DA" w:rsidRPr="008D6155" w14:paraId="6449D268" w14:textId="77777777" w:rsidTr="00EF4A78">
        <w:trPr>
          <w:cantSplit/>
        </w:trPr>
        <w:tc>
          <w:tcPr>
            <w:tcW w:w="3931" w:type="dxa"/>
            <w:vAlign w:val="bottom"/>
          </w:tcPr>
          <w:p w14:paraId="6A6BBA1C" w14:textId="77777777" w:rsidR="002771DA" w:rsidRPr="008D6155" w:rsidRDefault="002771DA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1CFB22B" w14:textId="4BFE2058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7F2E7F9" w14:textId="78D37F3B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CBA18D2" w14:textId="728E1F71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A56F034" w14:textId="6711CC1D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1C1D1A21" w14:textId="77777777" w:rsidTr="00EF4A78">
        <w:trPr>
          <w:cantSplit/>
        </w:trPr>
        <w:tc>
          <w:tcPr>
            <w:tcW w:w="3931" w:type="dxa"/>
            <w:vAlign w:val="bottom"/>
          </w:tcPr>
          <w:p w14:paraId="7F19BF9C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9D8D017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DB3C51E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49DE3AB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833F3CF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62E286A9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238013DF" w14:textId="23B62303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368" w:type="dxa"/>
            <w:vAlign w:val="bottom"/>
          </w:tcPr>
          <w:p w14:paraId="0387081D" w14:textId="273511B6" w:rsidR="00253CF2" w:rsidRPr="008D6155" w:rsidRDefault="0088522C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E4EF98E" w14:textId="2F45DAFB" w:rsidR="00253CF2" w:rsidRPr="008D6155" w:rsidRDefault="00253CF2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6C89F31" w14:textId="3830F247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6F246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239</w:t>
            </w:r>
          </w:p>
        </w:tc>
        <w:tc>
          <w:tcPr>
            <w:tcW w:w="1368" w:type="dxa"/>
            <w:vAlign w:val="bottom"/>
          </w:tcPr>
          <w:p w14:paraId="398FF624" w14:textId="209C715A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253CF2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645</w:t>
            </w:r>
          </w:p>
        </w:tc>
      </w:tr>
      <w:tr w:rsidR="00253CF2" w:rsidRPr="008D6155" w14:paraId="75E9D59D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2754FB74" w14:textId="5FEA36FE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023F66DD" w14:textId="172CD841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125ABD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945</w:t>
            </w:r>
          </w:p>
        </w:tc>
        <w:tc>
          <w:tcPr>
            <w:tcW w:w="1368" w:type="dxa"/>
            <w:vAlign w:val="bottom"/>
          </w:tcPr>
          <w:p w14:paraId="5559D7F8" w14:textId="40CD4916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253CF2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vAlign w:val="bottom"/>
          </w:tcPr>
          <w:p w14:paraId="72BF1AF6" w14:textId="40AA3AFD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B7522F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796</w:t>
            </w:r>
          </w:p>
        </w:tc>
        <w:tc>
          <w:tcPr>
            <w:tcW w:w="1368" w:type="dxa"/>
            <w:vAlign w:val="bottom"/>
          </w:tcPr>
          <w:p w14:paraId="287A465B" w14:textId="3C90493C" w:rsidR="00253CF2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253CF2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796</w:t>
            </w:r>
          </w:p>
        </w:tc>
      </w:tr>
      <w:tr w:rsidR="00253CF2" w:rsidRPr="008D6155" w14:paraId="12405B95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26B4EFF5" w14:textId="5E3256E2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ส่วนได้เสียใน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066650AA" w14:textId="593E0DE1" w:rsidR="00253CF2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B01ADC"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065</w:t>
            </w:r>
          </w:p>
        </w:tc>
        <w:tc>
          <w:tcPr>
            <w:tcW w:w="1368" w:type="dxa"/>
            <w:vAlign w:val="bottom"/>
          </w:tcPr>
          <w:p w14:paraId="1E314840" w14:textId="3CD4FC77" w:rsidR="00253CF2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CE197A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253CF2" w:rsidRPr="008D6155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483</w:t>
            </w:r>
          </w:p>
        </w:tc>
        <w:tc>
          <w:tcPr>
            <w:tcW w:w="1368" w:type="dxa"/>
            <w:vAlign w:val="bottom"/>
          </w:tcPr>
          <w:p w14:paraId="63AD8575" w14:textId="743E3CAF" w:rsidR="00253CF2" w:rsidRPr="008D6155" w:rsidRDefault="00513D1E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E5BAEA" w14:textId="5B23FAF1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253CF2" w:rsidRPr="008D6155" w14:paraId="2A5224BB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4A061BED" w14:textId="77777777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รวมเงินลงทุนในบริษัทย่อย บริษัทร่วม</w:t>
            </w:r>
          </w:p>
        </w:tc>
        <w:tc>
          <w:tcPr>
            <w:tcW w:w="1368" w:type="dxa"/>
            <w:vAlign w:val="bottom"/>
          </w:tcPr>
          <w:p w14:paraId="676A20CC" w14:textId="77777777" w:rsidR="00253CF2" w:rsidRPr="008D6155" w:rsidRDefault="00253CF2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7919CF" w14:textId="77777777" w:rsidR="00253CF2" w:rsidRPr="008D6155" w:rsidRDefault="00253CF2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9E00306" w14:textId="77777777" w:rsidR="00253CF2" w:rsidRPr="008D6155" w:rsidRDefault="00253CF2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1E0DB85" w14:textId="77777777" w:rsidR="00253CF2" w:rsidRPr="008D6155" w:rsidRDefault="00253CF2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253CF2" w:rsidRPr="008D6155" w14:paraId="3DCB297C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2C57E23E" w14:textId="3692CAFA" w:rsidR="00253CF2" w:rsidRPr="008D6155" w:rsidRDefault="00253CF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และส่วนได้เสียใน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428F39DE" w14:textId="40037FB5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12</w:t>
            </w:r>
            <w:r w:rsidR="0099152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010</w:t>
            </w:r>
          </w:p>
        </w:tc>
        <w:tc>
          <w:tcPr>
            <w:tcW w:w="1368" w:type="dxa"/>
            <w:vAlign w:val="bottom"/>
          </w:tcPr>
          <w:p w14:paraId="0BABCF38" w14:textId="12A4B5D7" w:rsidR="00253C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  <w:r w:rsidR="00253C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247</w:t>
            </w:r>
          </w:p>
        </w:tc>
        <w:tc>
          <w:tcPr>
            <w:tcW w:w="1368" w:type="dxa"/>
            <w:vAlign w:val="bottom"/>
          </w:tcPr>
          <w:p w14:paraId="59395B74" w14:textId="4D002D5F" w:rsidR="00253CF2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10</w:t>
            </w:r>
            <w:r w:rsidR="00FC4FED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035</w:t>
            </w:r>
          </w:p>
        </w:tc>
        <w:tc>
          <w:tcPr>
            <w:tcW w:w="1368" w:type="dxa"/>
            <w:vAlign w:val="bottom"/>
          </w:tcPr>
          <w:p w14:paraId="08764F41" w14:textId="7EC65F62" w:rsidR="00253CF2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  <w:r w:rsidR="00253C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441</w:t>
            </w:r>
          </w:p>
        </w:tc>
      </w:tr>
    </w:tbl>
    <w:p w14:paraId="3C7C782B" w14:textId="4104C706" w:rsidR="002771DA" w:rsidRPr="008D6155" w:rsidRDefault="002771DA" w:rsidP="00C16F9A">
      <w:pPr>
        <w:spacing w:after="0" w:line="240" w:lineRule="auto"/>
        <w:ind w:left="1078" w:firstLine="2"/>
        <w:jc w:val="both"/>
        <w:outlineLvl w:val="0"/>
        <w:rPr>
          <w:rFonts w:ascii="Cordia New" w:eastAsia="PMingLiU" w:hAnsi="Cordia New"/>
          <w:b/>
          <w:bCs/>
          <w:sz w:val="26"/>
          <w:szCs w:val="26"/>
        </w:rPr>
      </w:pPr>
    </w:p>
    <w:p w14:paraId="37EFA610" w14:textId="77F15432" w:rsidR="002771DA" w:rsidRPr="008D6155" w:rsidRDefault="002771DA" w:rsidP="005D3A67">
      <w:pPr>
        <w:spacing w:after="0" w:line="240" w:lineRule="auto"/>
        <w:ind w:left="1078" w:hanging="538"/>
        <w:jc w:val="both"/>
        <w:outlineLvl w:val="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ก)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ab/>
        <w:t xml:space="preserve">เงินลงทุนในบริษัทย่อย </w:t>
      </w:r>
    </w:p>
    <w:p w14:paraId="003804FE" w14:textId="77777777" w:rsidR="009D5837" w:rsidRPr="008D6155" w:rsidRDefault="009D5837" w:rsidP="00C16F9A">
      <w:pPr>
        <w:spacing w:after="0" w:line="240" w:lineRule="auto"/>
        <w:ind w:left="1078" w:firstLine="2"/>
        <w:jc w:val="both"/>
        <w:outlineLvl w:val="0"/>
        <w:rPr>
          <w:rFonts w:ascii="Cordia New" w:eastAsia="PMingLiU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7"/>
        <w:gridCol w:w="1368"/>
        <w:gridCol w:w="1368"/>
      </w:tblGrid>
      <w:tr w:rsidR="002771DA" w:rsidRPr="008D6155" w14:paraId="73C8297B" w14:textId="77777777" w:rsidTr="00EF4A78">
        <w:trPr>
          <w:cantSplit/>
        </w:trPr>
        <w:tc>
          <w:tcPr>
            <w:tcW w:w="6667" w:type="dxa"/>
            <w:vAlign w:val="bottom"/>
          </w:tcPr>
          <w:p w14:paraId="624E990B" w14:textId="77777777" w:rsidR="002771DA" w:rsidRPr="008D6155" w:rsidRDefault="002771DA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7C5213A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53CF2" w:rsidRPr="008D6155" w14:paraId="2A9542EB" w14:textId="77777777" w:rsidTr="00EF4A78">
        <w:trPr>
          <w:cantSplit/>
        </w:trPr>
        <w:tc>
          <w:tcPr>
            <w:tcW w:w="6667" w:type="dxa"/>
            <w:vAlign w:val="bottom"/>
          </w:tcPr>
          <w:p w14:paraId="60EC48CB" w14:textId="77777777" w:rsidR="00253CF2" w:rsidRPr="008D6155" w:rsidRDefault="00253CF2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63B1905A" w14:textId="07893DD2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DFBA929" w14:textId="6C46ED70" w:rsidR="00253CF2" w:rsidRPr="008D6155" w:rsidRDefault="00253C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2771DA" w:rsidRPr="008D6155" w14:paraId="1DBAE3B7" w14:textId="77777777" w:rsidTr="00EF4A78">
        <w:trPr>
          <w:cantSplit/>
        </w:trPr>
        <w:tc>
          <w:tcPr>
            <w:tcW w:w="6667" w:type="dxa"/>
            <w:vAlign w:val="bottom"/>
          </w:tcPr>
          <w:p w14:paraId="3B34ED9D" w14:textId="77777777" w:rsidR="002771DA" w:rsidRPr="008D6155" w:rsidRDefault="002771DA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788C7B5F" w14:textId="44021789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065D576" w14:textId="056BD149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10D1A0F3" w14:textId="77777777" w:rsidTr="00EF4A78">
        <w:trPr>
          <w:cantSplit/>
        </w:trPr>
        <w:tc>
          <w:tcPr>
            <w:tcW w:w="6667" w:type="dxa"/>
            <w:vAlign w:val="bottom"/>
          </w:tcPr>
          <w:p w14:paraId="25BEA0C6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D2A95BD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5BF23EB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53CF2" w:rsidRPr="008D6155" w14:paraId="63ADA76E" w14:textId="77777777" w:rsidTr="00EF4A78">
        <w:trPr>
          <w:cantSplit/>
        </w:trPr>
        <w:tc>
          <w:tcPr>
            <w:tcW w:w="6667" w:type="dxa"/>
            <w:vAlign w:val="bottom"/>
            <w:hideMark/>
          </w:tcPr>
          <w:p w14:paraId="5518550E" w14:textId="1855E6CD" w:rsidR="00253CF2" w:rsidRPr="008D6155" w:rsidRDefault="00253CF2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bookmarkStart w:id="48" w:name="OLE_LINK24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368" w:type="dxa"/>
            <w:vAlign w:val="bottom"/>
          </w:tcPr>
          <w:p w14:paraId="2183DE91" w14:textId="4736C253" w:rsidR="00253CF2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D023C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645</w:t>
            </w:r>
          </w:p>
        </w:tc>
        <w:tc>
          <w:tcPr>
            <w:tcW w:w="1368" w:type="dxa"/>
            <w:vAlign w:val="bottom"/>
          </w:tcPr>
          <w:p w14:paraId="5AFE2A67" w14:textId="4A5C6E57" w:rsidR="00253CF2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253CF2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106</w:t>
            </w:r>
          </w:p>
        </w:tc>
      </w:tr>
      <w:tr w:rsidR="00D023C2" w:rsidRPr="008D6155" w14:paraId="7AC4292F" w14:textId="77777777" w:rsidTr="00EF4A78">
        <w:trPr>
          <w:cantSplit/>
        </w:trPr>
        <w:tc>
          <w:tcPr>
            <w:tcW w:w="6667" w:type="dxa"/>
            <w:vAlign w:val="bottom"/>
          </w:tcPr>
          <w:p w14:paraId="2F7148F2" w14:textId="38D1BF8A" w:rsidR="00D023C2" w:rsidRPr="008D6155" w:rsidRDefault="00D023C2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368" w:type="dxa"/>
            <w:vAlign w:val="bottom"/>
          </w:tcPr>
          <w:p w14:paraId="2808411C" w14:textId="0A14F898" w:rsidR="00D023C2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5FB696CD" w14:textId="39E7ADFE" w:rsidR="00D023C2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539</w:t>
            </w:r>
          </w:p>
        </w:tc>
      </w:tr>
      <w:tr w:rsidR="00253CF2" w:rsidRPr="008D6155" w14:paraId="3C128CEB" w14:textId="77777777">
        <w:trPr>
          <w:cantSplit/>
        </w:trPr>
        <w:tc>
          <w:tcPr>
            <w:tcW w:w="6667" w:type="dxa"/>
            <w:vAlign w:val="bottom"/>
            <w:hideMark/>
          </w:tcPr>
          <w:p w14:paraId="56589DED" w14:textId="02A313C5" w:rsidR="00253CF2" w:rsidRPr="008D6155" w:rsidRDefault="0047131A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ลดทุน</w:t>
            </w:r>
          </w:p>
        </w:tc>
        <w:tc>
          <w:tcPr>
            <w:tcW w:w="1368" w:type="dxa"/>
          </w:tcPr>
          <w:p w14:paraId="20AF7BC5" w14:textId="125FD057" w:rsidR="00253CF2" w:rsidRPr="008D6155" w:rsidRDefault="003A3B5B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407</w:t>
            </w:r>
            <w:r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</w:tcPr>
          <w:p w14:paraId="072BF2E9" w14:textId="5DC3925B" w:rsidR="00253CF2" w:rsidRPr="008D6155" w:rsidRDefault="00AB34A8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253CF2" w:rsidRPr="008D6155" w14:paraId="43CFC09F" w14:textId="77777777" w:rsidTr="00EF4A78">
        <w:trPr>
          <w:cantSplit/>
        </w:trPr>
        <w:tc>
          <w:tcPr>
            <w:tcW w:w="6667" w:type="dxa"/>
            <w:vAlign w:val="bottom"/>
            <w:hideMark/>
          </w:tcPr>
          <w:p w14:paraId="2EB4D6A8" w14:textId="7C795690" w:rsidR="00253CF2" w:rsidRPr="008D6155" w:rsidRDefault="00253CF2" w:rsidP="005D3A67">
            <w:pPr>
              <w:spacing w:after="0" w:line="240" w:lineRule="auto"/>
              <w:ind w:left="972" w:right="-7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6A9BC937" w14:textId="1D6DDDEB" w:rsidR="00253CF2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57021E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239</w:t>
            </w:r>
          </w:p>
        </w:tc>
        <w:tc>
          <w:tcPr>
            <w:tcW w:w="1368" w:type="dxa"/>
            <w:vAlign w:val="bottom"/>
          </w:tcPr>
          <w:p w14:paraId="7583292E" w14:textId="7E08302F" w:rsidR="00253CF2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253C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645</w:t>
            </w:r>
          </w:p>
        </w:tc>
      </w:tr>
      <w:bookmarkEnd w:id="48"/>
    </w:tbl>
    <w:p w14:paraId="1AD703A9" w14:textId="77777777" w:rsidR="00D41510" w:rsidRPr="008D6155" w:rsidRDefault="00D41510" w:rsidP="005D3A67">
      <w:pPr>
        <w:spacing w:after="0" w:line="240" w:lineRule="auto"/>
        <w:ind w:left="1080"/>
        <w:jc w:val="both"/>
        <w:rPr>
          <w:rFonts w:ascii="Cordia New" w:eastAsia="PMingLiU" w:hAnsi="Cordia New"/>
          <w:sz w:val="26"/>
          <w:szCs w:val="26"/>
        </w:rPr>
      </w:pPr>
    </w:p>
    <w:p w14:paraId="4304469F" w14:textId="149E1DD6" w:rsidR="008025D1" w:rsidRPr="008D6155" w:rsidRDefault="008025D1" w:rsidP="008025D1">
      <w:pPr>
        <w:tabs>
          <w:tab w:val="left" w:pos="540"/>
        </w:tabs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6C04D5D2" w14:textId="77777777" w:rsidR="008025D1" w:rsidRPr="008D6155" w:rsidRDefault="008025D1" w:rsidP="005D3A67">
      <w:pPr>
        <w:spacing w:after="0" w:line="240" w:lineRule="auto"/>
        <w:ind w:left="1080"/>
        <w:jc w:val="thaiDistribute"/>
        <w:rPr>
          <w:rFonts w:ascii="Cordia New" w:eastAsia="PMingLiU" w:hAnsi="Cordia New"/>
          <w:sz w:val="26"/>
          <w:szCs w:val="26"/>
        </w:rPr>
      </w:pPr>
    </w:p>
    <w:p w14:paraId="06D94B30" w14:textId="6A196A03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>บริษัทย่อยที่ถูกถือหุ้นทางตรงโดยบริษัท มีดังนี้</w:t>
      </w:r>
    </w:p>
    <w:p w14:paraId="4ABE0C79" w14:textId="77777777" w:rsidR="009D5837" w:rsidRPr="008D6155" w:rsidRDefault="009D5837" w:rsidP="005D3A67">
      <w:pPr>
        <w:spacing w:after="0" w:line="240" w:lineRule="auto"/>
        <w:ind w:left="1080"/>
        <w:jc w:val="thaiDistribute"/>
        <w:rPr>
          <w:rFonts w:ascii="Cordia New" w:eastAsia="PMingLiU" w:hAnsi="Cordia New"/>
          <w:sz w:val="26"/>
          <w:szCs w:val="26"/>
        </w:rPr>
      </w:pPr>
    </w:p>
    <w:tbl>
      <w:tblPr>
        <w:tblW w:w="94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421"/>
        <w:gridCol w:w="1710"/>
        <w:gridCol w:w="1350"/>
        <w:gridCol w:w="1008"/>
        <w:gridCol w:w="990"/>
        <w:gridCol w:w="11"/>
      </w:tblGrid>
      <w:tr w:rsidR="002771DA" w:rsidRPr="008D6155" w14:paraId="6C808E94" w14:textId="77777777" w:rsidTr="007632F1">
        <w:tc>
          <w:tcPr>
            <w:tcW w:w="4421" w:type="dxa"/>
            <w:vAlign w:val="bottom"/>
          </w:tcPr>
          <w:p w14:paraId="28170FDA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5069" w:type="dxa"/>
            <w:gridSpan w:val="5"/>
            <w:vAlign w:val="bottom"/>
            <w:hideMark/>
          </w:tcPr>
          <w:p w14:paraId="17C7F14B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771DA" w:rsidRPr="008D6155" w14:paraId="25F3D330" w14:textId="77777777" w:rsidTr="007632F1">
        <w:trPr>
          <w:gridAfter w:val="1"/>
          <w:wAfter w:w="11" w:type="dxa"/>
          <w:trHeight w:val="577"/>
        </w:trPr>
        <w:tc>
          <w:tcPr>
            <w:tcW w:w="4421" w:type="dxa"/>
            <w:vAlign w:val="bottom"/>
          </w:tcPr>
          <w:p w14:paraId="1AEAB6C8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 w:right="-108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972E99A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87895B6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98" w:type="dxa"/>
            <w:gridSpan w:val="2"/>
            <w:vAlign w:val="bottom"/>
            <w:hideMark/>
          </w:tcPr>
          <w:p w14:paraId="151415A7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สัดส่วนของการถือหุ้น</w:t>
            </w:r>
          </w:p>
          <w:p w14:paraId="1B805970" w14:textId="5E80D1F3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โดยบริษัท</w:t>
            </w:r>
            <w:r w:rsidR="00844188" w:rsidRPr="008D6155">
              <w:rPr>
                <w:rFonts w:ascii="Cordia New" w:eastAsia="PMingLiU" w:hAnsi="Cordia New"/>
                <w:b/>
                <w:bCs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(ร้อยละ)</w:t>
            </w:r>
          </w:p>
        </w:tc>
      </w:tr>
      <w:tr w:rsidR="002771DA" w:rsidRPr="008D6155" w14:paraId="1896D985" w14:textId="77777777" w:rsidTr="007632F1">
        <w:trPr>
          <w:gridAfter w:val="1"/>
          <w:wAfter w:w="11" w:type="dxa"/>
        </w:trPr>
        <w:tc>
          <w:tcPr>
            <w:tcW w:w="4421" w:type="dxa"/>
            <w:vAlign w:val="bottom"/>
          </w:tcPr>
          <w:p w14:paraId="15F9A671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2572F3E6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  <w:hideMark/>
          </w:tcPr>
          <w:p w14:paraId="460396E5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จัดตั้งขึ้น</w:t>
            </w:r>
          </w:p>
        </w:tc>
        <w:tc>
          <w:tcPr>
            <w:tcW w:w="1008" w:type="dxa"/>
            <w:hideMark/>
          </w:tcPr>
          <w:p w14:paraId="12C0AEF4" w14:textId="0D617125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90" w:type="dxa"/>
            <w:hideMark/>
          </w:tcPr>
          <w:p w14:paraId="05047F5E" w14:textId="66AE4B25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771DA" w:rsidRPr="008D6155" w14:paraId="0EE51CA2" w14:textId="77777777" w:rsidTr="007632F1">
        <w:trPr>
          <w:gridAfter w:val="1"/>
          <w:wAfter w:w="11" w:type="dxa"/>
        </w:trPr>
        <w:tc>
          <w:tcPr>
            <w:tcW w:w="4421" w:type="dxa"/>
            <w:vAlign w:val="bottom"/>
            <w:hideMark/>
          </w:tcPr>
          <w:p w14:paraId="6E2388C6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080"/>
              </w:tabs>
              <w:spacing w:after="0" w:line="240" w:lineRule="auto"/>
              <w:ind w:left="1080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bookmarkStart w:id="49" w:name="_Hlk140480749"/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10" w:type="dxa"/>
            <w:vAlign w:val="bottom"/>
            <w:hideMark/>
          </w:tcPr>
          <w:p w14:paraId="6442FC61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350" w:type="dxa"/>
            <w:vAlign w:val="bottom"/>
            <w:hideMark/>
          </w:tcPr>
          <w:p w14:paraId="78D8F72B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ในประเทศ</w:t>
            </w:r>
          </w:p>
        </w:tc>
        <w:tc>
          <w:tcPr>
            <w:tcW w:w="1008" w:type="dxa"/>
            <w:vAlign w:val="bottom"/>
            <w:hideMark/>
          </w:tcPr>
          <w:p w14:paraId="368F15F9" w14:textId="4D264103" w:rsidR="002771DA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0" w:type="dxa"/>
            <w:vAlign w:val="bottom"/>
            <w:hideMark/>
          </w:tcPr>
          <w:p w14:paraId="2A4AB3EC" w14:textId="55D3BC1C" w:rsidR="002771DA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2567</w:t>
            </w:r>
          </w:p>
        </w:tc>
      </w:tr>
      <w:bookmarkEnd w:id="49"/>
      <w:tr w:rsidR="002771DA" w:rsidRPr="008D6155" w14:paraId="3DB48EA2" w14:textId="77777777" w:rsidTr="007632F1">
        <w:trPr>
          <w:gridAfter w:val="1"/>
          <w:wAfter w:w="11" w:type="dxa"/>
        </w:trPr>
        <w:tc>
          <w:tcPr>
            <w:tcW w:w="4421" w:type="dxa"/>
            <w:vAlign w:val="bottom"/>
          </w:tcPr>
          <w:p w14:paraId="068839AA" w14:textId="77777777" w:rsidR="002771DA" w:rsidRPr="008D6155" w:rsidRDefault="002771DA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/>
              <w:rPr>
                <w:rFonts w:ascii="Cordia New" w:eastAsia="PMingLiU" w:hAnsi="Cordia New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3318D4D3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5AA9609E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008" w:type="dxa"/>
            <w:vAlign w:val="bottom"/>
          </w:tcPr>
          <w:p w14:paraId="2EEC6F8E" w14:textId="77777777" w:rsidR="002771DA" w:rsidRPr="008D6155" w:rsidRDefault="002771D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990" w:type="dxa"/>
            <w:vAlign w:val="bottom"/>
          </w:tcPr>
          <w:p w14:paraId="3F80727A" w14:textId="77777777" w:rsidR="002771DA" w:rsidRPr="008D6155" w:rsidRDefault="002771D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</w:rPr>
            </w:pPr>
          </w:p>
        </w:tc>
      </w:tr>
      <w:tr w:rsidR="0009359B" w:rsidRPr="008D6155" w14:paraId="544CCAC1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73887E19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หัวหิน รีซอร์ท จำกัด</w:t>
            </w:r>
          </w:p>
        </w:tc>
        <w:tc>
          <w:tcPr>
            <w:tcW w:w="1710" w:type="dxa"/>
            <w:hideMark/>
          </w:tcPr>
          <w:p w14:paraId="565A8B6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val="fr-FR"/>
              </w:rPr>
              <w:t>ขายอสังหาริมทรัพย์</w:t>
            </w:r>
          </w:p>
        </w:tc>
        <w:tc>
          <w:tcPr>
            <w:tcW w:w="1350" w:type="dxa"/>
            <w:hideMark/>
          </w:tcPr>
          <w:p w14:paraId="6AA3C8A9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2855E319" w14:textId="232D1B66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01F5F88C" w14:textId="2F236E84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2BD0D60A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210B3B4A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แม่ริมเทอเรซ รีซอร์ท จำกัด (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>“MTR”)</w:t>
            </w:r>
          </w:p>
        </w:tc>
        <w:tc>
          <w:tcPr>
            <w:tcW w:w="1710" w:type="dxa"/>
            <w:hideMark/>
          </w:tcPr>
          <w:p w14:paraId="46EE42F3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3D8B3F8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2211741E" w14:textId="71549AE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45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(</w:t>
            </w:r>
            <w:r w:rsidRPr="00CE197A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1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90" w:type="dxa"/>
            <w:vAlign w:val="bottom"/>
          </w:tcPr>
          <w:p w14:paraId="12A0545B" w14:textId="0C7C9417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45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(</w:t>
            </w:r>
            <w:r w:rsidRPr="00CE197A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1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)</w:t>
            </w:r>
          </w:p>
        </w:tc>
      </w:tr>
      <w:tr w:rsidR="0009359B" w:rsidRPr="008D6155" w14:paraId="0117A65C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05B01334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สมุย รีซอร์ท แอนด์ สปา จำกัด</w:t>
            </w:r>
          </w:p>
        </w:tc>
        <w:tc>
          <w:tcPr>
            <w:tcW w:w="1710" w:type="dxa"/>
            <w:hideMark/>
          </w:tcPr>
          <w:p w14:paraId="4EDD7600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2104BC1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4DB15D68" w14:textId="7872E99D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28593374" w14:textId="24355FC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15F3B875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0355DA43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โรงแรมราชดำริ จำกัด (มหาชน)</w:t>
            </w:r>
          </w:p>
        </w:tc>
        <w:tc>
          <w:tcPr>
            <w:tcW w:w="1710" w:type="dxa"/>
            <w:hideMark/>
          </w:tcPr>
          <w:p w14:paraId="0FA2F0B8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โรงแรม</w:t>
            </w:r>
          </w:p>
        </w:tc>
        <w:tc>
          <w:tcPr>
            <w:tcW w:w="1350" w:type="dxa"/>
            <w:hideMark/>
          </w:tcPr>
          <w:p w14:paraId="78F9808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16C529D3" w14:textId="6E376367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bottom"/>
          </w:tcPr>
          <w:p w14:paraId="24E23ABA" w14:textId="0F85DBB2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Times New Roman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</w:tr>
      <w:tr w:rsidR="0009359B" w:rsidRPr="008D6155" w14:paraId="1BF24E6D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41F80D89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เอ็มไอ สแควร์ จำกัด</w:t>
            </w:r>
          </w:p>
        </w:tc>
        <w:tc>
          <w:tcPr>
            <w:tcW w:w="1710" w:type="dxa"/>
            <w:hideMark/>
          </w:tcPr>
          <w:p w14:paraId="642C20FA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โรงแรม</w:t>
            </w:r>
          </w:p>
        </w:tc>
        <w:tc>
          <w:tcPr>
            <w:tcW w:w="1350" w:type="dxa"/>
            <w:hideMark/>
          </w:tcPr>
          <w:p w14:paraId="0BF9F95B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0FDFC611" w14:textId="2866E6F1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16BE41E3" w14:textId="095673F4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24A8D658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39B75E7A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หัวหิน วิลเลจ จำกัด</w:t>
            </w:r>
          </w:p>
        </w:tc>
        <w:tc>
          <w:tcPr>
            <w:tcW w:w="1710" w:type="dxa"/>
            <w:hideMark/>
          </w:tcPr>
          <w:p w14:paraId="4AB02E9C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63F8EAA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5F4F6D59" w14:textId="431535B5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0522D743" w14:textId="438C8BBD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43623F8F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7C33BFDD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บ้านโบราณเชียงราย จำกัด</w:t>
            </w:r>
          </w:p>
        </w:tc>
        <w:tc>
          <w:tcPr>
            <w:tcW w:w="1710" w:type="dxa"/>
            <w:hideMark/>
          </w:tcPr>
          <w:p w14:paraId="68546F94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0A4968FF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3D4DA526" w14:textId="18278D12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66C58A94" w14:textId="15A5887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1A0B3A5B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3891A6CB" w14:textId="311A7591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</w:t>
            </w:r>
            <w:bookmarkStart w:id="50" w:name="_Hlk95465993"/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โคโค้ ปาล์ม โฮลเต็ล แอนด์ รีสอร์ท</w:t>
            </w:r>
            <w:bookmarkEnd w:id="50"/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710" w:type="dxa"/>
            <w:hideMark/>
          </w:tcPr>
          <w:p w14:paraId="46B89130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31A6B74E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63D2EF25" w14:textId="552F4DD7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2E2D470B" w14:textId="6C2C966B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0714152B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3BCA61DE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โกโก้ รีครีเอชั่น จำกัด</w:t>
            </w:r>
          </w:p>
        </w:tc>
        <w:tc>
          <w:tcPr>
            <w:tcW w:w="1710" w:type="dxa"/>
            <w:hideMark/>
          </w:tcPr>
          <w:p w14:paraId="5E194CF3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350" w:type="dxa"/>
            <w:hideMark/>
          </w:tcPr>
          <w:p w14:paraId="0BA9F52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122F6C3C" w14:textId="07D1544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4057E5B5" w14:textId="6D12FCFB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F3004E9" w14:textId="77777777" w:rsidTr="00F47065">
        <w:trPr>
          <w:gridAfter w:val="1"/>
          <w:wAfter w:w="11" w:type="dxa"/>
        </w:trPr>
        <w:tc>
          <w:tcPr>
            <w:tcW w:w="4421" w:type="dxa"/>
            <w:hideMark/>
          </w:tcPr>
          <w:p w14:paraId="287CBFE1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สมุย  บีช คลับ โอนเนอร์ จำกัด</w:t>
            </w:r>
          </w:p>
        </w:tc>
        <w:tc>
          <w:tcPr>
            <w:tcW w:w="1710" w:type="dxa"/>
            <w:hideMark/>
          </w:tcPr>
          <w:p w14:paraId="54D9E97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โรงแรมและพัฒนา</w:t>
            </w:r>
          </w:p>
        </w:tc>
        <w:tc>
          <w:tcPr>
            <w:tcW w:w="1350" w:type="dxa"/>
            <w:hideMark/>
          </w:tcPr>
          <w:p w14:paraId="46DF3694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7C3DA141" w14:textId="29B2844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6360447B" w14:textId="1A0F0D6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7EFA1A5" w14:textId="77777777" w:rsidTr="007632F1">
        <w:trPr>
          <w:gridAfter w:val="1"/>
          <w:wAfter w:w="11" w:type="dxa"/>
        </w:trPr>
        <w:tc>
          <w:tcPr>
            <w:tcW w:w="4421" w:type="dxa"/>
          </w:tcPr>
          <w:p w14:paraId="703963DD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710" w:type="dxa"/>
            <w:hideMark/>
          </w:tcPr>
          <w:p w14:paraId="64B913F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350" w:type="dxa"/>
          </w:tcPr>
          <w:p w14:paraId="2B40B0BF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08" w:type="dxa"/>
          </w:tcPr>
          <w:p w14:paraId="6BC94F13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14:paraId="24EB74E1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09359B" w:rsidRPr="008D6155" w14:paraId="08185A9E" w14:textId="77777777" w:rsidTr="007632F1">
        <w:trPr>
          <w:gridAfter w:val="1"/>
          <w:wAfter w:w="11" w:type="dxa"/>
        </w:trPr>
        <w:tc>
          <w:tcPr>
            <w:tcW w:w="4421" w:type="dxa"/>
          </w:tcPr>
          <w:p w14:paraId="3F1922D7" w14:textId="77777777" w:rsidR="0009359B" w:rsidRPr="008D6155" w:rsidRDefault="0009359B" w:rsidP="005D3A67">
            <w:pPr>
              <w:tabs>
                <w:tab w:val="left" w:pos="1080"/>
              </w:tabs>
              <w:spacing w:after="0" w:line="240" w:lineRule="auto"/>
              <w:ind w:left="1080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เดอะ ไมเนอร์ ฟู้ด กรุ๊ป จำกัด 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>(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มหาชน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>)</w:t>
            </w:r>
          </w:p>
        </w:tc>
        <w:tc>
          <w:tcPr>
            <w:tcW w:w="1710" w:type="dxa"/>
            <w:hideMark/>
          </w:tcPr>
          <w:p w14:paraId="425A5B29" w14:textId="77777777" w:rsidR="0009359B" w:rsidRPr="008D6155" w:rsidRDefault="0009359B" w:rsidP="005D3A67">
            <w:pPr>
              <w:spacing w:after="0" w:line="240" w:lineRule="auto"/>
              <w:ind w:left="-24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350" w:type="dxa"/>
            <w:hideMark/>
          </w:tcPr>
          <w:p w14:paraId="1F68118F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7676505F" w14:textId="1F6838CD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14:paraId="33F639E8" w14:textId="1C96F565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</w:p>
        </w:tc>
      </w:tr>
      <w:tr w:rsidR="0009359B" w:rsidRPr="008D6155" w14:paraId="30F265DF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29591101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รอยัลการ์เด้น พลาซ่า จำกัด</w:t>
            </w:r>
          </w:p>
        </w:tc>
        <w:tc>
          <w:tcPr>
            <w:tcW w:w="1710" w:type="dxa"/>
            <w:hideMark/>
          </w:tcPr>
          <w:p w14:paraId="58EE1047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ศูนย์การค้า</w:t>
            </w:r>
          </w:p>
        </w:tc>
        <w:tc>
          <w:tcPr>
            <w:tcW w:w="1350" w:type="dxa"/>
            <w:hideMark/>
          </w:tcPr>
          <w:p w14:paraId="3FF3677C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77D5C4E7" w14:textId="119725C8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5EEFCF59" w14:textId="51848299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48DC5CF9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5E3ADC00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เอ็ม สปา อินเตอร์เนชั่นแนล จำกัด </w:t>
            </w:r>
          </w:p>
        </w:tc>
        <w:tc>
          <w:tcPr>
            <w:tcW w:w="1710" w:type="dxa"/>
            <w:hideMark/>
          </w:tcPr>
          <w:p w14:paraId="1316CA7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ธุรกิจสปา</w:t>
            </w:r>
          </w:p>
        </w:tc>
        <w:tc>
          <w:tcPr>
            <w:tcW w:w="1350" w:type="dxa"/>
            <w:hideMark/>
          </w:tcPr>
          <w:p w14:paraId="6C62D2C2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263C42E8" w14:textId="1BAA06E4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</w:tcPr>
          <w:p w14:paraId="70DF7D71" w14:textId="283C66C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3FFFB007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48E79F4A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สมุย บีช เรสซิเด้นท์ จำกัด</w:t>
            </w:r>
          </w:p>
        </w:tc>
        <w:tc>
          <w:tcPr>
            <w:tcW w:w="1710" w:type="dxa"/>
            <w:hideMark/>
          </w:tcPr>
          <w:p w14:paraId="78D6A3C2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ขายอสังหาริมทรัพย์</w:t>
            </w:r>
          </w:p>
        </w:tc>
        <w:tc>
          <w:tcPr>
            <w:tcW w:w="1350" w:type="dxa"/>
            <w:hideMark/>
          </w:tcPr>
          <w:p w14:paraId="5D554D6C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2C88237E" w14:textId="3C021B56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7DC66AE4" w14:textId="1555DB95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12DB71C" w14:textId="77777777" w:rsidTr="007632F1">
        <w:trPr>
          <w:gridAfter w:val="1"/>
          <w:wAfter w:w="11" w:type="dxa"/>
        </w:trPr>
        <w:tc>
          <w:tcPr>
            <w:tcW w:w="4421" w:type="dxa"/>
            <w:hideMark/>
          </w:tcPr>
          <w:p w14:paraId="4F10D87B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โกโก้ เรสซิเด็นซ์ จำกัด</w:t>
            </w:r>
          </w:p>
        </w:tc>
        <w:tc>
          <w:tcPr>
            <w:tcW w:w="1710" w:type="dxa"/>
            <w:hideMark/>
          </w:tcPr>
          <w:p w14:paraId="544DBBA7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ขายอสังหาริมทรัพย์</w:t>
            </w:r>
          </w:p>
        </w:tc>
        <w:tc>
          <w:tcPr>
            <w:tcW w:w="1350" w:type="dxa"/>
            <w:hideMark/>
          </w:tcPr>
          <w:p w14:paraId="4524CEC2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301CC131" w14:textId="31365309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0" w:type="dxa"/>
            <w:vAlign w:val="bottom"/>
          </w:tcPr>
          <w:p w14:paraId="5A2C5109" w14:textId="33E5566F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</w:tbl>
    <w:p w14:paraId="01D69C25" w14:textId="77777777" w:rsidR="002771DA" w:rsidRPr="008D6155" w:rsidRDefault="002771DA" w:rsidP="005D3A67">
      <w:pPr>
        <w:spacing w:after="0" w:line="240" w:lineRule="auto"/>
        <w:ind w:left="1440" w:hanging="360"/>
        <w:jc w:val="thaiDistribute"/>
        <w:rPr>
          <w:rFonts w:ascii="Cordia New" w:eastAsia="MS Mincho" w:hAnsi="Cordia New"/>
          <w:sz w:val="12"/>
          <w:szCs w:val="12"/>
        </w:rPr>
      </w:pPr>
    </w:p>
    <w:p w14:paraId="5D8377DA" w14:textId="43CE602F" w:rsidR="00FB093D" w:rsidRPr="008D6155" w:rsidRDefault="00FB093D" w:rsidP="005D3A67">
      <w:pPr>
        <w:spacing w:after="0" w:line="240" w:lineRule="auto"/>
        <w:ind w:left="1440" w:hanging="360"/>
        <w:jc w:val="thaiDistribute"/>
        <w:rPr>
          <w:rFonts w:ascii="Cordia New" w:eastAsia="PMingLiU" w:hAnsi="Cordia New"/>
          <w:spacing w:val="-2"/>
          <w:sz w:val="26"/>
          <w:szCs w:val="26"/>
        </w:rPr>
      </w:pPr>
      <w:r w:rsidRPr="008D6155">
        <w:rPr>
          <w:rFonts w:ascii="Cordia New" w:eastAsia="MS Mincho" w:hAnsi="Cordia New"/>
          <w:sz w:val="28"/>
          <w:vertAlign w:val="superscript"/>
        </w:rPr>
        <w:t>(</w:t>
      </w:r>
      <w:r w:rsidR="00CE197A" w:rsidRPr="00CE197A">
        <w:rPr>
          <w:rFonts w:ascii="Cordia New" w:eastAsia="MS Mincho" w:hAnsi="Cordia New"/>
          <w:sz w:val="28"/>
          <w:vertAlign w:val="superscript"/>
        </w:rPr>
        <w:t>1</w:t>
      </w:r>
      <w:r w:rsidRPr="008D6155">
        <w:rPr>
          <w:rFonts w:ascii="Cordia New" w:eastAsia="MS Mincho" w:hAnsi="Cordia New"/>
          <w:sz w:val="28"/>
          <w:vertAlign w:val="superscript"/>
        </w:rPr>
        <w:t>)</w:t>
      </w:r>
      <w:r w:rsidRPr="008D6155">
        <w:rPr>
          <w:rFonts w:ascii="Cordia New" w:eastAsia="PMingLiU" w:hAnsi="Cordia New"/>
          <w:sz w:val="28"/>
          <w:cs/>
        </w:rPr>
        <w:tab/>
      </w:r>
      <w:r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สัดส่วนการถือหุ้น ร้อยละ </w:t>
      </w:r>
      <w:r w:rsidR="00CE197A" w:rsidRPr="00CE197A">
        <w:rPr>
          <w:rFonts w:ascii="Cordia New" w:eastAsia="PMingLiU" w:hAnsi="Cordia New"/>
          <w:spacing w:val="-2"/>
          <w:sz w:val="26"/>
          <w:szCs w:val="26"/>
        </w:rPr>
        <w:t>45</w:t>
      </w:r>
      <w:r w:rsidR="00500646" w:rsidRPr="008D6155">
        <w:rPr>
          <w:rFonts w:ascii="Cordia New" w:eastAsia="PMingLiU" w:hAnsi="Cordia New"/>
          <w:spacing w:val="-2"/>
          <w:sz w:val="26"/>
          <w:szCs w:val="26"/>
        </w:rPr>
        <w:t>.</w:t>
      </w:r>
      <w:r w:rsidR="00CE197A" w:rsidRPr="00CE197A">
        <w:rPr>
          <w:rFonts w:ascii="Cordia New" w:eastAsia="PMingLiU" w:hAnsi="Cordia New"/>
          <w:spacing w:val="-2"/>
          <w:sz w:val="26"/>
          <w:szCs w:val="26"/>
        </w:rPr>
        <w:t>3</w:t>
      </w:r>
      <w:r w:rsidR="00500646" w:rsidRPr="008D6155">
        <w:rPr>
          <w:rFonts w:ascii="Cordia New" w:eastAsia="PMingLiU" w:hAnsi="Cordia New"/>
          <w:spacing w:val="-2"/>
          <w:sz w:val="26"/>
          <w:szCs w:val="26"/>
        </w:rPr>
        <w:t xml:space="preserve"> </w:t>
      </w:r>
      <w:r w:rsidR="00500646" w:rsidRPr="008D6155">
        <w:rPr>
          <w:rFonts w:ascii="Cordia New" w:eastAsia="PMingLiU" w:hAnsi="Cordia New"/>
          <w:spacing w:val="-2"/>
          <w:sz w:val="26"/>
          <w:szCs w:val="26"/>
          <w:cs/>
        </w:rPr>
        <w:t>เป็นการถือหุ้นทางตรงใน</w:t>
      </w:r>
      <w:r w:rsidR="00500646" w:rsidRPr="008D6155">
        <w:rPr>
          <w:rFonts w:ascii="Cordia New" w:eastAsia="PMingLiU" w:hAnsi="Cordia New"/>
          <w:spacing w:val="-2"/>
          <w:sz w:val="26"/>
          <w:szCs w:val="26"/>
        </w:rPr>
        <w:t xml:space="preserve"> MTR</w:t>
      </w:r>
      <w:r w:rsidR="00500646"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 อีกร้อยละ </w:t>
      </w:r>
      <w:r w:rsidR="00CE197A" w:rsidRPr="00CE197A">
        <w:rPr>
          <w:rFonts w:ascii="Cordia New" w:eastAsia="PMingLiU" w:hAnsi="Cordia New"/>
          <w:spacing w:val="-2"/>
          <w:sz w:val="26"/>
          <w:szCs w:val="26"/>
        </w:rPr>
        <w:t>25</w:t>
      </w:r>
      <w:r w:rsidR="00500646" w:rsidRPr="008D6155">
        <w:rPr>
          <w:rFonts w:ascii="Cordia New" w:eastAsia="PMingLiU" w:hAnsi="Cordia New"/>
          <w:spacing w:val="-2"/>
          <w:sz w:val="26"/>
          <w:szCs w:val="26"/>
          <w:cs/>
        </w:rPr>
        <w:t>.</w:t>
      </w:r>
      <w:r w:rsidR="00CE197A" w:rsidRPr="00CE197A">
        <w:rPr>
          <w:rFonts w:ascii="Cordia New" w:eastAsia="PMingLiU" w:hAnsi="Cordia New"/>
          <w:spacing w:val="-2"/>
          <w:sz w:val="26"/>
          <w:szCs w:val="26"/>
        </w:rPr>
        <w:t>7</w:t>
      </w:r>
      <w:r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 เป็นการถือหุ้นทางอ้อมผ่านบริษัทย่อย</w:t>
      </w:r>
    </w:p>
    <w:p w14:paraId="6CC24A44" w14:textId="24A132AF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8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74A810BB" w14:textId="77777777" w:rsidR="002771DA" w:rsidRPr="008D6155" w:rsidRDefault="002771DA" w:rsidP="005D3A67">
      <w:pPr>
        <w:spacing w:after="0" w:line="240" w:lineRule="auto"/>
        <w:ind w:left="1080" w:hanging="540"/>
        <w:jc w:val="both"/>
        <w:rPr>
          <w:rFonts w:ascii="Cordia New" w:eastAsia="PMingLiU" w:hAnsi="Cordia New"/>
          <w:sz w:val="26"/>
          <w:szCs w:val="26"/>
        </w:rPr>
      </w:pPr>
    </w:p>
    <w:tbl>
      <w:tblPr>
        <w:tblW w:w="947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147"/>
        <w:gridCol w:w="1620"/>
        <w:gridCol w:w="1710"/>
        <w:gridCol w:w="1008"/>
        <w:gridCol w:w="992"/>
      </w:tblGrid>
      <w:tr w:rsidR="002771DA" w:rsidRPr="008D6155" w14:paraId="5E5D77FA" w14:textId="77777777" w:rsidTr="00A36AB7">
        <w:tc>
          <w:tcPr>
            <w:tcW w:w="4147" w:type="dxa"/>
            <w:vAlign w:val="bottom"/>
          </w:tcPr>
          <w:p w14:paraId="6E96C3DA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5330" w:type="dxa"/>
            <w:gridSpan w:val="4"/>
            <w:vAlign w:val="bottom"/>
            <w:hideMark/>
          </w:tcPr>
          <w:p w14:paraId="28E46E05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771DA" w:rsidRPr="008D6155" w14:paraId="79DEC460" w14:textId="77777777" w:rsidTr="00A36AB7">
        <w:tc>
          <w:tcPr>
            <w:tcW w:w="4147" w:type="dxa"/>
            <w:vAlign w:val="bottom"/>
          </w:tcPr>
          <w:p w14:paraId="42D09A92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 w:right="-108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14:paraId="57C6AA54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B8149CE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00" w:type="dxa"/>
            <w:gridSpan w:val="2"/>
            <w:vAlign w:val="bottom"/>
            <w:hideMark/>
          </w:tcPr>
          <w:p w14:paraId="29F95641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สัดส่วนของการถือหุ้น</w:t>
            </w:r>
          </w:p>
          <w:p w14:paraId="7C5C3EB6" w14:textId="78A486AB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โดยบริษัท</w:t>
            </w:r>
            <w:r w:rsidR="00844188" w:rsidRPr="008D6155">
              <w:rPr>
                <w:rFonts w:ascii="Cordia New" w:eastAsia="PMingLiU" w:hAnsi="Cordia New"/>
                <w:b/>
                <w:bCs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(ร้อยละ)</w:t>
            </w:r>
          </w:p>
        </w:tc>
      </w:tr>
      <w:tr w:rsidR="002771DA" w:rsidRPr="008D6155" w14:paraId="72ED765B" w14:textId="77777777" w:rsidTr="00A36AB7">
        <w:tc>
          <w:tcPr>
            <w:tcW w:w="4147" w:type="dxa"/>
            <w:vAlign w:val="bottom"/>
          </w:tcPr>
          <w:p w14:paraId="7220853E" w14:textId="77777777" w:rsidR="002771DA" w:rsidRPr="008D6155" w:rsidRDefault="002771DA" w:rsidP="005D3A67">
            <w:pPr>
              <w:tabs>
                <w:tab w:val="left" w:pos="1080"/>
              </w:tabs>
              <w:spacing w:after="0" w:line="240" w:lineRule="auto"/>
              <w:ind w:left="1080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</w:tcPr>
          <w:p w14:paraId="64A48ACA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  <w:hideMark/>
          </w:tcPr>
          <w:p w14:paraId="176D5D8C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จัดตั้งขึ้น</w:t>
            </w:r>
          </w:p>
        </w:tc>
        <w:tc>
          <w:tcPr>
            <w:tcW w:w="1008" w:type="dxa"/>
            <w:hideMark/>
          </w:tcPr>
          <w:p w14:paraId="59AA887E" w14:textId="461AF43A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92" w:type="dxa"/>
            <w:hideMark/>
          </w:tcPr>
          <w:p w14:paraId="7E43324C" w14:textId="22CC46CF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53CF2" w:rsidRPr="008D6155" w14:paraId="4CEA222D" w14:textId="77777777" w:rsidTr="00A36AB7">
        <w:tc>
          <w:tcPr>
            <w:tcW w:w="4147" w:type="dxa"/>
            <w:vAlign w:val="bottom"/>
            <w:hideMark/>
          </w:tcPr>
          <w:p w14:paraId="1AE27EDE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080"/>
              </w:tabs>
              <w:spacing w:after="0" w:line="240" w:lineRule="auto"/>
              <w:ind w:left="1080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620" w:type="dxa"/>
            <w:vAlign w:val="bottom"/>
            <w:hideMark/>
          </w:tcPr>
          <w:p w14:paraId="7E29BD39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710" w:type="dxa"/>
            <w:vAlign w:val="bottom"/>
            <w:hideMark/>
          </w:tcPr>
          <w:p w14:paraId="224D24DA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ในประเทศ</w:t>
            </w:r>
          </w:p>
        </w:tc>
        <w:tc>
          <w:tcPr>
            <w:tcW w:w="1008" w:type="dxa"/>
            <w:vAlign w:val="bottom"/>
            <w:hideMark/>
          </w:tcPr>
          <w:p w14:paraId="048B7D77" w14:textId="733417EF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2" w:type="dxa"/>
            <w:vAlign w:val="bottom"/>
            <w:hideMark/>
          </w:tcPr>
          <w:p w14:paraId="7658EF88" w14:textId="2030AAEA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6D4ED5" w:rsidRPr="008D6155" w14:paraId="0F38F249" w14:textId="77777777" w:rsidTr="00A36AB7">
        <w:tc>
          <w:tcPr>
            <w:tcW w:w="4147" w:type="dxa"/>
            <w:vAlign w:val="bottom"/>
          </w:tcPr>
          <w:p w14:paraId="4D2DF63B" w14:textId="77777777" w:rsidR="006D4ED5" w:rsidRPr="008D6155" w:rsidRDefault="006D4ED5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/>
              <w:rPr>
                <w:rFonts w:ascii="Cordia New" w:eastAsia="PMingLiU" w:hAnsi="Cordia New"/>
                <w:sz w:val="12"/>
                <w:szCs w:val="12"/>
              </w:rPr>
            </w:pPr>
          </w:p>
        </w:tc>
        <w:tc>
          <w:tcPr>
            <w:tcW w:w="1620" w:type="dxa"/>
            <w:vAlign w:val="bottom"/>
          </w:tcPr>
          <w:p w14:paraId="774C261F" w14:textId="77777777" w:rsidR="006D4ED5" w:rsidRPr="008D6155" w:rsidRDefault="006D4ED5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710" w:type="dxa"/>
            <w:vAlign w:val="bottom"/>
          </w:tcPr>
          <w:p w14:paraId="3F5F7AA8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008" w:type="dxa"/>
            <w:vAlign w:val="bottom"/>
          </w:tcPr>
          <w:p w14:paraId="4CF16190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992" w:type="dxa"/>
            <w:vAlign w:val="bottom"/>
          </w:tcPr>
          <w:p w14:paraId="6338A5AE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</w:rPr>
            </w:pPr>
          </w:p>
        </w:tc>
      </w:tr>
      <w:tr w:rsidR="0009359B" w:rsidRPr="008D6155" w14:paraId="6796D863" w14:textId="77777777" w:rsidTr="00A36AB7">
        <w:tc>
          <w:tcPr>
            <w:tcW w:w="4147" w:type="dxa"/>
            <w:hideMark/>
          </w:tcPr>
          <w:p w14:paraId="16B3877B" w14:textId="7D73AC09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โฮเทล กรุ๊ป จำกัด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hideMark/>
          </w:tcPr>
          <w:p w14:paraId="00612C90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บริหารโรงแรม</w:t>
            </w:r>
          </w:p>
        </w:tc>
        <w:tc>
          <w:tcPr>
            <w:tcW w:w="1710" w:type="dxa"/>
            <w:hideMark/>
          </w:tcPr>
          <w:p w14:paraId="2AF7509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6CDBF7F0" w14:textId="0A254E88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4DC3B22A" w14:textId="1389AC16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3DBA4D6" w14:textId="77777777" w:rsidTr="00A36AB7">
        <w:tc>
          <w:tcPr>
            <w:tcW w:w="4147" w:type="dxa"/>
            <w:hideMark/>
          </w:tcPr>
          <w:p w14:paraId="20F833B8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ซัพพลายเชน โซลูชั่น จำกัด</w:t>
            </w:r>
          </w:p>
        </w:tc>
        <w:tc>
          <w:tcPr>
            <w:tcW w:w="1620" w:type="dxa"/>
            <w:hideMark/>
          </w:tcPr>
          <w:p w14:paraId="6CE4E6F1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บริหารงานจัดซื้อ</w:t>
            </w:r>
          </w:p>
        </w:tc>
        <w:tc>
          <w:tcPr>
            <w:tcW w:w="1710" w:type="dxa"/>
            <w:hideMark/>
          </w:tcPr>
          <w:p w14:paraId="247CA83C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bottom"/>
          </w:tcPr>
          <w:p w14:paraId="5D4EC2DD" w14:textId="205DAAF0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3196738D" w14:textId="1E86601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262FC0A5" w14:textId="77777777" w:rsidTr="00A36AB7">
        <w:tc>
          <w:tcPr>
            <w:tcW w:w="4147" w:type="dxa"/>
            <w:hideMark/>
          </w:tcPr>
          <w:p w14:paraId="43A681EE" w14:textId="2EC99DEC" w:rsidR="0009359B" w:rsidRPr="008D6155" w:rsidRDefault="0009359B" w:rsidP="005D3A67">
            <w:pPr>
              <w:tabs>
                <w:tab w:val="left" w:pos="1246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123" w:hanging="14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สถาบันการจัดการธุรกิจบริการ   </w:t>
            </w:r>
          </w:p>
          <w:p w14:paraId="04538B8A" w14:textId="1DCA446E" w:rsidR="0009359B" w:rsidRPr="008D6155" w:rsidRDefault="0009359B" w:rsidP="005D3A67">
            <w:pPr>
              <w:tabs>
                <w:tab w:val="left" w:pos="1246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123" w:hanging="14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 และการโรงแรมแห่งเอเชีย จำกัด</w:t>
            </w:r>
          </w:p>
        </w:tc>
        <w:tc>
          <w:tcPr>
            <w:tcW w:w="1620" w:type="dxa"/>
            <w:hideMark/>
          </w:tcPr>
          <w:p w14:paraId="141CEC73" w14:textId="77777777" w:rsidR="0009359B" w:rsidRPr="008D6155" w:rsidRDefault="0009359B" w:rsidP="005D3A67">
            <w:pPr>
              <w:spacing w:after="0" w:line="240" w:lineRule="auto"/>
              <w:ind w:left="-238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โรงเรียนการบริหาร</w:t>
            </w:r>
          </w:p>
          <w:p w14:paraId="34A7BDE9" w14:textId="77777777" w:rsidR="0009359B" w:rsidRPr="008D6155" w:rsidRDefault="0009359B" w:rsidP="005D3A67">
            <w:pPr>
              <w:spacing w:after="0" w:line="240" w:lineRule="auto"/>
              <w:ind w:left="-238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จัดการโรงแรม</w:t>
            </w:r>
          </w:p>
        </w:tc>
        <w:tc>
          <w:tcPr>
            <w:tcW w:w="1710" w:type="dxa"/>
            <w:hideMark/>
          </w:tcPr>
          <w:p w14:paraId="222D6E1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43E4FEAF" w14:textId="4C106890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430B5E5C" w14:textId="7EFFD9F1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5F6CAEBE" w14:textId="77777777" w:rsidTr="00A36AB7">
        <w:tc>
          <w:tcPr>
            <w:tcW w:w="4147" w:type="dxa"/>
            <w:hideMark/>
          </w:tcPr>
          <w:p w14:paraId="074B780F" w14:textId="44D7961C" w:rsidR="0009359B" w:rsidRPr="008D6155" w:rsidRDefault="0009359B" w:rsidP="00D47C4B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คอร์ปอเรชั่น จำกัด (มหาชน)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hideMark/>
          </w:tcPr>
          <w:p w14:paraId="75497A9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จำหน่ายสินค้า</w:t>
            </w:r>
          </w:p>
        </w:tc>
        <w:tc>
          <w:tcPr>
            <w:tcW w:w="1710" w:type="dxa"/>
            <w:hideMark/>
          </w:tcPr>
          <w:p w14:paraId="1EF0D3F7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18006DCB" w14:textId="0657C6FA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380CE06" w14:textId="33A60491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vertAlign w:val="superscript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99</w:t>
            </w:r>
            <w:r w:rsidR="0009359B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tr w:rsidR="0009359B" w:rsidRPr="008D6155" w14:paraId="4CAA71B4" w14:textId="77777777" w:rsidTr="00A36AB7">
        <w:tc>
          <w:tcPr>
            <w:tcW w:w="4147" w:type="dxa"/>
            <w:hideMark/>
          </w:tcPr>
          <w:p w14:paraId="6778A4CF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RGR International Limited</w:t>
            </w:r>
          </w:p>
        </w:tc>
        <w:tc>
          <w:tcPr>
            <w:tcW w:w="1620" w:type="dxa"/>
            <w:hideMark/>
          </w:tcPr>
          <w:p w14:paraId="1A5787B9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710" w:type="dxa"/>
            <w:hideMark/>
          </w:tcPr>
          <w:p w14:paraId="2AFE749D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หมู่เกาะบริติชเวอร์จิน </w:t>
            </w:r>
          </w:p>
        </w:tc>
        <w:tc>
          <w:tcPr>
            <w:tcW w:w="1008" w:type="dxa"/>
          </w:tcPr>
          <w:p w14:paraId="7ECC6B8B" w14:textId="478DE60D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346C2C3" w14:textId="2B168E1A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56E233FD" w14:textId="77777777" w:rsidTr="00A36AB7">
        <w:tc>
          <w:tcPr>
            <w:tcW w:w="4147" w:type="dxa"/>
            <w:hideMark/>
          </w:tcPr>
          <w:p w14:paraId="41D8EF71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R.G.E. (HKG) Limited</w:t>
            </w:r>
          </w:p>
        </w:tc>
        <w:tc>
          <w:tcPr>
            <w:tcW w:w="1620" w:type="dxa"/>
            <w:hideMark/>
          </w:tcPr>
          <w:p w14:paraId="3A66A5DB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710" w:type="dxa"/>
            <w:hideMark/>
          </w:tcPr>
          <w:p w14:paraId="0EF59A4E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left="-100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เขตบริหารพิเศษฮ่องกง</w:t>
            </w:r>
          </w:p>
        </w:tc>
        <w:tc>
          <w:tcPr>
            <w:tcW w:w="1008" w:type="dxa"/>
          </w:tcPr>
          <w:p w14:paraId="7F2D4A58" w14:textId="5660EDBD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78A1206" w14:textId="4B95DB51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1AD4A553" w14:textId="77777777" w:rsidTr="00A36AB7">
        <w:tc>
          <w:tcPr>
            <w:tcW w:w="4147" w:type="dxa"/>
            <w:hideMark/>
          </w:tcPr>
          <w:p w14:paraId="3EF15983" w14:textId="77777777" w:rsidR="0009359B" w:rsidRPr="008D6155" w:rsidRDefault="0009359B" w:rsidP="005D3A67">
            <w:pPr>
              <w:tabs>
                <w:tab w:val="left" w:pos="1080"/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M&amp;H Management Limited</w:t>
            </w:r>
          </w:p>
        </w:tc>
        <w:tc>
          <w:tcPr>
            <w:tcW w:w="1620" w:type="dxa"/>
            <w:hideMark/>
          </w:tcPr>
          <w:p w14:paraId="4C03BFF2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710" w:type="dxa"/>
            <w:hideMark/>
          </w:tcPr>
          <w:p w14:paraId="46E77A1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008" w:type="dxa"/>
            <w:vAlign w:val="bottom"/>
          </w:tcPr>
          <w:p w14:paraId="3943694C" w14:textId="081C895F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6A2B5123" w14:textId="1AB177B2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5F8804CE" w14:textId="77777777" w:rsidTr="00A36AB7">
        <w:tc>
          <w:tcPr>
            <w:tcW w:w="4147" w:type="dxa"/>
          </w:tcPr>
          <w:p w14:paraId="6AD7336C" w14:textId="77777777" w:rsidR="0009359B" w:rsidRPr="008D6155" w:rsidRDefault="0009359B" w:rsidP="005D3A67">
            <w:pPr>
              <w:tabs>
                <w:tab w:val="left" w:pos="1080"/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CDCA101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710" w:type="dxa"/>
            <w:hideMark/>
          </w:tcPr>
          <w:p w14:paraId="17199D6D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008" w:type="dxa"/>
          </w:tcPr>
          <w:p w14:paraId="4CB90DF4" w14:textId="77777777" w:rsidR="0009359B" w:rsidRPr="008D6155" w:rsidRDefault="0009359B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72591BAF" w14:textId="77777777" w:rsidR="0009359B" w:rsidRPr="008D6155" w:rsidRDefault="0009359B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09359B" w:rsidRPr="008D6155" w14:paraId="74F0BC4F" w14:textId="77777777" w:rsidTr="00A36AB7">
        <w:tc>
          <w:tcPr>
            <w:tcW w:w="4147" w:type="dxa"/>
            <w:hideMark/>
          </w:tcPr>
          <w:p w14:paraId="002D32F9" w14:textId="77777777" w:rsidR="0009359B" w:rsidRPr="008D6155" w:rsidRDefault="0009359B" w:rsidP="005D3A67">
            <w:pPr>
              <w:tabs>
                <w:tab w:val="left" w:pos="1080"/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Lodging Investment (Labuan) Limited</w:t>
            </w:r>
          </w:p>
        </w:tc>
        <w:tc>
          <w:tcPr>
            <w:tcW w:w="1620" w:type="dxa"/>
            <w:hideMark/>
          </w:tcPr>
          <w:p w14:paraId="61092FA8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710" w:type="dxa"/>
            <w:hideMark/>
          </w:tcPr>
          <w:p w14:paraId="3876188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ประเทศมาเลเชีย</w:t>
            </w:r>
          </w:p>
        </w:tc>
        <w:tc>
          <w:tcPr>
            <w:tcW w:w="1008" w:type="dxa"/>
            <w:vAlign w:val="bottom"/>
          </w:tcPr>
          <w:p w14:paraId="2597A266" w14:textId="165288EA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453DF51A" w14:textId="7FF74084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50D60E6D" w14:textId="77777777" w:rsidTr="00A36AB7">
        <w:tc>
          <w:tcPr>
            <w:tcW w:w="4147" w:type="dxa"/>
            <w:hideMark/>
          </w:tcPr>
          <w:p w14:paraId="5275290B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International (Labuan) Limited</w:t>
            </w:r>
          </w:p>
        </w:tc>
        <w:tc>
          <w:tcPr>
            <w:tcW w:w="1620" w:type="dxa"/>
            <w:hideMark/>
          </w:tcPr>
          <w:p w14:paraId="73B47F0F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710" w:type="dxa"/>
            <w:hideMark/>
          </w:tcPr>
          <w:p w14:paraId="6E7B4A2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ประเทศมาเลเชีย</w:t>
            </w:r>
          </w:p>
        </w:tc>
        <w:tc>
          <w:tcPr>
            <w:tcW w:w="1008" w:type="dxa"/>
            <w:vAlign w:val="bottom"/>
          </w:tcPr>
          <w:p w14:paraId="0AD87CA2" w14:textId="17FE2D6B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2E320AD3" w14:textId="4A145F4E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49AB25C2" w14:textId="77777777" w:rsidTr="00A36AB7">
        <w:tc>
          <w:tcPr>
            <w:tcW w:w="4147" w:type="dxa"/>
            <w:hideMark/>
          </w:tcPr>
          <w:p w14:paraId="3EF45A44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AVC Club Developer Limited</w:t>
            </w:r>
          </w:p>
        </w:tc>
        <w:tc>
          <w:tcPr>
            <w:tcW w:w="1620" w:type="dxa"/>
            <w:hideMark/>
          </w:tcPr>
          <w:p w14:paraId="3F37C768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ขายหน่วยการเข้าพัก</w:t>
            </w:r>
          </w:p>
        </w:tc>
        <w:tc>
          <w:tcPr>
            <w:tcW w:w="1710" w:type="dxa"/>
            <w:hideMark/>
          </w:tcPr>
          <w:p w14:paraId="59E9BF6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008" w:type="dxa"/>
            <w:vAlign w:val="bottom"/>
          </w:tcPr>
          <w:p w14:paraId="77612F27" w14:textId="2C36AD8C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14:paraId="665AEFB7" w14:textId="221DAE62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0DB68ED4" w14:textId="77777777" w:rsidTr="00A36AB7">
        <w:tc>
          <w:tcPr>
            <w:tcW w:w="4147" w:type="dxa"/>
          </w:tcPr>
          <w:p w14:paraId="45D45AFE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14:paraId="7EB3A21A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ในสถานที่พักผ่อน</w:t>
            </w:r>
          </w:p>
        </w:tc>
        <w:tc>
          <w:tcPr>
            <w:tcW w:w="1710" w:type="dxa"/>
            <w:hideMark/>
          </w:tcPr>
          <w:p w14:paraId="4C5ECBDC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008" w:type="dxa"/>
          </w:tcPr>
          <w:p w14:paraId="6BBFA00B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316BC021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</w:tr>
      <w:tr w:rsidR="0009359B" w:rsidRPr="008D6155" w14:paraId="24A7D600" w14:textId="77777777" w:rsidTr="00A36AB7">
        <w:tc>
          <w:tcPr>
            <w:tcW w:w="4147" w:type="dxa"/>
            <w:hideMark/>
          </w:tcPr>
          <w:p w14:paraId="2F921084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AVC Vacation Club Limited</w:t>
            </w:r>
          </w:p>
        </w:tc>
        <w:tc>
          <w:tcPr>
            <w:tcW w:w="1620" w:type="dxa"/>
            <w:hideMark/>
          </w:tcPr>
          <w:p w14:paraId="119065F5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ขายหน่วยการเข้าพัก</w:t>
            </w:r>
          </w:p>
        </w:tc>
        <w:tc>
          <w:tcPr>
            <w:tcW w:w="1710" w:type="dxa"/>
            <w:hideMark/>
          </w:tcPr>
          <w:p w14:paraId="6BA41ED9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008" w:type="dxa"/>
          </w:tcPr>
          <w:p w14:paraId="1240698A" w14:textId="0E550DF1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4C1D8C9A" w14:textId="7BEA80C9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3D225CA" w14:textId="77777777" w:rsidTr="00A36AB7">
        <w:tc>
          <w:tcPr>
            <w:tcW w:w="4147" w:type="dxa"/>
          </w:tcPr>
          <w:p w14:paraId="55C9809C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14:paraId="2E57CCDF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ในสถานที่พักผ่อน</w:t>
            </w:r>
          </w:p>
        </w:tc>
        <w:tc>
          <w:tcPr>
            <w:tcW w:w="1710" w:type="dxa"/>
            <w:hideMark/>
          </w:tcPr>
          <w:p w14:paraId="795B4593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008" w:type="dxa"/>
          </w:tcPr>
          <w:p w14:paraId="3D890BF1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992" w:type="dxa"/>
          </w:tcPr>
          <w:p w14:paraId="4D9BF9FC" w14:textId="77777777" w:rsidR="0009359B" w:rsidRPr="008D6155" w:rsidRDefault="0009359B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</w:tr>
      <w:tr w:rsidR="0009359B" w:rsidRPr="008D6155" w14:paraId="2855834A" w14:textId="77777777" w:rsidTr="00A36AB7">
        <w:tc>
          <w:tcPr>
            <w:tcW w:w="4147" w:type="dxa"/>
            <w:hideMark/>
          </w:tcPr>
          <w:p w14:paraId="6000B024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ภูเก็ต บีช คลับ โอนเนอร์ จำกัด</w:t>
            </w:r>
          </w:p>
        </w:tc>
        <w:tc>
          <w:tcPr>
            <w:tcW w:w="1620" w:type="dxa"/>
            <w:hideMark/>
          </w:tcPr>
          <w:p w14:paraId="1572355D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บริหาร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จัดการ</w:t>
            </w:r>
          </w:p>
        </w:tc>
        <w:tc>
          <w:tcPr>
            <w:tcW w:w="1710" w:type="dxa"/>
            <w:hideMark/>
          </w:tcPr>
          <w:p w14:paraId="5975F3EB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center"/>
          </w:tcPr>
          <w:p w14:paraId="1D1B74FC" w14:textId="4B5166F4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4163AFA1" w14:textId="2955FDB7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1215D0F5" w14:textId="77777777" w:rsidTr="00A36AB7">
        <w:tc>
          <w:tcPr>
            <w:tcW w:w="4147" w:type="dxa"/>
            <w:hideMark/>
          </w:tcPr>
          <w:p w14:paraId="739A7284" w14:textId="48C40703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bookmarkStart w:id="51" w:name="_Hlk95429829"/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เอ็มเอชจี ภูเก็ต</w:t>
            </w:r>
            <w:bookmarkEnd w:id="51"/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620" w:type="dxa"/>
            <w:hideMark/>
          </w:tcPr>
          <w:p w14:paraId="07281A7B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โรงแรม</w:t>
            </w:r>
          </w:p>
        </w:tc>
        <w:tc>
          <w:tcPr>
            <w:tcW w:w="1710" w:type="dxa"/>
            <w:hideMark/>
          </w:tcPr>
          <w:p w14:paraId="288CA326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  <w:vAlign w:val="center"/>
          </w:tcPr>
          <w:p w14:paraId="365BA0B4" w14:textId="2EDB911F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vertAlign w:val="superscript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14:paraId="7430E032" w14:textId="19D2147C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vertAlign w:val="superscript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60</w:t>
            </w:r>
          </w:p>
        </w:tc>
      </w:tr>
      <w:tr w:rsidR="0009359B" w:rsidRPr="008D6155" w14:paraId="13F5C3C8" w14:textId="77777777" w:rsidTr="00A36AB7">
        <w:tc>
          <w:tcPr>
            <w:tcW w:w="4147" w:type="dxa"/>
            <w:hideMark/>
          </w:tcPr>
          <w:p w14:paraId="69FE04F8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สกาย ไรเดอร์ จำกัด</w:t>
            </w:r>
          </w:p>
        </w:tc>
        <w:tc>
          <w:tcPr>
            <w:tcW w:w="1620" w:type="dxa"/>
            <w:hideMark/>
          </w:tcPr>
          <w:p w14:paraId="51118040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ธุรกิจบันเทิง</w:t>
            </w:r>
          </w:p>
        </w:tc>
        <w:tc>
          <w:tcPr>
            <w:tcW w:w="1710" w:type="dxa"/>
            <w:hideMark/>
          </w:tcPr>
          <w:p w14:paraId="2771EF25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58F01463" w14:textId="259C37C6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D4B11C7" w14:textId="2D04A99B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3FD0F08C" w14:textId="77777777" w:rsidTr="00A36AB7">
        <w:tc>
          <w:tcPr>
            <w:tcW w:w="4147" w:type="dxa"/>
            <w:hideMark/>
          </w:tcPr>
          <w:p w14:paraId="566483E1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Continental Holding (Mauritius)</w:t>
            </w:r>
          </w:p>
        </w:tc>
        <w:tc>
          <w:tcPr>
            <w:tcW w:w="1620" w:type="dxa"/>
            <w:hideMark/>
          </w:tcPr>
          <w:p w14:paraId="69243FBA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ลงทุนในบริษัทอื่น</w:t>
            </w:r>
          </w:p>
        </w:tc>
        <w:tc>
          <w:tcPr>
            <w:tcW w:w="1710" w:type="dxa"/>
            <w:hideMark/>
          </w:tcPr>
          <w:p w14:paraId="2EADBF7A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008" w:type="dxa"/>
          </w:tcPr>
          <w:p w14:paraId="5A977D4A" w14:textId="2E382AA8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0AE7526" w14:textId="3214BAAC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100</w:t>
            </w:r>
          </w:p>
        </w:tc>
      </w:tr>
      <w:tr w:rsidR="0009359B" w:rsidRPr="008D6155" w14:paraId="79F791E4" w14:textId="77777777" w:rsidTr="00A36AB7">
        <w:tc>
          <w:tcPr>
            <w:tcW w:w="4147" w:type="dxa"/>
            <w:vAlign w:val="bottom"/>
          </w:tcPr>
          <w:p w14:paraId="4DA8F81C" w14:textId="7777777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664339E3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lang w:eastAsia="x-none"/>
              </w:rPr>
            </w:pPr>
          </w:p>
        </w:tc>
        <w:tc>
          <w:tcPr>
            <w:tcW w:w="1710" w:type="dxa"/>
            <w:vAlign w:val="bottom"/>
            <w:hideMark/>
          </w:tcPr>
          <w:p w14:paraId="3C10B300" w14:textId="77777777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008" w:type="dxa"/>
            <w:vAlign w:val="bottom"/>
          </w:tcPr>
          <w:p w14:paraId="67AFD24D" w14:textId="77777777" w:rsidR="0009359B" w:rsidRPr="008D6155" w:rsidRDefault="0009359B" w:rsidP="005D3A67">
            <w:pPr>
              <w:tabs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992" w:type="dxa"/>
            <w:vAlign w:val="bottom"/>
          </w:tcPr>
          <w:p w14:paraId="5F23C2DD" w14:textId="77777777" w:rsidR="0009359B" w:rsidRPr="008D6155" w:rsidRDefault="0009359B" w:rsidP="005D3A67">
            <w:pPr>
              <w:tabs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  <w:tr w:rsidR="0009359B" w:rsidRPr="008D6155" w14:paraId="54129945" w14:textId="77777777" w:rsidTr="00A36AB7">
        <w:tc>
          <w:tcPr>
            <w:tcW w:w="4147" w:type="dxa"/>
            <w:hideMark/>
          </w:tcPr>
          <w:p w14:paraId="001A7B7D" w14:textId="4E5143E7" w:rsidR="0009359B" w:rsidRPr="008D6155" w:rsidRDefault="0009359B" w:rsidP="005D3A67">
            <w:pPr>
              <w:tabs>
                <w:tab w:val="left" w:pos="1080"/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1080" w:right="-57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สยาม ซัคเซส เรียลตี้ จำกัด</w:t>
            </w:r>
          </w:p>
        </w:tc>
        <w:tc>
          <w:tcPr>
            <w:tcW w:w="1620" w:type="dxa"/>
            <w:hideMark/>
          </w:tcPr>
          <w:p w14:paraId="13001858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  <w:lang w:eastAsia="x-none"/>
              </w:rPr>
              <w:t>ลงทุนในบริษัทอื่น</w:t>
            </w:r>
          </w:p>
        </w:tc>
        <w:tc>
          <w:tcPr>
            <w:tcW w:w="1710" w:type="dxa"/>
            <w:hideMark/>
          </w:tcPr>
          <w:p w14:paraId="05B2A8B6" w14:textId="56684A23" w:rsidR="0009359B" w:rsidRPr="008D6155" w:rsidRDefault="0009359B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08" w:type="dxa"/>
          </w:tcPr>
          <w:p w14:paraId="31FF0D90" w14:textId="68EE93CB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14:paraId="20B8293C" w14:textId="1AC37337" w:rsidR="0009359B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60</w:t>
            </w:r>
          </w:p>
        </w:tc>
      </w:tr>
    </w:tbl>
    <w:p w14:paraId="3ECFD0EA" w14:textId="77777777" w:rsidR="00C12A52" w:rsidRPr="008D6155" w:rsidRDefault="00C12A52" w:rsidP="005D3A67">
      <w:pPr>
        <w:spacing w:after="0" w:line="240" w:lineRule="auto"/>
        <w:ind w:left="1080"/>
        <w:jc w:val="both"/>
        <w:rPr>
          <w:rFonts w:ascii="Cordia New" w:eastAsia="PMingLiU" w:hAnsi="Cordia New"/>
          <w:sz w:val="26"/>
          <w:szCs w:val="26"/>
        </w:rPr>
      </w:pPr>
    </w:p>
    <w:p w14:paraId="20F78D5E" w14:textId="2D3A8B61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sz w:val="28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3F71D99" w14:textId="77777777" w:rsidR="002771DA" w:rsidRPr="008D6155" w:rsidRDefault="002771DA" w:rsidP="005D3A67">
      <w:pPr>
        <w:spacing w:after="0" w:line="240" w:lineRule="auto"/>
        <w:ind w:left="1080"/>
        <w:rPr>
          <w:rFonts w:ascii="Cordia New" w:eastAsia="PMingLiU" w:hAnsi="Cordia New"/>
          <w:sz w:val="16"/>
          <w:szCs w:val="16"/>
        </w:rPr>
      </w:pPr>
    </w:p>
    <w:p w14:paraId="481AA523" w14:textId="10387859" w:rsidR="002771DA" w:rsidRPr="008D6155" w:rsidRDefault="002771DA" w:rsidP="005D3A67">
      <w:pPr>
        <w:spacing w:after="0" w:line="240" w:lineRule="auto"/>
        <w:ind w:left="1080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บริษัทภายใต้บริษัทย่อยที่ไม่ได้ถูกถือหุ้นทางตรงที่รวมในการจัดทำงบการเงินรวม มีดังต่อไปนี้ </w:t>
      </w:r>
    </w:p>
    <w:p w14:paraId="79B47AA1" w14:textId="77777777" w:rsidR="00F95F71" w:rsidRPr="008D6155" w:rsidRDefault="00F95F71" w:rsidP="005D3A67">
      <w:pPr>
        <w:spacing w:after="0" w:line="240" w:lineRule="auto"/>
        <w:ind w:left="1080"/>
        <w:rPr>
          <w:rFonts w:ascii="Cordia New" w:eastAsia="PMingLiU" w:hAnsi="Cordia New"/>
          <w:sz w:val="26"/>
          <w:szCs w:val="26"/>
        </w:rPr>
      </w:pPr>
    </w:p>
    <w:tbl>
      <w:tblPr>
        <w:tblW w:w="939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3989"/>
        <w:gridCol w:w="1710"/>
        <w:gridCol w:w="1620"/>
        <w:gridCol w:w="1077"/>
        <w:gridCol w:w="999"/>
      </w:tblGrid>
      <w:tr w:rsidR="002771DA" w:rsidRPr="008D6155" w14:paraId="3784F973" w14:textId="77777777" w:rsidTr="00725083">
        <w:tc>
          <w:tcPr>
            <w:tcW w:w="3989" w:type="dxa"/>
          </w:tcPr>
          <w:p w14:paraId="413E11B9" w14:textId="77777777" w:rsidR="002771DA" w:rsidRPr="008D6155" w:rsidRDefault="002771DA" w:rsidP="005D3A67">
            <w:pPr>
              <w:spacing w:after="0" w:line="240" w:lineRule="auto"/>
              <w:ind w:left="967" w:right="-72"/>
              <w:rPr>
                <w:rFonts w:ascii="Cordia New" w:eastAsia="MS Mincho" w:hAnsi="Cordia New"/>
                <w:b/>
                <w:bCs/>
                <w:sz w:val="16"/>
                <w:szCs w:val="16"/>
              </w:rPr>
            </w:pPr>
          </w:p>
        </w:tc>
        <w:tc>
          <w:tcPr>
            <w:tcW w:w="5406" w:type="dxa"/>
            <w:gridSpan w:val="4"/>
            <w:vAlign w:val="bottom"/>
            <w:hideMark/>
          </w:tcPr>
          <w:p w14:paraId="053AB02A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771DA" w:rsidRPr="008D6155" w14:paraId="58976EC6" w14:textId="77777777" w:rsidTr="00725083">
        <w:tc>
          <w:tcPr>
            <w:tcW w:w="3989" w:type="dxa"/>
          </w:tcPr>
          <w:p w14:paraId="0362817B" w14:textId="77777777" w:rsidR="002771DA" w:rsidRPr="008D6155" w:rsidRDefault="002771DA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750DF0D8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2DD9245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76" w:type="dxa"/>
            <w:gridSpan w:val="2"/>
            <w:vAlign w:val="bottom"/>
            <w:hideMark/>
          </w:tcPr>
          <w:p w14:paraId="79412805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สัดส่วนในส่วนได้เสีย</w:t>
            </w:r>
          </w:p>
          <w:p w14:paraId="2050D8BC" w14:textId="47773341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ของกลุ่มกิจการ (ร้อยละ)</w:t>
            </w:r>
          </w:p>
        </w:tc>
      </w:tr>
      <w:tr w:rsidR="002771DA" w:rsidRPr="008D6155" w14:paraId="45ABEA00" w14:textId="77777777" w:rsidTr="00725083">
        <w:tc>
          <w:tcPr>
            <w:tcW w:w="3989" w:type="dxa"/>
          </w:tcPr>
          <w:p w14:paraId="448190E6" w14:textId="77777777" w:rsidR="002771DA" w:rsidRPr="008D6155" w:rsidRDefault="002771DA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9A0A1C5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bottom"/>
            <w:hideMark/>
          </w:tcPr>
          <w:p w14:paraId="626AD0B7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จัดตั้งขึ้น</w:t>
            </w:r>
          </w:p>
        </w:tc>
        <w:tc>
          <w:tcPr>
            <w:tcW w:w="1077" w:type="dxa"/>
            <w:vAlign w:val="bottom"/>
            <w:hideMark/>
          </w:tcPr>
          <w:p w14:paraId="36D5E7A1" w14:textId="55DF1032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99" w:type="dxa"/>
            <w:vAlign w:val="bottom"/>
            <w:hideMark/>
          </w:tcPr>
          <w:p w14:paraId="4723DB96" w14:textId="041DC164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53CF2" w:rsidRPr="008D6155" w14:paraId="4A4F7971" w14:textId="77777777" w:rsidTr="00725083">
        <w:tc>
          <w:tcPr>
            <w:tcW w:w="3989" w:type="dxa"/>
            <w:hideMark/>
          </w:tcPr>
          <w:p w14:paraId="6F3CDA0A" w14:textId="77777777" w:rsidR="00253CF2" w:rsidRPr="008D6155" w:rsidRDefault="00253CF2" w:rsidP="005D3A67">
            <w:pPr>
              <w:pBdr>
                <w:bottom w:val="single" w:sz="4" w:space="1" w:color="auto"/>
              </w:pBdr>
              <w:spacing w:after="0" w:line="240" w:lineRule="auto"/>
              <w:ind w:left="967"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10" w:type="dxa"/>
            <w:vAlign w:val="bottom"/>
            <w:hideMark/>
          </w:tcPr>
          <w:p w14:paraId="0C859BE2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620" w:type="dxa"/>
            <w:vAlign w:val="bottom"/>
            <w:hideMark/>
          </w:tcPr>
          <w:p w14:paraId="7CB9F674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ในประเทศ</w:t>
            </w:r>
          </w:p>
        </w:tc>
        <w:tc>
          <w:tcPr>
            <w:tcW w:w="1077" w:type="dxa"/>
            <w:vAlign w:val="bottom"/>
            <w:hideMark/>
          </w:tcPr>
          <w:p w14:paraId="0530B9AE" w14:textId="492762F4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9" w:type="dxa"/>
            <w:vAlign w:val="bottom"/>
            <w:hideMark/>
          </w:tcPr>
          <w:p w14:paraId="394FED4D" w14:textId="1D8266A0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6D4ED5" w:rsidRPr="008D6155" w14:paraId="786F3159" w14:textId="77777777" w:rsidTr="00725083">
        <w:tc>
          <w:tcPr>
            <w:tcW w:w="3989" w:type="dxa"/>
          </w:tcPr>
          <w:p w14:paraId="65F2AF0D" w14:textId="77777777" w:rsidR="006D4ED5" w:rsidRPr="008D6155" w:rsidRDefault="006D4ED5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2A327F1C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14:paraId="6E431289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077" w:type="dxa"/>
            <w:vAlign w:val="bottom"/>
          </w:tcPr>
          <w:p w14:paraId="1E2B08E8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999" w:type="dxa"/>
            <w:vAlign w:val="bottom"/>
          </w:tcPr>
          <w:p w14:paraId="74017EED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PMingLiU" w:hAnsi="Cordia New"/>
                <w:sz w:val="12"/>
                <w:szCs w:val="12"/>
              </w:rPr>
            </w:pPr>
          </w:p>
        </w:tc>
      </w:tr>
      <w:tr w:rsidR="0009359B" w:rsidRPr="008D6155" w14:paraId="4E804383" w14:textId="77777777" w:rsidTr="00725083">
        <w:tc>
          <w:tcPr>
            <w:tcW w:w="3989" w:type="dxa"/>
            <w:hideMark/>
          </w:tcPr>
          <w:p w14:paraId="5CC508DC" w14:textId="77777777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MHG Continental Holding (Singapore)</w:t>
            </w:r>
          </w:p>
        </w:tc>
        <w:tc>
          <w:tcPr>
            <w:tcW w:w="1710" w:type="dxa"/>
            <w:vAlign w:val="bottom"/>
            <w:hideMark/>
          </w:tcPr>
          <w:p w14:paraId="0DF1BE8F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20" w:type="dxa"/>
            <w:vAlign w:val="bottom"/>
            <w:hideMark/>
          </w:tcPr>
          <w:p w14:paraId="0E28373D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077" w:type="dxa"/>
            <w:vAlign w:val="bottom"/>
          </w:tcPr>
          <w:p w14:paraId="37DBD6FC" w14:textId="028A88BF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07D34164" w14:textId="595878A6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9359B" w:rsidRPr="008D6155" w14:paraId="05BDB529" w14:textId="77777777" w:rsidTr="00725083">
        <w:tc>
          <w:tcPr>
            <w:tcW w:w="3989" w:type="dxa"/>
            <w:hideMark/>
          </w:tcPr>
          <w:p w14:paraId="29AADC8C" w14:textId="77777777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  Pte. Ltd.</w:t>
            </w:r>
          </w:p>
        </w:tc>
        <w:tc>
          <w:tcPr>
            <w:tcW w:w="1710" w:type="dxa"/>
            <w:vAlign w:val="bottom"/>
          </w:tcPr>
          <w:p w14:paraId="1ADBA62D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7782D27A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77" w:type="dxa"/>
            <w:vAlign w:val="bottom"/>
          </w:tcPr>
          <w:p w14:paraId="70D1931F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</w:p>
        </w:tc>
        <w:tc>
          <w:tcPr>
            <w:tcW w:w="999" w:type="dxa"/>
            <w:vAlign w:val="bottom"/>
          </w:tcPr>
          <w:p w14:paraId="3305EF65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</w:p>
        </w:tc>
      </w:tr>
      <w:tr w:rsidR="0009359B" w:rsidRPr="008D6155" w14:paraId="494399EE" w14:textId="77777777" w:rsidTr="00725083">
        <w:tc>
          <w:tcPr>
            <w:tcW w:w="3989" w:type="dxa"/>
            <w:hideMark/>
          </w:tcPr>
          <w:p w14:paraId="65E1890A" w14:textId="77777777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Minor Hotel Group MEA DMCC</w:t>
            </w:r>
          </w:p>
        </w:tc>
        <w:tc>
          <w:tcPr>
            <w:tcW w:w="1710" w:type="dxa"/>
            <w:vAlign w:val="bottom"/>
            <w:hideMark/>
          </w:tcPr>
          <w:p w14:paraId="18532884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บริหารโรงแรม</w:t>
            </w:r>
          </w:p>
        </w:tc>
        <w:tc>
          <w:tcPr>
            <w:tcW w:w="1620" w:type="dxa"/>
            <w:vAlign w:val="bottom"/>
            <w:hideMark/>
          </w:tcPr>
          <w:p w14:paraId="4946084D" w14:textId="3841D1DA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ประเทศสหรัฐ</w:t>
            </w:r>
          </w:p>
        </w:tc>
        <w:tc>
          <w:tcPr>
            <w:tcW w:w="1077" w:type="dxa"/>
            <w:vAlign w:val="bottom"/>
          </w:tcPr>
          <w:p w14:paraId="1EB93C3B" w14:textId="0F9990D1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43485722" w14:textId="11FC3F1E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9359B" w:rsidRPr="008D6155" w14:paraId="58603C4A" w14:textId="77777777" w:rsidTr="00725083">
        <w:tc>
          <w:tcPr>
            <w:tcW w:w="3989" w:type="dxa"/>
          </w:tcPr>
          <w:p w14:paraId="41750C7D" w14:textId="77777777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26CE6C2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  <w:hideMark/>
          </w:tcPr>
          <w:p w14:paraId="66DD8807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อาหรับเอมิเรตส์</w:t>
            </w:r>
          </w:p>
        </w:tc>
        <w:tc>
          <w:tcPr>
            <w:tcW w:w="1077" w:type="dxa"/>
            <w:vAlign w:val="bottom"/>
          </w:tcPr>
          <w:p w14:paraId="5BB84F6E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</w:p>
        </w:tc>
        <w:tc>
          <w:tcPr>
            <w:tcW w:w="999" w:type="dxa"/>
            <w:vAlign w:val="bottom"/>
          </w:tcPr>
          <w:p w14:paraId="48CC1576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</w:p>
        </w:tc>
      </w:tr>
      <w:tr w:rsidR="0009359B" w:rsidRPr="008D6155" w14:paraId="614E01EA" w14:textId="77777777" w:rsidTr="00725083">
        <w:tc>
          <w:tcPr>
            <w:tcW w:w="3989" w:type="dxa"/>
            <w:hideMark/>
          </w:tcPr>
          <w:p w14:paraId="7EF5B659" w14:textId="6FB61281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Minor Hotels Europe &amp; Americas S.A. </w:t>
            </w:r>
          </w:p>
          <w:p w14:paraId="336181DF" w14:textId="5B509346" w:rsidR="0009359B" w:rsidRPr="008D6155" w:rsidRDefault="0009359B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  <w:vertAlign w:val="superscript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 </w:t>
            </w:r>
            <w:r w:rsidRPr="008D6155">
              <w:rPr>
                <w:rFonts w:ascii="Cordia New" w:eastAsia="PMingLiU" w:hAnsi="Cordia New"/>
                <w:sz w:val="24"/>
                <w:szCs w:val="24"/>
                <w:vertAlign w:val="superscript"/>
                <w:cs/>
              </w:rPr>
              <w:t xml:space="preserve"> </w:t>
            </w:r>
            <w:r w:rsidR="00BA0F88" w:rsidRPr="008D6155">
              <w:rPr>
                <w:rFonts w:ascii="Cordia New" w:eastAsia="Times New Roman" w:hAnsi="Cordia New"/>
                <w:snapToGrid w:val="0"/>
                <w:sz w:val="24"/>
                <w:szCs w:val="24"/>
              </w:rPr>
              <w:t xml:space="preserve">and </w:t>
            </w:r>
            <w:r w:rsidR="00F95F71"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และบริษัทย่อย</w:t>
            </w:r>
            <w:r w:rsidR="00E15468" w:rsidRPr="008D6155">
              <w:rPr>
                <w:rFonts w:ascii="Cordia New" w:eastAsia="PMingLiU" w:hAnsi="Cordia New"/>
                <w:sz w:val="24"/>
                <w:szCs w:val="24"/>
              </w:rPr>
              <w:t xml:space="preserve"> </w:t>
            </w:r>
            <w:r w:rsidR="00E15468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1</w:t>
            </w:r>
            <w:r w:rsidR="00E15468" w:rsidRPr="008D6155">
              <w:rPr>
                <w:rFonts w:ascii="Cordia New" w:eastAsia="Times New Roman" w:hAnsi="Cord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710" w:type="dxa"/>
            <w:hideMark/>
          </w:tcPr>
          <w:p w14:paraId="3EC0267F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20" w:type="dxa"/>
            <w:hideMark/>
          </w:tcPr>
          <w:p w14:paraId="6C91B1D9" w14:textId="366C3438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ประเทศในทวีปยุโรป</w:t>
            </w:r>
          </w:p>
          <w:p w14:paraId="2C60B843" w14:textId="77777777" w:rsidR="0009359B" w:rsidRPr="008D6155" w:rsidRDefault="0009359B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และละตินอเมริกา</w:t>
            </w:r>
          </w:p>
        </w:tc>
        <w:tc>
          <w:tcPr>
            <w:tcW w:w="1077" w:type="dxa"/>
          </w:tcPr>
          <w:p w14:paraId="1589A182" w14:textId="34FFFA4A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99</w:t>
            </w:r>
            <w:r w:rsidR="004376F2" w:rsidRPr="008D6155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14:paraId="5C05B06C" w14:textId="72E756D0" w:rsidR="0009359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95</w:t>
            </w:r>
            <w:r w:rsidR="0009359B" w:rsidRPr="008D6155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.</w:t>
            </w:r>
            <w:r w:rsidRPr="00CE197A">
              <w:rPr>
                <w:rFonts w:ascii="Cordia New" w:eastAsia="Times New Roman" w:hAnsi="Cordia New"/>
                <w:snapToGrid w:val="0"/>
                <w:sz w:val="24"/>
                <w:szCs w:val="24"/>
              </w:rPr>
              <w:t>9</w:t>
            </w:r>
          </w:p>
        </w:tc>
      </w:tr>
      <w:tr w:rsidR="00037CF5" w:rsidRPr="008D6155" w14:paraId="2A4BB036" w14:textId="77777777" w:rsidTr="00F07426">
        <w:trPr>
          <w:trHeight w:val="616"/>
        </w:trPr>
        <w:tc>
          <w:tcPr>
            <w:tcW w:w="3989" w:type="dxa"/>
            <w:hideMark/>
          </w:tcPr>
          <w:p w14:paraId="35C865A8" w14:textId="77777777" w:rsidR="00037CF5" w:rsidRPr="008D6155" w:rsidRDefault="00037CF5" w:rsidP="00037CF5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Hotels Australasia Limited</w:t>
            </w:r>
          </w:p>
          <w:p w14:paraId="126BE3F8" w14:textId="30CE88DB" w:rsidR="00BA0F88" w:rsidRPr="008D6155" w:rsidRDefault="00BA0F88" w:rsidP="00037CF5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snapToGrid w:val="0"/>
                <w:sz w:val="24"/>
                <w:szCs w:val="24"/>
                <w:cs/>
              </w:rPr>
              <w:t xml:space="preserve">   </w:t>
            </w:r>
            <w:r w:rsidRPr="008D6155">
              <w:rPr>
                <w:rFonts w:ascii="Cordia New" w:eastAsia="Times New Roman" w:hAnsi="Cordia New"/>
                <w:snapToGrid w:val="0"/>
                <w:sz w:val="24"/>
                <w:szCs w:val="24"/>
              </w:rPr>
              <w:t xml:space="preserve">and </w:t>
            </w:r>
            <w:r w:rsidR="00F95F71"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1710" w:type="dxa"/>
            <w:hideMark/>
          </w:tcPr>
          <w:p w14:paraId="501549DB" w14:textId="77777777" w:rsidR="00037CF5" w:rsidRPr="008D6155" w:rsidRDefault="00037CF5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บริหารด้านที่พักอาศัย</w:t>
            </w:r>
          </w:p>
          <w:p w14:paraId="5BBF2934" w14:textId="77777777" w:rsidR="00037CF5" w:rsidRPr="008D6155" w:rsidRDefault="00037CF5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  <w:p w14:paraId="4F9C9724" w14:textId="77777777" w:rsidR="00037CF5" w:rsidRPr="008D6155" w:rsidRDefault="00037CF5" w:rsidP="00037CF5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20" w:type="dxa"/>
            <w:hideMark/>
          </w:tcPr>
          <w:p w14:paraId="455F2575" w14:textId="77777777" w:rsidR="00037CF5" w:rsidRPr="008D6155" w:rsidRDefault="00037CF5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  <w:p w14:paraId="6E2CCA20" w14:textId="77777777" w:rsidR="00037CF5" w:rsidRPr="008D6155" w:rsidRDefault="00037CF5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และประเทศนิวซีแลนด์</w:t>
            </w:r>
          </w:p>
          <w:p w14:paraId="4753188C" w14:textId="77777777" w:rsidR="00037CF5" w:rsidRPr="008D6155" w:rsidRDefault="00037CF5" w:rsidP="00037CF5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77" w:type="dxa"/>
          </w:tcPr>
          <w:p w14:paraId="59E1947D" w14:textId="4845AC35" w:rsidR="00037CF5" w:rsidRPr="008D6155" w:rsidRDefault="00CE197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</w:tcPr>
          <w:p w14:paraId="3E0A7340" w14:textId="0C338117" w:rsidR="00037CF5" w:rsidRPr="008D6155" w:rsidRDefault="00CE197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  <w:p w14:paraId="000A6830" w14:textId="77777777" w:rsidR="00037CF5" w:rsidRPr="008D6155" w:rsidRDefault="00037CF5" w:rsidP="00037CF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cs/>
              </w:rPr>
            </w:pPr>
          </w:p>
        </w:tc>
      </w:tr>
      <w:tr w:rsidR="00EC7933" w:rsidRPr="008D6155" w14:paraId="304EF381" w14:textId="77777777" w:rsidTr="008F5BF9">
        <w:trPr>
          <w:trHeight w:val="331"/>
        </w:trPr>
        <w:tc>
          <w:tcPr>
            <w:tcW w:w="3989" w:type="dxa"/>
          </w:tcPr>
          <w:p w14:paraId="67B476D1" w14:textId="10809495" w:rsidR="00EC7933" w:rsidRPr="008D6155" w:rsidRDefault="003F5027" w:rsidP="00037CF5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PT Wika Realty Minor Development</w:t>
            </w:r>
          </w:p>
        </w:tc>
        <w:tc>
          <w:tcPr>
            <w:tcW w:w="1710" w:type="dxa"/>
          </w:tcPr>
          <w:p w14:paraId="113F1169" w14:textId="00378FE6" w:rsidR="00EC7933" w:rsidRPr="008D6155" w:rsidRDefault="003F5027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20" w:type="dxa"/>
          </w:tcPr>
          <w:p w14:paraId="3B8BA8AF" w14:textId="6E981796" w:rsidR="00EC7933" w:rsidRPr="008D6155" w:rsidRDefault="003F502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ประเทศอินโดนีเซีย</w:t>
            </w:r>
          </w:p>
        </w:tc>
        <w:tc>
          <w:tcPr>
            <w:tcW w:w="1077" w:type="dxa"/>
          </w:tcPr>
          <w:p w14:paraId="77D31C9C" w14:textId="756FE21F" w:rsidR="00EC7933" w:rsidRPr="008D6155" w:rsidRDefault="00CE197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75</w:t>
            </w:r>
          </w:p>
        </w:tc>
        <w:tc>
          <w:tcPr>
            <w:tcW w:w="999" w:type="dxa"/>
          </w:tcPr>
          <w:p w14:paraId="78FD811B" w14:textId="730205E5" w:rsidR="00EC7933" w:rsidRPr="008D6155" w:rsidRDefault="004E0633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-</w:t>
            </w:r>
          </w:p>
        </w:tc>
      </w:tr>
      <w:tr w:rsidR="000617ED" w:rsidRPr="008D6155" w14:paraId="30A9D18A" w14:textId="77777777" w:rsidTr="00725083">
        <w:tc>
          <w:tcPr>
            <w:tcW w:w="3989" w:type="dxa"/>
            <w:hideMark/>
          </w:tcPr>
          <w:p w14:paraId="0B1D4797" w14:textId="77777777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สเวนเซ่นส์ 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>(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ไทย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1710" w:type="dxa"/>
            <w:vAlign w:val="bottom"/>
            <w:hideMark/>
          </w:tcPr>
          <w:p w14:paraId="7D50295E" w14:textId="7A1A3376" w:rsidR="000617ED" w:rsidRPr="008D6155" w:rsidRDefault="000617ED" w:rsidP="005D3A67">
            <w:pPr>
              <w:spacing w:after="0" w:line="240" w:lineRule="auto"/>
              <w:ind w:left="-10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  <w:vAlign w:val="bottom"/>
            <w:hideMark/>
          </w:tcPr>
          <w:p w14:paraId="0750003A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  <w:vAlign w:val="bottom"/>
          </w:tcPr>
          <w:p w14:paraId="232554F7" w14:textId="2FEA8EE8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6A393B6E" w14:textId="44566E89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617ED" w:rsidRPr="008D6155" w14:paraId="438CF45C" w14:textId="77777777" w:rsidTr="00725083">
        <w:tc>
          <w:tcPr>
            <w:tcW w:w="3989" w:type="dxa"/>
            <w:hideMark/>
          </w:tcPr>
          <w:p w14:paraId="47B4FB9D" w14:textId="77777777" w:rsidR="000617ED" w:rsidRPr="008D6155" w:rsidRDefault="000617ED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แดรี่ จำกัด</w:t>
            </w:r>
          </w:p>
        </w:tc>
        <w:tc>
          <w:tcPr>
            <w:tcW w:w="1710" w:type="dxa"/>
            <w:vAlign w:val="bottom"/>
            <w:hideMark/>
          </w:tcPr>
          <w:p w14:paraId="791E6275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ผลิตและขาย</w:t>
            </w:r>
          </w:p>
          <w:p w14:paraId="05258577" w14:textId="0F2AD44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ไอศกรีมและชีส</w:t>
            </w:r>
          </w:p>
        </w:tc>
        <w:tc>
          <w:tcPr>
            <w:tcW w:w="1620" w:type="dxa"/>
            <w:vAlign w:val="bottom"/>
            <w:hideMark/>
          </w:tcPr>
          <w:p w14:paraId="0B7DC807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  <w:vAlign w:val="bottom"/>
          </w:tcPr>
          <w:p w14:paraId="736F64F2" w14:textId="72DF774D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13807ECB" w14:textId="0887B20A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617ED" w:rsidRPr="008D6155" w14:paraId="5FD339E2" w14:textId="77777777" w:rsidTr="00725083">
        <w:tc>
          <w:tcPr>
            <w:tcW w:w="3989" w:type="dxa"/>
            <w:hideMark/>
          </w:tcPr>
          <w:p w14:paraId="11873342" w14:textId="77777777" w:rsidR="000617ED" w:rsidRPr="008D6155" w:rsidRDefault="000617ED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ดีคิว จำกัด</w:t>
            </w:r>
          </w:p>
        </w:tc>
        <w:tc>
          <w:tcPr>
            <w:tcW w:w="1710" w:type="dxa"/>
            <w:vAlign w:val="bottom"/>
            <w:hideMark/>
          </w:tcPr>
          <w:p w14:paraId="0AC6298C" w14:textId="77777777" w:rsidR="000617ED" w:rsidRPr="008D6155" w:rsidRDefault="000617ED" w:rsidP="005D3A67">
            <w:pPr>
              <w:spacing w:after="0" w:line="240" w:lineRule="auto"/>
              <w:ind w:left="-10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  <w:vAlign w:val="bottom"/>
            <w:hideMark/>
          </w:tcPr>
          <w:p w14:paraId="6F3486AB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  <w:vAlign w:val="bottom"/>
          </w:tcPr>
          <w:p w14:paraId="4D1F51C5" w14:textId="380897A0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4590D1F3" w14:textId="6CE7995E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617ED" w:rsidRPr="008D6155" w14:paraId="4C6D063F" w14:textId="77777777" w:rsidTr="00725083">
        <w:tc>
          <w:tcPr>
            <w:tcW w:w="3989" w:type="dxa"/>
            <w:hideMark/>
          </w:tcPr>
          <w:p w14:paraId="45606E70" w14:textId="77777777" w:rsidR="000617ED" w:rsidRPr="008D6155" w:rsidRDefault="000617ED" w:rsidP="005D3A67">
            <w:pPr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เบอร์เกอร์ 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>(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1710" w:type="dxa"/>
            <w:vAlign w:val="bottom"/>
            <w:hideMark/>
          </w:tcPr>
          <w:p w14:paraId="1F79A8A3" w14:textId="77777777" w:rsidR="000617ED" w:rsidRPr="008D6155" w:rsidRDefault="000617ED" w:rsidP="005D3A67">
            <w:pPr>
              <w:spacing w:after="0" w:line="240" w:lineRule="auto"/>
              <w:ind w:left="-10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  <w:vAlign w:val="bottom"/>
            <w:hideMark/>
          </w:tcPr>
          <w:p w14:paraId="194748EA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  <w:vAlign w:val="bottom"/>
          </w:tcPr>
          <w:p w14:paraId="5EC4E85C" w14:textId="1BA5C89A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431309D5" w14:textId="1CA883AC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0617ED" w:rsidRPr="008D6155" w14:paraId="2E92BF88" w14:textId="77777777" w:rsidTr="007537B8">
        <w:tc>
          <w:tcPr>
            <w:tcW w:w="3989" w:type="dxa"/>
            <w:hideMark/>
          </w:tcPr>
          <w:p w14:paraId="0D957EE0" w14:textId="4959914E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บริษัท เอ็มเอฟ คาเฟ่ แอนด์ 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br/>
              <w:t xml:space="preserve">   เรสเตอรองต์ จำกัด</w:t>
            </w:r>
          </w:p>
        </w:tc>
        <w:tc>
          <w:tcPr>
            <w:tcW w:w="1710" w:type="dxa"/>
            <w:hideMark/>
          </w:tcPr>
          <w:p w14:paraId="3B30FEA3" w14:textId="77777777" w:rsidR="000617ED" w:rsidRPr="008D6155" w:rsidRDefault="000617ED" w:rsidP="005D3A67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  <w:hideMark/>
          </w:tcPr>
          <w:p w14:paraId="61A593F2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</w:tcPr>
          <w:p w14:paraId="282997DD" w14:textId="53B1A457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</w:tcPr>
          <w:p w14:paraId="5EB3B0CE" w14:textId="0606E818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7F0F00" w:rsidRPr="008D6155" w14:paraId="331D3567" w14:textId="77777777" w:rsidTr="007342C4">
        <w:tc>
          <w:tcPr>
            <w:tcW w:w="3989" w:type="dxa"/>
          </w:tcPr>
          <w:p w14:paraId="5BECAB12" w14:textId="6F09514D" w:rsidR="007F0F00" w:rsidRPr="008D6155" w:rsidRDefault="007F0F00" w:rsidP="007F0F00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บริษัท ไมเนอร์ ฟู้ด โฮลดิ้ง จำกัด</w:t>
            </w:r>
          </w:p>
        </w:tc>
        <w:tc>
          <w:tcPr>
            <w:tcW w:w="1710" w:type="dxa"/>
            <w:vAlign w:val="bottom"/>
          </w:tcPr>
          <w:p w14:paraId="216BCBF9" w14:textId="5380E963" w:rsidR="007F0F00" w:rsidRPr="008D6155" w:rsidRDefault="007F0F00" w:rsidP="007F0F00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  <w:vAlign w:val="bottom"/>
          </w:tcPr>
          <w:p w14:paraId="3F7CE1A7" w14:textId="138662E5" w:rsidR="007F0F00" w:rsidRPr="008D6155" w:rsidRDefault="007F0F00" w:rsidP="007F0F00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  <w:vAlign w:val="bottom"/>
          </w:tcPr>
          <w:p w14:paraId="34E9A779" w14:textId="4A439995" w:rsidR="007F0F00" w:rsidRPr="008D6155" w:rsidRDefault="00CE197A" w:rsidP="007F0F0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  <w:tc>
          <w:tcPr>
            <w:tcW w:w="999" w:type="dxa"/>
            <w:vAlign w:val="bottom"/>
          </w:tcPr>
          <w:p w14:paraId="02CAA4B4" w14:textId="0EBAC9BE" w:rsidR="007F0F00" w:rsidRPr="008D6155" w:rsidRDefault="00CE197A" w:rsidP="007F0F0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</w:tc>
      </w:tr>
      <w:tr w:rsidR="00EC7933" w:rsidRPr="008D6155" w14:paraId="4BA65477" w14:textId="77777777">
        <w:tc>
          <w:tcPr>
            <w:tcW w:w="3989" w:type="dxa"/>
          </w:tcPr>
          <w:p w14:paraId="12DF6F65" w14:textId="44B170BF" w:rsidR="00EC7933" w:rsidRPr="008D6155" w:rsidRDefault="00487F80" w:rsidP="007F0F00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กาก้า เบฟเวอร์เรจส์</w:t>
            </w:r>
            <w:r w:rsidR="002420C9" w:rsidRPr="008D6155">
              <w:rPr>
                <w:rFonts w:ascii="Cordia New" w:eastAsia="MS Mincho" w:hAnsi="Cordia New"/>
                <w:sz w:val="24"/>
                <w:szCs w:val="24"/>
                <w:cs/>
              </w:rPr>
              <w:br/>
              <w:t xml:space="preserve">   (ประเทศไทย) จำกัด</w:t>
            </w:r>
          </w:p>
        </w:tc>
        <w:tc>
          <w:tcPr>
            <w:tcW w:w="1710" w:type="dxa"/>
          </w:tcPr>
          <w:p w14:paraId="20C12D5E" w14:textId="74391ED5" w:rsidR="00EC7933" w:rsidRPr="008D6155" w:rsidRDefault="00487F80" w:rsidP="007F0F00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</w:tcPr>
          <w:p w14:paraId="2DF6210D" w14:textId="4E60C392" w:rsidR="00EC7933" w:rsidRPr="008D6155" w:rsidRDefault="00487F80" w:rsidP="007F0F00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77" w:type="dxa"/>
          </w:tcPr>
          <w:p w14:paraId="565EC883" w14:textId="7993029A" w:rsidR="00EC7933" w:rsidRPr="008D6155" w:rsidRDefault="00CE197A" w:rsidP="007F0F0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70</w:t>
            </w:r>
          </w:p>
        </w:tc>
        <w:tc>
          <w:tcPr>
            <w:tcW w:w="999" w:type="dxa"/>
          </w:tcPr>
          <w:p w14:paraId="29F73D8F" w14:textId="77777777" w:rsidR="00813143" w:rsidRPr="008D6155" w:rsidRDefault="004E0633" w:rsidP="007F0F0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</w:p>
          <w:p w14:paraId="0D3F2CCC" w14:textId="38A76A7A" w:rsidR="00EC7933" w:rsidRPr="008D6155" w:rsidRDefault="00EC7933" w:rsidP="000C721A">
            <w:pP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</w:p>
        </w:tc>
      </w:tr>
      <w:tr w:rsidR="000617ED" w:rsidRPr="008D6155" w14:paraId="02CC0041" w14:textId="77777777" w:rsidTr="00C04757">
        <w:tc>
          <w:tcPr>
            <w:tcW w:w="3989" w:type="dxa"/>
            <w:hideMark/>
          </w:tcPr>
          <w:p w14:paraId="784C21E6" w14:textId="77777777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Over Success Enterprise</w:t>
            </w:r>
          </w:p>
          <w:p w14:paraId="4ECA7F13" w14:textId="1BBD5C68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</w:t>
            </w: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Pte. Ltd. 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1710" w:type="dxa"/>
            <w:hideMark/>
          </w:tcPr>
          <w:p w14:paraId="1058C116" w14:textId="77777777" w:rsidR="000617ED" w:rsidRPr="008D6155" w:rsidRDefault="000617ED" w:rsidP="005D3A67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  <w:p w14:paraId="4979DE5C" w14:textId="56442BFF" w:rsidR="000617ED" w:rsidRPr="008D6155" w:rsidRDefault="000617ED" w:rsidP="005D3A67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  <w:hideMark/>
          </w:tcPr>
          <w:p w14:paraId="63543CD2" w14:textId="64A91545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ประเทศสาธารณรัฐประชาชนจีน</w:t>
            </w:r>
          </w:p>
        </w:tc>
        <w:tc>
          <w:tcPr>
            <w:tcW w:w="1077" w:type="dxa"/>
            <w:vAlign w:val="bottom"/>
          </w:tcPr>
          <w:p w14:paraId="556CEADB" w14:textId="03A6ED4E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  <w:p w14:paraId="31AE367B" w14:textId="678C7C66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</w:p>
        </w:tc>
        <w:tc>
          <w:tcPr>
            <w:tcW w:w="999" w:type="dxa"/>
            <w:vAlign w:val="bottom"/>
          </w:tcPr>
          <w:p w14:paraId="2B9B4D92" w14:textId="004FE2E7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  <w:p w14:paraId="036CDFA2" w14:textId="409383FF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</w:p>
        </w:tc>
      </w:tr>
      <w:tr w:rsidR="000617ED" w:rsidRPr="008D6155" w14:paraId="318A042F" w14:textId="77777777" w:rsidTr="00B07A98">
        <w:tc>
          <w:tcPr>
            <w:tcW w:w="3989" w:type="dxa"/>
            <w:hideMark/>
          </w:tcPr>
          <w:p w14:paraId="64FF80C6" w14:textId="77777777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Food Group (Singapore)</w:t>
            </w:r>
          </w:p>
          <w:p w14:paraId="7664E978" w14:textId="38FC1C3F" w:rsidR="000617ED" w:rsidRPr="008D6155" w:rsidRDefault="000617ED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  Pte. Ltd. 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1710" w:type="dxa"/>
            <w:hideMark/>
          </w:tcPr>
          <w:p w14:paraId="3A7A75A0" w14:textId="77777777" w:rsidR="000617ED" w:rsidRPr="008D6155" w:rsidRDefault="000617ED" w:rsidP="005D3A67">
            <w:pPr>
              <w:spacing w:after="0" w:line="240" w:lineRule="auto"/>
              <w:ind w:left="-15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  <w:p w14:paraId="185D84ED" w14:textId="11BA7DD8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20" w:type="dxa"/>
            <w:hideMark/>
          </w:tcPr>
          <w:p w14:paraId="56C133F7" w14:textId="77777777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077" w:type="dxa"/>
            <w:vAlign w:val="bottom"/>
          </w:tcPr>
          <w:p w14:paraId="4E7AC227" w14:textId="564F8599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  <w:p w14:paraId="4CF36997" w14:textId="543AA551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</w:p>
        </w:tc>
        <w:tc>
          <w:tcPr>
            <w:tcW w:w="999" w:type="dxa"/>
            <w:vAlign w:val="bottom"/>
          </w:tcPr>
          <w:p w14:paraId="7FFBA2A4" w14:textId="7E343F33" w:rsidR="000617ED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100</w:t>
            </w:r>
          </w:p>
          <w:p w14:paraId="31269E0C" w14:textId="577B83B8" w:rsidR="000617ED" w:rsidRPr="008D6155" w:rsidRDefault="000617E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</w:p>
        </w:tc>
      </w:tr>
    </w:tbl>
    <w:p w14:paraId="0D458323" w14:textId="77777777" w:rsidR="00365EA6" w:rsidRPr="008D6155" w:rsidRDefault="00365EA6" w:rsidP="005D3A67">
      <w:pPr>
        <w:tabs>
          <w:tab w:val="left" w:pos="993"/>
        </w:tabs>
        <w:spacing w:after="0" w:line="240" w:lineRule="auto"/>
        <w:ind w:left="967" w:right="-72"/>
        <w:rPr>
          <w:rFonts w:ascii="Cordia New" w:eastAsia="MS Mincho" w:hAnsi="Cordia New"/>
          <w:sz w:val="16"/>
          <w:szCs w:val="16"/>
        </w:rPr>
      </w:pPr>
    </w:p>
    <w:p w14:paraId="0E08C57B" w14:textId="7214DFDD" w:rsidR="00E15468" w:rsidRPr="008D6155" w:rsidRDefault="00E15468" w:rsidP="00E02C46">
      <w:pPr>
        <w:spacing w:after="0" w:line="240" w:lineRule="auto"/>
        <w:ind w:left="1440" w:hanging="360"/>
        <w:jc w:val="thaiDistribute"/>
        <w:rPr>
          <w:rFonts w:ascii="Cordia New" w:eastAsia="PMingLiU" w:hAnsi="Cordia New"/>
          <w:spacing w:val="-2"/>
          <w:sz w:val="26"/>
          <w:szCs w:val="26"/>
          <w:lang w:val="en-US"/>
        </w:rPr>
      </w:pPr>
      <w:r w:rsidRPr="008D6155">
        <w:rPr>
          <w:rFonts w:ascii="Cordia New" w:eastAsia="MS Mincho" w:hAnsi="Cordia New"/>
          <w:sz w:val="28"/>
          <w:vertAlign w:val="superscript"/>
        </w:rPr>
        <w:t>(</w:t>
      </w:r>
      <w:r w:rsidR="00CE197A" w:rsidRPr="00CE197A">
        <w:rPr>
          <w:rFonts w:ascii="Cordia New" w:eastAsia="MS Mincho" w:hAnsi="Cordia New"/>
          <w:sz w:val="28"/>
          <w:vertAlign w:val="superscript"/>
        </w:rPr>
        <w:t>1</w:t>
      </w:r>
      <w:r w:rsidRPr="008D6155">
        <w:rPr>
          <w:rFonts w:ascii="Cordia New" w:eastAsia="MS Mincho" w:hAnsi="Cordia New"/>
          <w:sz w:val="28"/>
          <w:vertAlign w:val="superscript"/>
        </w:rPr>
        <w:t>)</w:t>
      </w:r>
      <w:r w:rsidRPr="008D6155">
        <w:rPr>
          <w:rFonts w:ascii="Cordia New" w:eastAsia="PMingLiU" w:hAnsi="Cordia New"/>
          <w:sz w:val="28"/>
          <w:cs/>
        </w:rPr>
        <w:tab/>
      </w:r>
      <w:r w:rsidR="001B0E3A" w:rsidRPr="008D6155">
        <w:rPr>
          <w:rFonts w:ascii="Cordia New" w:eastAsia="PMingLiU" w:hAnsi="Cordia New"/>
          <w:spacing w:val="-2"/>
          <w:sz w:val="26"/>
          <w:szCs w:val="26"/>
        </w:rPr>
        <w:t>Minor Hotels Europe &amp; Americas S.A.</w:t>
      </w:r>
      <w:r w:rsidR="006E0B9C"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pacing w:val="-2"/>
          <w:sz w:val="26"/>
          <w:szCs w:val="26"/>
          <w:cs/>
        </w:rPr>
        <w:t>ได้</w:t>
      </w:r>
      <w:r w:rsidR="008140FF" w:rsidRPr="008D6155">
        <w:rPr>
          <w:rFonts w:ascii="Cordia New" w:eastAsia="PMingLiU" w:hAnsi="Cordia New"/>
          <w:spacing w:val="-2"/>
          <w:sz w:val="26"/>
          <w:szCs w:val="26"/>
          <w:cs/>
        </w:rPr>
        <w:t>ออกจากตลาดหลักทรัพย์สเปน</w:t>
      </w:r>
      <w:r w:rsidR="002679BA"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 เมื่อเดือนกันยายน พ</w:t>
      </w:r>
      <w:r w:rsidR="002679BA" w:rsidRPr="008D6155">
        <w:rPr>
          <w:rFonts w:ascii="Cordia New" w:eastAsia="PMingLiU" w:hAnsi="Cordia New"/>
          <w:spacing w:val="-2"/>
          <w:sz w:val="26"/>
          <w:szCs w:val="26"/>
        </w:rPr>
        <w:t>.</w:t>
      </w:r>
      <w:r w:rsidR="002679BA" w:rsidRPr="008D6155">
        <w:rPr>
          <w:rFonts w:ascii="Cordia New" w:eastAsia="PMingLiU" w:hAnsi="Cordia New"/>
          <w:spacing w:val="-2"/>
          <w:sz w:val="26"/>
          <w:szCs w:val="26"/>
          <w:cs/>
        </w:rPr>
        <w:t>ศ</w:t>
      </w:r>
      <w:r w:rsidR="002679BA" w:rsidRPr="008D6155">
        <w:rPr>
          <w:rFonts w:ascii="Cordia New" w:eastAsia="PMingLiU" w:hAnsi="Cordia New"/>
          <w:spacing w:val="-2"/>
          <w:sz w:val="26"/>
          <w:szCs w:val="26"/>
        </w:rPr>
        <w:t>.</w:t>
      </w:r>
      <w:r w:rsidR="002679BA" w:rsidRPr="008D6155">
        <w:rPr>
          <w:rFonts w:ascii="Cordia New" w:eastAsia="PMingLiU" w:hAnsi="Cordia New"/>
          <w:spacing w:val="-2"/>
          <w:sz w:val="26"/>
          <w:szCs w:val="26"/>
          <w:cs/>
        </w:rPr>
        <w:t xml:space="preserve"> </w:t>
      </w:r>
      <w:r w:rsidR="00CE197A" w:rsidRPr="00CE197A">
        <w:rPr>
          <w:rFonts w:ascii="Cordia New" w:eastAsia="PMingLiU" w:hAnsi="Cordia New"/>
          <w:spacing w:val="-2"/>
          <w:sz w:val="26"/>
          <w:szCs w:val="26"/>
        </w:rPr>
        <w:t>2568</w:t>
      </w:r>
    </w:p>
    <w:p w14:paraId="161A7F9A" w14:textId="117A8BA0" w:rsidR="00365EA6" w:rsidRPr="008D6155" w:rsidRDefault="00365EA6" w:rsidP="00636C79">
      <w:pPr>
        <w:spacing w:after="0" w:line="240" w:lineRule="auto"/>
        <w:jc w:val="thaiDistribute"/>
        <w:rPr>
          <w:rFonts w:ascii="Cordia New" w:eastAsia="PMingLiU" w:hAnsi="Cordia New"/>
          <w:sz w:val="26"/>
          <w:szCs w:val="26"/>
        </w:rPr>
      </w:pPr>
    </w:p>
    <w:p w14:paraId="17A615F4" w14:textId="300453CC" w:rsidR="002771DA" w:rsidRPr="008D6155" w:rsidRDefault="008025D1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="002771DA"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="002771DA"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="002771DA"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9A4E005" w14:textId="77777777" w:rsidR="002771DA" w:rsidRPr="008D6155" w:rsidRDefault="002771DA" w:rsidP="005D3A67">
      <w:pPr>
        <w:spacing w:after="0" w:line="240" w:lineRule="auto"/>
        <w:ind w:left="1078" w:hanging="539"/>
        <w:jc w:val="both"/>
        <w:outlineLvl w:val="0"/>
        <w:rPr>
          <w:rFonts w:ascii="Cordia New" w:eastAsia="PMingLiU" w:hAnsi="Cordia New"/>
          <w:sz w:val="26"/>
          <w:szCs w:val="26"/>
        </w:rPr>
      </w:pPr>
    </w:p>
    <w:tbl>
      <w:tblPr>
        <w:tblW w:w="949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933"/>
        <w:gridCol w:w="1827"/>
        <w:gridCol w:w="1656"/>
        <w:gridCol w:w="1080"/>
        <w:gridCol w:w="981"/>
        <w:gridCol w:w="18"/>
      </w:tblGrid>
      <w:tr w:rsidR="002771DA" w:rsidRPr="008D6155" w14:paraId="48D9D766" w14:textId="77777777" w:rsidTr="008025D1">
        <w:trPr>
          <w:gridAfter w:val="1"/>
          <w:wAfter w:w="18" w:type="dxa"/>
        </w:trPr>
        <w:tc>
          <w:tcPr>
            <w:tcW w:w="3933" w:type="dxa"/>
            <w:vAlign w:val="bottom"/>
          </w:tcPr>
          <w:p w14:paraId="25330A5E" w14:textId="77777777" w:rsidR="002771DA" w:rsidRPr="008D6155" w:rsidRDefault="002771DA" w:rsidP="005D3A67">
            <w:pPr>
              <w:spacing w:after="0" w:line="240" w:lineRule="auto"/>
              <w:ind w:left="975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5544" w:type="dxa"/>
            <w:gridSpan w:val="4"/>
            <w:vAlign w:val="bottom"/>
            <w:hideMark/>
          </w:tcPr>
          <w:p w14:paraId="322176DD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771DA" w:rsidRPr="008D6155" w14:paraId="38ED19B9" w14:textId="77777777" w:rsidTr="008025D1">
        <w:tc>
          <w:tcPr>
            <w:tcW w:w="3933" w:type="dxa"/>
            <w:vAlign w:val="bottom"/>
          </w:tcPr>
          <w:p w14:paraId="68293919" w14:textId="77777777" w:rsidR="002771DA" w:rsidRPr="008D6155" w:rsidRDefault="002771DA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827" w:type="dxa"/>
            <w:vAlign w:val="bottom"/>
          </w:tcPr>
          <w:p w14:paraId="10805425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  <w:vAlign w:val="bottom"/>
          </w:tcPr>
          <w:p w14:paraId="2628BDAD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79" w:type="dxa"/>
            <w:gridSpan w:val="3"/>
            <w:vAlign w:val="bottom"/>
            <w:hideMark/>
          </w:tcPr>
          <w:p w14:paraId="04014C1A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สัดส่วนในส่วนได้เสีย</w:t>
            </w:r>
          </w:p>
          <w:p w14:paraId="3213B3FF" w14:textId="123CF45C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ของกลุ่มกิจการ (ร้อยละ)</w:t>
            </w:r>
          </w:p>
        </w:tc>
      </w:tr>
      <w:tr w:rsidR="002771DA" w:rsidRPr="008D6155" w14:paraId="382A47FF" w14:textId="77777777" w:rsidTr="008025D1">
        <w:tc>
          <w:tcPr>
            <w:tcW w:w="3933" w:type="dxa"/>
            <w:vAlign w:val="bottom"/>
          </w:tcPr>
          <w:p w14:paraId="7B00B11C" w14:textId="77777777" w:rsidR="002771DA" w:rsidRPr="008D6155" w:rsidRDefault="002771DA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827" w:type="dxa"/>
            <w:vAlign w:val="bottom"/>
          </w:tcPr>
          <w:p w14:paraId="64977662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  <w:hideMark/>
          </w:tcPr>
          <w:p w14:paraId="21A56725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จัดตั้งขึ้น</w:t>
            </w:r>
          </w:p>
        </w:tc>
        <w:tc>
          <w:tcPr>
            <w:tcW w:w="1080" w:type="dxa"/>
            <w:vAlign w:val="bottom"/>
            <w:hideMark/>
          </w:tcPr>
          <w:p w14:paraId="6172AC3D" w14:textId="3F590BAD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99" w:type="dxa"/>
            <w:gridSpan w:val="2"/>
            <w:vAlign w:val="bottom"/>
            <w:hideMark/>
          </w:tcPr>
          <w:p w14:paraId="07468A0A" w14:textId="67F4AAC1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53CF2" w:rsidRPr="008D6155" w14:paraId="7178BCF2" w14:textId="77777777" w:rsidTr="008025D1">
        <w:tc>
          <w:tcPr>
            <w:tcW w:w="3933" w:type="dxa"/>
            <w:vAlign w:val="bottom"/>
            <w:hideMark/>
          </w:tcPr>
          <w:p w14:paraId="4918DB7A" w14:textId="77777777" w:rsidR="00253CF2" w:rsidRPr="008D6155" w:rsidRDefault="00253CF2" w:rsidP="005D3A67">
            <w:pPr>
              <w:pBdr>
                <w:bottom w:val="single" w:sz="4" w:space="1" w:color="auto"/>
              </w:pBdr>
              <w:spacing w:after="0" w:line="240" w:lineRule="auto"/>
              <w:ind w:left="975" w:right="-72"/>
              <w:jc w:val="center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827" w:type="dxa"/>
            <w:vAlign w:val="bottom"/>
            <w:hideMark/>
          </w:tcPr>
          <w:p w14:paraId="59A8A8FE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656" w:type="dxa"/>
            <w:vAlign w:val="bottom"/>
            <w:hideMark/>
          </w:tcPr>
          <w:p w14:paraId="3667F1AA" w14:textId="77777777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>ในประเทศ</w:t>
            </w:r>
          </w:p>
        </w:tc>
        <w:tc>
          <w:tcPr>
            <w:tcW w:w="1080" w:type="dxa"/>
            <w:vAlign w:val="bottom"/>
            <w:hideMark/>
          </w:tcPr>
          <w:p w14:paraId="4CAED4FC" w14:textId="2CC287F5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9" w:type="dxa"/>
            <w:gridSpan w:val="2"/>
            <w:vAlign w:val="bottom"/>
            <w:hideMark/>
          </w:tcPr>
          <w:p w14:paraId="6A2D934C" w14:textId="4A351A58" w:rsidR="00253CF2" w:rsidRPr="008D6155" w:rsidRDefault="00253CF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PMingLiU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6D4ED5" w:rsidRPr="008D6155" w14:paraId="79E66E26" w14:textId="77777777" w:rsidTr="008025D1">
        <w:tc>
          <w:tcPr>
            <w:tcW w:w="5760" w:type="dxa"/>
            <w:gridSpan w:val="2"/>
            <w:vAlign w:val="bottom"/>
          </w:tcPr>
          <w:p w14:paraId="3FF59729" w14:textId="77777777" w:rsidR="006D4ED5" w:rsidRPr="008D6155" w:rsidRDefault="006D4ED5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656" w:type="dxa"/>
            <w:vAlign w:val="bottom"/>
          </w:tcPr>
          <w:p w14:paraId="4BB4D47D" w14:textId="77777777" w:rsidR="006D4ED5" w:rsidRPr="008D6155" w:rsidRDefault="006D4ED5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  <w:cs/>
              </w:rPr>
            </w:pPr>
          </w:p>
        </w:tc>
        <w:tc>
          <w:tcPr>
            <w:tcW w:w="1080" w:type="dxa"/>
            <w:vAlign w:val="bottom"/>
          </w:tcPr>
          <w:p w14:paraId="73489C05" w14:textId="77777777" w:rsidR="006D4ED5" w:rsidRPr="008D6155" w:rsidRDefault="006D4ED5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43965923" w14:textId="77777777" w:rsidR="006D4ED5" w:rsidRPr="008D6155" w:rsidRDefault="006D4ED5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12"/>
                <w:szCs w:val="12"/>
              </w:rPr>
            </w:pPr>
          </w:p>
        </w:tc>
      </w:tr>
      <w:tr w:rsidR="000F3404" w:rsidRPr="008D6155" w14:paraId="6EBD9B19" w14:textId="77777777" w:rsidTr="008025D1">
        <w:tc>
          <w:tcPr>
            <w:tcW w:w="3933" w:type="dxa"/>
            <w:hideMark/>
          </w:tcPr>
          <w:p w14:paraId="5DBC2664" w14:textId="77777777" w:rsidR="000F3404" w:rsidRPr="008D6155" w:rsidRDefault="000F3404" w:rsidP="005D3A67">
            <w:pPr>
              <w:tabs>
                <w:tab w:val="left" w:pos="975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Minor DKL Food Group Pty. Ltd.  </w:t>
            </w:r>
          </w:p>
        </w:tc>
        <w:tc>
          <w:tcPr>
            <w:tcW w:w="1827" w:type="dxa"/>
            <w:vAlign w:val="bottom"/>
            <w:hideMark/>
          </w:tcPr>
          <w:p w14:paraId="1619A512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56" w:type="dxa"/>
            <w:vAlign w:val="bottom"/>
            <w:hideMark/>
          </w:tcPr>
          <w:p w14:paraId="70DE55BD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  <w:vAlign w:val="bottom"/>
          </w:tcPr>
          <w:p w14:paraId="1C8C2853" w14:textId="31E582D3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70</w:t>
            </w:r>
          </w:p>
        </w:tc>
        <w:tc>
          <w:tcPr>
            <w:tcW w:w="999" w:type="dxa"/>
            <w:gridSpan w:val="2"/>
            <w:vAlign w:val="bottom"/>
          </w:tcPr>
          <w:p w14:paraId="47F3CAF3" w14:textId="2F922577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  <w:rtl/>
                <w:cs/>
              </w:rPr>
            </w:pPr>
            <w:r w:rsidRPr="00CE197A">
              <w:rPr>
                <w:rFonts w:ascii="Cordia New" w:eastAsia="MS Mincho" w:hAnsi="Cordia New"/>
                <w:snapToGrid w:val="0"/>
                <w:sz w:val="24"/>
                <w:szCs w:val="24"/>
              </w:rPr>
              <w:t>70</w:t>
            </w:r>
          </w:p>
        </w:tc>
      </w:tr>
      <w:tr w:rsidR="000F3404" w:rsidRPr="008D6155" w14:paraId="2810A13F" w14:textId="77777777" w:rsidTr="008025D1">
        <w:tc>
          <w:tcPr>
            <w:tcW w:w="3933" w:type="dxa"/>
          </w:tcPr>
          <w:p w14:paraId="7AF41194" w14:textId="77777777" w:rsidR="000F3404" w:rsidRPr="008D6155" w:rsidRDefault="000F3404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827" w:type="dxa"/>
            <w:vAlign w:val="bottom"/>
          </w:tcPr>
          <w:p w14:paraId="00535295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14:paraId="1793BC54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และประเทศนิวซีแลนด์</w:t>
            </w:r>
          </w:p>
        </w:tc>
        <w:tc>
          <w:tcPr>
            <w:tcW w:w="1080" w:type="dxa"/>
            <w:vAlign w:val="bottom"/>
          </w:tcPr>
          <w:p w14:paraId="19AC9DB7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0E2B23FF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</w:p>
        </w:tc>
      </w:tr>
      <w:tr w:rsidR="000F3404" w:rsidRPr="008D6155" w14:paraId="362FDD7C" w14:textId="77777777" w:rsidTr="008025D1">
        <w:tc>
          <w:tcPr>
            <w:tcW w:w="3933" w:type="dxa"/>
          </w:tcPr>
          <w:p w14:paraId="15A8A540" w14:textId="77777777" w:rsidR="000F3404" w:rsidRPr="008D6155" w:rsidRDefault="000F3404" w:rsidP="005D3A67">
            <w:pPr>
              <w:tabs>
                <w:tab w:val="left" w:pos="993"/>
              </w:tabs>
              <w:spacing w:after="0" w:line="240" w:lineRule="auto"/>
              <w:ind w:left="967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827" w:type="dxa"/>
          </w:tcPr>
          <w:p w14:paraId="01D8355C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</w:tcPr>
          <w:p w14:paraId="5E83CB3C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1189B37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14:paraId="28072C01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4"/>
                <w:szCs w:val="24"/>
              </w:rPr>
            </w:pPr>
          </w:p>
        </w:tc>
      </w:tr>
      <w:tr w:rsidR="000F3404" w:rsidRPr="008D6155" w14:paraId="3E726120" w14:textId="77777777" w:rsidTr="008025D1">
        <w:tc>
          <w:tcPr>
            <w:tcW w:w="5760" w:type="dxa"/>
            <w:gridSpan w:val="2"/>
            <w:vAlign w:val="bottom"/>
            <w:hideMark/>
          </w:tcPr>
          <w:p w14:paraId="181CB13A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u w:val="single"/>
                <w:cs/>
              </w:rPr>
              <w:t xml:space="preserve">บริษัทย่อยของ </w:t>
            </w:r>
            <w:r w:rsidRPr="008D6155">
              <w:rPr>
                <w:rFonts w:ascii="Cordia New" w:eastAsia="PMingLiU" w:hAnsi="Cordia New"/>
                <w:sz w:val="24"/>
                <w:szCs w:val="24"/>
                <w:u w:val="single"/>
              </w:rPr>
              <w:t>Minor DKL Food Group Pty. Ltd.</w:t>
            </w:r>
          </w:p>
        </w:tc>
        <w:tc>
          <w:tcPr>
            <w:tcW w:w="1656" w:type="dxa"/>
            <w:vAlign w:val="bottom"/>
          </w:tcPr>
          <w:p w14:paraId="1FC7B6A5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BB690BD" w14:textId="77777777" w:rsidR="000F3404" w:rsidRPr="008D6155" w:rsidRDefault="000F3404" w:rsidP="005D3A67">
            <w:pPr>
              <w:spacing w:after="0" w:line="240" w:lineRule="auto"/>
              <w:ind w:left="830"/>
              <w:jc w:val="both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35DB705D" w14:textId="77777777" w:rsidR="000F3404" w:rsidRPr="008D6155" w:rsidRDefault="000F3404" w:rsidP="005D3A67">
            <w:pPr>
              <w:spacing w:after="0" w:line="240" w:lineRule="auto"/>
              <w:ind w:left="830"/>
              <w:jc w:val="both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</w:tr>
      <w:tr w:rsidR="000F3404" w:rsidRPr="008D6155" w14:paraId="4071765D" w14:textId="77777777" w:rsidTr="008025D1">
        <w:tc>
          <w:tcPr>
            <w:tcW w:w="3933" w:type="dxa"/>
            <w:vAlign w:val="bottom"/>
            <w:hideMark/>
          </w:tcPr>
          <w:p w14:paraId="4504CB16" w14:textId="2AF0E166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Espresso Pty. Ltd.</w:t>
            </w: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และบริษัทย่อย</w:t>
            </w:r>
          </w:p>
        </w:tc>
        <w:tc>
          <w:tcPr>
            <w:tcW w:w="1827" w:type="dxa"/>
            <w:vAlign w:val="bottom"/>
            <w:hideMark/>
          </w:tcPr>
          <w:p w14:paraId="63EFE940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</w:t>
            </w:r>
          </w:p>
        </w:tc>
        <w:tc>
          <w:tcPr>
            <w:tcW w:w="1656" w:type="dxa"/>
            <w:vAlign w:val="bottom"/>
            <w:hideMark/>
          </w:tcPr>
          <w:p w14:paraId="05D4296D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  <w:vAlign w:val="bottom"/>
          </w:tcPr>
          <w:p w14:paraId="3745E0A9" w14:textId="52BCF245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vAlign w:val="bottom"/>
          </w:tcPr>
          <w:p w14:paraId="0EC897BA" w14:textId="653079ED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</w:tr>
      <w:tr w:rsidR="000F3404" w:rsidRPr="008D6155" w14:paraId="3A8BD890" w14:textId="77777777" w:rsidTr="008025D1">
        <w:tc>
          <w:tcPr>
            <w:tcW w:w="3933" w:type="dxa"/>
            <w:vAlign w:val="bottom"/>
          </w:tcPr>
          <w:p w14:paraId="5BD6A5AD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827" w:type="dxa"/>
            <w:vAlign w:val="bottom"/>
            <w:hideMark/>
          </w:tcPr>
          <w:p w14:paraId="549EBA29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656" w:type="dxa"/>
            <w:vAlign w:val="bottom"/>
          </w:tcPr>
          <w:p w14:paraId="68588857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7735C74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0FAEA8BB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</w:tr>
      <w:tr w:rsidR="000F3404" w:rsidRPr="008D6155" w14:paraId="168074FE" w14:textId="77777777" w:rsidTr="008025D1">
        <w:tc>
          <w:tcPr>
            <w:tcW w:w="3933" w:type="dxa"/>
            <w:vAlign w:val="bottom"/>
            <w:hideMark/>
          </w:tcPr>
          <w:p w14:paraId="21FFE2DB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The Coffee Club Investment Pty. Ltd.</w:t>
            </w:r>
          </w:p>
        </w:tc>
        <w:tc>
          <w:tcPr>
            <w:tcW w:w="1827" w:type="dxa"/>
            <w:vAlign w:val="bottom"/>
            <w:hideMark/>
          </w:tcPr>
          <w:p w14:paraId="70AEBD87" w14:textId="2BDF6AC8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เจ้าของแฟรนไชส์</w:t>
            </w:r>
          </w:p>
        </w:tc>
        <w:tc>
          <w:tcPr>
            <w:tcW w:w="1656" w:type="dxa"/>
            <w:vAlign w:val="bottom"/>
            <w:hideMark/>
          </w:tcPr>
          <w:p w14:paraId="7AA9D94D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  <w:vAlign w:val="bottom"/>
          </w:tcPr>
          <w:p w14:paraId="61026983" w14:textId="323E75F3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vAlign w:val="bottom"/>
          </w:tcPr>
          <w:p w14:paraId="3496C140" w14:textId="22FBE9CB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</w:tr>
      <w:tr w:rsidR="000F3404" w:rsidRPr="008D6155" w14:paraId="3E00485A" w14:textId="77777777" w:rsidTr="008025D1">
        <w:tc>
          <w:tcPr>
            <w:tcW w:w="3933" w:type="dxa"/>
            <w:vAlign w:val="bottom"/>
          </w:tcPr>
          <w:p w14:paraId="71B9FBCF" w14:textId="2BE4886D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และบริษัทย่อย</w:t>
            </w:r>
          </w:p>
        </w:tc>
        <w:tc>
          <w:tcPr>
            <w:tcW w:w="1827" w:type="dxa"/>
            <w:vAlign w:val="bottom"/>
          </w:tcPr>
          <w:p w14:paraId="06FE2DBD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14:paraId="602D50BF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57FAC38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4DFEAB59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  <w:tr w:rsidR="000F3404" w:rsidRPr="008D6155" w14:paraId="679F24C0" w14:textId="77777777" w:rsidTr="008025D1">
        <w:tc>
          <w:tcPr>
            <w:tcW w:w="3933" w:type="dxa"/>
            <w:vAlign w:val="bottom"/>
            <w:hideMark/>
          </w:tcPr>
          <w:p w14:paraId="5914E55A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The Coffee Club Franchising</w:t>
            </w:r>
          </w:p>
        </w:tc>
        <w:tc>
          <w:tcPr>
            <w:tcW w:w="1827" w:type="dxa"/>
            <w:vAlign w:val="bottom"/>
            <w:hideMark/>
          </w:tcPr>
          <w:p w14:paraId="11AF8690" w14:textId="4F086D6E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ธุรกิจแฟรนไชส์</w:t>
            </w:r>
          </w:p>
        </w:tc>
        <w:tc>
          <w:tcPr>
            <w:tcW w:w="1656" w:type="dxa"/>
            <w:vAlign w:val="bottom"/>
            <w:hideMark/>
          </w:tcPr>
          <w:p w14:paraId="15CA0620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  <w:vAlign w:val="bottom"/>
          </w:tcPr>
          <w:p w14:paraId="0259BBDE" w14:textId="2C701621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  <w:vAlign w:val="bottom"/>
          </w:tcPr>
          <w:p w14:paraId="4788D6A4" w14:textId="1E5031E1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100</w:t>
            </w:r>
          </w:p>
        </w:tc>
      </w:tr>
      <w:tr w:rsidR="000F3404" w:rsidRPr="008D6155" w14:paraId="78A7A439" w14:textId="77777777" w:rsidTr="008025D1">
        <w:tc>
          <w:tcPr>
            <w:tcW w:w="3933" w:type="dxa"/>
            <w:vAlign w:val="bottom"/>
            <w:hideMark/>
          </w:tcPr>
          <w:p w14:paraId="5F51BC0E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 xml:space="preserve">   Company Pty. Ltd.</w:t>
            </w:r>
          </w:p>
        </w:tc>
        <w:tc>
          <w:tcPr>
            <w:tcW w:w="1827" w:type="dxa"/>
            <w:vAlign w:val="bottom"/>
          </w:tcPr>
          <w:p w14:paraId="5DA84AE9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656" w:type="dxa"/>
            <w:vAlign w:val="bottom"/>
          </w:tcPr>
          <w:p w14:paraId="1C4EC714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5381C77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24A8BEAC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  <w:tr w:rsidR="000F3404" w:rsidRPr="008D6155" w14:paraId="2BFE34B2" w14:textId="77777777" w:rsidTr="008025D1">
        <w:tc>
          <w:tcPr>
            <w:tcW w:w="3933" w:type="dxa"/>
            <w:vAlign w:val="bottom"/>
            <w:hideMark/>
          </w:tcPr>
          <w:p w14:paraId="52541372" w14:textId="7D0A644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The Coffee Club Supply Pty. Ltd.</w:t>
            </w:r>
          </w:p>
        </w:tc>
        <w:tc>
          <w:tcPr>
            <w:tcW w:w="1827" w:type="dxa"/>
            <w:vAlign w:val="bottom"/>
            <w:hideMark/>
          </w:tcPr>
          <w:p w14:paraId="7E7AD640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56" w:type="dxa"/>
            <w:vAlign w:val="bottom"/>
            <w:hideMark/>
          </w:tcPr>
          <w:p w14:paraId="497A4D49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73F3C30E" w14:textId="6EF487C7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698EF29C" w14:textId="340FFC79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2AE02A8D" w14:textId="77777777" w:rsidTr="008025D1">
        <w:tc>
          <w:tcPr>
            <w:tcW w:w="3933" w:type="dxa"/>
            <w:vAlign w:val="bottom"/>
            <w:hideMark/>
          </w:tcPr>
          <w:p w14:paraId="52386B54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First Avenue Company Pty. Ltd.</w:t>
            </w:r>
          </w:p>
        </w:tc>
        <w:tc>
          <w:tcPr>
            <w:tcW w:w="1827" w:type="dxa"/>
            <w:vAlign w:val="bottom"/>
            <w:hideMark/>
          </w:tcPr>
          <w:p w14:paraId="597A471C" w14:textId="2FC5C698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56" w:type="dxa"/>
            <w:vAlign w:val="bottom"/>
            <w:hideMark/>
          </w:tcPr>
          <w:p w14:paraId="4306F5F5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7D168A59" w14:textId="3EB22104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64C66A12" w14:textId="4A0C15FF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562CBA22" w14:textId="77777777" w:rsidTr="008025D1">
        <w:tc>
          <w:tcPr>
            <w:tcW w:w="3933" w:type="dxa"/>
            <w:vAlign w:val="bottom"/>
          </w:tcPr>
          <w:p w14:paraId="33D96265" w14:textId="58CAFA0A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BC Aus Operating Company Pty. Ltd.</w:t>
            </w:r>
          </w:p>
        </w:tc>
        <w:tc>
          <w:tcPr>
            <w:tcW w:w="1827" w:type="dxa"/>
            <w:vAlign w:val="bottom"/>
          </w:tcPr>
          <w:p w14:paraId="35A08692" w14:textId="540FCDE2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56" w:type="dxa"/>
            <w:vAlign w:val="bottom"/>
          </w:tcPr>
          <w:p w14:paraId="6A576C9F" w14:textId="7D5A332F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36EF0AF2" w14:textId="4899A30E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0B83B112" w14:textId="343A06FC" w:rsidR="000F340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1892D490" w14:textId="77777777" w:rsidTr="008025D1">
        <w:tc>
          <w:tcPr>
            <w:tcW w:w="3933" w:type="dxa"/>
            <w:vAlign w:val="bottom"/>
          </w:tcPr>
          <w:p w14:paraId="47108853" w14:textId="53F15FB8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และบริษัทย่อย</w:t>
            </w:r>
          </w:p>
        </w:tc>
        <w:tc>
          <w:tcPr>
            <w:tcW w:w="1827" w:type="dxa"/>
            <w:vAlign w:val="bottom"/>
          </w:tcPr>
          <w:p w14:paraId="604AA720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14:paraId="2AFA61B3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282D928" w14:textId="5F686D15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14:paraId="50D1B829" w14:textId="77777777" w:rsidR="000F3404" w:rsidRPr="008D6155" w:rsidRDefault="000F3404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  <w:tr w:rsidR="000F3404" w:rsidRPr="008D6155" w14:paraId="091DE950" w14:textId="77777777" w:rsidTr="008025D1">
        <w:tc>
          <w:tcPr>
            <w:tcW w:w="3933" w:type="dxa"/>
            <w:vAlign w:val="bottom"/>
            <w:hideMark/>
          </w:tcPr>
          <w:p w14:paraId="5843CFFB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DKL Construction Pty. Ltd.</w:t>
            </w:r>
          </w:p>
        </w:tc>
        <w:tc>
          <w:tcPr>
            <w:tcW w:w="1827" w:type="dxa"/>
            <w:vAlign w:val="bottom"/>
            <w:hideMark/>
          </w:tcPr>
          <w:p w14:paraId="3C8EAD9F" w14:textId="5CD85E65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656" w:type="dxa"/>
            <w:vAlign w:val="bottom"/>
            <w:hideMark/>
          </w:tcPr>
          <w:p w14:paraId="48A773A5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5B0C5456" w14:textId="4F372440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030C4774" w14:textId="0E3DCE1B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568CF6F3" w14:textId="77777777" w:rsidTr="008025D1">
        <w:tc>
          <w:tcPr>
            <w:tcW w:w="3933" w:type="dxa"/>
            <w:vAlign w:val="bottom"/>
            <w:hideMark/>
          </w:tcPr>
          <w:p w14:paraId="5B8C5012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DKL Management Pty. Ltd.</w:t>
            </w:r>
          </w:p>
        </w:tc>
        <w:tc>
          <w:tcPr>
            <w:tcW w:w="1827" w:type="dxa"/>
            <w:vAlign w:val="bottom"/>
            <w:hideMark/>
          </w:tcPr>
          <w:p w14:paraId="30E8A13E" w14:textId="616BA808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656" w:type="dxa"/>
            <w:vAlign w:val="bottom"/>
            <w:hideMark/>
          </w:tcPr>
          <w:p w14:paraId="677E827D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7B60F3BC" w14:textId="6C271A14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51737CF0" w14:textId="7EB39A14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59255393" w14:textId="77777777" w:rsidTr="008025D1">
        <w:tc>
          <w:tcPr>
            <w:tcW w:w="3933" w:type="dxa"/>
            <w:vAlign w:val="bottom"/>
            <w:hideMark/>
          </w:tcPr>
          <w:p w14:paraId="78EABA77" w14:textId="77777777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</w:rPr>
              <w:t>Minor DKL Stores Pty. Ltd.</w:t>
            </w:r>
          </w:p>
        </w:tc>
        <w:tc>
          <w:tcPr>
            <w:tcW w:w="1827" w:type="dxa"/>
            <w:vAlign w:val="bottom"/>
            <w:hideMark/>
          </w:tcPr>
          <w:p w14:paraId="6000608A" w14:textId="12CF24DC" w:rsidR="000F3404" w:rsidRPr="008D6155" w:rsidRDefault="000F3404" w:rsidP="005D3A67">
            <w:pPr>
              <w:spacing w:after="0" w:line="240" w:lineRule="auto"/>
              <w:ind w:left="-83" w:right="-72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56" w:type="dxa"/>
            <w:vAlign w:val="bottom"/>
            <w:hideMark/>
          </w:tcPr>
          <w:p w14:paraId="09846AF9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</w:tcPr>
          <w:p w14:paraId="380887F5" w14:textId="493C3D3D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2"/>
          </w:tcPr>
          <w:p w14:paraId="3A549001" w14:textId="34B67E48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100</w:t>
            </w:r>
          </w:p>
        </w:tc>
      </w:tr>
      <w:tr w:rsidR="000F3404" w:rsidRPr="008D6155" w14:paraId="7B48C30C" w14:textId="77777777" w:rsidTr="008025D1">
        <w:tc>
          <w:tcPr>
            <w:tcW w:w="3933" w:type="dxa"/>
            <w:vAlign w:val="bottom"/>
          </w:tcPr>
          <w:p w14:paraId="457EAF14" w14:textId="316FAF8D" w:rsidR="000F3404" w:rsidRPr="008D6155" w:rsidRDefault="000F3404" w:rsidP="005D3A67">
            <w:pPr>
              <w:spacing w:after="0" w:line="240" w:lineRule="auto"/>
              <w:ind w:left="975" w:right="-72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และบริษัทย่อย</w:t>
            </w:r>
          </w:p>
        </w:tc>
        <w:tc>
          <w:tcPr>
            <w:tcW w:w="1827" w:type="dxa"/>
            <w:vAlign w:val="bottom"/>
          </w:tcPr>
          <w:p w14:paraId="280F5D32" w14:textId="77777777" w:rsidR="000F3404" w:rsidRPr="008D6155" w:rsidRDefault="000F3404" w:rsidP="005D3A67">
            <w:pPr>
              <w:spacing w:after="0" w:line="240" w:lineRule="auto"/>
              <w:ind w:left="-83" w:right="-72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14:paraId="70771337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3290CD5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78DE17EC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  <w:tr w:rsidR="000F3404" w:rsidRPr="008D6155" w14:paraId="6F4BE446" w14:textId="77777777" w:rsidTr="008025D1">
        <w:tc>
          <w:tcPr>
            <w:tcW w:w="3933" w:type="dxa"/>
            <w:vAlign w:val="bottom"/>
            <w:hideMark/>
          </w:tcPr>
          <w:p w14:paraId="080406BF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975" w:right="-36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Nomad Coffee Group Pty. Ltd.</w:t>
            </w:r>
          </w:p>
        </w:tc>
        <w:tc>
          <w:tcPr>
            <w:tcW w:w="1827" w:type="dxa"/>
            <w:vAlign w:val="bottom"/>
            <w:hideMark/>
          </w:tcPr>
          <w:p w14:paraId="1D8386C9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56" w:type="dxa"/>
            <w:vAlign w:val="bottom"/>
            <w:hideMark/>
          </w:tcPr>
          <w:p w14:paraId="59D685BD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>ประเทศออสเตรเลีย</w:t>
            </w:r>
          </w:p>
        </w:tc>
        <w:tc>
          <w:tcPr>
            <w:tcW w:w="1080" w:type="dxa"/>
            <w:vAlign w:val="bottom"/>
          </w:tcPr>
          <w:p w14:paraId="15D590C2" w14:textId="5B39BB7D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70</w:t>
            </w:r>
          </w:p>
        </w:tc>
        <w:tc>
          <w:tcPr>
            <w:tcW w:w="999" w:type="dxa"/>
            <w:gridSpan w:val="2"/>
            <w:vAlign w:val="bottom"/>
          </w:tcPr>
          <w:p w14:paraId="3D1F27F0" w14:textId="6BED8774" w:rsidR="000F3404" w:rsidRPr="008D6155" w:rsidRDefault="00CE197A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PMingLiU" w:hAnsi="Cordia New"/>
                <w:sz w:val="24"/>
                <w:szCs w:val="24"/>
              </w:rPr>
              <w:t>70</w:t>
            </w:r>
          </w:p>
        </w:tc>
      </w:tr>
      <w:tr w:rsidR="000F3404" w:rsidRPr="008D6155" w14:paraId="7CD7BD18" w14:textId="77777777" w:rsidTr="008025D1">
        <w:tc>
          <w:tcPr>
            <w:tcW w:w="3933" w:type="dxa"/>
            <w:vAlign w:val="bottom"/>
          </w:tcPr>
          <w:p w14:paraId="1C1292BF" w14:textId="7B7E3F4C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975" w:right="-36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PMingLiU" w:hAnsi="Cordia New"/>
                <w:sz w:val="24"/>
                <w:szCs w:val="24"/>
                <w:cs/>
              </w:rPr>
              <w:t xml:space="preserve">   และบริษัทย่อย</w:t>
            </w:r>
          </w:p>
        </w:tc>
        <w:tc>
          <w:tcPr>
            <w:tcW w:w="1827" w:type="dxa"/>
            <w:vAlign w:val="bottom"/>
          </w:tcPr>
          <w:p w14:paraId="0F946050" w14:textId="77777777" w:rsidR="000F3404" w:rsidRPr="008D6155" w:rsidRDefault="000F3404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14:paraId="4A3F9602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46AA65E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bottom"/>
          </w:tcPr>
          <w:p w14:paraId="0A7D1D3F" w14:textId="77777777" w:rsidR="000F3404" w:rsidRPr="008D6155" w:rsidRDefault="000F3404" w:rsidP="005D3A67">
            <w:pPr>
              <w:spacing w:after="0" w:line="240" w:lineRule="auto"/>
              <w:ind w:left="-83" w:right="-72" w:firstLine="83"/>
              <w:jc w:val="right"/>
              <w:rPr>
                <w:rFonts w:ascii="Cordia New" w:eastAsia="PMingLiU" w:hAnsi="Cordia New"/>
                <w:sz w:val="24"/>
                <w:szCs w:val="24"/>
              </w:rPr>
            </w:pPr>
          </w:p>
        </w:tc>
      </w:tr>
    </w:tbl>
    <w:p w14:paraId="3C225DCD" w14:textId="77777777" w:rsidR="00143223" w:rsidRPr="008D6155" w:rsidRDefault="00143223" w:rsidP="005D3A67">
      <w:pPr>
        <w:tabs>
          <w:tab w:val="left" w:pos="1530"/>
        </w:tabs>
        <w:spacing w:after="0" w:line="240" w:lineRule="auto"/>
        <w:ind w:left="1080" w:hanging="7"/>
        <w:jc w:val="thaiDistribute"/>
        <w:rPr>
          <w:rFonts w:ascii="Cordia New" w:hAnsi="Cordia New"/>
          <w:sz w:val="26"/>
          <w:szCs w:val="26"/>
        </w:rPr>
      </w:pPr>
    </w:p>
    <w:p w14:paraId="1E17C9A3" w14:textId="7B5B6256" w:rsidR="002771DA" w:rsidRPr="008D6155" w:rsidRDefault="00D67C28" w:rsidP="005D3A67">
      <w:pPr>
        <w:tabs>
          <w:tab w:val="left" w:pos="1530"/>
        </w:tabs>
        <w:spacing w:after="0" w:line="240" w:lineRule="auto"/>
        <w:ind w:left="1080" w:hanging="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hAnsi="Cordia New"/>
          <w:spacing w:val="-6"/>
          <w:sz w:val="26"/>
          <w:szCs w:val="26"/>
          <w:cs/>
        </w:rPr>
        <w:t xml:space="preserve">กลุ่มกิจการได้ใช้หุ้นของบริษัทย่อยและอสังหาริมทรัพย์ของโรงแรม ราคาตามบัญชีเท่ากับ </w:t>
      </w:r>
      <w:r w:rsidR="00CE197A" w:rsidRPr="00CE197A">
        <w:rPr>
          <w:rFonts w:ascii="Cordia New" w:hAnsi="Cordia New"/>
          <w:spacing w:val="-6"/>
          <w:sz w:val="26"/>
          <w:szCs w:val="26"/>
        </w:rPr>
        <w:t>28</w:t>
      </w:r>
      <w:r w:rsidR="009A6A9F" w:rsidRPr="008D6155">
        <w:rPr>
          <w:rFonts w:ascii="Cordia New" w:hAnsi="Cordia New"/>
          <w:spacing w:val="-6"/>
          <w:sz w:val="26"/>
          <w:szCs w:val="26"/>
        </w:rPr>
        <w:t>,</w:t>
      </w:r>
      <w:r w:rsidR="00CE197A" w:rsidRPr="00CE197A">
        <w:rPr>
          <w:rFonts w:ascii="Cordia New" w:hAnsi="Cordia New"/>
          <w:spacing w:val="-6"/>
          <w:sz w:val="26"/>
          <w:szCs w:val="26"/>
        </w:rPr>
        <w:t>054</w:t>
      </w:r>
      <w:r w:rsidR="00253CF2" w:rsidRPr="008D6155">
        <w:rPr>
          <w:rFonts w:ascii="Cordia New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hAnsi="Cordia New"/>
          <w:spacing w:val="-6"/>
          <w:sz w:val="26"/>
          <w:szCs w:val="26"/>
          <w:cs/>
        </w:rPr>
        <w:t xml:space="preserve">ล้านบาท (วันที่ </w:t>
      </w:r>
      <w:r w:rsidR="00CE197A" w:rsidRPr="00CE197A">
        <w:rPr>
          <w:rFonts w:ascii="Cordia New" w:hAnsi="Cordia New"/>
          <w:spacing w:val="-6"/>
          <w:sz w:val="26"/>
          <w:szCs w:val="26"/>
        </w:rPr>
        <w:t>31</w:t>
      </w:r>
      <w:r w:rsidRPr="008D6155">
        <w:rPr>
          <w:rFonts w:ascii="Cordia New" w:hAnsi="Cordia New"/>
          <w:spacing w:val="-6"/>
          <w:sz w:val="26"/>
          <w:szCs w:val="26"/>
          <w:cs/>
        </w:rPr>
        <w:t xml:space="preserve"> ธันวาคม</w:t>
      </w:r>
      <w:r w:rsidRPr="008D6155">
        <w:rPr>
          <w:rFonts w:ascii="Cordia New" w:hAnsi="Cordia New"/>
          <w:sz w:val="26"/>
          <w:szCs w:val="26"/>
          <w:cs/>
        </w:rPr>
        <w:t xml:space="preserve"> </w:t>
      </w:r>
      <w:r w:rsidR="00253CF2" w:rsidRPr="008D6155">
        <w:rPr>
          <w:rFonts w:ascii="Cordia New" w:hAnsi="Cordia New"/>
          <w:sz w:val="26"/>
          <w:szCs w:val="26"/>
        </w:rPr>
        <w:br/>
      </w:r>
      <w:r w:rsidR="00D847B6" w:rsidRPr="008D6155">
        <w:rPr>
          <w:rFonts w:ascii="Cordia New" w:hAnsi="Cordia New"/>
          <w:spacing w:val="-6"/>
          <w:sz w:val="26"/>
          <w:szCs w:val="26"/>
          <w:cs/>
        </w:rPr>
        <w:t xml:space="preserve">พ.ศ. </w:t>
      </w:r>
      <w:r w:rsidR="00CE197A" w:rsidRPr="00CE197A">
        <w:rPr>
          <w:rFonts w:ascii="Cordia New" w:hAnsi="Cordia New"/>
          <w:spacing w:val="-6"/>
          <w:sz w:val="26"/>
          <w:szCs w:val="26"/>
        </w:rPr>
        <w:t>2567</w:t>
      </w:r>
      <w:r w:rsidRPr="008D6155">
        <w:rPr>
          <w:rFonts w:ascii="Cordia New" w:hAnsi="Cordia New"/>
          <w:spacing w:val="-6"/>
          <w:sz w:val="26"/>
          <w:szCs w:val="26"/>
          <w:cs/>
        </w:rPr>
        <w:t xml:space="preserve"> : </w:t>
      </w:r>
      <w:r w:rsidR="00A65649" w:rsidRPr="008D6155">
        <w:rPr>
          <w:rFonts w:ascii="Cordia New" w:hAnsi="Cordia New"/>
          <w:spacing w:val="-6"/>
          <w:sz w:val="26"/>
          <w:szCs w:val="26"/>
          <w:cs/>
        </w:rPr>
        <w:t>มู</w:t>
      </w:r>
      <w:r w:rsidR="00AA3449" w:rsidRPr="008D6155">
        <w:rPr>
          <w:rFonts w:ascii="Cordia New" w:hAnsi="Cordia New"/>
          <w:spacing w:val="-6"/>
          <w:sz w:val="26"/>
          <w:szCs w:val="26"/>
          <w:cs/>
        </w:rPr>
        <w:t>ล</w:t>
      </w:r>
      <w:r w:rsidR="00A65649" w:rsidRPr="008D6155">
        <w:rPr>
          <w:rFonts w:ascii="Cordia New" w:hAnsi="Cordia New"/>
          <w:spacing w:val="-6"/>
          <w:sz w:val="26"/>
          <w:szCs w:val="26"/>
          <w:cs/>
        </w:rPr>
        <w:t>ค่า</w:t>
      </w:r>
      <w:r w:rsidR="00B6595D" w:rsidRPr="008D6155">
        <w:rPr>
          <w:rFonts w:ascii="Cordia New" w:hAnsi="Cordia New"/>
          <w:spacing w:val="-6"/>
          <w:sz w:val="26"/>
          <w:szCs w:val="26"/>
          <w:cs/>
        </w:rPr>
        <w:t xml:space="preserve"> </w:t>
      </w:r>
      <w:r w:rsidR="00CE197A" w:rsidRPr="00CE197A">
        <w:rPr>
          <w:rFonts w:ascii="Cordia New" w:hAnsi="Cordia New"/>
          <w:spacing w:val="-6"/>
          <w:sz w:val="26"/>
          <w:szCs w:val="26"/>
        </w:rPr>
        <w:t>28</w:t>
      </w:r>
      <w:r w:rsidR="00253CF2" w:rsidRPr="008D6155">
        <w:rPr>
          <w:rFonts w:ascii="Cordia New" w:hAnsi="Cordia New"/>
          <w:spacing w:val="-6"/>
          <w:sz w:val="26"/>
          <w:szCs w:val="26"/>
        </w:rPr>
        <w:t>,</w:t>
      </w:r>
      <w:r w:rsidR="00CE197A" w:rsidRPr="00CE197A">
        <w:rPr>
          <w:rFonts w:ascii="Cordia New" w:hAnsi="Cordia New"/>
          <w:spacing w:val="-6"/>
          <w:sz w:val="26"/>
          <w:szCs w:val="26"/>
        </w:rPr>
        <w:t>060</w:t>
      </w:r>
      <w:r w:rsidR="00253CF2" w:rsidRPr="008D6155">
        <w:rPr>
          <w:rFonts w:ascii="Cordia New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hAnsi="Cordia New"/>
          <w:spacing w:val="-6"/>
          <w:sz w:val="26"/>
          <w:szCs w:val="26"/>
          <w:cs/>
        </w:rPr>
        <w:t>ล้านบาท) เ</w:t>
      </w:r>
      <w:r w:rsidRPr="008D6155">
        <w:rPr>
          <w:rFonts w:ascii="Cordia New" w:hAnsi="Cordia New"/>
          <w:sz w:val="26"/>
          <w:szCs w:val="26"/>
          <w:cs/>
        </w:rPr>
        <w:t>พื่อเป็นหลักประกันสำหรับเงินกู้ยืมและการทำหน้าที่ผู้ค้ำประกันหุ้นกู้โดย</w:t>
      </w:r>
      <w:r w:rsidR="00253CF2" w:rsidRPr="008D6155">
        <w:rPr>
          <w:rFonts w:ascii="Cordia New" w:hAnsi="Cordia New"/>
          <w:sz w:val="26"/>
          <w:szCs w:val="26"/>
        </w:rPr>
        <w:br/>
      </w:r>
      <w:r w:rsidRPr="008D6155">
        <w:rPr>
          <w:rFonts w:ascii="Cordia New" w:hAnsi="Cordia New"/>
          <w:sz w:val="26"/>
          <w:szCs w:val="26"/>
          <w:cs/>
        </w:rPr>
        <w:t>สถาบันการเงิน</w:t>
      </w:r>
    </w:p>
    <w:p w14:paraId="119F4191" w14:textId="53ABAF27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62F06CAC" w14:textId="77777777" w:rsidR="0055711F" w:rsidRPr="008D6155" w:rsidRDefault="0055711F" w:rsidP="005D3A67">
      <w:pPr>
        <w:spacing w:after="0" w:line="240" w:lineRule="auto"/>
        <w:ind w:left="907" w:firstLine="173"/>
        <w:jc w:val="both"/>
        <w:rPr>
          <w:rFonts w:ascii="Cordia New" w:eastAsia="PMingLiU" w:hAnsi="Cordia New"/>
          <w:sz w:val="18"/>
          <w:szCs w:val="18"/>
        </w:rPr>
      </w:pPr>
    </w:p>
    <w:p w14:paraId="7CFDB12B" w14:textId="3AC47693" w:rsidR="002771DA" w:rsidRPr="008D6155" w:rsidRDefault="002771DA" w:rsidP="005D3A67">
      <w:pPr>
        <w:spacing w:after="0" w:line="240" w:lineRule="auto"/>
        <w:ind w:left="907" w:firstLine="173"/>
        <w:jc w:val="both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การเปลี่ยนแปลงที่สำคัญของเงินลงทุนในบริษัทย่อยสำหรับปีสิ้นสุดวันที่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31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ธันวาคม </w:t>
      </w:r>
      <w:r w:rsidR="004946D4" w:rsidRPr="008D6155">
        <w:rPr>
          <w:rFonts w:ascii="Cordia New" w:eastAsia="PMingLiU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="00976E37" w:rsidRPr="008D6155">
        <w:rPr>
          <w:rFonts w:ascii="Cordia New" w:eastAsia="PMingLiU" w:hAnsi="Cordia New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ประกอบด้วย</w:t>
      </w:r>
    </w:p>
    <w:p w14:paraId="73CDE845" w14:textId="77777777" w:rsidR="004C5277" w:rsidRPr="008D6155" w:rsidRDefault="004C5277" w:rsidP="005D3A67">
      <w:pPr>
        <w:spacing w:after="0" w:line="240" w:lineRule="auto"/>
        <w:ind w:left="907" w:firstLine="173"/>
        <w:jc w:val="both"/>
        <w:rPr>
          <w:rFonts w:ascii="Cordia New" w:eastAsia="PMingLiU" w:hAnsi="Cordia New"/>
          <w:sz w:val="18"/>
          <w:szCs w:val="18"/>
        </w:rPr>
      </w:pPr>
    </w:p>
    <w:p w14:paraId="54A37F77" w14:textId="76577E85" w:rsidR="00831B38" w:rsidRPr="008D6155" w:rsidRDefault="005517D7" w:rsidP="001519DF">
      <w:pPr>
        <w:spacing w:after="0" w:line="240" w:lineRule="auto"/>
        <w:ind w:left="1440" w:hanging="36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</w:rPr>
        <w:t>-</w:t>
      </w:r>
      <w:r w:rsidRPr="008D6155">
        <w:rPr>
          <w:rFonts w:ascii="Cordia New" w:eastAsia="PMingLiU" w:hAnsi="Cordia New"/>
          <w:sz w:val="26"/>
          <w:szCs w:val="26"/>
        </w:rPr>
        <w:tab/>
      </w:r>
      <w:r w:rsidR="00831B38" w:rsidRPr="008D6155">
        <w:rPr>
          <w:rFonts w:ascii="Cordia New" w:eastAsia="PMingLiU" w:hAnsi="Cordia New"/>
          <w:sz w:val="26"/>
          <w:szCs w:val="26"/>
          <w:cs/>
        </w:rPr>
        <w:t>ในระหว่างปี พ.ศ.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831B38" w:rsidRPr="008D6155">
        <w:rPr>
          <w:rFonts w:ascii="Cordia New" w:eastAsia="PMingLiU" w:hAnsi="Cordia New"/>
          <w:sz w:val="26"/>
          <w:szCs w:val="26"/>
          <w:cs/>
        </w:rPr>
        <w:t xml:space="preserve">บริษัทย่อยของกลุ่มกิจการได้ลงทุนเพิ่มใน 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Minor Hotels Europe &amp; Americas S.A. </w:t>
      </w:r>
      <w:r w:rsidR="00831B38" w:rsidRPr="008D6155">
        <w:rPr>
          <w:rFonts w:ascii="Cordia New" w:eastAsia="PMingLiU" w:hAnsi="Cordia New"/>
          <w:sz w:val="26"/>
          <w:szCs w:val="26"/>
          <w:cs/>
        </w:rPr>
        <w:t>เป็นจำน</w:t>
      </w:r>
      <w:r w:rsidR="00C7782C" w:rsidRPr="008D6155">
        <w:rPr>
          <w:rFonts w:ascii="Cordia New" w:eastAsia="PMingLiU" w:hAnsi="Cordia New"/>
          <w:sz w:val="26"/>
          <w:szCs w:val="26"/>
          <w:cs/>
        </w:rPr>
        <w:t>วน</w:t>
      </w:r>
      <w:r w:rsidR="00831B38" w:rsidRPr="008D6155">
        <w:rPr>
          <w:rFonts w:ascii="Cordia New" w:eastAsia="PMingLiU" w:hAnsi="Cordia New"/>
          <w:sz w:val="26"/>
          <w:szCs w:val="26"/>
          <w:cs/>
        </w:rPr>
        <w:t>เงินทั้งสิ้น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CE197A" w:rsidRPr="00CE197A">
        <w:rPr>
          <w:rFonts w:ascii="Cordia New" w:eastAsia="PMingLiU" w:hAnsi="Cordia New"/>
          <w:sz w:val="26"/>
          <w:szCs w:val="26"/>
        </w:rPr>
        <w:t>3</w:t>
      </w:r>
      <w:r w:rsidR="00831B38" w:rsidRPr="008D6155">
        <w:rPr>
          <w:rFonts w:ascii="Cordia New" w:eastAsia="PMingLiU" w:hAnsi="Cordia New"/>
          <w:sz w:val="26"/>
          <w:szCs w:val="26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861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831B38" w:rsidRPr="008D6155">
        <w:rPr>
          <w:rFonts w:ascii="Cordia New" w:eastAsia="PMingLiU" w:hAnsi="Cordia New"/>
          <w:sz w:val="26"/>
          <w:szCs w:val="26"/>
          <w:cs/>
        </w:rPr>
        <w:t>ล้านบาท ทำให้สัดส่วนการลงทุนเพิ่มขึ้นจากร้อยละ</w:t>
      </w:r>
      <w:r w:rsidR="00831B38" w:rsidRPr="008D6155">
        <w:rPr>
          <w:rFonts w:ascii="Cordia New" w:eastAsia="PMingLiU" w:hAnsi="Cordia New"/>
          <w:sz w:val="26"/>
          <w:szCs w:val="26"/>
        </w:rPr>
        <w:t> </w:t>
      </w:r>
      <w:r w:rsidR="00CE197A" w:rsidRPr="00CE197A">
        <w:rPr>
          <w:rFonts w:ascii="Cordia New" w:eastAsia="PMingLiU" w:hAnsi="Cordia New"/>
          <w:sz w:val="26"/>
          <w:szCs w:val="26"/>
        </w:rPr>
        <w:t>96</w:t>
      </w:r>
      <w:r w:rsidR="00831B38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831B38" w:rsidRPr="008D6155">
        <w:rPr>
          <w:rFonts w:ascii="Cordia New" w:eastAsia="PMingLiU" w:hAnsi="Cordia New"/>
          <w:sz w:val="26"/>
          <w:szCs w:val="26"/>
          <w:cs/>
        </w:rPr>
        <w:t>เป็นร้อยละ</w:t>
      </w:r>
      <w:r w:rsidR="00831B38" w:rsidRPr="008D6155">
        <w:rPr>
          <w:rFonts w:ascii="Cordia New" w:eastAsia="PMingLiU" w:hAnsi="Cordia New"/>
          <w:sz w:val="26"/>
          <w:szCs w:val="26"/>
        </w:rPr>
        <w:t> </w:t>
      </w:r>
      <w:r w:rsidR="00CE197A" w:rsidRPr="00CE197A">
        <w:rPr>
          <w:rFonts w:ascii="Cordia New" w:eastAsia="PMingLiU" w:hAnsi="Cordia New"/>
          <w:sz w:val="26"/>
          <w:szCs w:val="26"/>
        </w:rPr>
        <w:t>99</w:t>
      </w:r>
      <w:r w:rsidR="001519DF" w:rsidRPr="008D6155">
        <w:rPr>
          <w:rFonts w:ascii="Cordia New" w:eastAsia="PMingLiU" w:hAnsi="Cordia New"/>
          <w:sz w:val="26"/>
          <w:szCs w:val="26"/>
        </w:rPr>
        <w:t xml:space="preserve"> </w:t>
      </w:r>
    </w:p>
    <w:p w14:paraId="47990C93" w14:textId="77777777" w:rsidR="005517D7" w:rsidRPr="008D6155" w:rsidRDefault="005517D7" w:rsidP="005D3A67">
      <w:pPr>
        <w:spacing w:after="0" w:line="240" w:lineRule="auto"/>
        <w:ind w:left="1440" w:hanging="360"/>
        <w:jc w:val="both"/>
        <w:rPr>
          <w:rFonts w:ascii="Cordia New" w:eastAsia="PMingLiU" w:hAnsi="Cordia New"/>
          <w:sz w:val="18"/>
          <w:szCs w:val="18"/>
        </w:rPr>
      </w:pPr>
    </w:p>
    <w:p w14:paraId="6EEB345D" w14:textId="2CF84FD1" w:rsidR="004C5277" w:rsidRPr="008D6155" w:rsidRDefault="004C5277" w:rsidP="005D3A67">
      <w:pPr>
        <w:spacing w:after="0" w:line="240" w:lineRule="auto"/>
        <w:ind w:left="1440" w:hanging="360"/>
        <w:jc w:val="both"/>
        <w:rPr>
          <w:rFonts w:ascii="Cordia New" w:eastAsia="PMingLiU" w:hAnsi="Cordia New"/>
          <w:sz w:val="26"/>
          <w:szCs w:val="26"/>
          <w:lang w:val="en-US"/>
        </w:rPr>
      </w:pPr>
      <w:r w:rsidRPr="008D6155">
        <w:rPr>
          <w:rFonts w:ascii="Cordia New" w:eastAsia="PMingLiU" w:hAnsi="Cordia New"/>
          <w:sz w:val="26"/>
          <w:szCs w:val="26"/>
        </w:rPr>
        <w:t>-</w:t>
      </w:r>
      <w:r w:rsidRPr="008D6155">
        <w:rPr>
          <w:rFonts w:ascii="Cordia New" w:eastAsia="PMingLiU" w:hAnsi="Cordia New"/>
          <w:sz w:val="26"/>
          <w:szCs w:val="26"/>
        </w:rPr>
        <w:tab/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</w:t>
      </w:r>
      <w:r w:rsidR="007D5C5F" w:rsidRPr="008D6155">
        <w:rPr>
          <w:rFonts w:ascii="Cordia New" w:eastAsia="PMingLiU" w:hAnsi="Cordia New"/>
          <w:sz w:val="26"/>
          <w:szCs w:val="26"/>
          <w:cs/>
        </w:rPr>
        <w:t>บริษัท</w:t>
      </w:r>
      <w:r w:rsidRPr="008D6155">
        <w:rPr>
          <w:rFonts w:ascii="Cordia New" w:eastAsia="PMingLiU" w:hAnsi="Cordia New"/>
          <w:sz w:val="26"/>
          <w:szCs w:val="26"/>
          <w:cs/>
        </w:rPr>
        <w:t>ได้</w:t>
      </w:r>
      <w:r w:rsidR="00B14654" w:rsidRPr="008D6155">
        <w:rPr>
          <w:rFonts w:ascii="Cordia New" w:eastAsia="PMingLiU" w:hAnsi="Cordia New"/>
          <w:sz w:val="26"/>
          <w:szCs w:val="26"/>
          <w:cs/>
        </w:rPr>
        <w:t>ลงทุน</w:t>
      </w:r>
      <w:r w:rsidR="008B3600" w:rsidRPr="008D6155">
        <w:rPr>
          <w:rFonts w:ascii="Cordia New" w:eastAsia="PMingLiU" w:hAnsi="Cordia New"/>
          <w:sz w:val="26"/>
          <w:szCs w:val="26"/>
          <w:cs/>
        </w:rPr>
        <w:t>เพิ่ม</w:t>
      </w:r>
      <w:r w:rsidRPr="008D6155">
        <w:rPr>
          <w:rFonts w:ascii="Cordia New" w:eastAsia="PMingLiU" w:hAnsi="Cordia New"/>
          <w:sz w:val="26"/>
          <w:szCs w:val="26"/>
          <w:cs/>
        </w:rPr>
        <w:t>ใน</w:t>
      </w:r>
      <w:r w:rsidRPr="008D6155">
        <w:rPr>
          <w:rFonts w:ascii="Cordia New" w:eastAsia="PMingLiU" w:hAnsi="Cordia New"/>
          <w:sz w:val="26"/>
          <w:szCs w:val="26"/>
        </w:rPr>
        <w:t xml:space="preserve"> </w:t>
      </w:r>
      <w:r w:rsidR="00281B48" w:rsidRPr="008D6155">
        <w:rPr>
          <w:rFonts w:ascii="Cordia New" w:eastAsia="PMingLiU" w:hAnsi="Cordia New"/>
          <w:sz w:val="26"/>
          <w:szCs w:val="26"/>
          <w:cs/>
        </w:rPr>
        <w:t>บริษัท โกโก้ เรสซิเด็นซ์ จำกัด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เป็นจำนวนเงินทั้งสิ้</w:t>
      </w:r>
      <w:r w:rsidR="008B3600" w:rsidRPr="008D6155">
        <w:rPr>
          <w:rFonts w:ascii="Cordia New" w:eastAsia="PMingLiU" w:hAnsi="Cordia New"/>
          <w:sz w:val="26"/>
          <w:szCs w:val="26"/>
          <w:cs/>
        </w:rPr>
        <w:t xml:space="preserve">น </w:t>
      </w:r>
      <w:r w:rsidR="00CE197A" w:rsidRPr="00CE197A">
        <w:rPr>
          <w:rFonts w:ascii="Cordia New" w:eastAsia="PMingLiU" w:hAnsi="Cordia New"/>
          <w:sz w:val="26"/>
          <w:szCs w:val="26"/>
        </w:rPr>
        <w:t>0</w:t>
      </w:r>
      <w:r w:rsidR="008B3600" w:rsidRPr="008D6155">
        <w:rPr>
          <w:rFonts w:ascii="Cordia New" w:eastAsia="PMingLiU" w:hAnsi="Cordia New"/>
          <w:sz w:val="26"/>
          <w:szCs w:val="26"/>
          <w:lang w:val="en-US"/>
        </w:rPr>
        <w:t>.</w:t>
      </w:r>
      <w:r w:rsidR="00CE197A" w:rsidRPr="00CE197A">
        <w:rPr>
          <w:rFonts w:ascii="Cordia New" w:eastAsia="PMingLiU" w:hAnsi="Cordia New"/>
          <w:sz w:val="26"/>
          <w:szCs w:val="26"/>
        </w:rPr>
        <w:t>75</w:t>
      </w:r>
      <w:r w:rsidR="00976E37" w:rsidRPr="008D6155">
        <w:rPr>
          <w:rFonts w:ascii="Cordia New" w:eastAsia="PMingLiU" w:hAnsi="Cordia New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ล้านบาท </w:t>
      </w:r>
      <w:r w:rsidR="008B3600" w:rsidRPr="008D6155">
        <w:rPr>
          <w:rFonts w:ascii="Cordia New" w:eastAsia="PMingLiU" w:hAnsi="Cordia New"/>
          <w:sz w:val="26"/>
          <w:szCs w:val="26"/>
          <w:cs/>
        </w:rPr>
        <w:t xml:space="preserve">โดยสัดส่วนการลงทุนในบริษัทดังกล่าวยังคงเป็นร้อยละ </w:t>
      </w:r>
      <w:r w:rsidR="00CE197A" w:rsidRPr="00CE197A">
        <w:rPr>
          <w:rFonts w:ascii="Cordia New" w:eastAsia="PMingLiU" w:hAnsi="Cordia New"/>
          <w:sz w:val="26"/>
          <w:szCs w:val="26"/>
        </w:rPr>
        <w:t>100</w:t>
      </w:r>
    </w:p>
    <w:p w14:paraId="3212DCF0" w14:textId="77777777" w:rsidR="00BA5945" w:rsidRPr="008D6155" w:rsidRDefault="00BA5945" w:rsidP="005D3A67">
      <w:pPr>
        <w:spacing w:after="0" w:line="240" w:lineRule="auto"/>
        <w:ind w:left="1440" w:hanging="360"/>
        <w:jc w:val="both"/>
        <w:rPr>
          <w:rFonts w:ascii="Cordia New" w:eastAsia="PMingLiU" w:hAnsi="Cordia New"/>
          <w:sz w:val="18"/>
          <w:szCs w:val="18"/>
        </w:rPr>
      </w:pPr>
    </w:p>
    <w:p w14:paraId="1986A430" w14:textId="19B30475" w:rsidR="00BA5945" w:rsidRPr="008D6155" w:rsidRDefault="00BA5945" w:rsidP="003B0655">
      <w:pPr>
        <w:spacing w:after="0" w:line="240" w:lineRule="auto"/>
        <w:ind w:left="1440" w:hanging="360"/>
        <w:jc w:val="thaiDistribute"/>
        <w:rPr>
          <w:rFonts w:ascii="Cordia New" w:eastAsia="PMingLiU" w:hAnsi="Cordia New"/>
          <w:sz w:val="26"/>
          <w:szCs w:val="26"/>
          <w:cs/>
          <w:lang w:val="en-US"/>
        </w:rPr>
      </w:pPr>
      <w:r w:rsidRPr="008D6155">
        <w:rPr>
          <w:rFonts w:ascii="Cordia New" w:eastAsia="PMingLiU" w:hAnsi="Cordia New"/>
          <w:sz w:val="26"/>
          <w:szCs w:val="26"/>
        </w:rPr>
        <w:t>-</w:t>
      </w:r>
      <w:r w:rsidRPr="008D6155">
        <w:rPr>
          <w:rFonts w:ascii="Cordia New" w:eastAsia="PMingLiU" w:hAnsi="Cordia New"/>
          <w:sz w:val="26"/>
          <w:szCs w:val="26"/>
        </w:rPr>
        <w:tab/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</w:t>
      </w:r>
      <w:r w:rsidR="007D5C5F" w:rsidRPr="008D6155">
        <w:rPr>
          <w:rFonts w:ascii="Cordia New" w:eastAsia="PMingLiU" w:hAnsi="Cordia New"/>
          <w:sz w:val="26"/>
          <w:szCs w:val="26"/>
          <w:cs/>
        </w:rPr>
        <w:t>บริษัท</w:t>
      </w:r>
      <w:r w:rsidR="00030697" w:rsidRPr="008D6155">
        <w:rPr>
          <w:rFonts w:ascii="Cordia New" w:eastAsia="PMingLiU" w:hAnsi="Cordia New"/>
          <w:sz w:val="26"/>
          <w:szCs w:val="26"/>
          <w:cs/>
        </w:rPr>
        <w:t xml:space="preserve"> เอ็มเอชจี ภูเก็ต จำกัด</w:t>
      </w:r>
      <w:r w:rsidR="001F7C90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1F7C90" w:rsidRPr="008D6155">
        <w:rPr>
          <w:rFonts w:ascii="Cordia New" w:eastAsia="PMingLiU" w:hAnsi="Cordia New"/>
          <w:sz w:val="26"/>
          <w:szCs w:val="26"/>
          <w:cs/>
        </w:rPr>
        <w:t>มีการลดทุน</w:t>
      </w:r>
      <w:r w:rsidRPr="008D6155">
        <w:rPr>
          <w:rFonts w:ascii="Cordia New" w:eastAsia="PMingLiU" w:hAnsi="Cordia New"/>
          <w:sz w:val="26"/>
          <w:szCs w:val="26"/>
          <w:cs/>
        </w:rPr>
        <w:t>เป็นจำนวนเงิน</w:t>
      </w:r>
      <w:r w:rsidR="00564E47" w:rsidRPr="008D6155">
        <w:rPr>
          <w:rFonts w:ascii="Cordia New" w:eastAsia="PMingLiU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PMingLiU" w:hAnsi="Cordia New"/>
          <w:sz w:val="26"/>
          <w:szCs w:val="26"/>
        </w:rPr>
        <w:t>1</w:t>
      </w:r>
      <w:r w:rsidR="001F7C90" w:rsidRPr="008D6155">
        <w:rPr>
          <w:rFonts w:ascii="Cordia New" w:eastAsia="PMingLiU" w:hAnsi="Cordia New"/>
          <w:sz w:val="26"/>
          <w:szCs w:val="26"/>
          <w:lang w:val="en-US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407</w:t>
      </w:r>
      <w:r w:rsidR="001F7C90"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="001F7C90" w:rsidRPr="008D6155">
        <w:rPr>
          <w:rFonts w:ascii="Cordia New" w:eastAsia="PMingLiU" w:hAnsi="Cordia New"/>
          <w:sz w:val="26"/>
          <w:szCs w:val="26"/>
          <w:cs/>
          <w:lang w:val="en-US"/>
        </w:rPr>
        <w:t>ล้</w:t>
      </w:r>
      <w:r w:rsidRPr="008D6155">
        <w:rPr>
          <w:rFonts w:ascii="Cordia New" w:eastAsia="PMingLiU" w:hAnsi="Cordia New"/>
          <w:sz w:val="26"/>
          <w:szCs w:val="26"/>
          <w:cs/>
        </w:rPr>
        <w:t>านบาท</w:t>
      </w:r>
      <w:r w:rsidR="00A44A61" w:rsidRPr="008D6155">
        <w:rPr>
          <w:rFonts w:ascii="Cordia New" w:eastAsia="PMingLiU" w:hAnsi="Cordia New"/>
          <w:sz w:val="26"/>
          <w:szCs w:val="26"/>
        </w:rPr>
        <w:t xml:space="preserve"> </w:t>
      </w:r>
      <w:r w:rsidR="005C2C8A" w:rsidRPr="008D6155">
        <w:rPr>
          <w:rFonts w:ascii="Cordia New" w:eastAsia="PMingLiU" w:hAnsi="Cordia New"/>
          <w:sz w:val="26"/>
          <w:szCs w:val="26"/>
          <w:cs/>
        </w:rPr>
        <w:t xml:space="preserve">โดยสัดส่วนการลงทุนในบริษัทดังกล่าวยังคงเป็นร้อยละ </w:t>
      </w:r>
      <w:r w:rsidR="00CE197A" w:rsidRPr="00CE197A">
        <w:rPr>
          <w:rFonts w:ascii="Cordia New" w:eastAsia="PMingLiU" w:hAnsi="Cordia New"/>
          <w:sz w:val="26"/>
          <w:szCs w:val="26"/>
        </w:rPr>
        <w:t>60</w:t>
      </w:r>
    </w:p>
    <w:p w14:paraId="7AF59D43" w14:textId="29DE470E" w:rsidR="005517D7" w:rsidRPr="008D6155" w:rsidRDefault="005517D7" w:rsidP="005D3A67">
      <w:pPr>
        <w:spacing w:after="0" w:line="240" w:lineRule="auto"/>
        <w:ind w:left="1440" w:hanging="360"/>
        <w:jc w:val="both"/>
        <w:rPr>
          <w:rFonts w:ascii="Cordia New" w:eastAsia="PMingLiU" w:hAnsi="Cordia New"/>
          <w:sz w:val="18"/>
          <w:szCs w:val="18"/>
          <w:lang w:val="en-US"/>
        </w:rPr>
      </w:pPr>
    </w:p>
    <w:p w14:paraId="066619B9" w14:textId="007434E4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b/>
          <w:bCs/>
          <w:sz w:val="26"/>
          <w:szCs w:val="26"/>
        </w:rPr>
      </w:pP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ข้อมูลทางการเงินโดยสรุปสำหรับบริษัทย่อย</w:t>
      </w:r>
    </w:p>
    <w:p w14:paraId="2179E5F5" w14:textId="77777777" w:rsidR="0055711F" w:rsidRPr="008D6155" w:rsidRDefault="0055711F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sz w:val="14"/>
          <w:szCs w:val="14"/>
        </w:rPr>
      </w:pPr>
    </w:p>
    <w:p w14:paraId="06ADC60D" w14:textId="5C779D4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สาระสำคัญต่อกลุ่มกิจการ ตัวเลขที่เปิดเผยแต่ละบริษัทย่อย เป็นตัวเลขก่อนตัดรายการระหว่างกัน</w:t>
      </w:r>
    </w:p>
    <w:p w14:paraId="73D98C40" w14:textId="77777777" w:rsidR="0055711F" w:rsidRPr="008D6155" w:rsidRDefault="0055711F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sz w:val="14"/>
          <w:szCs w:val="14"/>
        </w:rPr>
      </w:pPr>
    </w:p>
    <w:p w14:paraId="6097CF77" w14:textId="53026351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b/>
          <w:bCs/>
          <w:sz w:val="26"/>
          <w:szCs w:val="26"/>
        </w:rPr>
      </w:pP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งบฐานะการเงินโดยสรุป</w:t>
      </w:r>
    </w:p>
    <w:p w14:paraId="39A1DE01" w14:textId="77777777" w:rsidR="00197894" w:rsidRPr="008D6155" w:rsidRDefault="00197894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b/>
          <w:bCs/>
          <w:sz w:val="20"/>
          <w:szCs w:val="20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44A34D74" w14:textId="77777777" w:rsidTr="00EF4A78">
        <w:tc>
          <w:tcPr>
            <w:tcW w:w="4997" w:type="dxa"/>
            <w:vAlign w:val="center"/>
          </w:tcPr>
          <w:p w14:paraId="5F9DF96D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center"/>
            <w:hideMark/>
          </w:tcPr>
          <w:p w14:paraId="4A76A4F6" w14:textId="46FBD023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108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771DA" w:rsidRPr="008D6155" w14:paraId="62C55843" w14:textId="77777777" w:rsidTr="0080494A">
        <w:tc>
          <w:tcPr>
            <w:tcW w:w="4997" w:type="dxa"/>
            <w:vAlign w:val="center"/>
          </w:tcPr>
          <w:p w14:paraId="47DF3E0C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A5C2335" w14:textId="039E0C46" w:rsidR="002771DA" w:rsidRPr="008D6155" w:rsidRDefault="00A2511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Minor Hotels </w:t>
            </w:r>
          </w:p>
        </w:tc>
        <w:tc>
          <w:tcPr>
            <w:tcW w:w="1440" w:type="dxa"/>
            <w:vAlign w:val="center"/>
          </w:tcPr>
          <w:p w14:paraId="1BBF81B9" w14:textId="57C4ECB8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1CE0450A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96233B" w:rsidRPr="008D6155" w14:paraId="71FE4DA4" w14:textId="77777777" w:rsidTr="0080494A">
        <w:tc>
          <w:tcPr>
            <w:tcW w:w="4997" w:type="dxa"/>
            <w:vAlign w:val="center"/>
          </w:tcPr>
          <w:p w14:paraId="0985CF65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D721980" w14:textId="573EDE0F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Europe &amp;</w:t>
            </w:r>
          </w:p>
        </w:tc>
        <w:tc>
          <w:tcPr>
            <w:tcW w:w="1440" w:type="dxa"/>
            <w:vAlign w:val="center"/>
          </w:tcPr>
          <w:p w14:paraId="4D492C19" w14:textId="38BA26E3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เอ็มเอชจี</w:t>
            </w:r>
          </w:p>
        </w:tc>
        <w:tc>
          <w:tcPr>
            <w:tcW w:w="1440" w:type="dxa"/>
            <w:vAlign w:val="center"/>
          </w:tcPr>
          <w:p w14:paraId="0B2DAACE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2771DA" w:rsidRPr="008D6155" w14:paraId="267CE0C3" w14:textId="77777777" w:rsidTr="0080494A">
        <w:tc>
          <w:tcPr>
            <w:tcW w:w="4997" w:type="dxa"/>
            <w:vAlign w:val="center"/>
          </w:tcPr>
          <w:p w14:paraId="47D7F50E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42E0F772" w14:textId="5A6E5EFC" w:rsidR="002771DA" w:rsidRPr="008D6155" w:rsidRDefault="00A2511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Americas</w:t>
            </w:r>
            <w:r w:rsidR="002771DA"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S.A.</w:t>
            </w:r>
          </w:p>
        </w:tc>
        <w:tc>
          <w:tcPr>
            <w:tcW w:w="1440" w:type="dxa"/>
            <w:vAlign w:val="center"/>
          </w:tcPr>
          <w:p w14:paraId="4B81B6B1" w14:textId="079A2C24" w:rsidR="002771DA" w:rsidRPr="008D6155" w:rsidRDefault="0080494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ภูเก็ต จำกัด</w:t>
            </w:r>
          </w:p>
        </w:tc>
        <w:tc>
          <w:tcPr>
            <w:tcW w:w="1440" w:type="dxa"/>
            <w:vAlign w:val="center"/>
            <w:hideMark/>
          </w:tcPr>
          <w:p w14:paraId="4A4A7BD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771DA" w:rsidRPr="008D6155" w14:paraId="44C754F9" w14:textId="77777777" w:rsidTr="00EF4A78">
        <w:tc>
          <w:tcPr>
            <w:tcW w:w="4997" w:type="dxa"/>
            <w:vAlign w:val="center"/>
          </w:tcPr>
          <w:p w14:paraId="1FC75888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3D9C1C05" w14:textId="375FD4C8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28EBB1A7" w14:textId="3AB85684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750B123B" w14:textId="29A6C61C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772E9074" w14:textId="77777777" w:rsidTr="00EF4A78">
        <w:tc>
          <w:tcPr>
            <w:tcW w:w="4997" w:type="dxa"/>
            <w:vAlign w:val="center"/>
          </w:tcPr>
          <w:p w14:paraId="2E13B1E5" w14:textId="77777777" w:rsidR="002771DA" w:rsidRPr="008D6155" w:rsidRDefault="002771DA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449C6513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3EDE5D4C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73AE0CD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771DA" w:rsidRPr="008D6155" w14:paraId="429F0E2D" w14:textId="77777777" w:rsidTr="00EF4A78">
        <w:tc>
          <w:tcPr>
            <w:tcW w:w="4997" w:type="dxa"/>
            <w:vAlign w:val="center"/>
            <w:hideMark/>
          </w:tcPr>
          <w:p w14:paraId="5068ACF3" w14:textId="77777777" w:rsidR="002771DA" w:rsidRPr="008D6155" w:rsidRDefault="002771DA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vAlign w:val="center"/>
          </w:tcPr>
          <w:p w14:paraId="5ABFB507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0790A3B7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2E5529C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A0040D" w:rsidRPr="008D6155" w14:paraId="7E01E0FE" w14:textId="77777777" w:rsidTr="00EF4A78">
        <w:tc>
          <w:tcPr>
            <w:tcW w:w="4997" w:type="dxa"/>
            <w:vAlign w:val="center"/>
            <w:hideMark/>
          </w:tcPr>
          <w:p w14:paraId="6AEFB694" w14:textId="77777777" w:rsidR="00A0040D" w:rsidRPr="008D6155" w:rsidRDefault="00A0040D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vAlign w:val="bottom"/>
          </w:tcPr>
          <w:p w14:paraId="093C2AA1" w14:textId="78BB30F1" w:rsidR="00A0040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  <w:r w:rsidR="00A0040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997</w:t>
            </w:r>
          </w:p>
        </w:tc>
        <w:tc>
          <w:tcPr>
            <w:tcW w:w="1440" w:type="dxa"/>
            <w:vAlign w:val="bottom"/>
          </w:tcPr>
          <w:p w14:paraId="643C1477" w14:textId="4D40C004" w:rsidR="00A0040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422</w:t>
            </w:r>
          </w:p>
        </w:tc>
        <w:tc>
          <w:tcPr>
            <w:tcW w:w="1440" w:type="dxa"/>
            <w:vAlign w:val="bottom"/>
          </w:tcPr>
          <w:p w14:paraId="6FE9F8FC" w14:textId="1558C409" w:rsidR="00A0040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  <w:r w:rsidR="00A0040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419</w:t>
            </w:r>
          </w:p>
        </w:tc>
      </w:tr>
      <w:tr w:rsidR="00A0040D" w:rsidRPr="008D6155" w14:paraId="54D8E66A" w14:textId="77777777" w:rsidTr="00EF4A78">
        <w:tc>
          <w:tcPr>
            <w:tcW w:w="4997" w:type="dxa"/>
            <w:vAlign w:val="center"/>
            <w:hideMark/>
          </w:tcPr>
          <w:p w14:paraId="29215D72" w14:textId="77777777" w:rsidR="00A0040D" w:rsidRPr="008D6155" w:rsidRDefault="00A0040D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vAlign w:val="bottom"/>
          </w:tcPr>
          <w:p w14:paraId="000AAAEC" w14:textId="0ED035C6" w:rsidR="00A0040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29</w:t>
            </w:r>
            <w:r w:rsidR="00A0040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302</w:t>
            </w:r>
          </w:p>
        </w:tc>
        <w:tc>
          <w:tcPr>
            <w:tcW w:w="1440" w:type="dxa"/>
            <w:vAlign w:val="bottom"/>
          </w:tcPr>
          <w:p w14:paraId="344BBE4E" w14:textId="290FD21E" w:rsidR="00A0040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A0040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495</w:t>
            </w:r>
          </w:p>
        </w:tc>
        <w:tc>
          <w:tcPr>
            <w:tcW w:w="1440" w:type="dxa"/>
            <w:vAlign w:val="bottom"/>
          </w:tcPr>
          <w:p w14:paraId="58D0945F" w14:textId="18C04F17" w:rsidR="00A0040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</w:t>
            </w:r>
            <w:r w:rsidR="00A0040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797</w:t>
            </w:r>
          </w:p>
        </w:tc>
      </w:tr>
      <w:tr w:rsidR="004D3F09" w:rsidRPr="008D6155" w14:paraId="75F44642" w14:textId="77777777" w:rsidTr="005B0506">
        <w:tc>
          <w:tcPr>
            <w:tcW w:w="4997" w:type="dxa"/>
            <w:vAlign w:val="center"/>
            <w:hideMark/>
          </w:tcPr>
          <w:p w14:paraId="200C4B8C" w14:textId="77777777" w:rsidR="004D3F09" w:rsidRPr="008D6155" w:rsidRDefault="004D3F09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รวมสินทรัพย์หมุนเวียนสุทธิ</w:t>
            </w:r>
          </w:p>
        </w:tc>
        <w:tc>
          <w:tcPr>
            <w:tcW w:w="1440" w:type="dxa"/>
            <w:vAlign w:val="bottom"/>
          </w:tcPr>
          <w:p w14:paraId="12BB07F0" w14:textId="21A4B224" w:rsidR="004D3F09" w:rsidRPr="008D6155" w:rsidRDefault="004D3F09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305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2C2C4001" w14:textId="55BFFAE9" w:rsidR="004D3F09" w:rsidRPr="008D6155" w:rsidRDefault="004D3F09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073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8A03A95" w14:textId="761AAF47" w:rsidR="004D3F09" w:rsidRPr="008D6155" w:rsidRDefault="004D3F09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378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4D3F09" w:rsidRPr="008D6155" w14:paraId="2A2BE226" w14:textId="77777777" w:rsidTr="00EF4A78">
        <w:tc>
          <w:tcPr>
            <w:tcW w:w="4997" w:type="dxa"/>
            <w:vAlign w:val="center"/>
          </w:tcPr>
          <w:p w14:paraId="373853E7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6F79D90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644C37" w14:textId="6DA42B8D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6CCCEF1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D3F09" w:rsidRPr="008D6155" w14:paraId="43E9C399" w14:textId="77777777" w:rsidTr="00EF4A78">
        <w:tc>
          <w:tcPr>
            <w:tcW w:w="4997" w:type="dxa"/>
            <w:vAlign w:val="center"/>
            <w:hideMark/>
          </w:tcPr>
          <w:p w14:paraId="708F832D" w14:textId="77777777" w:rsidR="004D3F09" w:rsidRPr="008D6155" w:rsidRDefault="004D3F09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440" w:type="dxa"/>
            <w:vAlign w:val="center"/>
          </w:tcPr>
          <w:p w14:paraId="4CA8381A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C7D26DE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1849024B" w14:textId="77777777" w:rsidR="004D3F09" w:rsidRPr="008D6155" w:rsidRDefault="004D3F0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B258D" w:rsidRPr="008D6155" w14:paraId="2BB20D1B" w14:textId="77777777" w:rsidTr="00EF4A78">
        <w:tc>
          <w:tcPr>
            <w:tcW w:w="4997" w:type="dxa"/>
            <w:vAlign w:val="center"/>
            <w:hideMark/>
          </w:tcPr>
          <w:p w14:paraId="7A01A1F1" w14:textId="77777777" w:rsidR="004B258D" w:rsidRPr="008D6155" w:rsidRDefault="004B258D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vAlign w:val="bottom"/>
          </w:tcPr>
          <w:p w14:paraId="2BAE80D4" w14:textId="0C73FD1D" w:rsidR="004B258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203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361</w:t>
            </w:r>
          </w:p>
        </w:tc>
        <w:tc>
          <w:tcPr>
            <w:tcW w:w="1440" w:type="dxa"/>
            <w:vAlign w:val="bottom"/>
          </w:tcPr>
          <w:p w14:paraId="60911C9B" w14:textId="32A4F4DA" w:rsidR="004B258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319</w:t>
            </w:r>
          </w:p>
        </w:tc>
        <w:tc>
          <w:tcPr>
            <w:tcW w:w="1440" w:type="dxa"/>
            <w:vAlign w:val="bottom"/>
          </w:tcPr>
          <w:p w14:paraId="3A034D1C" w14:textId="4F9EE240" w:rsidR="004B258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209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680</w:t>
            </w:r>
          </w:p>
        </w:tc>
      </w:tr>
      <w:tr w:rsidR="004B258D" w:rsidRPr="008D6155" w14:paraId="430706C1" w14:textId="77777777" w:rsidTr="00EF4A78">
        <w:tc>
          <w:tcPr>
            <w:tcW w:w="4997" w:type="dxa"/>
            <w:vAlign w:val="center"/>
            <w:hideMark/>
          </w:tcPr>
          <w:p w14:paraId="68AD87CB" w14:textId="77777777" w:rsidR="004B258D" w:rsidRPr="008D6155" w:rsidRDefault="004B258D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440" w:type="dxa"/>
            <w:vAlign w:val="bottom"/>
          </w:tcPr>
          <w:p w14:paraId="643F5F6B" w14:textId="344F11C6" w:rsidR="004B258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94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654</w:t>
            </w:r>
          </w:p>
        </w:tc>
        <w:tc>
          <w:tcPr>
            <w:tcW w:w="1440" w:type="dxa"/>
            <w:vAlign w:val="bottom"/>
          </w:tcPr>
          <w:p w14:paraId="6E3C828E" w14:textId="659533EF" w:rsidR="004B258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729</w:t>
            </w:r>
          </w:p>
        </w:tc>
        <w:tc>
          <w:tcPr>
            <w:tcW w:w="1440" w:type="dxa"/>
            <w:vAlign w:val="bottom"/>
          </w:tcPr>
          <w:p w14:paraId="22697700" w14:textId="2B6BD1F7" w:rsidR="004B258D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96</w:t>
            </w:r>
            <w:r w:rsidR="004B258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383</w:t>
            </w:r>
          </w:p>
        </w:tc>
      </w:tr>
      <w:tr w:rsidR="006260BA" w:rsidRPr="008D6155" w14:paraId="228A4B67" w14:textId="77777777" w:rsidTr="00EF4A78">
        <w:tc>
          <w:tcPr>
            <w:tcW w:w="4997" w:type="dxa"/>
            <w:vAlign w:val="center"/>
            <w:hideMark/>
          </w:tcPr>
          <w:p w14:paraId="7F9AE616" w14:textId="77777777" w:rsidR="006260BA" w:rsidRPr="008D6155" w:rsidRDefault="006260BA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รวมสินทรัพย์ไม่หมุนเวียนสุทธิ</w:t>
            </w:r>
          </w:p>
        </w:tc>
        <w:tc>
          <w:tcPr>
            <w:tcW w:w="1440" w:type="dxa"/>
            <w:vAlign w:val="bottom"/>
          </w:tcPr>
          <w:p w14:paraId="7479E13C" w14:textId="4BF37175" w:rsidR="006260B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108</w:t>
            </w:r>
            <w:r w:rsidR="006260B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707</w:t>
            </w:r>
          </w:p>
        </w:tc>
        <w:tc>
          <w:tcPr>
            <w:tcW w:w="1440" w:type="dxa"/>
            <w:vAlign w:val="bottom"/>
          </w:tcPr>
          <w:p w14:paraId="02C2B5C2" w14:textId="00CEAE10" w:rsidR="006260B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6260B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590</w:t>
            </w:r>
          </w:p>
        </w:tc>
        <w:tc>
          <w:tcPr>
            <w:tcW w:w="1440" w:type="dxa"/>
            <w:vAlign w:val="bottom"/>
          </w:tcPr>
          <w:p w14:paraId="02C389CE" w14:textId="3845D8B6" w:rsidR="006260B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113</w:t>
            </w:r>
            <w:r w:rsidR="006260B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297</w:t>
            </w:r>
          </w:p>
        </w:tc>
      </w:tr>
      <w:tr w:rsidR="006260BA" w:rsidRPr="008D6155" w14:paraId="2A43E5CD" w14:textId="77777777" w:rsidTr="00EF4A78">
        <w:tc>
          <w:tcPr>
            <w:tcW w:w="4997" w:type="dxa"/>
            <w:vAlign w:val="center"/>
          </w:tcPr>
          <w:p w14:paraId="2E7B754C" w14:textId="77777777" w:rsidR="006260BA" w:rsidRPr="008D6155" w:rsidRDefault="006260BA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514FB05C" w14:textId="77777777" w:rsidR="006260BA" w:rsidRPr="008D6155" w:rsidRDefault="006260B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92DABC2" w14:textId="77777777" w:rsidR="006260BA" w:rsidRPr="008D6155" w:rsidRDefault="006260B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682338B8" w14:textId="77777777" w:rsidR="006260BA" w:rsidRPr="008D6155" w:rsidRDefault="006260B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714554" w:rsidRPr="008D6155" w14:paraId="610B13A9" w14:textId="77777777" w:rsidTr="00EF4A78">
        <w:tc>
          <w:tcPr>
            <w:tcW w:w="4997" w:type="dxa"/>
            <w:vAlign w:val="center"/>
            <w:hideMark/>
          </w:tcPr>
          <w:p w14:paraId="09D3C616" w14:textId="77777777" w:rsidR="00714554" w:rsidRPr="008D6155" w:rsidRDefault="00714554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440" w:type="dxa"/>
            <w:vAlign w:val="bottom"/>
          </w:tcPr>
          <w:p w14:paraId="1C6300F4" w14:textId="543EB8B1" w:rsidR="00714554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96</w:t>
            </w:r>
            <w:r w:rsidR="0071455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402</w:t>
            </w:r>
          </w:p>
        </w:tc>
        <w:tc>
          <w:tcPr>
            <w:tcW w:w="1440" w:type="dxa"/>
            <w:vAlign w:val="bottom"/>
          </w:tcPr>
          <w:p w14:paraId="1D2844A5" w14:textId="16593BBD" w:rsidR="00714554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71455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517</w:t>
            </w:r>
          </w:p>
        </w:tc>
        <w:tc>
          <w:tcPr>
            <w:tcW w:w="1440" w:type="dxa"/>
            <w:vAlign w:val="bottom"/>
          </w:tcPr>
          <w:p w14:paraId="2CDE23AB" w14:textId="1E8A9BCB" w:rsidR="00714554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99</w:t>
            </w:r>
            <w:r w:rsidR="0071455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919</w:t>
            </w:r>
          </w:p>
        </w:tc>
      </w:tr>
      <w:tr w:rsidR="00714554" w:rsidRPr="008D6155" w14:paraId="1769FC71" w14:textId="77777777" w:rsidTr="00EF4A78">
        <w:tc>
          <w:tcPr>
            <w:tcW w:w="4997" w:type="dxa"/>
            <w:vAlign w:val="center"/>
          </w:tcPr>
          <w:p w14:paraId="00FE319C" w14:textId="77777777" w:rsidR="00714554" w:rsidRPr="008D6155" w:rsidRDefault="00714554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32C1E0C6" w14:textId="77777777" w:rsidR="00714554" w:rsidRPr="008D6155" w:rsidRDefault="0071455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52D8E120" w14:textId="77777777" w:rsidR="00714554" w:rsidRPr="008D6155" w:rsidRDefault="0071455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65415BC2" w14:textId="77777777" w:rsidR="00714554" w:rsidRPr="008D6155" w:rsidRDefault="0071455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D15E9F" w:rsidRPr="008D6155" w14:paraId="7F151D97" w14:textId="77777777" w:rsidTr="00EF4A78">
        <w:tc>
          <w:tcPr>
            <w:tcW w:w="4997" w:type="dxa"/>
            <w:vAlign w:val="center"/>
            <w:hideMark/>
          </w:tcPr>
          <w:p w14:paraId="58064228" w14:textId="77777777" w:rsidR="00D15E9F" w:rsidRPr="008D6155" w:rsidRDefault="00D15E9F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  <w:vAlign w:val="bottom"/>
          </w:tcPr>
          <w:p w14:paraId="0324E0D6" w14:textId="263A125F" w:rsidR="00D15E9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D15E9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585</w:t>
            </w:r>
          </w:p>
        </w:tc>
        <w:tc>
          <w:tcPr>
            <w:tcW w:w="1440" w:type="dxa"/>
            <w:vAlign w:val="bottom"/>
          </w:tcPr>
          <w:p w14:paraId="38D21F39" w14:textId="47572E0D" w:rsidR="00D15E9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D15E9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408</w:t>
            </w:r>
          </w:p>
        </w:tc>
        <w:tc>
          <w:tcPr>
            <w:tcW w:w="1440" w:type="dxa"/>
            <w:vAlign w:val="bottom"/>
          </w:tcPr>
          <w:p w14:paraId="7004B15D" w14:textId="45BC8D9C" w:rsidR="00D15E9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D15E9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993</w:t>
            </w:r>
          </w:p>
        </w:tc>
      </w:tr>
    </w:tbl>
    <w:p w14:paraId="400BE868" w14:textId="0C79DB8A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23DFAF75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</w:p>
    <w:p w14:paraId="575ACE87" w14:textId="5CCA4275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Arial Unicode MS" w:hAnsi="Cordia New"/>
          <w:b/>
          <w:bCs/>
          <w:sz w:val="26"/>
          <w:szCs w:val="26"/>
        </w:rPr>
      </w:pP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งบกำไรขาดทุนเบ็ดเสร็จโดยสรุป</w:t>
      </w:r>
    </w:p>
    <w:p w14:paraId="566476DE" w14:textId="77777777" w:rsidR="00960B82" w:rsidRPr="008D6155" w:rsidRDefault="00960B82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45BE7D49" w14:textId="77777777" w:rsidTr="00EF4A78">
        <w:tc>
          <w:tcPr>
            <w:tcW w:w="4997" w:type="dxa"/>
            <w:vAlign w:val="bottom"/>
          </w:tcPr>
          <w:p w14:paraId="51B205A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358EE39B" w14:textId="55F6EBAE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96233B" w:rsidRPr="008D6155" w14:paraId="44E0557E" w14:textId="77777777" w:rsidTr="00183D22">
        <w:tc>
          <w:tcPr>
            <w:tcW w:w="4997" w:type="dxa"/>
            <w:vAlign w:val="bottom"/>
          </w:tcPr>
          <w:p w14:paraId="37D93A67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3A255F0" w14:textId="26D0DCC1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Minor Hotels </w:t>
            </w:r>
          </w:p>
        </w:tc>
        <w:tc>
          <w:tcPr>
            <w:tcW w:w="1440" w:type="dxa"/>
            <w:vAlign w:val="center"/>
            <w:hideMark/>
          </w:tcPr>
          <w:p w14:paraId="25C7ADD5" w14:textId="35B19794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8648F74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96233B" w:rsidRPr="008D6155" w14:paraId="4F809971" w14:textId="77777777" w:rsidTr="00183D22">
        <w:tc>
          <w:tcPr>
            <w:tcW w:w="4997" w:type="dxa"/>
            <w:vAlign w:val="bottom"/>
          </w:tcPr>
          <w:p w14:paraId="3C3F5A0B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56E338E" w14:textId="7910DCD5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Europe &amp;</w:t>
            </w:r>
          </w:p>
        </w:tc>
        <w:tc>
          <w:tcPr>
            <w:tcW w:w="1440" w:type="dxa"/>
            <w:vAlign w:val="center"/>
          </w:tcPr>
          <w:p w14:paraId="4FBCCD70" w14:textId="16F4CFF1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เอ็มเอชจี</w:t>
            </w:r>
          </w:p>
        </w:tc>
        <w:tc>
          <w:tcPr>
            <w:tcW w:w="1440" w:type="dxa"/>
            <w:vAlign w:val="center"/>
          </w:tcPr>
          <w:p w14:paraId="19222F63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96233B" w:rsidRPr="008D6155" w14:paraId="50F4F4A8" w14:textId="77777777" w:rsidTr="00183D22">
        <w:tc>
          <w:tcPr>
            <w:tcW w:w="4997" w:type="dxa"/>
            <w:vAlign w:val="bottom"/>
          </w:tcPr>
          <w:p w14:paraId="6D3CA274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4A313A9F" w14:textId="705A80E2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Americas S.A.</w:t>
            </w:r>
          </w:p>
        </w:tc>
        <w:tc>
          <w:tcPr>
            <w:tcW w:w="1440" w:type="dxa"/>
            <w:vAlign w:val="center"/>
            <w:hideMark/>
          </w:tcPr>
          <w:p w14:paraId="5DA2B09D" w14:textId="754BC2FB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ภูเก็ต จำกัด</w:t>
            </w:r>
          </w:p>
        </w:tc>
        <w:tc>
          <w:tcPr>
            <w:tcW w:w="1440" w:type="dxa"/>
            <w:vAlign w:val="center"/>
          </w:tcPr>
          <w:p w14:paraId="455E627B" w14:textId="41B642FD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6233B" w:rsidRPr="008D6155" w14:paraId="142B526C" w14:textId="77777777" w:rsidTr="00183D22">
        <w:tc>
          <w:tcPr>
            <w:tcW w:w="4997" w:type="dxa"/>
            <w:vAlign w:val="bottom"/>
          </w:tcPr>
          <w:p w14:paraId="605AA10E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0FE16FA1" w14:textId="6AF5B9B2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56842949" w14:textId="44333AF8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2730BF65" w14:textId="0D1780A8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6233B" w:rsidRPr="008D6155" w14:paraId="5C338948" w14:textId="77777777" w:rsidTr="00EF4A78">
        <w:tc>
          <w:tcPr>
            <w:tcW w:w="4997" w:type="dxa"/>
            <w:vAlign w:val="bottom"/>
          </w:tcPr>
          <w:p w14:paraId="5D05ACB5" w14:textId="77777777" w:rsidR="0096233B" w:rsidRPr="008D6155" w:rsidRDefault="0096233B" w:rsidP="005D3A67">
            <w:pPr>
              <w:spacing w:after="0" w:line="240" w:lineRule="auto"/>
              <w:ind w:left="879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DBF93CA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99585C5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839CB27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1777B7" w:rsidRPr="008D6155" w14:paraId="796290E9" w14:textId="77777777" w:rsidTr="00EF4A78">
        <w:tc>
          <w:tcPr>
            <w:tcW w:w="4997" w:type="dxa"/>
            <w:vAlign w:val="bottom"/>
            <w:hideMark/>
          </w:tcPr>
          <w:p w14:paraId="40268192" w14:textId="77777777" w:rsidR="001777B7" w:rsidRPr="008D6155" w:rsidRDefault="001777B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  <w:vAlign w:val="bottom"/>
          </w:tcPr>
          <w:p w14:paraId="2045A5E4" w14:textId="7DB0754A" w:rsidR="001777B7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93</w:t>
            </w:r>
            <w:r w:rsidR="001777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716</w:t>
            </w:r>
          </w:p>
        </w:tc>
        <w:tc>
          <w:tcPr>
            <w:tcW w:w="1440" w:type="dxa"/>
            <w:vAlign w:val="bottom"/>
          </w:tcPr>
          <w:p w14:paraId="2AF9EC3A" w14:textId="5F76581E" w:rsidR="001777B7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1777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508</w:t>
            </w:r>
          </w:p>
        </w:tc>
        <w:tc>
          <w:tcPr>
            <w:tcW w:w="1440" w:type="dxa"/>
            <w:vAlign w:val="bottom"/>
          </w:tcPr>
          <w:p w14:paraId="50E84316" w14:textId="43F13ABA" w:rsidR="001777B7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96</w:t>
            </w:r>
            <w:r w:rsidR="001777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224</w:t>
            </w:r>
          </w:p>
        </w:tc>
      </w:tr>
      <w:tr w:rsidR="009A6871" w:rsidRPr="008D6155" w14:paraId="50A29D9A" w14:textId="77777777" w:rsidTr="00EF4A78">
        <w:tc>
          <w:tcPr>
            <w:tcW w:w="4997" w:type="dxa"/>
            <w:vAlign w:val="bottom"/>
            <w:hideMark/>
          </w:tcPr>
          <w:p w14:paraId="555E2664" w14:textId="3E534BD0" w:rsidR="009A6871" w:rsidRPr="008D6155" w:rsidRDefault="009A6871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กำไรหลังภาษีจากการดำเนินงานต่อเนื่อง</w:t>
            </w:r>
          </w:p>
        </w:tc>
        <w:tc>
          <w:tcPr>
            <w:tcW w:w="1440" w:type="dxa"/>
            <w:vAlign w:val="bottom"/>
          </w:tcPr>
          <w:p w14:paraId="17F3ABF6" w14:textId="7F15AC92" w:rsidR="009A6871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9A687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302</w:t>
            </w:r>
          </w:p>
        </w:tc>
        <w:tc>
          <w:tcPr>
            <w:tcW w:w="1440" w:type="dxa"/>
            <w:vAlign w:val="bottom"/>
          </w:tcPr>
          <w:p w14:paraId="7A18C9D7" w14:textId="57CEA7DD" w:rsidR="009A6871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471</w:t>
            </w:r>
          </w:p>
        </w:tc>
        <w:tc>
          <w:tcPr>
            <w:tcW w:w="1440" w:type="dxa"/>
            <w:vAlign w:val="bottom"/>
          </w:tcPr>
          <w:p w14:paraId="24043644" w14:textId="3D874388" w:rsidR="009A6871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9A687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773</w:t>
            </w:r>
          </w:p>
        </w:tc>
      </w:tr>
      <w:tr w:rsidR="00362C67" w:rsidRPr="008D6155" w14:paraId="06DFE95A" w14:textId="77777777" w:rsidTr="00EF4A78">
        <w:tc>
          <w:tcPr>
            <w:tcW w:w="4997" w:type="dxa"/>
            <w:vAlign w:val="bottom"/>
            <w:hideMark/>
          </w:tcPr>
          <w:p w14:paraId="0985010E" w14:textId="3180DC26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</w:t>
            </w:r>
            <w:r w:rsidR="00436251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436251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(ขาดทุน)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เบ็ดเสร็จรวม</w:t>
            </w:r>
          </w:p>
        </w:tc>
        <w:tc>
          <w:tcPr>
            <w:tcW w:w="1440" w:type="dxa"/>
            <w:vAlign w:val="bottom"/>
          </w:tcPr>
          <w:p w14:paraId="4E861CF9" w14:textId="0F5B7821" w:rsidR="00362C6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362C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302</w:t>
            </w:r>
          </w:p>
        </w:tc>
        <w:tc>
          <w:tcPr>
            <w:tcW w:w="1440" w:type="dxa"/>
            <w:vAlign w:val="bottom"/>
          </w:tcPr>
          <w:p w14:paraId="0A1260B7" w14:textId="4489DA2D" w:rsidR="00362C6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471</w:t>
            </w:r>
          </w:p>
        </w:tc>
        <w:tc>
          <w:tcPr>
            <w:tcW w:w="1440" w:type="dxa"/>
            <w:vAlign w:val="bottom"/>
          </w:tcPr>
          <w:p w14:paraId="7E15014D" w14:textId="2D85CEDF" w:rsidR="00362C6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362C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773</w:t>
            </w:r>
          </w:p>
        </w:tc>
      </w:tr>
      <w:tr w:rsidR="00362C67" w:rsidRPr="008D6155" w14:paraId="699599F3" w14:textId="77777777" w:rsidTr="00EF4A78">
        <w:tc>
          <w:tcPr>
            <w:tcW w:w="4997" w:type="dxa"/>
            <w:vAlign w:val="bottom"/>
          </w:tcPr>
          <w:p w14:paraId="5707D745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2DA4709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AE3FD5B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77B8B23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362C67" w:rsidRPr="008D6155" w14:paraId="1571E879" w14:textId="77777777" w:rsidTr="00EF4A78">
        <w:tc>
          <w:tcPr>
            <w:tcW w:w="4997" w:type="dxa"/>
            <w:vAlign w:val="bottom"/>
            <w:hideMark/>
          </w:tcPr>
          <w:p w14:paraId="2B3FF01F" w14:textId="5F27318D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</w:t>
            </w:r>
            <w:r w:rsidR="00436251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(ขาดทุน)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เบ็ดเสร็จรวมส่วนที่เป็นของส่วนได้เสีย</w:t>
            </w:r>
          </w:p>
        </w:tc>
        <w:tc>
          <w:tcPr>
            <w:tcW w:w="1440" w:type="dxa"/>
            <w:vAlign w:val="bottom"/>
          </w:tcPr>
          <w:p w14:paraId="4EEB9DDE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401427DD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4A176F" w14:textId="77777777" w:rsidR="00362C67" w:rsidRPr="008D6155" w:rsidRDefault="00362C6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B6EAC" w:rsidRPr="008D6155" w14:paraId="0E955E6E" w14:textId="77777777" w:rsidTr="00EF4A78">
        <w:tc>
          <w:tcPr>
            <w:tcW w:w="4997" w:type="dxa"/>
            <w:vAlign w:val="bottom"/>
            <w:hideMark/>
          </w:tcPr>
          <w:p w14:paraId="4DF03A0E" w14:textId="48F8092D" w:rsidR="00EB6EAC" w:rsidRPr="008D6155" w:rsidRDefault="00EB6EAC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7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ที่ไม่มีอำนาจควบคุม</w:t>
            </w:r>
          </w:p>
        </w:tc>
        <w:tc>
          <w:tcPr>
            <w:tcW w:w="1440" w:type="dxa"/>
            <w:vAlign w:val="bottom"/>
          </w:tcPr>
          <w:p w14:paraId="13F00B99" w14:textId="1C736C8F" w:rsidR="00EB6EAC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507</w:t>
            </w:r>
          </w:p>
        </w:tc>
        <w:tc>
          <w:tcPr>
            <w:tcW w:w="1440" w:type="dxa"/>
            <w:vAlign w:val="bottom"/>
          </w:tcPr>
          <w:p w14:paraId="7AF99E42" w14:textId="7CB862EC" w:rsidR="00EB6EAC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188</w:t>
            </w:r>
          </w:p>
        </w:tc>
        <w:tc>
          <w:tcPr>
            <w:tcW w:w="1440" w:type="dxa"/>
            <w:vAlign w:val="bottom"/>
          </w:tcPr>
          <w:p w14:paraId="55393439" w14:textId="39FB13CD" w:rsidR="00EB6EAC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695</w:t>
            </w:r>
          </w:p>
        </w:tc>
      </w:tr>
    </w:tbl>
    <w:p w14:paraId="13544EC5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Arial Unicode MS" w:hAnsi="Cordia New"/>
          <w:b/>
          <w:bCs/>
          <w:sz w:val="26"/>
          <w:szCs w:val="26"/>
        </w:rPr>
      </w:pPr>
    </w:p>
    <w:p w14:paraId="245EA6DF" w14:textId="64770495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Arial Unicode MS" w:hAnsi="Cordia New"/>
          <w:b/>
          <w:bCs/>
          <w:sz w:val="26"/>
          <w:szCs w:val="26"/>
        </w:rPr>
      </w:pP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งบกระแสเงินสดโดยสรุป</w:t>
      </w:r>
    </w:p>
    <w:p w14:paraId="44F7A5CA" w14:textId="77777777" w:rsidR="00960B82" w:rsidRPr="008D6155" w:rsidRDefault="00960B82" w:rsidP="005D3A67">
      <w:pPr>
        <w:spacing w:after="0" w:line="240" w:lineRule="auto"/>
        <w:ind w:left="1080"/>
        <w:jc w:val="both"/>
        <w:rPr>
          <w:rFonts w:ascii="Cordia New" w:eastAsia="Arial Unicode MS" w:hAnsi="Cordia New"/>
          <w:b/>
          <w:bCs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6EA33F4B" w14:textId="77777777" w:rsidTr="00EF4A78">
        <w:tc>
          <w:tcPr>
            <w:tcW w:w="4997" w:type="dxa"/>
            <w:vAlign w:val="bottom"/>
          </w:tcPr>
          <w:p w14:paraId="5E34818A" w14:textId="77777777" w:rsidR="002771DA" w:rsidRPr="008D6155" w:rsidRDefault="002771DA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1F5A84BE" w14:textId="546ED6E1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96233B" w:rsidRPr="008D6155" w14:paraId="6CB8C641" w14:textId="77777777" w:rsidTr="00183D22">
        <w:tc>
          <w:tcPr>
            <w:tcW w:w="4997" w:type="dxa"/>
            <w:vAlign w:val="bottom"/>
          </w:tcPr>
          <w:p w14:paraId="07C00B06" w14:textId="77777777" w:rsidR="0096233B" w:rsidRPr="008D6155" w:rsidRDefault="0096233B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6D739282" w14:textId="57949B2C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Minor Hotels </w:t>
            </w:r>
          </w:p>
        </w:tc>
        <w:tc>
          <w:tcPr>
            <w:tcW w:w="1440" w:type="dxa"/>
            <w:vAlign w:val="center"/>
            <w:hideMark/>
          </w:tcPr>
          <w:p w14:paraId="05C88150" w14:textId="7B11DA72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81585BE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96233B" w:rsidRPr="008D6155" w14:paraId="79BFE999" w14:textId="77777777" w:rsidTr="00183D22">
        <w:tc>
          <w:tcPr>
            <w:tcW w:w="4997" w:type="dxa"/>
            <w:vAlign w:val="bottom"/>
          </w:tcPr>
          <w:p w14:paraId="079A8BC0" w14:textId="77777777" w:rsidR="0096233B" w:rsidRPr="008D6155" w:rsidRDefault="0096233B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4EEFFA06" w14:textId="609F3026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Europe &amp;</w:t>
            </w:r>
          </w:p>
        </w:tc>
        <w:tc>
          <w:tcPr>
            <w:tcW w:w="1440" w:type="dxa"/>
            <w:vAlign w:val="center"/>
            <w:hideMark/>
          </w:tcPr>
          <w:p w14:paraId="675797A3" w14:textId="652A3806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เอ็มเอชจี</w:t>
            </w:r>
          </w:p>
        </w:tc>
        <w:tc>
          <w:tcPr>
            <w:tcW w:w="1440" w:type="dxa"/>
            <w:vAlign w:val="center"/>
            <w:hideMark/>
          </w:tcPr>
          <w:p w14:paraId="266131CA" w14:textId="1FB4383D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96233B" w:rsidRPr="008D6155" w14:paraId="0CF29041" w14:textId="77777777" w:rsidTr="00183D22">
        <w:tc>
          <w:tcPr>
            <w:tcW w:w="4997" w:type="dxa"/>
            <w:vAlign w:val="bottom"/>
          </w:tcPr>
          <w:p w14:paraId="31EAECB3" w14:textId="77777777" w:rsidR="0096233B" w:rsidRPr="008D6155" w:rsidRDefault="0096233B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1C876BF1" w14:textId="5FDE51E0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Americas S.A.</w:t>
            </w:r>
          </w:p>
        </w:tc>
        <w:tc>
          <w:tcPr>
            <w:tcW w:w="1440" w:type="dxa"/>
            <w:vAlign w:val="center"/>
          </w:tcPr>
          <w:p w14:paraId="1244B905" w14:textId="6EF7F6C8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ภูเก็ต จำกัด</w:t>
            </w:r>
          </w:p>
        </w:tc>
        <w:tc>
          <w:tcPr>
            <w:tcW w:w="1440" w:type="dxa"/>
            <w:vAlign w:val="center"/>
          </w:tcPr>
          <w:p w14:paraId="717ABEB1" w14:textId="39C352E3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6233B" w:rsidRPr="008D6155" w14:paraId="2A92AC41" w14:textId="77777777" w:rsidTr="00183D22">
        <w:tc>
          <w:tcPr>
            <w:tcW w:w="4997" w:type="dxa"/>
            <w:vAlign w:val="bottom"/>
          </w:tcPr>
          <w:p w14:paraId="52717CE8" w14:textId="77777777" w:rsidR="0096233B" w:rsidRPr="008D6155" w:rsidRDefault="0096233B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  <w:hideMark/>
          </w:tcPr>
          <w:p w14:paraId="66D1A087" w14:textId="2CE9FF25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1308497E" w14:textId="718CC627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3FF81036" w14:textId="0C46016F" w:rsidR="0096233B" w:rsidRPr="008D6155" w:rsidRDefault="0096233B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6233B" w:rsidRPr="008D6155" w14:paraId="36C503CD" w14:textId="77777777" w:rsidTr="00EF4A78">
        <w:tc>
          <w:tcPr>
            <w:tcW w:w="4997" w:type="dxa"/>
            <w:vAlign w:val="bottom"/>
          </w:tcPr>
          <w:p w14:paraId="57E6FBC6" w14:textId="77777777" w:rsidR="0096233B" w:rsidRPr="008D6155" w:rsidRDefault="0096233B" w:rsidP="005D3A67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355C3AE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1C40C181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B4C3CCA" w14:textId="77777777" w:rsidR="0096233B" w:rsidRPr="008D6155" w:rsidRDefault="0096233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0955BD" w:rsidRPr="008D6155" w14:paraId="51CC2574" w14:textId="77777777" w:rsidTr="00EF4A78">
        <w:tc>
          <w:tcPr>
            <w:tcW w:w="4997" w:type="dxa"/>
            <w:vAlign w:val="bottom"/>
            <w:hideMark/>
          </w:tcPr>
          <w:p w14:paraId="3F2F9109" w14:textId="17E786AC" w:rsidR="000955BD" w:rsidRPr="008D6155" w:rsidRDefault="000955BD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เงินสดสุทธิได้มาจาก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(ใช้ไปใน) กิจกรรมดำเนินงาน</w:t>
            </w:r>
          </w:p>
        </w:tc>
        <w:tc>
          <w:tcPr>
            <w:tcW w:w="1440" w:type="dxa"/>
            <w:vAlign w:val="bottom"/>
          </w:tcPr>
          <w:p w14:paraId="1EDBDDA3" w14:textId="317D2590" w:rsidR="000955B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="000955B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212</w:t>
            </w:r>
          </w:p>
        </w:tc>
        <w:tc>
          <w:tcPr>
            <w:tcW w:w="1440" w:type="dxa"/>
            <w:vAlign w:val="bottom"/>
          </w:tcPr>
          <w:p w14:paraId="73D2881C" w14:textId="0878BC89" w:rsidR="000955B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631</w:t>
            </w:r>
          </w:p>
        </w:tc>
        <w:tc>
          <w:tcPr>
            <w:tcW w:w="1440" w:type="dxa"/>
            <w:vAlign w:val="bottom"/>
          </w:tcPr>
          <w:p w14:paraId="6EBC8877" w14:textId="5E4901B4" w:rsidR="000955BD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="000955B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843</w:t>
            </w:r>
          </w:p>
        </w:tc>
      </w:tr>
      <w:tr w:rsidR="00806329" w:rsidRPr="008D6155" w14:paraId="0BCD9994" w14:textId="77777777" w:rsidTr="00EF4A78">
        <w:tc>
          <w:tcPr>
            <w:tcW w:w="4997" w:type="dxa"/>
            <w:vAlign w:val="bottom"/>
            <w:hideMark/>
          </w:tcPr>
          <w:p w14:paraId="1FC5C675" w14:textId="28262FAE" w:rsidR="00806329" w:rsidRPr="008D6155" w:rsidRDefault="0080632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เงินสดสุทธิได้มาจาก (ใช้ไปใน) กิจกรรมลงทุน</w:t>
            </w:r>
          </w:p>
        </w:tc>
        <w:tc>
          <w:tcPr>
            <w:tcW w:w="1440" w:type="dxa"/>
            <w:vAlign w:val="bottom"/>
          </w:tcPr>
          <w:p w14:paraId="015B3EE4" w14:textId="286BD448" w:rsidR="00806329" w:rsidRPr="008D6155" w:rsidRDefault="0080632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702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24884FC7" w14:textId="220E001D" w:rsidR="00806329" w:rsidRPr="008D6155" w:rsidRDefault="0080632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C693972" w14:textId="753D8071" w:rsidR="00806329" w:rsidRPr="008D6155" w:rsidRDefault="0080632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715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E54216" w:rsidRPr="008D6155" w14:paraId="5EC1B7F5" w14:textId="77777777" w:rsidTr="00EF4A78">
        <w:tc>
          <w:tcPr>
            <w:tcW w:w="4997" w:type="dxa"/>
            <w:vAlign w:val="bottom"/>
            <w:hideMark/>
          </w:tcPr>
          <w:p w14:paraId="698985B6" w14:textId="5BFFECB8" w:rsidR="00E54216" w:rsidRPr="008D6155" w:rsidRDefault="00E54216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เงินสดสุทธิได้มาจาก (ใช้ไปใน) กิจกรรมจัดหาเงิน</w:t>
            </w:r>
          </w:p>
        </w:tc>
        <w:tc>
          <w:tcPr>
            <w:tcW w:w="1440" w:type="dxa"/>
            <w:vAlign w:val="bottom"/>
          </w:tcPr>
          <w:p w14:paraId="5BDB8F7D" w14:textId="54A88924" w:rsidR="00E54216" w:rsidRPr="008D6155" w:rsidRDefault="00E54216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887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11C9404" w14:textId="045E89BC" w:rsidR="00E54216" w:rsidRPr="008D6155" w:rsidRDefault="00E54216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713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0671C9F" w14:textId="008B51B5" w:rsidR="00E54216" w:rsidRPr="008D6155" w:rsidRDefault="00E54216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600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D8195B" w:rsidRPr="008D6155" w14:paraId="77F027BB" w14:textId="77777777" w:rsidTr="00EF4A78">
        <w:tc>
          <w:tcPr>
            <w:tcW w:w="4997" w:type="dxa"/>
            <w:vAlign w:val="bottom"/>
            <w:hideMark/>
          </w:tcPr>
          <w:p w14:paraId="48BB14AF" w14:textId="6332DBD3" w:rsidR="00D8195B" w:rsidRPr="008D6155" w:rsidRDefault="00D8195B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เงินสดและรายการเทียบเท่าเงินสดเพิ่มขึ้น (ลดลง) สุทธิ</w:t>
            </w:r>
          </w:p>
        </w:tc>
        <w:tc>
          <w:tcPr>
            <w:tcW w:w="1440" w:type="dxa"/>
            <w:vAlign w:val="bottom"/>
          </w:tcPr>
          <w:p w14:paraId="4C155FE1" w14:textId="300E026C" w:rsidR="00D8195B" w:rsidRPr="008D6155" w:rsidRDefault="00D8195B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377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6B0C2090" w14:textId="16B90402" w:rsidR="00D8195B" w:rsidRPr="008D6155" w:rsidRDefault="00D8195B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4B4A2EBF" w14:textId="5060B021" w:rsidR="00D8195B" w:rsidRPr="008D6155" w:rsidRDefault="00D8195B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472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</w:tbl>
    <w:p w14:paraId="450D1C43" w14:textId="25240871" w:rsidR="006322B0" w:rsidRPr="008D6155" w:rsidRDefault="00E44C4B" w:rsidP="005D3A67">
      <w:pPr>
        <w:tabs>
          <w:tab w:val="left" w:pos="540"/>
        </w:tabs>
        <w:spacing w:after="0" w:line="240" w:lineRule="auto"/>
        <w:jc w:val="thaiDistribute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hAnsi="Cordia New"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="006322B0"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="006322B0"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="006322B0"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="006322B0"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2276B64" w14:textId="23020CE2" w:rsidR="002771DA" w:rsidRPr="008D6155" w:rsidRDefault="002771DA" w:rsidP="005D3A67">
      <w:pPr>
        <w:spacing w:after="0" w:line="240" w:lineRule="auto"/>
        <w:jc w:val="thaiDistribute"/>
        <w:rPr>
          <w:rFonts w:ascii="Cordia New" w:hAnsi="Cordia New"/>
          <w:sz w:val="20"/>
          <w:szCs w:val="20"/>
        </w:rPr>
      </w:pPr>
    </w:p>
    <w:p w14:paraId="1F0C1680" w14:textId="1CAAA98B" w:rsidR="002771DA" w:rsidRPr="008D6155" w:rsidRDefault="002771DA" w:rsidP="005D3A67">
      <w:pPr>
        <w:spacing w:after="0" w:line="240" w:lineRule="auto"/>
        <w:ind w:left="1080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ข)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เงินลงทุนในบริษัทร่วม</w:t>
      </w: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42EF6434" w14:textId="77777777" w:rsidTr="00EF4A78">
        <w:trPr>
          <w:cantSplit/>
        </w:trPr>
        <w:tc>
          <w:tcPr>
            <w:tcW w:w="3931" w:type="dxa"/>
            <w:vAlign w:val="bottom"/>
          </w:tcPr>
          <w:p w14:paraId="2DC7E333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6863E5E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5B78C376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D4ED5" w:rsidRPr="008D6155" w14:paraId="0428CA78" w14:textId="77777777" w:rsidTr="00EF4A78">
        <w:trPr>
          <w:cantSplit/>
        </w:trPr>
        <w:tc>
          <w:tcPr>
            <w:tcW w:w="3931" w:type="dxa"/>
            <w:vAlign w:val="bottom"/>
          </w:tcPr>
          <w:p w14:paraId="74E3ECAA" w14:textId="77777777" w:rsidR="006D4ED5" w:rsidRPr="008D6155" w:rsidRDefault="006D4ED5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66FB246D" w14:textId="4506C2D1" w:rsidR="006D4ED5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BB14E60" w14:textId="666B19F9" w:rsidR="006D4ED5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C189E7A" w14:textId="7476B503" w:rsidR="006D4ED5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78493DA" w14:textId="15016B47" w:rsidR="006D4ED5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6D4ED5" w:rsidRPr="008D6155" w14:paraId="3BF61FEE" w14:textId="77777777" w:rsidTr="00EF4A78">
        <w:trPr>
          <w:cantSplit/>
        </w:trPr>
        <w:tc>
          <w:tcPr>
            <w:tcW w:w="3931" w:type="dxa"/>
            <w:vAlign w:val="bottom"/>
          </w:tcPr>
          <w:p w14:paraId="2BEC20E2" w14:textId="77777777" w:rsidR="006D4ED5" w:rsidRPr="008D6155" w:rsidRDefault="006D4ED5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1CB635ED" w14:textId="14F53CDB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53F84F1" w14:textId="041921D5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0DBBBBC" w14:textId="7BBE6B72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8BDFF40" w14:textId="7E52477C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D4ED5" w:rsidRPr="008D6155" w14:paraId="354156D7" w14:textId="77777777" w:rsidTr="00EF4A78">
        <w:trPr>
          <w:cantSplit/>
        </w:trPr>
        <w:tc>
          <w:tcPr>
            <w:tcW w:w="3931" w:type="dxa"/>
            <w:vAlign w:val="bottom"/>
          </w:tcPr>
          <w:p w14:paraId="6C33B397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967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67DA8A9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DBC1829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3F7C2A5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2F3278F" w14:textId="77777777" w:rsidR="006D4ED5" w:rsidRPr="008D6155" w:rsidRDefault="006D4ED5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13395B" w:rsidRPr="008D6155" w14:paraId="5231646F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26AD514C" w14:textId="0DC80B94" w:rsidR="0013395B" w:rsidRPr="008D6155" w:rsidRDefault="0013395B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vAlign w:val="bottom"/>
          </w:tcPr>
          <w:p w14:paraId="62148642" w14:textId="0D3B3A7F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13395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vAlign w:val="bottom"/>
          </w:tcPr>
          <w:p w14:paraId="486F6DEA" w14:textId="4BA916A9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13395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694</w:t>
            </w:r>
          </w:p>
        </w:tc>
        <w:tc>
          <w:tcPr>
            <w:tcW w:w="1368" w:type="dxa"/>
            <w:vAlign w:val="bottom"/>
          </w:tcPr>
          <w:p w14:paraId="75D87EF9" w14:textId="4AB0A250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925B1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796</w:t>
            </w:r>
          </w:p>
        </w:tc>
        <w:tc>
          <w:tcPr>
            <w:tcW w:w="1368" w:type="dxa"/>
            <w:vAlign w:val="bottom"/>
          </w:tcPr>
          <w:p w14:paraId="0D8C15EA" w14:textId="0CA166D6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13395B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796</w:t>
            </w:r>
          </w:p>
        </w:tc>
      </w:tr>
      <w:tr w:rsidR="0013395B" w:rsidRPr="008D6155" w14:paraId="7FF102F8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4BE6D987" w14:textId="77777777" w:rsidR="0013395B" w:rsidRPr="008D6155" w:rsidRDefault="0013395B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368" w:type="dxa"/>
            <w:vAlign w:val="bottom"/>
          </w:tcPr>
          <w:p w14:paraId="7233FCC3" w14:textId="3F5B67D2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175</w:t>
            </w:r>
          </w:p>
        </w:tc>
        <w:tc>
          <w:tcPr>
            <w:tcW w:w="1368" w:type="dxa"/>
            <w:vAlign w:val="bottom"/>
          </w:tcPr>
          <w:p w14:paraId="4F74B42F" w14:textId="726860A7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</w:p>
        </w:tc>
        <w:tc>
          <w:tcPr>
            <w:tcW w:w="1368" w:type="dxa"/>
            <w:vAlign w:val="bottom"/>
          </w:tcPr>
          <w:p w14:paraId="4B3145EA" w14:textId="36F9EBF8" w:rsidR="0013395B" w:rsidRPr="008D6155" w:rsidRDefault="00925B13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vAlign w:val="bottom"/>
          </w:tcPr>
          <w:p w14:paraId="3C540FDA" w14:textId="182F8EBD" w:rsidR="0013395B" w:rsidRPr="008D6155" w:rsidRDefault="0013395B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13395B" w:rsidRPr="008D6155" w14:paraId="050EA755" w14:textId="77777777" w:rsidTr="00EF4A78">
        <w:trPr>
          <w:cantSplit/>
        </w:trPr>
        <w:tc>
          <w:tcPr>
            <w:tcW w:w="3931" w:type="dxa"/>
            <w:vAlign w:val="bottom"/>
          </w:tcPr>
          <w:p w14:paraId="1F5A7353" w14:textId="573A7C54" w:rsidR="0013395B" w:rsidRPr="008D6155" w:rsidRDefault="0013395B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368" w:type="dxa"/>
            <w:vAlign w:val="bottom"/>
          </w:tcPr>
          <w:p w14:paraId="6C06E874" w14:textId="442A8F6F" w:rsidR="0013395B" w:rsidRPr="008D6155" w:rsidRDefault="00CE197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41</w:t>
            </w:r>
          </w:p>
        </w:tc>
        <w:tc>
          <w:tcPr>
            <w:tcW w:w="1368" w:type="dxa"/>
            <w:vAlign w:val="bottom"/>
          </w:tcPr>
          <w:p w14:paraId="601097E9" w14:textId="28C2F039" w:rsidR="0013395B" w:rsidRPr="008D6155" w:rsidRDefault="00E66F3A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7A0A387" w14:textId="2CDE688E" w:rsidR="0013395B" w:rsidRPr="008D6155" w:rsidRDefault="00925B13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vAlign w:val="bottom"/>
          </w:tcPr>
          <w:p w14:paraId="68AE62BC" w14:textId="501E9C2C" w:rsidR="0013395B" w:rsidRPr="008D6155" w:rsidRDefault="00493CE5" w:rsidP="005D3A67">
            <w:pPr>
              <w:tabs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13395B" w:rsidRPr="008D6155" w14:paraId="26DF225A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79AFEBFD" w14:textId="3D97B770" w:rsidR="0013395B" w:rsidRPr="008D6155" w:rsidRDefault="0013395B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ส่วนแบ่งกำไร (ขาดทุน) จาก</w:t>
            </w:r>
          </w:p>
        </w:tc>
        <w:tc>
          <w:tcPr>
            <w:tcW w:w="1368" w:type="dxa"/>
            <w:vAlign w:val="bottom"/>
          </w:tcPr>
          <w:p w14:paraId="6CFD4870" w14:textId="77777777" w:rsidR="0013395B" w:rsidRPr="008D6155" w:rsidRDefault="0013395B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BD0D085" w14:textId="77777777" w:rsidR="0013395B" w:rsidRPr="008D6155" w:rsidRDefault="0013395B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4DC6472" w14:textId="415A3534" w:rsidR="0013395B" w:rsidRPr="008D6155" w:rsidRDefault="0013395B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60632FF" w14:textId="77777777" w:rsidR="0013395B" w:rsidRPr="008D6155" w:rsidRDefault="0013395B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3395B" w:rsidRPr="008D6155" w14:paraId="7CF80034" w14:textId="77777777" w:rsidTr="00EF4A78">
        <w:trPr>
          <w:cantSplit/>
        </w:trPr>
        <w:tc>
          <w:tcPr>
            <w:tcW w:w="3931" w:type="dxa"/>
            <w:vAlign w:val="bottom"/>
          </w:tcPr>
          <w:p w14:paraId="593595A2" w14:textId="4461D753" w:rsidR="0013395B" w:rsidRPr="008D6155" w:rsidRDefault="0013395B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77BA57DE" w14:textId="778A6BCA" w:rsidR="0013395B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13395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314</w:t>
            </w:r>
          </w:p>
        </w:tc>
        <w:tc>
          <w:tcPr>
            <w:tcW w:w="1368" w:type="dxa"/>
            <w:vAlign w:val="bottom"/>
          </w:tcPr>
          <w:p w14:paraId="42C9CEB1" w14:textId="4DED7CF8" w:rsidR="0013395B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13395B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123</w:t>
            </w:r>
          </w:p>
        </w:tc>
        <w:tc>
          <w:tcPr>
            <w:tcW w:w="1368" w:type="dxa"/>
            <w:vAlign w:val="bottom"/>
          </w:tcPr>
          <w:p w14:paraId="530B3DA2" w14:textId="2A28617A" w:rsidR="0013395B" w:rsidRPr="008D6155" w:rsidRDefault="00925B13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14847D1" w14:textId="1AECFDAF" w:rsidR="0013395B" w:rsidRPr="008D6155" w:rsidRDefault="0013395B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E66F3A" w:rsidRPr="008D6155" w14:paraId="2ECAD7A6" w14:textId="77777777" w:rsidTr="00EF4A78">
        <w:trPr>
          <w:cantSplit/>
        </w:trPr>
        <w:tc>
          <w:tcPr>
            <w:tcW w:w="3931" w:type="dxa"/>
            <w:vAlign w:val="bottom"/>
          </w:tcPr>
          <w:p w14:paraId="27A8E53A" w14:textId="47CC6667" w:rsidR="00E66F3A" w:rsidRPr="008D6155" w:rsidRDefault="00E66F3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ส่วนแบ่งกำไร (ขาดทุน) เบ็ดเสร็จอื่น</w:t>
            </w:r>
          </w:p>
        </w:tc>
        <w:tc>
          <w:tcPr>
            <w:tcW w:w="1368" w:type="dxa"/>
            <w:vAlign w:val="bottom"/>
          </w:tcPr>
          <w:p w14:paraId="156EACA0" w14:textId="5B112FD7" w:rsidR="00E66F3A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</w:p>
        </w:tc>
        <w:tc>
          <w:tcPr>
            <w:tcW w:w="1368" w:type="dxa"/>
            <w:vAlign w:val="bottom"/>
          </w:tcPr>
          <w:p w14:paraId="51E145B3" w14:textId="34B54272" w:rsidR="00E66F3A" w:rsidRPr="008D6155" w:rsidRDefault="00E66F3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4A3BBA1F" w14:textId="096CB354" w:rsidR="00E66F3A" w:rsidRPr="008D6155" w:rsidRDefault="00925B13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06005C9" w14:textId="48550F53" w:rsidR="00E66F3A" w:rsidRPr="008D6155" w:rsidRDefault="00DB1A7E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E66F3A" w:rsidRPr="008D6155" w14:paraId="678ABE98" w14:textId="77777777" w:rsidTr="00EF4A78">
        <w:trPr>
          <w:cantSplit/>
        </w:trPr>
        <w:tc>
          <w:tcPr>
            <w:tcW w:w="3931" w:type="dxa"/>
            <w:vAlign w:val="bottom"/>
          </w:tcPr>
          <w:p w14:paraId="1A876F83" w14:textId="6002988D" w:rsidR="00E66F3A" w:rsidRPr="008D6155" w:rsidRDefault="00E66F3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vAlign w:val="bottom"/>
          </w:tcPr>
          <w:p w14:paraId="58CDC343" w14:textId="45313DFC" w:rsidR="00E66F3A" w:rsidRPr="008D6155" w:rsidRDefault="00E66F3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433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8C8D6E6" w14:textId="110D1733" w:rsidR="00E66F3A" w:rsidRPr="008D6155" w:rsidRDefault="00E66F3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278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BE93587" w14:textId="6A30557E" w:rsidR="00E66F3A" w:rsidRPr="008D6155" w:rsidRDefault="00925B13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CB78589" w14:textId="1D987E42" w:rsidR="00E66F3A" w:rsidRPr="008D6155" w:rsidRDefault="00E66F3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E66F3A" w:rsidRPr="008D6155" w14:paraId="73830ABA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671CB791" w14:textId="77777777" w:rsidR="00E66F3A" w:rsidRPr="008D6155" w:rsidRDefault="00E66F3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368" w:type="dxa"/>
            <w:vAlign w:val="bottom"/>
          </w:tcPr>
          <w:p w14:paraId="53BB2B63" w14:textId="4CA95C7F" w:rsidR="00E66F3A" w:rsidRPr="008D6155" w:rsidRDefault="00CE197A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69</w:t>
            </w:r>
          </w:p>
        </w:tc>
        <w:tc>
          <w:tcPr>
            <w:tcW w:w="1368" w:type="dxa"/>
            <w:vAlign w:val="bottom"/>
          </w:tcPr>
          <w:p w14:paraId="4E7C5C84" w14:textId="242E64E5" w:rsidR="00E66F3A" w:rsidRPr="008D6155" w:rsidRDefault="00CE197A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222</w:t>
            </w:r>
          </w:p>
        </w:tc>
        <w:tc>
          <w:tcPr>
            <w:tcW w:w="1368" w:type="dxa"/>
            <w:vAlign w:val="bottom"/>
          </w:tcPr>
          <w:p w14:paraId="13F60ED8" w14:textId="5B4CAA40" w:rsidR="00E66F3A" w:rsidRPr="008D6155" w:rsidRDefault="00925B13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1A4349B" w14:textId="23A89858" w:rsidR="00E66F3A" w:rsidRPr="008D6155" w:rsidRDefault="00E66F3A" w:rsidP="005D3A67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E66F3A" w:rsidRPr="008D6155" w14:paraId="36E5ACA7" w14:textId="77777777" w:rsidTr="00EF4A78">
        <w:trPr>
          <w:cantSplit/>
        </w:trPr>
        <w:tc>
          <w:tcPr>
            <w:tcW w:w="3931" w:type="dxa"/>
            <w:vAlign w:val="bottom"/>
            <w:hideMark/>
          </w:tcPr>
          <w:p w14:paraId="053F7B68" w14:textId="7AC4CF5E" w:rsidR="00E66F3A" w:rsidRPr="008D6155" w:rsidRDefault="00E66F3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vAlign w:val="bottom"/>
          </w:tcPr>
          <w:p w14:paraId="6F6E05BE" w14:textId="28EFAB7A" w:rsidR="00E66F3A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CF309D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945</w:t>
            </w:r>
          </w:p>
        </w:tc>
        <w:tc>
          <w:tcPr>
            <w:tcW w:w="1368" w:type="dxa"/>
            <w:vAlign w:val="bottom"/>
          </w:tcPr>
          <w:p w14:paraId="6ADF365E" w14:textId="2C92213C" w:rsidR="00E66F3A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="00E66F3A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vAlign w:val="bottom"/>
          </w:tcPr>
          <w:p w14:paraId="1035A72B" w14:textId="3B4E3C6F" w:rsidR="00E66F3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925B13"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796</w:t>
            </w:r>
          </w:p>
        </w:tc>
        <w:tc>
          <w:tcPr>
            <w:tcW w:w="1368" w:type="dxa"/>
            <w:vAlign w:val="bottom"/>
          </w:tcPr>
          <w:p w14:paraId="755AC933" w14:textId="6B888953" w:rsidR="00E66F3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E66F3A"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796</w:t>
            </w:r>
          </w:p>
        </w:tc>
      </w:tr>
    </w:tbl>
    <w:p w14:paraId="14BAC12E" w14:textId="6CBCCAD1" w:rsidR="00423ADC" w:rsidRPr="008D6155" w:rsidRDefault="00423ADC" w:rsidP="005D3A67">
      <w:pPr>
        <w:spacing w:after="0" w:line="240" w:lineRule="auto"/>
        <w:ind w:left="1080"/>
        <w:outlineLvl w:val="0"/>
        <w:rPr>
          <w:rFonts w:ascii="Cordia New" w:eastAsia="MS Mincho" w:hAnsi="Cordia New"/>
          <w:sz w:val="20"/>
          <w:szCs w:val="20"/>
        </w:rPr>
      </w:pPr>
    </w:p>
    <w:p w14:paraId="5B91AFF1" w14:textId="4C14AB2D" w:rsidR="002771DA" w:rsidRPr="008D6155" w:rsidRDefault="009062DF" w:rsidP="005D3A67">
      <w:pPr>
        <w:tabs>
          <w:tab w:val="left" w:pos="1080"/>
        </w:tabs>
        <w:spacing w:after="0" w:line="240" w:lineRule="auto"/>
        <w:ind w:left="1080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เงินลงทุนใน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>บริษัทร่วม มีดังต่อไปนี้</w:t>
      </w:r>
    </w:p>
    <w:tbl>
      <w:tblPr>
        <w:tblW w:w="94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1836"/>
        <w:gridCol w:w="1711"/>
        <w:gridCol w:w="1081"/>
        <w:gridCol w:w="1082"/>
      </w:tblGrid>
      <w:tr w:rsidR="002771DA" w:rsidRPr="008D6155" w14:paraId="703786EC" w14:textId="77777777" w:rsidTr="009D5837">
        <w:tc>
          <w:tcPr>
            <w:tcW w:w="3690" w:type="dxa"/>
            <w:vAlign w:val="center"/>
          </w:tcPr>
          <w:p w14:paraId="458F4B37" w14:textId="77777777" w:rsidR="002771DA" w:rsidRPr="008D6155" w:rsidRDefault="002771D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710" w:type="dxa"/>
            <w:gridSpan w:val="4"/>
            <w:vAlign w:val="center"/>
            <w:hideMark/>
          </w:tcPr>
          <w:p w14:paraId="2545576C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771DA" w:rsidRPr="008D6155" w14:paraId="41026D0B" w14:textId="77777777" w:rsidTr="009D5837">
        <w:tc>
          <w:tcPr>
            <w:tcW w:w="3690" w:type="dxa"/>
            <w:vAlign w:val="center"/>
          </w:tcPr>
          <w:p w14:paraId="1D4010E2" w14:textId="77777777" w:rsidR="002771DA" w:rsidRPr="008D6155" w:rsidRDefault="002771D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36" w:type="dxa"/>
            <w:vAlign w:val="center"/>
          </w:tcPr>
          <w:p w14:paraId="3DD47F66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1" w:type="dxa"/>
            <w:vAlign w:val="center"/>
          </w:tcPr>
          <w:p w14:paraId="1C2848F8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50840E8F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163" w:type="dxa"/>
            <w:gridSpan w:val="2"/>
            <w:hideMark/>
          </w:tcPr>
          <w:p w14:paraId="752F7430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สัดส่วนในส่วนได้เสีย</w:t>
            </w:r>
          </w:p>
          <w:p w14:paraId="0836FFDD" w14:textId="7C6FC479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ของกลุ่มกิจการ (ร้อยละ)</w:t>
            </w:r>
          </w:p>
        </w:tc>
      </w:tr>
      <w:tr w:rsidR="002771DA" w:rsidRPr="008D6155" w14:paraId="0BE48F62" w14:textId="77777777" w:rsidTr="009D5837">
        <w:tc>
          <w:tcPr>
            <w:tcW w:w="3690" w:type="dxa"/>
            <w:vAlign w:val="center"/>
          </w:tcPr>
          <w:p w14:paraId="151E1BD6" w14:textId="77777777" w:rsidR="002771DA" w:rsidRPr="008D6155" w:rsidRDefault="002771D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vAlign w:val="center"/>
          </w:tcPr>
          <w:p w14:paraId="3F1E963E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711" w:type="dxa"/>
            <w:vAlign w:val="center"/>
          </w:tcPr>
          <w:p w14:paraId="13769687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hideMark/>
          </w:tcPr>
          <w:p w14:paraId="47796FE4" w14:textId="1B8633C2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="002771DA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2" w:type="dxa"/>
            <w:hideMark/>
          </w:tcPr>
          <w:p w14:paraId="18C6562C" w14:textId="6B6CE99E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="002771DA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D4ED5" w:rsidRPr="008D6155" w14:paraId="728F60B6" w14:textId="77777777" w:rsidTr="00255DAF">
        <w:tc>
          <w:tcPr>
            <w:tcW w:w="3690" w:type="dxa"/>
            <w:vAlign w:val="center"/>
            <w:hideMark/>
          </w:tcPr>
          <w:p w14:paraId="5A5D5B52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left="972"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52" w:name="_Hlk140480960"/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</w:t>
            </w:r>
          </w:p>
        </w:tc>
        <w:tc>
          <w:tcPr>
            <w:tcW w:w="1836" w:type="dxa"/>
            <w:vAlign w:val="center"/>
            <w:hideMark/>
          </w:tcPr>
          <w:p w14:paraId="4A8545E2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711" w:type="dxa"/>
            <w:vAlign w:val="center"/>
            <w:hideMark/>
          </w:tcPr>
          <w:p w14:paraId="75D6DAEC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จัดตั้งขึ้นในประเทศ</w:t>
            </w:r>
          </w:p>
        </w:tc>
        <w:tc>
          <w:tcPr>
            <w:tcW w:w="1081" w:type="dxa"/>
            <w:vAlign w:val="bottom"/>
            <w:hideMark/>
          </w:tcPr>
          <w:p w14:paraId="4E99782F" w14:textId="2F062F2D" w:rsidR="006D4ED5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082" w:type="dxa"/>
            <w:vAlign w:val="bottom"/>
            <w:hideMark/>
          </w:tcPr>
          <w:p w14:paraId="70A48501" w14:textId="45E4DB18" w:rsidR="006D4ED5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52"/>
      <w:tr w:rsidR="006D4ED5" w:rsidRPr="008D6155" w14:paraId="731FFC7D" w14:textId="77777777" w:rsidTr="009D5837">
        <w:trPr>
          <w:trHeight w:val="70"/>
        </w:trPr>
        <w:tc>
          <w:tcPr>
            <w:tcW w:w="3690" w:type="dxa"/>
            <w:vAlign w:val="center"/>
          </w:tcPr>
          <w:p w14:paraId="017E0EF2" w14:textId="77777777" w:rsidR="006D4ED5" w:rsidRPr="008D6155" w:rsidRDefault="006D4ED5" w:rsidP="005D3A67">
            <w:pPr>
              <w:tabs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972"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836" w:type="dxa"/>
            <w:vAlign w:val="center"/>
          </w:tcPr>
          <w:p w14:paraId="5C1011E2" w14:textId="77777777" w:rsidR="006D4ED5" w:rsidRPr="008D6155" w:rsidRDefault="006D4ED5" w:rsidP="005D3A67">
            <w:pPr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11" w:type="dxa"/>
            <w:vAlign w:val="center"/>
          </w:tcPr>
          <w:p w14:paraId="6F8AFF3D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081" w:type="dxa"/>
            <w:vAlign w:val="center"/>
          </w:tcPr>
          <w:p w14:paraId="426EC14B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082" w:type="dxa"/>
            <w:vAlign w:val="center"/>
          </w:tcPr>
          <w:p w14:paraId="2DFA3715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10A8A" w:rsidRPr="008D6155" w14:paraId="279FF960" w14:textId="77777777" w:rsidTr="009D5837">
        <w:tc>
          <w:tcPr>
            <w:tcW w:w="3690" w:type="dxa"/>
            <w:vAlign w:val="bottom"/>
            <w:hideMark/>
          </w:tcPr>
          <w:p w14:paraId="2D263BC6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Arabian Spa (Dubai) (LLC)</w:t>
            </w:r>
          </w:p>
        </w:tc>
        <w:tc>
          <w:tcPr>
            <w:tcW w:w="1836" w:type="dxa"/>
            <w:vAlign w:val="bottom"/>
            <w:hideMark/>
          </w:tcPr>
          <w:p w14:paraId="2ECFF837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ธุรกิจสปา</w:t>
            </w:r>
          </w:p>
        </w:tc>
        <w:tc>
          <w:tcPr>
            <w:tcW w:w="1711" w:type="dxa"/>
            <w:vAlign w:val="bottom"/>
            <w:hideMark/>
          </w:tcPr>
          <w:p w14:paraId="7B723549" w14:textId="404C5CE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ประเทศสหรัฐ</w:t>
            </w:r>
          </w:p>
        </w:tc>
        <w:tc>
          <w:tcPr>
            <w:tcW w:w="1081" w:type="dxa"/>
            <w:vAlign w:val="bottom"/>
          </w:tcPr>
          <w:p w14:paraId="67733385" w14:textId="2A3FCD9A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49</w:t>
            </w:r>
          </w:p>
        </w:tc>
        <w:tc>
          <w:tcPr>
            <w:tcW w:w="1082" w:type="dxa"/>
            <w:vAlign w:val="bottom"/>
          </w:tcPr>
          <w:p w14:paraId="498C54DA" w14:textId="057B02D5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49</w:t>
            </w:r>
          </w:p>
        </w:tc>
      </w:tr>
      <w:tr w:rsidR="00B10A8A" w:rsidRPr="008D6155" w14:paraId="61CDC3E2" w14:textId="77777777" w:rsidTr="009D5837">
        <w:tc>
          <w:tcPr>
            <w:tcW w:w="3690" w:type="dxa"/>
            <w:vAlign w:val="bottom"/>
          </w:tcPr>
          <w:p w14:paraId="3F2EAAF9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836" w:type="dxa"/>
            <w:vAlign w:val="bottom"/>
          </w:tcPr>
          <w:p w14:paraId="7C61D6CA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1" w:type="dxa"/>
            <w:vAlign w:val="bottom"/>
            <w:hideMark/>
          </w:tcPr>
          <w:p w14:paraId="5079F666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อาหรับเอมิเรตส์</w:t>
            </w:r>
          </w:p>
        </w:tc>
        <w:tc>
          <w:tcPr>
            <w:tcW w:w="1081" w:type="dxa"/>
            <w:vAlign w:val="bottom"/>
          </w:tcPr>
          <w:p w14:paraId="71EE79FF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082" w:type="dxa"/>
            <w:vAlign w:val="bottom"/>
          </w:tcPr>
          <w:p w14:paraId="64CB2EC2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10A8A" w:rsidRPr="008D6155" w14:paraId="112EF75B" w14:textId="77777777" w:rsidTr="009D5837">
        <w:tc>
          <w:tcPr>
            <w:tcW w:w="3690" w:type="dxa"/>
            <w:vAlign w:val="bottom"/>
            <w:hideMark/>
          </w:tcPr>
          <w:p w14:paraId="2DE09529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Eutopia Private Holding Limited </w:t>
            </w:r>
          </w:p>
        </w:tc>
        <w:tc>
          <w:tcPr>
            <w:tcW w:w="1836" w:type="dxa"/>
            <w:vAlign w:val="bottom"/>
            <w:hideMark/>
          </w:tcPr>
          <w:p w14:paraId="1BC71A7E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โรงแรม</w:t>
            </w:r>
          </w:p>
        </w:tc>
        <w:tc>
          <w:tcPr>
            <w:tcW w:w="1711" w:type="dxa"/>
            <w:vAlign w:val="bottom"/>
            <w:hideMark/>
          </w:tcPr>
          <w:p w14:paraId="40500A06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ประเทศสาธารณรัฐ</w:t>
            </w:r>
          </w:p>
        </w:tc>
        <w:tc>
          <w:tcPr>
            <w:tcW w:w="1081" w:type="dxa"/>
            <w:vAlign w:val="bottom"/>
          </w:tcPr>
          <w:p w14:paraId="599D4F23" w14:textId="10328824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  <w:tc>
          <w:tcPr>
            <w:tcW w:w="1082" w:type="dxa"/>
            <w:vAlign w:val="bottom"/>
          </w:tcPr>
          <w:p w14:paraId="02F1CC15" w14:textId="20FFFABD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</w:tr>
      <w:tr w:rsidR="00B10A8A" w:rsidRPr="008D6155" w14:paraId="3AE6B2CC" w14:textId="77777777" w:rsidTr="009D5837">
        <w:tc>
          <w:tcPr>
            <w:tcW w:w="3690" w:type="dxa"/>
            <w:vAlign w:val="bottom"/>
          </w:tcPr>
          <w:p w14:paraId="51D41A9A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836" w:type="dxa"/>
            <w:vAlign w:val="bottom"/>
          </w:tcPr>
          <w:p w14:paraId="510D6DCC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1" w:type="dxa"/>
            <w:vAlign w:val="bottom"/>
            <w:hideMark/>
          </w:tcPr>
          <w:p w14:paraId="0B39FB83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มัลดีฟส์</w:t>
            </w:r>
          </w:p>
        </w:tc>
        <w:tc>
          <w:tcPr>
            <w:tcW w:w="1081" w:type="dxa"/>
            <w:vAlign w:val="bottom"/>
          </w:tcPr>
          <w:p w14:paraId="4A72803E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082" w:type="dxa"/>
            <w:vAlign w:val="bottom"/>
          </w:tcPr>
          <w:p w14:paraId="25AEB872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10A8A" w:rsidRPr="008D6155" w14:paraId="7DE5636C" w14:textId="77777777" w:rsidTr="009D5837">
        <w:tc>
          <w:tcPr>
            <w:tcW w:w="3690" w:type="dxa"/>
            <w:vAlign w:val="bottom"/>
            <w:hideMark/>
          </w:tcPr>
          <w:p w14:paraId="3F661D97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Tanzania Tourism and Hospitality</w:t>
            </w:r>
          </w:p>
        </w:tc>
        <w:tc>
          <w:tcPr>
            <w:tcW w:w="1836" w:type="dxa"/>
            <w:vAlign w:val="bottom"/>
            <w:hideMark/>
          </w:tcPr>
          <w:p w14:paraId="4B8A0FC2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1711" w:type="dxa"/>
            <w:vAlign w:val="bottom"/>
            <w:hideMark/>
          </w:tcPr>
          <w:p w14:paraId="0A8B6085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หมู่เกาะบริติช เวอร์จิน</w:t>
            </w:r>
          </w:p>
        </w:tc>
        <w:tc>
          <w:tcPr>
            <w:tcW w:w="1081" w:type="dxa"/>
            <w:vAlign w:val="bottom"/>
          </w:tcPr>
          <w:p w14:paraId="20027608" w14:textId="7E195DF7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  <w:tc>
          <w:tcPr>
            <w:tcW w:w="1082" w:type="dxa"/>
            <w:vAlign w:val="bottom"/>
          </w:tcPr>
          <w:p w14:paraId="1976CEBA" w14:textId="05F68EDF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</w:tr>
      <w:tr w:rsidR="00B10A8A" w:rsidRPr="008D6155" w14:paraId="775C9633" w14:textId="77777777" w:rsidTr="009D5837">
        <w:tc>
          <w:tcPr>
            <w:tcW w:w="3690" w:type="dxa"/>
            <w:vAlign w:val="bottom"/>
            <w:hideMark/>
          </w:tcPr>
          <w:p w14:paraId="64242CBB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Investment Limited</w:t>
            </w:r>
          </w:p>
        </w:tc>
        <w:tc>
          <w:tcPr>
            <w:tcW w:w="1836" w:type="dxa"/>
            <w:vAlign w:val="bottom"/>
          </w:tcPr>
          <w:p w14:paraId="5AD4DD92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11" w:type="dxa"/>
            <w:vAlign w:val="bottom"/>
          </w:tcPr>
          <w:p w14:paraId="33450980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081" w:type="dxa"/>
            <w:vAlign w:val="bottom"/>
          </w:tcPr>
          <w:p w14:paraId="7A8A36B5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082" w:type="dxa"/>
            <w:vAlign w:val="bottom"/>
          </w:tcPr>
          <w:p w14:paraId="2361BB56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10A8A" w:rsidRPr="008D6155" w14:paraId="48BD3BB7" w14:textId="77777777" w:rsidTr="009D5837">
        <w:tc>
          <w:tcPr>
            <w:tcW w:w="3690" w:type="dxa"/>
            <w:vAlign w:val="bottom"/>
            <w:hideMark/>
          </w:tcPr>
          <w:p w14:paraId="35FB1911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Zanzibar Tourism and Hospitality</w:t>
            </w:r>
          </w:p>
        </w:tc>
        <w:tc>
          <w:tcPr>
            <w:tcW w:w="1836" w:type="dxa"/>
            <w:vAlign w:val="bottom"/>
            <w:hideMark/>
          </w:tcPr>
          <w:p w14:paraId="7CFD626F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1711" w:type="dxa"/>
            <w:vAlign w:val="bottom"/>
            <w:hideMark/>
          </w:tcPr>
          <w:p w14:paraId="1FB6448C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หมู่เกาะบริติช เวอร์จิน</w:t>
            </w:r>
          </w:p>
        </w:tc>
        <w:tc>
          <w:tcPr>
            <w:tcW w:w="1081" w:type="dxa"/>
            <w:vAlign w:val="bottom"/>
          </w:tcPr>
          <w:p w14:paraId="2E706B07" w14:textId="790DE49B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  <w:tc>
          <w:tcPr>
            <w:tcW w:w="1082" w:type="dxa"/>
            <w:vAlign w:val="bottom"/>
          </w:tcPr>
          <w:p w14:paraId="29C6BFEA" w14:textId="42551B93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</w:tr>
      <w:tr w:rsidR="00B10A8A" w:rsidRPr="008D6155" w14:paraId="19AF4D10" w14:textId="77777777" w:rsidTr="009D5837">
        <w:tc>
          <w:tcPr>
            <w:tcW w:w="3690" w:type="dxa"/>
            <w:vAlign w:val="bottom"/>
            <w:hideMark/>
          </w:tcPr>
          <w:p w14:paraId="1EA8AECE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Investment Limited</w:t>
            </w:r>
          </w:p>
        </w:tc>
        <w:tc>
          <w:tcPr>
            <w:tcW w:w="1836" w:type="dxa"/>
            <w:vAlign w:val="bottom"/>
          </w:tcPr>
          <w:p w14:paraId="4846C7B6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11" w:type="dxa"/>
            <w:vAlign w:val="bottom"/>
          </w:tcPr>
          <w:p w14:paraId="5E6877C4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081" w:type="dxa"/>
            <w:vAlign w:val="bottom"/>
          </w:tcPr>
          <w:p w14:paraId="68C7948F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</w:p>
        </w:tc>
        <w:tc>
          <w:tcPr>
            <w:tcW w:w="1082" w:type="dxa"/>
            <w:vAlign w:val="bottom"/>
          </w:tcPr>
          <w:p w14:paraId="4B9B238A" w14:textId="77777777" w:rsidR="00B10A8A" w:rsidRPr="008D6155" w:rsidRDefault="00B10A8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10A8A" w:rsidRPr="008D6155" w14:paraId="1B00EBCE" w14:textId="77777777" w:rsidTr="009D5837">
        <w:tc>
          <w:tcPr>
            <w:tcW w:w="3690" w:type="dxa"/>
            <w:vAlign w:val="bottom"/>
            <w:hideMark/>
          </w:tcPr>
          <w:p w14:paraId="752C0FD0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Sizzler China Pte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.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Ltd.</w:t>
            </w:r>
          </w:p>
        </w:tc>
        <w:tc>
          <w:tcPr>
            <w:tcW w:w="1836" w:type="dxa"/>
            <w:vAlign w:val="bottom"/>
            <w:hideMark/>
          </w:tcPr>
          <w:p w14:paraId="366796D3" w14:textId="1CA64EB8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sz w:val="26"/>
                <w:szCs w:val="26"/>
                <w:cs/>
              </w:rPr>
              <w:t>เจ้าของแฟรนไชส์</w:t>
            </w:r>
          </w:p>
        </w:tc>
        <w:tc>
          <w:tcPr>
            <w:tcW w:w="1711" w:type="dxa"/>
            <w:vAlign w:val="bottom"/>
            <w:hideMark/>
          </w:tcPr>
          <w:p w14:paraId="3F11E4A9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ประเทศสิงคโปร์</w:t>
            </w:r>
          </w:p>
        </w:tc>
        <w:tc>
          <w:tcPr>
            <w:tcW w:w="1081" w:type="dxa"/>
            <w:vAlign w:val="bottom"/>
          </w:tcPr>
          <w:p w14:paraId="2C7DF03A" w14:textId="321735A3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  <w:tc>
          <w:tcPr>
            <w:tcW w:w="1082" w:type="dxa"/>
            <w:vAlign w:val="bottom"/>
          </w:tcPr>
          <w:p w14:paraId="7675A9D3" w14:textId="00833E03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</w:tr>
      <w:tr w:rsidR="00B10A8A" w:rsidRPr="008D6155" w14:paraId="629CECDD" w14:textId="77777777" w:rsidTr="009D5837">
        <w:tc>
          <w:tcPr>
            <w:tcW w:w="3690" w:type="dxa"/>
            <w:vAlign w:val="bottom"/>
            <w:hideMark/>
          </w:tcPr>
          <w:p w14:paraId="3162E8BE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บริษัท ซีเลค เซอร์วิส พาร์ทเนอร์ </w:t>
            </w:r>
          </w:p>
          <w:p w14:paraId="0D6303E6" w14:textId="306147A6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จำกัด</w:t>
            </w:r>
          </w:p>
        </w:tc>
        <w:tc>
          <w:tcPr>
            <w:tcW w:w="1836" w:type="dxa"/>
            <w:hideMark/>
          </w:tcPr>
          <w:p w14:paraId="2A993BAA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left="-105"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ขายอาหารและเครื่องดื่ม</w:t>
            </w:r>
          </w:p>
        </w:tc>
        <w:tc>
          <w:tcPr>
            <w:tcW w:w="1711" w:type="dxa"/>
            <w:hideMark/>
          </w:tcPr>
          <w:p w14:paraId="5392A992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081" w:type="dxa"/>
          </w:tcPr>
          <w:p w14:paraId="3C802473" w14:textId="724A923B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51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  <w:vertAlign w:val="superscript"/>
                <w:cs/>
              </w:rPr>
              <w:t>(</w:t>
            </w:r>
            <w:r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1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82" w:type="dxa"/>
          </w:tcPr>
          <w:p w14:paraId="1B032486" w14:textId="67DC4164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51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  <w:vertAlign w:val="superscript"/>
                <w:cs/>
              </w:rPr>
              <w:t>(</w:t>
            </w:r>
            <w:r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1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)</w:t>
            </w:r>
          </w:p>
        </w:tc>
      </w:tr>
      <w:tr w:rsidR="00B10A8A" w:rsidRPr="008D6155" w14:paraId="37E06A99" w14:textId="77777777" w:rsidTr="009D5837">
        <w:tc>
          <w:tcPr>
            <w:tcW w:w="3690" w:type="dxa"/>
            <w:vAlign w:val="bottom"/>
            <w:hideMark/>
          </w:tcPr>
          <w:p w14:paraId="3937BF5D" w14:textId="77777777" w:rsidR="00B10A8A" w:rsidRPr="008D6155" w:rsidRDefault="00B10A8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pacing w:val="-4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pacing w:val="-4"/>
                <w:sz w:val="26"/>
                <w:szCs w:val="26"/>
              </w:rPr>
              <w:t>Harbour View Corporation Limited</w:t>
            </w:r>
          </w:p>
        </w:tc>
        <w:tc>
          <w:tcPr>
            <w:tcW w:w="1836" w:type="dxa"/>
            <w:vAlign w:val="bottom"/>
            <w:hideMark/>
          </w:tcPr>
          <w:p w14:paraId="2AB52DE6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left="-105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โรงแรม</w:t>
            </w:r>
          </w:p>
        </w:tc>
        <w:tc>
          <w:tcPr>
            <w:tcW w:w="1711" w:type="dxa"/>
            <w:vAlign w:val="bottom"/>
            <w:hideMark/>
          </w:tcPr>
          <w:p w14:paraId="03AEA59A" w14:textId="77777777" w:rsidR="00B10A8A" w:rsidRPr="008D6155" w:rsidRDefault="00B10A8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ประเทศเวียดนาม</w:t>
            </w:r>
          </w:p>
        </w:tc>
        <w:tc>
          <w:tcPr>
            <w:tcW w:w="1081" w:type="dxa"/>
            <w:vAlign w:val="bottom"/>
          </w:tcPr>
          <w:p w14:paraId="5E13BEA3" w14:textId="3B577CD9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30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</w:t>
            </w:r>
          </w:p>
        </w:tc>
        <w:tc>
          <w:tcPr>
            <w:tcW w:w="1082" w:type="dxa"/>
            <w:vAlign w:val="bottom"/>
          </w:tcPr>
          <w:p w14:paraId="36856E2C" w14:textId="668A9468" w:rsidR="00B10A8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30</w:t>
            </w:r>
            <w:r w:rsidR="00B10A8A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</w:t>
            </w:r>
          </w:p>
        </w:tc>
      </w:tr>
    </w:tbl>
    <w:p w14:paraId="3D26CD05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12"/>
          <w:szCs w:val="12"/>
        </w:rPr>
      </w:pPr>
    </w:p>
    <w:p w14:paraId="14940E63" w14:textId="40CB3D29" w:rsidR="002771DA" w:rsidRPr="008D6155" w:rsidRDefault="002771DA" w:rsidP="005D3A67">
      <w:pPr>
        <w:numPr>
          <w:ilvl w:val="0"/>
          <w:numId w:val="6"/>
        </w:numPr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กลุ่มกิจการไม่มีอำนาจควบคุมเหนือบริษัท ซีเลค เซอร์วิส พาร์ทเนอร์ จำกัด แม้ว่ากลุ่มกิจการถือหุ้นในบริษัทดังกล่าวในอัตราร้อยละ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จึงถือว่าบริษัทดังกล่าวเป็นบริษัทร่วมและใช้วิธีส่วนได้เสียในการบันทึกเงินลงทุน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ในบริษัทดังกล่าวในงบการเงินรวม</w:t>
      </w:r>
    </w:p>
    <w:p w14:paraId="7587A702" w14:textId="7D6E0CE0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701EFD52" w14:textId="77777777" w:rsidR="002771DA" w:rsidRPr="008D6155" w:rsidRDefault="002771DA" w:rsidP="005D3A67">
      <w:pPr>
        <w:spacing w:after="0" w:line="240" w:lineRule="auto"/>
        <w:ind w:left="1080"/>
        <w:outlineLvl w:val="0"/>
        <w:rPr>
          <w:rFonts w:ascii="Cordia New" w:eastAsia="MS Mincho" w:hAnsi="Cordia New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1745"/>
        <w:gridCol w:w="1675"/>
        <w:gridCol w:w="1022"/>
        <w:gridCol w:w="1134"/>
      </w:tblGrid>
      <w:tr w:rsidR="002771DA" w:rsidRPr="008D6155" w14:paraId="1563DBB0" w14:textId="77777777" w:rsidTr="00FC3D4D">
        <w:tc>
          <w:tcPr>
            <w:tcW w:w="3780" w:type="dxa"/>
            <w:vAlign w:val="center"/>
          </w:tcPr>
          <w:p w14:paraId="6FE92DE5" w14:textId="77777777" w:rsidR="002771DA" w:rsidRPr="008D6155" w:rsidRDefault="002771D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gridSpan w:val="4"/>
            <w:vAlign w:val="center"/>
            <w:hideMark/>
          </w:tcPr>
          <w:p w14:paraId="5F9294D0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771DA" w:rsidRPr="008D6155" w14:paraId="23B74D2B" w14:textId="77777777" w:rsidTr="00FC3D4D">
        <w:tc>
          <w:tcPr>
            <w:tcW w:w="3780" w:type="dxa"/>
            <w:vAlign w:val="center"/>
          </w:tcPr>
          <w:p w14:paraId="32EFA689" w14:textId="77777777" w:rsidR="002771DA" w:rsidRPr="008D6155" w:rsidRDefault="002771D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45" w:type="dxa"/>
            <w:vAlign w:val="center"/>
          </w:tcPr>
          <w:p w14:paraId="2ED4A711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75" w:type="dxa"/>
            <w:vAlign w:val="center"/>
          </w:tcPr>
          <w:p w14:paraId="2F1A1417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56" w:type="dxa"/>
            <w:gridSpan w:val="2"/>
            <w:hideMark/>
          </w:tcPr>
          <w:p w14:paraId="168172D3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สัดส่วนในส่วนได้เสีย</w:t>
            </w:r>
          </w:p>
          <w:p w14:paraId="5C7F88FE" w14:textId="66D1557C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ของกลุ่มกิจการ (ร้อยละ)</w:t>
            </w:r>
          </w:p>
        </w:tc>
      </w:tr>
      <w:tr w:rsidR="002771DA" w:rsidRPr="008D6155" w14:paraId="252BF2C2" w14:textId="77777777" w:rsidTr="00FC3D4D">
        <w:tc>
          <w:tcPr>
            <w:tcW w:w="3780" w:type="dxa"/>
            <w:vAlign w:val="center"/>
          </w:tcPr>
          <w:p w14:paraId="4A183CBE" w14:textId="77777777" w:rsidR="002771DA" w:rsidRPr="008D6155" w:rsidRDefault="002771DA" w:rsidP="005D3A67">
            <w:pPr>
              <w:spacing w:after="0" w:line="240" w:lineRule="auto"/>
              <w:ind w:left="972" w:right="-74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45" w:type="dxa"/>
            <w:vAlign w:val="center"/>
          </w:tcPr>
          <w:p w14:paraId="1EDF21DD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14:paraId="7122D0C8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022" w:type="dxa"/>
            <w:hideMark/>
          </w:tcPr>
          <w:p w14:paraId="5FB07D05" w14:textId="3C4EB47D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34" w:type="dxa"/>
            <w:hideMark/>
          </w:tcPr>
          <w:p w14:paraId="10B9061B" w14:textId="64715409" w:rsidR="002771DA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2771DA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D4ED5" w:rsidRPr="008D6155" w14:paraId="09C04FA7" w14:textId="77777777" w:rsidTr="00FC3D4D">
        <w:tc>
          <w:tcPr>
            <w:tcW w:w="3780" w:type="dxa"/>
            <w:vAlign w:val="center"/>
            <w:hideMark/>
          </w:tcPr>
          <w:p w14:paraId="220CB1C1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left="972" w:right="-74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45" w:type="dxa"/>
            <w:vAlign w:val="center"/>
            <w:hideMark/>
          </w:tcPr>
          <w:p w14:paraId="5C0BF235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675" w:type="dxa"/>
            <w:vAlign w:val="center"/>
            <w:hideMark/>
          </w:tcPr>
          <w:p w14:paraId="5157C4D4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จัดตั้งขึ้นในประเทศ</w:t>
            </w:r>
          </w:p>
        </w:tc>
        <w:tc>
          <w:tcPr>
            <w:tcW w:w="1022" w:type="dxa"/>
            <w:vAlign w:val="bottom"/>
            <w:hideMark/>
          </w:tcPr>
          <w:p w14:paraId="2F26D03C" w14:textId="3AD3BC1A" w:rsidR="006D4ED5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34" w:type="dxa"/>
            <w:vAlign w:val="bottom"/>
            <w:hideMark/>
          </w:tcPr>
          <w:p w14:paraId="7F0F51C1" w14:textId="299E0B48" w:rsidR="006D4ED5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6D4ED5" w:rsidRPr="008D6155" w14:paraId="669A430B" w14:textId="77777777" w:rsidTr="00FC3D4D">
        <w:trPr>
          <w:trHeight w:val="70"/>
        </w:trPr>
        <w:tc>
          <w:tcPr>
            <w:tcW w:w="3780" w:type="dxa"/>
            <w:vAlign w:val="center"/>
          </w:tcPr>
          <w:p w14:paraId="31BC7AEF" w14:textId="77777777" w:rsidR="006D4ED5" w:rsidRPr="008D6155" w:rsidRDefault="006D4ED5" w:rsidP="005D3A67">
            <w:pPr>
              <w:tabs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972"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45" w:type="dxa"/>
            <w:vAlign w:val="center"/>
          </w:tcPr>
          <w:p w14:paraId="26C4DE52" w14:textId="77777777" w:rsidR="006D4ED5" w:rsidRPr="008D6155" w:rsidRDefault="006D4ED5" w:rsidP="005D3A67">
            <w:pPr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675" w:type="dxa"/>
            <w:vAlign w:val="center"/>
          </w:tcPr>
          <w:p w14:paraId="6991ABCE" w14:textId="77777777" w:rsidR="006D4ED5" w:rsidRPr="008D6155" w:rsidRDefault="006D4ED5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022" w:type="dxa"/>
            <w:vAlign w:val="center"/>
          </w:tcPr>
          <w:p w14:paraId="1478EAA3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center"/>
          </w:tcPr>
          <w:p w14:paraId="7DCE18CC" w14:textId="77777777" w:rsidR="006D4ED5" w:rsidRPr="008D6155" w:rsidRDefault="006D4ED5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DD7F09" w:rsidRPr="008D6155" w14:paraId="5DBF7AA6" w14:textId="77777777" w:rsidTr="00FC3D4D">
        <w:trPr>
          <w:trHeight w:val="70"/>
        </w:trPr>
        <w:tc>
          <w:tcPr>
            <w:tcW w:w="3780" w:type="dxa"/>
          </w:tcPr>
          <w:p w14:paraId="0BA46CB5" w14:textId="16BE499D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 ซูม่า กรุงเทพ จำกัด</w:t>
            </w:r>
          </w:p>
        </w:tc>
        <w:tc>
          <w:tcPr>
            <w:tcW w:w="1745" w:type="dxa"/>
          </w:tcPr>
          <w:p w14:paraId="3DEB03D7" w14:textId="3CDD221D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75" w:type="dxa"/>
            <w:vAlign w:val="bottom"/>
          </w:tcPr>
          <w:p w14:paraId="7BFF2FC2" w14:textId="29F7AACF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022" w:type="dxa"/>
            <w:vAlign w:val="bottom"/>
          </w:tcPr>
          <w:p w14:paraId="07D831D2" w14:textId="388E830B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51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  <w:vertAlign w:val="superscript"/>
                <w:cs/>
              </w:rPr>
              <w:t>(</w:t>
            </w:r>
            <w:r w:rsidRPr="00CE197A">
              <w:rPr>
                <w:rFonts w:ascii="Cordia New" w:eastAsia="MS Mincho" w:hAnsi="Cordia New"/>
                <w:sz w:val="24"/>
                <w:szCs w:val="24"/>
                <w:vertAlign w:val="superscript"/>
              </w:rPr>
              <w:t>1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134" w:type="dxa"/>
            <w:vAlign w:val="bottom"/>
          </w:tcPr>
          <w:p w14:paraId="0BFC0103" w14:textId="703A94AE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51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  <w:vertAlign w:val="superscript"/>
                <w:cs/>
              </w:rPr>
              <w:t>(</w:t>
            </w:r>
            <w:r w:rsidRPr="00CE197A">
              <w:rPr>
                <w:rFonts w:ascii="Cordia New" w:eastAsia="MS Mincho" w:hAnsi="Cordia New"/>
                <w:sz w:val="24"/>
                <w:szCs w:val="24"/>
                <w:vertAlign w:val="superscript"/>
              </w:rPr>
              <w:t>1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  <w:vertAlign w:val="superscript"/>
              </w:rPr>
              <w:t>)</w:t>
            </w:r>
          </w:p>
        </w:tc>
      </w:tr>
      <w:tr w:rsidR="00DD7F09" w:rsidRPr="008D6155" w14:paraId="56C500F6" w14:textId="77777777" w:rsidTr="00FC3D4D">
        <w:trPr>
          <w:trHeight w:val="70"/>
        </w:trPr>
        <w:tc>
          <w:tcPr>
            <w:tcW w:w="3780" w:type="dxa"/>
            <w:vAlign w:val="bottom"/>
            <w:hideMark/>
          </w:tcPr>
          <w:p w14:paraId="15E878A8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เอส แอนด์ พี ซินดิเคท จำกัด </w:t>
            </w:r>
          </w:p>
          <w:p w14:paraId="470ADD6E" w14:textId="765F31C4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(มหาชน)</w:t>
            </w:r>
          </w:p>
        </w:tc>
        <w:tc>
          <w:tcPr>
            <w:tcW w:w="1745" w:type="dxa"/>
            <w:hideMark/>
          </w:tcPr>
          <w:p w14:paraId="06DD960A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75" w:type="dxa"/>
            <w:hideMark/>
          </w:tcPr>
          <w:p w14:paraId="7DD19F46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22" w:type="dxa"/>
          </w:tcPr>
          <w:p w14:paraId="6DD82F9F" w14:textId="385DFEC8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A7D5E2" w14:textId="7977FC7C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tr w:rsidR="00DD7F09" w:rsidRPr="008D6155" w14:paraId="74065B90" w14:textId="77777777" w:rsidTr="00FC3D4D">
        <w:trPr>
          <w:trHeight w:val="70"/>
        </w:trPr>
        <w:tc>
          <w:tcPr>
            <w:tcW w:w="3780" w:type="dxa"/>
            <w:vAlign w:val="bottom"/>
            <w:hideMark/>
          </w:tcPr>
          <w:p w14:paraId="08B570C9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Rani Minor Holding Limited</w:t>
            </w:r>
          </w:p>
        </w:tc>
        <w:tc>
          <w:tcPr>
            <w:tcW w:w="1745" w:type="dxa"/>
            <w:vAlign w:val="bottom"/>
            <w:hideMark/>
          </w:tcPr>
          <w:p w14:paraId="33B48CB0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30860239" w14:textId="798FD946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</w:t>
            </w:r>
          </w:p>
        </w:tc>
        <w:tc>
          <w:tcPr>
            <w:tcW w:w="1022" w:type="dxa"/>
            <w:vAlign w:val="bottom"/>
          </w:tcPr>
          <w:p w14:paraId="201006B9" w14:textId="679C716B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bottom"/>
          </w:tcPr>
          <w:p w14:paraId="21DE9BA9" w14:textId="66AA8854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</w:tr>
      <w:tr w:rsidR="00DD7F09" w:rsidRPr="008D6155" w14:paraId="0E7C5581" w14:textId="77777777" w:rsidTr="00FC3D4D">
        <w:trPr>
          <w:trHeight w:val="70"/>
        </w:trPr>
        <w:tc>
          <w:tcPr>
            <w:tcW w:w="3780" w:type="dxa"/>
            <w:vAlign w:val="bottom"/>
          </w:tcPr>
          <w:p w14:paraId="32F393DB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45" w:type="dxa"/>
            <w:vAlign w:val="bottom"/>
          </w:tcPr>
          <w:p w14:paraId="457C0BCE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  <w:hideMark/>
          </w:tcPr>
          <w:p w14:paraId="42DDB01B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อาหรับเอมิเรตส์</w:t>
            </w:r>
          </w:p>
        </w:tc>
        <w:tc>
          <w:tcPr>
            <w:tcW w:w="1022" w:type="dxa"/>
            <w:vAlign w:val="bottom"/>
          </w:tcPr>
          <w:p w14:paraId="4DB9E695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6FCFB5BF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DD7F09" w:rsidRPr="008D6155" w14:paraId="474D5E8A" w14:textId="77777777" w:rsidTr="00FC3D4D">
        <w:tc>
          <w:tcPr>
            <w:tcW w:w="3780" w:type="dxa"/>
            <w:vAlign w:val="bottom"/>
            <w:hideMark/>
          </w:tcPr>
          <w:p w14:paraId="52E8E5BE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Serendib Hotels PLC</w:t>
            </w:r>
          </w:p>
        </w:tc>
        <w:tc>
          <w:tcPr>
            <w:tcW w:w="1745" w:type="dxa"/>
            <w:vAlign w:val="bottom"/>
            <w:hideMark/>
          </w:tcPr>
          <w:p w14:paraId="4BC2867C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00AE226F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ประเทศศรีลังกา</w:t>
            </w:r>
          </w:p>
        </w:tc>
        <w:tc>
          <w:tcPr>
            <w:tcW w:w="1022" w:type="dxa"/>
            <w:vAlign w:val="bottom"/>
          </w:tcPr>
          <w:p w14:paraId="336BB891" w14:textId="39B9EDE1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bottom"/>
          </w:tcPr>
          <w:p w14:paraId="46946E04" w14:textId="4D45CFEC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</w:tr>
      <w:tr w:rsidR="00DD7F09" w:rsidRPr="008D6155" w14:paraId="60DDB927" w14:textId="77777777" w:rsidTr="00FC3D4D">
        <w:tc>
          <w:tcPr>
            <w:tcW w:w="3780" w:type="dxa"/>
            <w:vAlign w:val="bottom"/>
            <w:hideMark/>
          </w:tcPr>
          <w:p w14:paraId="7E30B66F" w14:textId="457AEEAA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MHG Lesotho (Proprietary) Limited</w:t>
            </w:r>
          </w:p>
        </w:tc>
        <w:tc>
          <w:tcPr>
            <w:tcW w:w="1745" w:type="dxa"/>
            <w:vAlign w:val="bottom"/>
            <w:hideMark/>
          </w:tcPr>
          <w:p w14:paraId="2DD3CC84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3159B819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ประเทศเลโซโท</w:t>
            </w:r>
          </w:p>
        </w:tc>
        <w:tc>
          <w:tcPr>
            <w:tcW w:w="1022" w:type="dxa"/>
            <w:vAlign w:val="bottom"/>
          </w:tcPr>
          <w:p w14:paraId="59F8703F" w14:textId="1AB28B3F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46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14:paraId="2AF70092" w14:textId="37EA1158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46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tr w:rsidR="00DD7F09" w:rsidRPr="008D6155" w14:paraId="6000B0DC" w14:textId="77777777" w:rsidTr="00FC3D4D">
        <w:tc>
          <w:tcPr>
            <w:tcW w:w="3780" w:type="dxa"/>
            <w:vAlign w:val="bottom"/>
            <w:hideMark/>
          </w:tcPr>
          <w:p w14:paraId="5BF8B0E7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นายณ์ แอนด์ อาร์จีพี </w:t>
            </w:r>
          </w:p>
        </w:tc>
        <w:tc>
          <w:tcPr>
            <w:tcW w:w="1745" w:type="dxa"/>
            <w:vAlign w:val="bottom"/>
            <w:hideMark/>
          </w:tcPr>
          <w:p w14:paraId="6EA76D99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675" w:type="dxa"/>
            <w:vAlign w:val="bottom"/>
            <w:hideMark/>
          </w:tcPr>
          <w:p w14:paraId="28248510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22" w:type="dxa"/>
          </w:tcPr>
          <w:p w14:paraId="1C1181AB" w14:textId="21A99C39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66A84234" w14:textId="2331806E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40</w:t>
            </w:r>
          </w:p>
        </w:tc>
      </w:tr>
      <w:tr w:rsidR="00DD7F09" w:rsidRPr="008D6155" w14:paraId="3E2BF1AB" w14:textId="77777777" w:rsidTr="00FC3D4D">
        <w:tc>
          <w:tcPr>
            <w:tcW w:w="3780" w:type="dxa"/>
            <w:vAlign w:val="bottom"/>
            <w:hideMark/>
          </w:tcPr>
          <w:p w14:paraId="158DDE50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ดีเวลลอปเม้นท์ จำกัด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 </w:t>
            </w:r>
          </w:p>
        </w:tc>
        <w:tc>
          <w:tcPr>
            <w:tcW w:w="1745" w:type="dxa"/>
            <w:vAlign w:val="bottom"/>
          </w:tcPr>
          <w:p w14:paraId="7E96563C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675" w:type="dxa"/>
            <w:vAlign w:val="bottom"/>
          </w:tcPr>
          <w:p w14:paraId="68773E52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022" w:type="dxa"/>
          </w:tcPr>
          <w:p w14:paraId="419EB9D0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14:paraId="014B3B3B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BF4A2A" w:rsidRPr="008D6155" w14:paraId="40956719" w14:textId="77777777" w:rsidTr="00FC3D4D">
        <w:trPr>
          <w:trHeight w:val="70"/>
        </w:trPr>
        <w:tc>
          <w:tcPr>
            <w:tcW w:w="3780" w:type="dxa"/>
            <w:vAlign w:val="bottom"/>
          </w:tcPr>
          <w:p w14:paraId="7A4BB92D" w14:textId="77777777" w:rsidR="00BF4A2A" w:rsidRPr="008D6155" w:rsidRDefault="00BF4A2A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ป๊อป มาร์ท (ไทยแลนด์) จำกัด</w:t>
            </w:r>
          </w:p>
        </w:tc>
        <w:tc>
          <w:tcPr>
            <w:tcW w:w="1745" w:type="dxa"/>
          </w:tcPr>
          <w:p w14:paraId="460BFE31" w14:textId="77777777" w:rsidR="00BF4A2A" w:rsidRPr="008D6155" w:rsidRDefault="00BF4A2A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จำหน่ายสินค้า</w:t>
            </w:r>
          </w:p>
        </w:tc>
        <w:tc>
          <w:tcPr>
            <w:tcW w:w="1675" w:type="dxa"/>
          </w:tcPr>
          <w:p w14:paraId="5523679B" w14:textId="77777777" w:rsidR="00BF4A2A" w:rsidRPr="008D6155" w:rsidRDefault="00BF4A2A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22" w:type="dxa"/>
          </w:tcPr>
          <w:p w14:paraId="4A4A7BED" w14:textId="79458AE2" w:rsidR="00BF4A2A" w:rsidRPr="008D6155" w:rsidRDefault="00CE197A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14:paraId="26810C0A" w14:textId="7232DD3D" w:rsidR="00BF4A2A" w:rsidRPr="008D6155" w:rsidRDefault="00CE197A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42</w:t>
            </w:r>
          </w:p>
        </w:tc>
      </w:tr>
      <w:tr w:rsidR="00DD7F09" w:rsidRPr="008D6155" w14:paraId="38C5A864" w14:textId="77777777" w:rsidTr="00FC3D4D">
        <w:tc>
          <w:tcPr>
            <w:tcW w:w="3780" w:type="dxa"/>
            <w:vAlign w:val="bottom"/>
            <w:hideMark/>
          </w:tcPr>
          <w:p w14:paraId="439FAC99" w14:textId="77777777" w:rsidR="00DD7F09" w:rsidRPr="008D6155" w:rsidRDefault="00DD7F09" w:rsidP="005D3A67">
            <w:pPr>
              <w:spacing w:after="0" w:line="240" w:lineRule="auto"/>
              <w:ind w:left="972" w:right="-86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Cardamom Tented Camp Co., Ltd.</w:t>
            </w:r>
          </w:p>
        </w:tc>
        <w:tc>
          <w:tcPr>
            <w:tcW w:w="1745" w:type="dxa"/>
            <w:vAlign w:val="bottom"/>
            <w:hideMark/>
          </w:tcPr>
          <w:p w14:paraId="5FAD2F30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11F83AD4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ประเทศกัมพูชา</w:t>
            </w:r>
          </w:p>
        </w:tc>
        <w:tc>
          <w:tcPr>
            <w:tcW w:w="1022" w:type="dxa"/>
          </w:tcPr>
          <w:p w14:paraId="7AF58A30" w14:textId="4A9019C8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38C355F7" w14:textId="68F44A7F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</w:p>
        </w:tc>
      </w:tr>
      <w:tr w:rsidR="00DD7F09" w:rsidRPr="008D6155" w14:paraId="6BD516C8" w14:textId="77777777" w:rsidTr="00FC3D4D">
        <w:tc>
          <w:tcPr>
            <w:tcW w:w="3780" w:type="dxa"/>
            <w:vAlign w:val="bottom"/>
            <w:hideMark/>
          </w:tcPr>
          <w:p w14:paraId="11D9DEFF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Borakay Beach, S.L.</w:t>
            </w:r>
          </w:p>
        </w:tc>
        <w:tc>
          <w:tcPr>
            <w:tcW w:w="1745" w:type="dxa"/>
            <w:vAlign w:val="bottom"/>
            <w:hideMark/>
          </w:tcPr>
          <w:p w14:paraId="6E4C87DE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09054870" w14:textId="77777777" w:rsidR="00DD7F09" w:rsidRPr="008D6155" w:rsidRDefault="00DD7F09" w:rsidP="005D3A67">
            <w:pPr>
              <w:spacing w:after="0" w:line="240" w:lineRule="auto"/>
              <w:ind w:left="-10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ประเทศราชอาณาจักร</w:t>
            </w:r>
          </w:p>
        </w:tc>
        <w:tc>
          <w:tcPr>
            <w:tcW w:w="1022" w:type="dxa"/>
          </w:tcPr>
          <w:p w14:paraId="2AB89CAC" w14:textId="2DB93029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highlight w:val="yellow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075F3DDE" w14:textId="2FB709B2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DD7F09" w:rsidRPr="008D6155" w14:paraId="3B008EED" w14:textId="77777777" w:rsidTr="00FC3D4D">
        <w:tc>
          <w:tcPr>
            <w:tcW w:w="3780" w:type="dxa"/>
            <w:vAlign w:val="bottom"/>
          </w:tcPr>
          <w:p w14:paraId="68D7EC24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45" w:type="dxa"/>
            <w:vAlign w:val="bottom"/>
          </w:tcPr>
          <w:p w14:paraId="3E8B1A16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  <w:hideMark/>
          </w:tcPr>
          <w:p w14:paraId="7974A53D" w14:textId="77777777" w:rsidR="00DD7F09" w:rsidRPr="008D6155" w:rsidRDefault="00DD7F09" w:rsidP="005D3A67">
            <w:pPr>
              <w:spacing w:after="0" w:line="240" w:lineRule="auto"/>
              <w:ind w:left="-10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สเปน</w:t>
            </w:r>
          </w:p>
        </w:tc>
        <w:tc>
          <w:tcPr>
            <w:tcW w:w="1022" w:type="dxa"/>
          </w:tcPr>
          <w:p w14:paraId="0AF420E8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134" w:type="dxa"/>
          </w:tcPr>
          <w:p w14:paraId="529F0E9D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DD7F09" w:rsidRPr="008D6155" w14:paraId="66D995B3" w14:textId="77777777" w:rsidTr="00FC3D4D">
        <w:tc>
          <w:tcPr>
            <w:tcW w:w="3780" w:type="dxa"/>
            <w:vAlign w:val="bottom"/>
            <w:hideMark/>
          </w:tcPr>
          <w:p w14:paraId="08FE751F" w14:textId="30EDB888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Consorcio Grupo Hotelero T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, </w:t>
            </w:r>
          </w:p>
          <w:p w14:paraId="1F77F789" w14:textId="05454DA1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S.A. de C.V.</w:t>
            </w:r>
          </w:p>
        </w:tc>
        <w:tc>
          <w:tcPr>
            <w:tcW w:w="1745" w:type="dxa"/>
            <w:hideMark/>
          </w:tcPr>
          <w:p w14:paraId="586009A7" w14:textId="1B5354FF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hideMark/>
          </w:tcPr>
          <w:p w14:paraId="775F1F0F" w14:textId="697DB0FD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ประเทศสหรัฐเม็กซิโก</w:t>
            </w:r>
          </w:p>
        </w:tc>
        <w:tc>
          <w:tcPr>
            <w:tcW w:w="1022" w:type="dxa"/>
          </w:tcPr>
          <w:p w14:paraId="17378906" w14:textId="7121641B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highlight w:val="yellow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8906759" w14:textId="0EB31D99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10</w:t>
            </w:r>
          </w:p>
        </w:tc>
      </w:tr>
      <w:tr w:rsidR="00DD7F09" w:rsidRPr="008D6155" w14:paraId="73FA636F" w14:textId="77777777" w:rsidTr="00FC3D4D">
        <w:tc>
          <w:tcPr>
            <w:tcW w:w="3780" w:type="dxa"/>
            <w:vAlign w:val="bottom"/>
            <w:hideMark/>
          </w:tcPr>
          <w:p w14:paraId="2E807CD5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Hotelera del Mar, S.A.</w:t>
            </w:r>
          </w:p>
        </w:tc>
        <w:tc>
          <w:tcPr>
            <w:tcW w:w="1745" w:type="dxa"/>
            <w:vAlign w:val="bottom"/>
            <w:hideMark/>
          </w:tcPr>
          <w:p w14:paraId="1241CB3A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011E2D5E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022" w:type="dxa"/>
          </w:tcPr>
          <w:p w14:paraId="7DBF1296" w14:textId="170F3915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highlight w:val="yellow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2639017A" w14:textId="285F3B80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20</w:t>
            </w:r>
          </w:p>
        </w:tc>
      </w:tr>
      <w:tr w:rsidR="00DD7F09" w:rsidRPr="008D6155" w14:paraId="5EEA0A19" w14:textId="77777777" w:rsidTr="00FC3D4D">
        <w:tc>
          <w:tcPr>
            <w:tcW w:w="3780" w:type="dxa"/>
            <w:vAlign w:val="bottom"/>
          </w:tcPr>
          <w:p w14:paraId="67C5896A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45" w:type="dxa"/>
            <w:vAlign w:val="bottom"/>
          </w:tcPr>
          <w:p w14:paraId="20359D86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  <w:hideMark/>
          </w:tcPr>
          <w:p w14:paraId="43E8D461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อาร์เจนตินา</w:t>
            </w:r>
          </w:p>
        </w:tc>
        <w:tc>
          <w:tcPr>
            <w:tcW w:w="1022" w:type="dxa"/>
          </w:tcPr>
          <w:p w14:paraId="562857A4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color w:val="FF0000"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134" w:type="dxa"/>
          </w:tcPr>
          <w:p w14:paraId="64B71694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color w:val="FF0000"/>
                <w:sz w:val="24"/>
                <w:szCs w:val="24"/>
                <w:cs/>
              </w:rPr>
            </w:pPr>
          </w:p>
        </w:tc>
      </w:tr>
      <w:tr w:rsidR="00DD7F09" w:rsidRPr="008D6155" w14:paraId="5B9F8DA6" w14:textId="77777777" w:rsidTr="00FC3D4D">
        <w:tc>
          <w:tcPr>
            <w:tcW w:w="3780" w:type="dxa"/>
            <w:vAlign w:val="bottom"/>
            <w:hideMark/>
          </w:tcPr>
          <w:p w14:paraId="53925538" w14:textId="5CF08859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Inmobiliaria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3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Poniente, S.A. De C.V.</w:t>
            </w:r>
          </w:p>
        </w:tc>
        <w:tc>
          <w:tcPr>
            <w:tcW w:w="1745" w:type="dxa"/>
            <w:vAlign w:val="bottom"/>
            <w:hideMark/>
          </w:tcPr>
          <w:p w14:paraId="2FDC3404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2DC43BCB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ประเทศสหรัฐเม็กซิโก</w:t>
            </w:r>
          </w:p>
        </w:tc>
        <w:tc>
          <w:tcPr>
            <w:tcW w:w="1022" w:type="dxa"/>
          </w:tcPr>
          <w:p w14:paraId="5C36B961" w14:textId="01751D50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17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A72A7E3" w14:textId="5CC57729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17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</w:p>
        </w:tc>
      </w:tr>
      <w:tr w:rsidR="00DD7F09" w:rsidRPr="008D6155" w14:paraId="62AB6948" w14:textId="77777777" w:rsidTr="00FC3D4D">
        <w:tc>
          <w:tcPr>
            <w:tcW w:w="3780" w:type="dxa"/>
            <w:vAlign w:val="bottom"/>
            <w:hideMark/>
          </w:tcPr>
          <w:p w14:paraId="2807F99E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Mil Novecientos Doce, S.A. de C.V.</w:t>
            </w:r>
          </w:p>
        </w:tc>
        <w:tc>
          <w:tcPr>
            <w:tcW w:w="1745" w:type="dxa"/>
            <w:vAlign w:val="bottom"/>
            <w:hideMark/>
          </w:tcPr>
          <w:p w14:paraId="54FFEDC6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7951BACA" w14:textId="77777777" w:rsidR="00DD7F09" w:rsidRPr="008D6155" w:rsidRDefault="00DD7F09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ประเทศสหรัฐเม็กซิโก</w:t>
            </w:r>
          </w:p>
        </w:tc>
        <w:tc>
          <w:tcPr>
            <w:tcW w:w="1022" w:type="dxa"/>
          </w:tcPr>
          <w:p w14:paraId="4F77CCDF" w14:textId="25EEA336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41FB59A8" w14:textId="1BC5A0C6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</w:tr>
      <w:tr w:rsidR="00DD7F09" w:rsidRPr="008D6155" w14:paraId="07918CAD" w14:textId="77777777" w:rsidTr="00FC3D4D">
        <w:tc>
          <w:tcPr>
            <w:tcW w:w="3780" w:type="dxa"/>
            <w:vAlign w:val="bottom"/>
            <w:hideMark/>
          </w:tcPr>
          <w:p w14:paraId="64F2D488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Sotocaribe SI</w:t>
            </w:r>
          </w:p>
        </w:tc>
        <w:tc>
          <w:tcPr>
            <w:tcW w:w="1745" w:type="dxa"/>
            <w:vAlign w:val="bottom"/>
            <w:hideMark/>
          </w:tcPr>
          <w:p w14:paraId="52D05C64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675" w:type="dxa"/>
            <w:vAlign w:val="bottom"/>
            <w:hideMark/>
          </w:tcPr>
          <w:p w14:paraId="1E755341" w14:textId="77777777" w:rsidR="00DD7F09" w:rsidRPr="008D6155" w:rsidRDefault="00DD7F09" w:rsidP="005D3A67">
            <w:pPr>
              <w:spacing w:after="0" w:line="240" w:lineRule="auto"/>
              <w:ind w:left="-10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ประเทศราชอาณาจักร</w:t>
            </w:r>
          </w:p>
        </w:tc>
        <w:tc>
          <w:tcPr>
            <w:tcW w:w="1022" w:type="dxa"/>
          </w:tcPr>
          <w:p w14:paraId="16079FCF" w14:textId="09FED69B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D8A8EB5" w14:textId="6B87F7C7" w:rsidR="00DD7F09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DD7F09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</w:tr>
      <w:tr w:rsidR="00DD7F09" w:rsidRPr="008D6155" w14:paraId="2E1CE879" w14:textId="77777777" w:rsidTr="00FC3D4D">
        <w:tc>
          <w:tcPr>
            <w:tcW w:w="3780" w:type="dxa"/>
            <w:vAlign w:val="bottom"/>
          </w:tcPr>
          <w:p w14:paraId="75CE70EE" w14:textId="77777777" w:rsidR="00DD7F09" w:rsidRPr="008D6155" w:rsidRDefault="00DD7F09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45" w:type="dxa"/>
            <w:vAlign w:val="bottom"/>
          </w:tcPr>
          <w:p w14:paraId="0BCF617C" w14:textId="77777777" w:rsidR="00DD7F09" w:rsidRPr="008D6155" w:rsidRDefault="00DD7F09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675" w:type="dxa"/>
            <w:vAlign w:val="bottom"/>
            <w:hideMark/>
          </w:tcPr>
          <w:p w14:paraId="2DDB91D0" w14:textId="77777777" w:rsidR="00DD7F09" w:rsidRPr="008D6155" w:rsidRDefault="00DD7F09" w:rsidP="005D3A67">
            <w:pPr>
              <w:spacing w:after="0" w:line="240" w:lineRule="auto"/>
              <w:ind w:left="-108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สเปน</w:t>
            </w:r>
          </w:p>
        </w:tc>
        <w:tc>
          <w:tcPr>
            <w:tcW w:w="1022" w:type="dxa"/>
          </w:tcPr>
          <w:p w14:paraId="5B75A224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14:paraId="4ADA2727" w14:textId="77777777" w:rsidR="00DD7F09" w:rsidRPr="008D6155" w:rsidRDefault="00DD7F09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85483D" w:rsidRPr="008D6155" w14:paraId="23E6D6AC" w14:textId="77777777" w:rsidTr="00FC3D4D">
        <w:tc>
          <w:tcPr>
            <w:tcW w:w="3780" w:type="dxa"/>
            <w:vAlign w:val="bottom"/>
          </w:tcPr>
          <w:p w14:paraId="364999D1" w14:textId="77777777" w:rsidR="0085483D" w:rsidRPr="008D6155" w:rsidRDefault="0085483D">
            <w:pPr>
              <w:spacing w:after="0" w:line="240" w:lineRule="auto"/>
              <w:ind w:left="972" w:right="-86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BTG Holding Company Pte. Ltd.</w:t>
            </w:r>
          </w:p>
        </w:tc>
        <w:tc>
          <w:tcPr>
            <w:tcW w:w="1745" w:type="dxa"/>
            <w:vAlign w:val="bottom"/>
          </w:tcPr>
          <w:p w14:paraId="409EBA65" w14:textId="77777777" w:rsidR="0085483D" w:rsidRPr="008D6155" w:rsidRDefault="0085483D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675" w:type="dxa"/>
            <w:vAlign w:val="bottom"/>
          </w:tcPr>
          <w:p w14:paraId="24619BDF" w14:textId="77777777" w:rsidR="0085483D" w:rsidRPr="008D6155" w:rsidRDefault="0085483D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022" w:type="dxa"/>
          </w:tcPr>
          <w:p w14:paraId="4FA5720F" w14:textId="6C8BB7BE" w:rsidR="0085483D" w:rsidRPr="008D6155" w:rsidRDefault="00CE197A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  <w:r w:rsidR="0085483D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157E32" w14:textId="060A7383" w:rsidR="0085483D" w:rsidRPr="008D6155" w:rsidRDefault="00CE197A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  <w:r w:rsidR="0085483D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1</w:t>
            </w:r>
          </w:p>
        </w:tc>
      </w:tr>
      <w:tr w:rsidR="0085483D" w:rsidRPr="008D6155" w14:paraId="56F6CA3D" w14:textId="77777777" w:rsidTr="00FC3D4D">
        <w:tc>
          <w:tcPr>
            <w:tcW w:w="3780" w:type="dxa"/>
            <w:vAlign w:val="bottom"/>
          </w:tcPr>
          <w:p w14:paraId="0528236A" w14:textId="77777777" w:rsidR="0085483D" w:rsidRPr="008D6155" w:rsidRDefault="0085483D">
            <w:pPr>
              <w:spacing w:after="0" w:line="240" w:lineRule="auto"/>
              <w:ind w:left="972" w:right="-86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อาร์ต ออฟ เบคกิ้ง จำกัด</w:t>
            </w:r>
          </w:p>
        </w:tc>
        <w:tc>
          <w:tcPr>
            <w:tcW w:w="1745" w:type="dxa"/>
            <w:vAlign w:val="bottom"/>
          </w:tcPr>
          <w:p w14:paraId="6FE34E41" w14:textId="77777777" w:rsidR="0085483D" w:rsidRPr="008D6155" w:rsidRDefault="0085483D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ผลิตส่วนผสมอาหาร</w:t>
            </w:r>
          </w:p>
        </w:tc>
        <w:tc>
          <w:tcPr>
            <w:tcW w:w="1675" w:type="dxa"/>
            <w:vAlign w:val="bottom"/>
          </w:tcPr>
          <w:p w14:paraId="7E3E0F04" w14:textId="77777777" w:rsidR="0085483D" w:rsidRPr="008D6155" w:rsidRDefault="0085483D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22" w:type="dxa"/>
          </w:tcPr>
          <w:p w14:paraId="2DD312F3" w14:textId="181586C6" w:rsidR="0085483D" w:rsidRPr="008D6155" w:rsidRDefault="00CE197A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58ACFEB" w14:textId="77777777" w:rsidR="0085483D" w:rsidRPr="008D6155" w:rsidRDefault="0085483D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28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</w:p>
        </w:tc>
      </w:tr>
    </w:tbl>
    <w:p w14:paraId="260F339D" w14:textId="445DDD49" w:rsidR="002771DA" w:rsidRPr="008D6155" w:rsidRDefault="002771DA" w:rsidP="005D3A67">
      <w:pPr>
        <w:spacing w:after="0" w:line="240" w:lineRule="auto"/>
        <w:ind w:left="1440" w:hanging="360"/>
        <w:jc w:val="thaiDistribute"/>
        <w:rPr>
          <w:rFonts w:ascii="Cordia New" w:eastAsia="MS Mincho" w:hAnsi="Cordia New"/>
          <w:sz w:val="24"/>
          <w:szCs w:val="24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4"/>
        <w:gridCol w:w="1782"/>
        <w:gridCol w:w="1620"/>
        <w:gridCol w:w="1080"/>
        <w:gridCol w:w="1170"/>
      </w:tblGrid>
      <w:tr w:rsidR="002A3342" w:rsidRPr="008D6155" w14:paraId="7D429F93" w14:textId="77777777" w:rsidTr="007632F1">
        <w:tc>
          <w:tcPr>
            <w:tcW w:w="3744" w:type="dxa"/>
            <w:vAlign w:val="center"/>
          </w:tcPr>
          <w:p w14:paraId="529A0D69" w14:textId="77777777" w:rsidR="002A3342" w:rsidRPr="008D6155" w:rsidRDefault="002A3342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5652" w:type="dxa"/>
            <w:gridSpan w:val="4"/>
            <w:vAlign w:val="center"/>
            <w:hideMark/>
          </w:tcPr>
          <w:p w14:paraId="7B0155B9" w14:textId="4E8F3A2F" w:rsidR="002A3342" w:rsidRPr="008D6155" w:rsidRDefault="002A334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A3342" w:rsidRPr="008D6155" w14:paraId="1FDB5EBB" w14:textId="77777777" w:rsidTr="007632F1">
        <w:tc>
          <w:tcPr>
            <w:tcW w:w="3744" w:type="dxa"/>
            <w:vAlign w:val="center"/>
          </w:tcPr>
          <w:p w14:paraId="7FF0D6E4" w14:textId="77777777" w:rsidR="002A3342" w:rsidRPr="008D6155" w:rsidRDefault="002A3342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82" w:type="dxa"/>
            <w:vAlign w:val="center"/>
          </w:tcPr>
          <w:p w14:paraId="5570D8D8" w14:textId="77777777" w:rsidR="002A3342" w:rsidRPr="008D6155" w:rsidRDefault="002A3342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0" w:type="dxa"/>
            <w:vAlign w:val="center"/>
          </w:tcPr>
          <w:p w14:paraId="653BC596" w14:textId="77777777" w:rsidR="002A3342" w:rsidRPr="008D6155" w:rsidRDefault="002A3342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2"/>
          </w:tcPr>
          <w:p w14:paraId="4EEAC6D9" w14:textId="70865272" w:rsidR="002A3342" w:rsidRPr="008D6155" w:rsidRDefault="002A3342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สัดส่วนการถือหุ้น (ร้อยละ)</w:t>
            </w:r>
          </w:p>
        </w:tc>
      </w:tr>
      <w:tr w:rsidR="002A3342" w:rsidRPr="008D6155" w14:paraId="3A6E2A44" w14:textId="77777777" w:rsidTr="007632F1">
        <w:tc>
          <w:tcPr>
            <w:tcW w:w="3744" w:type="dxa"/>
            <w:vAlign w:val="center"/>
          </w:tcPr>
          <w:p w14:paraId="3DCDF4FD" w14:textId="77777777" w:rsidR="002A3342" w:rsidRPr="008D6155" w:rsidRDefault="002A3342" w:rsidP="005D3A67">
            <w:pPr>
              <w:spacing w:after="0" w:line="240" w:lineRule="auto"/>
              <w:ind w:left="972" w:right="-74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82" w:type="dxa"/>
            <w:vAlign w:val="center"/>
          </w:tcPr>
          <w:p w14:paraId="213C6B93" w14:textId="77777777" w:rsidR="002A3342" w:rsidRPr="008D6155" w:rsidRDefault="002A3342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5F79BD4" w14:textId="77777777" w:rsidR="002A3342" w:rsidRPr="008D6155" w:rsidRDefault="002A3342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721DB0D" w14:textId="5B10DA21" w:rsidR="002A3342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2A3342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  <w:hideMark/>
          </w:tcPr>
          <w:p w14:paraId="58DD3CB1" w14:textId="2D59CF86" w:rsidR="002A3342" w:rsidRPr="008D6155" w:rsidRDefault="00CE197A" w:rsidP="005D3A67">
            <w:pP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2A3342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D4ED5" w:rsidRPr="008D6155" w14:paraId="6C663DF0" w14:textId="77777777" w:rsidTr="00255DAF">
        <w:tc>
          <w:tcPr>
            <w:tcW w:w="3744" w:type="dxa"/>
            <w:vAlign w:val="center"/>
            <w:hideMark/>
          </w:tcPr>
          <w:p w14:paraId="2F5855FC" w14:textId="77777777" w:rsidR="006D4ED5" w:rsidRPr="008D6155" w:rsidRDefault="006D4ED5" w:rsidP="005D3A67">
            <w:pPr>
              <w:pBdr>
                <w:bottom w:val="single" w:sz="4" w:space="1" w:color="auto"/>
              </w:pBdr>
              <w:spacing w:after="0" w:line="240" w:lineRule="auto"/>
              <w:ind w:left="972" w:right="-74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82" w:type="dxa"/>
            <w:vAlign w:val="center"/>
            <w:hideMark/>
          </w:tcPr>
          <w:p w14:paraId="6AE771DF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620" w:type="dxa"/>
            <w:vAlign w:val="center"/>
            <w:hideMark/>
          </w:tcPr>
          <w:p w14:paraId="4C08633C" w14:textId="77777777" w:rsidR="006D4ED5" w:rsidRPr="008D6155" w:rsidRDefault="006D4ED5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จัดตั้งขึ้นในประเทศ</w:t>
            </w:r>
          </w:p>
        </w:tc>
        <w:tc>
          <w:tcPr>
            <w:tcW w:w="1080" w:type="dxa"/>
            <w:vAlign w:val="bottom"/>
            <w:hideMark/>
          </w:tcPr>
          <w:p w14:paraId="78D3CBEF" w14:textId="2FCBC123" w:rsidR="006D4ED5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7043998A" w14:textId="2E4646D5" w:rsidR="006D4ED5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4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9921EA" w:rsidRPr="008D6155" w14:paraId="0D648ACD" w14:textId="77777777" w:rsidTr="007632F1">
        <w:trPr>
          <w:trHeight w:val="70"/>
        </w:trPr>
        <w:tc>
          <w:tcPr>
            <w:tcW w:w="3744" w:type="dxa"/>
            <w:vAlign w:val="center"/>
          </w:tcPr>
          <w:p w14:paraId="2963154D" w14:textId="77777777" w:rsidR="009921EA" w:rsidRPr="008D6155" w:rsidRDefault="009921EA" w:rsidP="005D3A67">
            <w:pPr>
              <w:tabs>
                <w:tab w:val="center" w:pos="5310"/>
                <w:tab w:val="center" w:pos="6660"/>
                <w:tab w:val="center" w:pos="7830"/>
              </w:tabs>
              <w:spacing w:after="0" w:line="240" w:lineRule="auto"/>
              <w:ind w:left="972"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82" w:type="dxa"/>
            <w:vAlign w:val="center"/>
          </w:tcPr>
          <w:p w14:paraId="59350137" w14:textId="77777777" w:rsidR="009921EA" w:rsidRPr="008D6155" w:rsidRDefault="009921EA" w:rsidP="005D3A67">
            <w:pPr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center"/>
          </w:tcPr>
          <w:p w14:paraId="617C7771" w14:textId="77777777" w:rsidR="009921EA" w:rsidRPr="008D6155" w:rsidRDefault="009921EA" w:rsidP="005D3A67">
            <w:pPr>
              <w:tabs>
                <w:tab w:val="left" w:pos="1134"/>
              </w:tabs>
              <w:spacing w:after="0" w:line="240" w:lineRule="auto"/>
              <w:ind w:left="1080" w:right="-72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080" w:type="dxa"/>
            <w:vAlign w:val="center"/>
          </w:tcPr>
          <w:p w14:paraId="7EFF096E" w14:textId="77777777" w:rsidR="009921EA" w:rsidRPr="008D6155" w:rsidRDefault="009921E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center"/>
          </w:tcPr>
          <w:p w14:paraId="1919C9EF" w14:textId="77777777" w:rsidR="009921EA" w:rsidRPr="008D6155" w:rsidRDefault="009921E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1080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9921EA" w:rsidRPr="008D6155" w14:paraId="78D303DA" w14:textId="77777777" w:rsidTr="009D5837">
        <w:trPr>
          <w:trHeight w:val="70"/>
        </w:trPr>
        <w:tc>
          <w:tcPr>
            <w:tcW w:w="3744" w:type="dxa"/>
            <w:vAlign w:val="bottom"/>
          </w:tcPr>
          <w:p w14:paraId="2CD10C4E" w14:textId="77777777" w:rsidR="009921EA" w:rsidRPr="008D6155" w:rsidRDefault="009921E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bookmarkStart w:id="53" w:name="OLE_LINK30"/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เอส แอนด์ พี ซินดิเคท จำกัด </w:t>
            </w:r>
          </w:p>
          <w:p w14:paraId="652D9E0E" w14:textId="76130899" w:rsidR="009921EA" w:rsidRPr="008D6155" w:rsidRDefault="009921EA" w:rsidP="005D3A67">
            <w:pPr>
              <w:spacing w:after="0" w:line="240" w:lineRule="auto"/>
              <w:ind w:left="972" w:right="-7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(มหาชน)</w:t>
            </w:r>
          </w:p>
        </w:tc>
        <w:tc>
          <w:tcPr>
            <w:tcW w:w="1782" w:type="dxa"/>
          </w:tcPr>
          <w:p w14:paraId="22157925" w14:textId="6CB9D4FF" w:rsidR="009921EA" w:rsidRPr="008D6155" w:rsidRDefault="009921EA" w:rsidP="005D3A67">
            <w:pPr>
              <w:spacing w:after="0" w:line="240" w:lineRule="auto"/>
              <w:ind w:left="-30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620" w:type="dxa"/>
          </w:tcPr>
          <w:p w14:paraId="2CD55629" w14:textId="46DD1F0C" w:rsidR="009921EA" w:rsidRPr="008D6155" w:rsidRDefault="009921E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080" w:type="dxa"/>
          </w:tcPr>
          <w:p w14:paraId="0F5734F2" w14:textId="35C14F92" w:rsidR="009921E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C52A8B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1170" w:type="dxa"/>
          </w:tcPr>
          <w:p w14:paraId="1F96D76C" w14:textId="791DDDF4" w:rsidR="009921EA" w:rsidRPr="008D6155" w:rsidRDefault="00CE197A" w:rsidP="005D3A67">
            <w:pPr>
              <w:tabs>
                <w:tab w:val="left" w:pos="2835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35</w:t>
            </w:r>
            <w:r w:rsidR="009921EA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bookmarkEnd w:id="53"/>
    </w:tbl>
    <w:p w14:paraId="741812DD" w14:textId="77777777" w:rsidR="002771DA" w:rsidRPr="008D6155" w:rsidRDefault="002771DA" w:rsidP="005D3A67">
      <w:pPr>
        <w:spacing w:after="0" w:line="240" w:lineRule="auto"/>
        <w:ind w:left="907" w:firstLine="173"/>
        <w:jc w:val="both"/>
        <w:rPr>
          <w:rFonts w:ascii="Cordia New" w:eastAsia="PMingLiU" w:hAnsi="Cordia New"/>
          <w:sz w:val="16"/>
          <w:szCs w:val="16"/>
        </w:rPr>
      </w:pPr>
    </w:p>
    <w:p w14:paraId="7536E905" w14:textId="51052FD1" w:rsidR="00DD7F09" w:rsidRPr="008D6155" w:rsidRDefault="00DD7F09" w:rsidP="008025D1">
      <w:pPr>
        <w:spacing w:after="0" w:line="240" w:lineRule="auto"/>
        <w:ind w:left="1350" w:hanging="270"/>
        <w:rPr>
          <w:rFonts w:ascii="Cordia New" w:eastAsia="Arial Unicode MS" w:hAnsi="Cordia New"/>
          <w:sz w:val="28"/>
        </w:rPr>
      </w:pPr>
      <w:r w:rsidRPr="008D6155">
        <w:rPr>
          <w:rFonts w:ascii="Cordia New" w:eastAsia="MS Mincho" w:hAnsi="Cordia New"/>
          <w:sz w:val="26"/>
          <w:szCs w:val="26"/>
          <w:vertAlign w:val="superscript"/>
        </w:rPr>
        <w:t>(</w:t>
      </w:r>
      <w:r w:rsidR="00CE197A" w:rsidRPr="00CE197A">
        <w:rPr>
          <w:rFonts w:ascii="Cordia New" w:eastAsia="MS Mincho" w:hAnsi="Cordia New"/>
          <w:sz w:val="26"/>
          <w:szCs w:val="26"/>
          <w:vertAlign w:val="superscript"/>
        </w:rPr>
        <w:t>1</w:t>
      </w:r>
      <w:r w:rsidRPr="008D6155">
        <w:rPr>
          <w:rFonts w:ascii="Cordia New" w:eastAsia="MS Mincho" w:hAnsi="Cordia New"/>
          <w:sz w:val="26"/>
          <w:szCs w:val="26"/>
          <w:vertAlign w:val="superscript"/>
        </w:rPr>
        <w:t>)</w:t>
      </w:r>
      <w:r w:rsidR="008025D1" w:rsidRPr="008D6155">
        <w:rPr>
          <w:rFonts w:ascii="Cordia New" w:eastAsia="MS Mincho" w:hAnsi="Cordia New"/>
          <w:sz w:val="26"/>
          <w:szCs w:val="26"/>
        </w:rPr>
        <w:tab/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สัดส่วนของการถือหุ้นในบริษัท ซูม่า กรุงเทพ จำกัด เท่ากับร้อยละ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กลุ่มกิจการมีสิทธิออกเสียงเพียงร้อยละ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35</w:t>
      </w:r>
    </w:p>
    <w:p w14:paraId="7C152DE0" w14:textId="29255386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  <w:cs/>
        </w:rPr>
      </w:pPr>
      <w:r w:rsidRPr="008D6155">
        <w:rPr>
          <w:rFonts w:ascii="Cordia New" w:eastAsia="Arial Unicode MS" w:hAnsi="Cordia New"/>
          <w:sz w:val="28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7532528D" w14:textId="77777777" w:rsidR="002A3342" w:rsidRPr="008D6155" w:rsidRDefault="002A3342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1B217D20" w14:textId="10FC19F2" w:rsidR="009513AA" w:rsidRPr="008D6155" w:rsidRDefault="009513AA" w:rsidP="009513AA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การเปลี่ยนแปลงที่สำคัญของเงินลงทุนในบริษัทร่วมสำหรับปีสิ้นสุดวันที่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ประกอบด้วย</w:t>
      </w:r>
    </w:p>
    <w:p w14:paraId="6EC9F9A2" w14:textId="77777777" w:rsidR="009513AA" w:rsidRPr="008D6155" w:rsidRDefault="009513AA" w:rsidP="009513AA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  <w:lang w:val="en-US"/>
        </w:rPr>
      </w:pPr>
    </w:p>
    <w:p w14:paraId="557AA0DB" w14:textId="5DB775B2" w:rsidR="009513AA" w:rsidRPr="008D6155" w:rsidRDefault="009513AA" w:rsidP="009513AA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pacing w:val="-6"/>
          <w:sz w:val="26"/>
          <w:szCs w:val="26"/>
        </w:rPr>
      </w:pP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 </w:t>
      </w:r>
      <w:r w:rsidR="002E261E" w:rsidRPr="008D6155">
        <w:rPr>
          <w:rFonts w:ascii="Cordia New" w:eastAsia="MS Mincho" w:hAnsi="Cordia New"/>
          <w:spacing w:val="-6"/>
          <w:sz w:val="26"/>
          <w:szCs w:val="26"/>
          <w:cs/>
        </w:rPr>
        <w:t>บริษัทย่อยของกลุ่มกิจการได้ลงทุนเพิ่มในบริษัท ป็อป มาร์ท (ไทยแลนด์) จำกัด เป็นจำนวนเงิน</w:t>
      </w:r>
      <w:r w:rsidR="002E261E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154</w:t>
      </w:r>
      <w:r w:rsidR="002E261E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ตามสัดส่วนได้เสียของกลุ่มกิจการ โดยสัดส่วนการลงทุนในบริษัทดังกล่าวยังคงเป็นร้อยละ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42</w:t>
      </w:r>
    </w:p>
    <w:p w14:paraId="5C79C5B4" w14:textId="77777777" w:rsidR="009513AA" w:rsidRPr="008D6155" w:rsidRDefault="009513AA" w:rsidP="009513AA">
      <w:pPr>
        <w:spacing w:after="0" w:line="240" w:lineRule="auto"/>
        <w:ind w:left="144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46A2638E" w14:textId="72D97246" w:rsidR="009513AA" w:rsidRPr="008D6155" w:rsidRDefault="009513AA" w:rsidP="009513AA">
      <w:pPr>
        <w:numPr>
          <w:ilvl w:val="0"/>
          <w:numId w:val="10"/>
        </w:numPr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 </w:t>
      </w:r>
      <w:r w:rsidR="000E31C3"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บริษัทย่อยแห่งหนึ่งของกลุ่มกิจการได้ลงทุนเพิ่มในหุ้นสามัญของ </w:t>
      </w:r>
      <w:r w:rsidR="000E31C3" w:rsidRPr="008D6155">
        <w:rPr>
          <w:rFonts w:ascii="Cordia New" w:eastAsia="MS Mincho" w:hAnsi="Cordia New"/>
          <w:spacing w:val="-6"/>
          <w:sz w:val="26"/>
          <w:szCs w:val="26"/>
        </w:rPr>
        <w:t>Blendco Holdings Pty Ltd.</w:t>
      </w:r>
      <w:r w:rsidR="000E31C3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0E31C3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เป็นจำนวนเงิน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79</w:t>
      </w:r>
      <w:r w:rsidR="000E31C3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ล้านบาท สัดส่วนการลงทุนเพิ่มจากร้อยละ</w:t>
      </w:r>
      <w:r w:rsidR="000E31C3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22</w:t>
      </w:r>
      <w:r w:rsidR="000E31C3" w:rsidRPr="008D6155">
        <w:rPr>
          <w:rFonts w:ascii="Cordia New" w:eastAsia="MS Mincho" w:hAnsi="Cordia New"/>
          <w:spacing w:val="-2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5</w:t>
      </w:r>
      <w:r w:rsidR="000E31C3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เป็นร้อยละ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50</w:t>
      </w:r>
      <w:r w:rsidR="000E31C3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ดังนั้น กลุ่มกิจการ จึงจัดประเภทเงิน</w:t>
      </w:r>
      <w:r w:rsidR="000E31C3" w:rsidRPr="008D6155">
        <w:rPr>
          <w:rFonts w:ascii="Cordia New" w:eastAsia="MS Mincho" w:hAnsi="Cordia New"/>
          <w:sz w:val="26"/>
          <w:szCs w:val="26"/>
          <w:cs/>
        </w:rPr>
        <w:t>ลงทุนใหม่จาก “เงินลงทุนในบริษัทร่วม” เป็น “เงินลงทุนในบริษัทย่อย” ณ วันที่กลุ่มกิจการ มีอำนาจควบคุมอย่างมีสาระสำคัญในบริษัทดังกล่าว</w:t>
      </w:r>
    </w:p>
    <w:p w14:paraId="68001842" w14:textId="77777777" w:rsidR="009513AA" w:rsidRPr="008D6155" w:rsidRDefault="009513A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02ADBB46" w14:textId="36F1CC2B" w:rsidR="002A3342" w:rsidRPr="008D6155" w:rsidRDefault="002A3342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ข้อมูลทางการเงินโดยสรุปของบริษัทร่วม</w:t>
      </w:r>
    </w:p>
    <w:p w14:paraId="5DF6290C" w14:textId="77777777" w:rsidR="002A3342" w:rsidRPr="008D6155" w:rsidRDefault="002A3342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4791892D" w14:textId="77777777" w:rsidR="002A3342" w:rsidRPr="008D6155" w:rsidRDefault="002A3342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ข้อมูลถัดไปได้แสดงข้อมูลทางการเงินโดยสรุป สำหรับบริษัทร่วมที่มีสาระสำคัญกับกลุ่มกิจการ ข้อมูลทางการเงินนี้ปฏิบัติตามวิธีส่วนได้เสีย ซึ่งรวมการปรับปรุงให้เป็นไปตามนโยบายการบัญชีของกลุ่มกิจการ  </w:t>
      </w:r>
    </w:p>
    <w:p w14:paraId="35486FB2" w14:textId="3FE95164" w:rsidR="002A3342" w:rsidRPr="008D6155" w:rsidRDefault="002A3342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74E43D52" w14:textId="14763817" w:rsidR="0043314C" w:rsidRPr="008D6155" w:rsidRDefault="0043314C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บริษัท เอส แอนด์ พี ซินดิเคท จำกัด (มหาชน)</w:t>
      </w:r>
      <w:r w:rsidR="00867FDE" w:rsidRPr="008D6155">
        <w:rPr>
          <w:rFonts w:ascii="Cordia New" w:eastAsia="MS Mincho" w:hAnsi="Cordia New"/>
          <w:sz w:val="26"/>
          <w:szCs w:val="26"/>
        </w:rPr>
        <w:t xml:space="preserve"> (“S&amp;P”)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เป็นบริษัทจดทะเบียนในตลาดหลักทรัพย์แห่งประเทศไทย </w:t>
      </w:r>
      <w:r w:rsidR="00A36AB7" w:rsidRPr="008D6155">
        <w:rPr>
          <w:rFonts w:ascii="Cordia New" w:eastAsia="MS Mincho" w:hAnsi="Cordia New"/>
          <w:sz w:val="26"/>
          <w:szCs w:val="26"/>
          <w:cs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ซึ่งประกาศข้อมูลทางการเงินสำหรับปีสิ้นสุดวันที่</w:t>
      </w:r>
      <w:r w:rsidR="00F81FE3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="00F81FE3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ธันวาคม พ.ศ.</w:t>
      </w:r>
      <w:r w:rsidR="00F81FE3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="00F81FE3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ภายหลังกลุ่มกิจการ ดังนั้น ข้อมูลทางการเงินสำหรับปี พ.ศ.</w:t>
      </w:r>
      <w:r w:rsidR="004946D4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="00F81FE3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ยังไม่ได้เปิดเผย เพื่อวัตถุประสงค์ในการเปิดเผยข้อมูลในหมายเหตุประกอบงบการเงินด้านล่างนี้เท่านั้น กลุ่มกิจการใช้ข้อมูลทางการเงินล่าสุดของ </w:t>
      </w:r>
      <w:r w:rsidR="00867FDE" w:rsidRPr="008D6155">
        <w:rPr>
          <w:rFonts w:ascii="Cordia New" w:eastAsia="MS Mincho" w:hAnsi="Cordia New"/>
          <w:sz w:val="26"/>
          <w:szCs w:val="26"/>
        </w:rPr>
        <w:t>S&amp;P</w:t>
      </w:r>
      <w:r w:rsidR="00867FDE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ที่ประกาศกับสาธารณชน ซึ่งเป็นข้อมูลสำหรับ</w:t>
      </w:r>
      <w:r w:rsidR="00531054" w:rsidRPr="008D6155">
        <w:rPr>
          <w:rFonts w:ascii="Cordia New" w:eastAsia="MS Mincho" w:hAnsi="Cordia New"/>
          <w:sz w:val="26"/>
          <w:szCs w:val="26"/>
          <w:cs/>
        </w:rPr>
        <w:t>รอบระยะเวลา</w:t>
      </w:r>
      <w:r w:rsidR="003B0655" w:rsidRPr="008D6155">
        <w:rPr>
          <w:rFonts w:ascii="Cordia New" w:eastAsia="MS Mincho" w:hAnsi="Cordia New"/>
          <w:sz w:val="26"/>
          <w:szCs w:val="26"/>
        </w:rPr>
        <w:br/>
      </w:r>
      <w:r w:rsidR="00531054" w:rsidRPr="008D6155">
        <w:rPr>
          <w:rFonts w:ascii="Cordia New" w:eastAsia="MS Mincho" w:hAnsi="Cordia New"/>
          <w:sz w:val="26"/>
          <w:szCs w:val="26"/>
          <w:cs/>
        </w:rPr>
        <w:t xml:space="preserve">เก้าเดือนสิ้นสุดวันที่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30</w:t>
      </w:r>
      <w:r w:rsidR="00531054" w:rsidRPr="008D6155">
        <w:rPr>
          <w:rFonts w:ascii="Cordia New" w:eastAsia="MS Mincho" w:hAnsi="Cordia New"/>
          <w:sz w:val="26"/>
          <w:szCs w:val="26"/>
          <w:cs/>
        </w:rPr>
        <w:t xml:space="preserve"> กันยายน </w:t>
      </w:r>
      <w:r w:rsidRPr="008D6155">
        <w:rPr>
          <w:rFonts w:ascii="Cordia New" w:eastAsia="MS Mincho" w:hAnsi="Cordia New"/>
          <w:sz w:val="26"/>
          <w:szCs w:val="26"/>
          <w:cs/>
        </w:rPr>
        <w:t>พ.ศ.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</w:p>
    <w:p w14:paraId="69E56037" w14:textId="77777777" w:rsidR="00455AFE" w:rsidRPr="008D6155" w:rsidRDefault="00455AFE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7F18155A" w14:textId="04DE61CC" w:rsidR="0043314C" w:rsidRPr="008D6155" w:rsidRDefault="00213E3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สำหรับ </w:t>
      </w:r>
      <w:r w:rsidR="00B86F17" w:rsidRPr="008D6155">
        <w:rPr>
          <w:rFonts w:ascii="Cordia New" w:eastAsia="MS Mincho" w:hAnsi="Cordia New"/>
          <w:sz w:val="26"/>
          <w:szCs w:val="26"/>
        </w:rPr>
        <w:t>BTG Holding Company</w:t>
      </w:r>
      <w:r w:rsidR="00140430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86F17" w:rsidRPr="008D6155">
        <w:rPr>
          <w:rFonts w:ascii="Cordia New" w:eastAsia="MS Mincho" w:hAnsi="Cordia New"/>
          <w:sz w:val="26"/>
          <w:szCs w:val="26"/>
        </w:rPr>
        <w:t xml:space="preserve">Pte. Ltd. </w:t>
      </w:r>
      <w:r w:rsidR="00867FDE" w:rsidRPr="008D6155">
        <w:rPr>
          <w:rFonts w:ascii="Cordia New" w:eastAsia="MS Mincho" w:hAnsi="Cordia New"/>
          <w:sz w:val="26"/>
          <w:szCs w:val="26"/>
        </w:rPr>
        <w:t xml:space="preserve">(“BTG”) </w:t>
      </w:r>
      <w:r w:rsidR="00A32CD9" w:rsidRPr="008D6155">
        <w:rPr>
          <w:rFonts w:ascii="Cordia New" w:eastAsia="MS Mincho" w:hAnsi="Cordia New"/>
          <w:sz w:val="26"/>
          <w:szCs w:val="26"/>
          <w:cs/>
        </w:rPr>
        <w:t xml:space="preserve">ข้อมูลทางการเงินสำหรับปีสิ้นสุดวันที่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="00A32CD9"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="00A32CD9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A36AB7" w:rsidRPr="008D6155">
        <w:rPr>
          <w:rFonts w:ascii="Cordia New" w:eastAsia="MS Mincho" w:hAnsi="Cordia New"/>
          <w:sz w:val="26"/>
          <w:szCs w:val="26"/>
          <w:cs/>
        </w:rPr>
        <w:br/>
      </w:r>
      <w:r w:rsidR="00A32CD9" w:rsidRPr="008D6155">
        <w:rPr>
          <w:rFonts w:ascii="Cordia New" w:eastAsia="MS Mincho" w:hAnsi="Cordia New"/>
          <w:sz w:val="26"/>
          <w:szCs w:val="26"/>
          <w:cs/>
        </w:rPr>
        <w:t xml:space="preserve">ยังไม่ได้เปิดเผย เพื่อวัตถุประสงค์ในการเปิดเผยข้อมูลในหมายเหตุประกอบงบการเงิน กลุ่มกิจการใช้ข้อมูลทางการเงินล่าสุดของ </w:t>
      </w:r>
      <w:r w:rsidR="00A32CD9" w:rsidRPr="008D6155">
        <w:rPr>
          <w:rFonts w:ascii="Cordia New" w:eastAsia="MS Mincho" w:hAnsi="Cordia New"/>
          <w:sz w:val="26"/>
          <w:szCs w:val="26"/>
        </w:rPr>
        <w:t>BTG</w:t>
      </w:r>
      <w:r w:rsidR="00A32CD9" w:rsidRPr="008D6155">
        <w:rPr>
          <w:rFonts w:ascii="Cordia New" w:eastAsia="MS Mincho" w:hAnsi="Cordia New"/>
          <w:sz w:val="26"/>
          <w:szCs w:val="26"/>
          <w:cs/>
        </w:rPr>
        <w:t xml:space="preserve"> ซึ่งเป็นข้อมูลสำหรับ</w:t>
      </w:r>
      <w:r w:rsidR="0055418E" w:rsidRPr="008D6155">
        <w:rPr>
          <w:rFonts w:ascii="Cordia New" w:eastAsia="MS Mincho" w:hAnsi="Cordia New"/>
          <w:sz w:val="26"/>
          <w:szCs w:val="26"/>
          <w:cs/>
        </w:rPr>
        <w:t xml:space="preserve">รอบระยะเวลาเก้าเดือนสิ้นสุดวันที่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30</w:t>
      </w:r>
      <w:r w:rsidR="0055418E" w:rsidRPr="008D6155">
        <w:rPr>
          <w:rFonts w:ascii="Cordia New" w:eastAsia="MS Mincho" w:hAnsi="Cordia New"/>
          <w:sz w:val="26"/>
          <w:szCs w:val="26"/>
          <w:cs/>
        </w:rPr>
        <w:t xml:space="preserve"> กันยายน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</w:p>
    <w:p w14:paraId="7E0F6E6F" w14:textId="164ABD50" w:rsidR="00DC74CA" w:rsidRPr="008D6155" w:rsidRDefault="00140430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  <w:cs/>
        </w:rPr>
      </w:pPr>
      <w:r w:rsidRPr="008D6155">
        <w:rPr>
          <w:rFonts w:ascii="Cordia New" w:eastAsia="PMingLiU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="00DC74CA"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="00DC74CA"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="00DC74CA"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="00DC74CA"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00C2C61" w14:textId="77777777" w:rsidR="00DC74CA" w:rsidRPr="008D6155" w:rsidRDefault="00DC74C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04A9B5E5" w14:textId="383BC89F" w:rsidR="002771DA" w:rsidRPr="008D6155" w:rsidRDefault="002771DA" w:rsidP="005D3A67">
      <w:pPr>
        <w:spacing w:after="0" w:line="240" w:lineRule="auto"/>
        <w:ind w:left="1080"/>
        <w:rPr>
          <w:rFonts w:ascii="Cordia New" w:eastAsia="Arial Unicode MS" w:hAnsi="Cordia New"/>
          <w:b/>
          <w:bCs/>
          <w:sz w:val="26"/>
          <w:szCs w:val="26"/>
        </w:rPr>
      </w:pP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งบฐาน</w:t>
      </w:r>
      <w:r w:rsidR="003A46FD" w:rsidRPr="008D6155">
        <w:rPr>
          <w:rFonts w:ascii="Cordia New" w:eastAsia="Arial Unicode MS" w:hAnsi="Cordia New"/>
          <w:b/>
          <w:bCs/>
          <w:sz w:val="26"/>
          <w:szCs w:val="26"/>
          <w:cs/>
        </w:rPr>
        <w:t>ะ</w:t>
      </w:r>
      <w:r w:rsidRPr="008D6155">
        <w:rPr>
          <w:rFonts w:ascii="Cordia New" w:eastAsia="Arial Unicode MS" w:hAnsi="Cordia New"/>
          <w:b/>
          <w:bCs/>
          <w:sz w:val="26"/>
          <w:szCs w:val="26"/>
          <w:cs/>
        </w:rPr>
        <w:t>การเงินโดยสรุป</w:t>
      </w:r>
    </w:p>
    <w:p w14:paraId="7DB3CDFB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213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320"/>
        <w:gridCol w:w="1710"/>
        <w:gridCol w:w="1701"/>
        <w:gridCol w:w="1476"/>
        <w:gridCol w:w="6"/>
      </w:tblGrid>
      <w:tr w:rsidR="00276DAB" w:rsidRPr="008D6155" w14:paraId="25E3AED5" w14:textId="77777777" w:rsidTr="00AE6995">
        <w:trPr>
          <w:cantSplit/>
          <w:trHeight w:val="20"/>
        </w:trPr>
        <w:tc>
          <w:tcPr>
            <w:tcW w:w="4320" w:type="dxa"/>
            <w:vAlign w:val="bottom"/>
          </w:tcPr>
          <w:p w14:paraId="6F18A080" w14:textId="77777777" w:rsidR="00276DAB" w:rsidRPr="008D6155" w:rsidRDefault="00276DAB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4893" w:type="dxa"/>
            <w:gridSpan w:val="4"/>
            <w:vAlign w:val="bottom"/>
          </w:tcPr>
          <w:p w14:paraId="2ED46998" w14:textId="46E01430" w:rsidR="00276DAB" w:rsidRPr="008D6155" w:rsidRDefault="00276DAB" w:rsidP="00276DA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ณ วันที่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30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กันยายน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พ.ศ.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135D52" w:rsidRPr="008D6155" w14:paraId="215E5D8A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75872805" w14:textId="77777777" w:rsidR="00135D52" w:rsidRPr="008D6155" w:rsidRDefault="00135D52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10" w:type="dxa"/>
            <w:vAlign w:val="bottom"/>
            <w:hideMark/>
          </w:tcPr>
          <w:p w14:paraId="60BFBEBC" w14:textId="63B2401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เอส แอนด์</w:t>
            </w:r>
            <w:r w:rsidR="00AE6995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พี ซินดิเคท จำกัด (มหาชน)</w:t>
            </w:r>
          </w:p>
        </w:tc>
        <w:tc>
          <w:tcPr>
            <w:tcW w:w="1701" w:type="dxa"/>
            <w:vAlign w:val="bottom"/>
            <w:hideMark/>
          </w:tcPr>
          <w:p w14:paraId="6BA2EF88" w14:textId="7777777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BTG Holding</w:t>
            </w:r>
          </w:p>
          <w:p w14:paraId="739AC738" w14:textId="7AE88B6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Company Pte. Ltd.</w:t>
            </w:r>
          </w:p>
        </w:tc>
        <w:tc>
          <w:tcPr>
            <w:tcW w:w="1476" w:type="dxa"/>
            <w:vAlign w:val="bottom"/>
            <w:hideMark/>
          </w:tcPr>
          <w:p w14:paraId="13D9B0BF" w14:textId="7777777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35D52" w:rsidRPr="008D6155" w14:paraId="3825324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3C373BEB" w14:textId="77777777" w:rsidR="00135D52" w:rsidRPr="008D6155" w:rsidRDefault="00135D52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  <w:hideMark/>
          </w:tcPr>
          <w:p w14:paraId="2E027679" w14:textId="2B9AEA0E" w:rsidR="00135D52" w:rsidRPr="008D6155" w:rsidRDefault="00135D5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01" w:type="dxa"/>
            <w:vAlign w:val="bottom"/>
            <w:hideMark/>
          </w:tcPr>
          <w:p w14:paraId="2F87BA1A" w14:textId="55648282" w:rsidR="00135D52" w:rsidRPr="008D6155" w:rsidRDefault="00135D5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76" w:type="dxa"/>
            <w:vAlign w:val="bottom"/>
            <w:hideMark/>
          </w:tcPr>
          <w:p w14:paraId="04FB4F7D" w14:textId="7F535C3A" w:rsidR="00135D52" w:rsidRPr="008D6155" w:rsidRDefault="00135D5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135D52" w:rsidRPr="008D6155" w14:paraId="0FC38E08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1CAB293E" w14:textId="77777777" w:rsidR="00135D52" w:rsidRPr="008D6155" w:rsidRDefault="00135D52" w:rsidP="005D3A67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710" w:type="dxa"/>
            <w:vAlign w:val="bottom"/>
          </w:tcPr>
          <w:p w14:paraId="6D59F02F" w14:textId="7777777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2E6031E9" w14:textId="7777777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3B6794C8" w14:textId="77777777" w:rsidR="00135D52" w:rsidRPr="008D6155" w:rsidRDefault="00135D5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7DA5" w:rsidRPr="008D6155" w14:paraId="2C22044D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5C2C866C" w14:textId="77777777" w:rsidR="00B57DA5" w:rsidRPr="008D6155" w:rsidRDefault="00B57DA5" w:rsidP="00B57DA5">
            <w:pPr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710" w:type="dxa"/>
            <w:vAlign w:val="bottom"/>
          </w:tcPr>
          <w:p w14:paraId="332DBBF2" w14:textId="730CE952" w:rsidR="00B57DA5" w:rsidRPr="008D6155" w:rsidRDefault="00CE197A" w:rsidP="00B57D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516</w:t>
            </w:r>
          </w:p>
        </w:tc>
        <w:tc>
          <w:tcPr>
            <w:tcW w:w="1701" w:type="dxa"/>
          </w:tcPr>
          <w:p w14:paraId="7C8FFD2A" w14:textId="321A6F4B" w:rsidR="00B57DA5" w:rsidRPr="008D6155" w:rsidRDefault="00CE197A" w:rsidP="00B57D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B57D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922</w:t>
            </w:r>
          </w:p>
        </w:tc>
        <w:tc>
          <w:tcPr>
            <w:tcW w:w="1476" w:type="dxa"/>
          </w:tcPr>
          <w:p w14:paraId="3AF034B0" w14:textId="6C0884B6" w:rsidR="00B57DA5" w:rsidRPr="008D6155" w:rsidRDefault="00CE197A" w:rsidP="00B57D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57D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438</w:t>
            </w:r>
          </w:p>
        </w:tc>
      </w:tr>
      <w:tr w:rsidR="00B57DA5" w:rsidRPr="008D6155" w14:paraId="6340CE0B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300BD8F0" w14:textId="77777777" w:rsidR="00B57DA5" w:rsidRPr="008D6155" w:rsidRDefault="00B57DA5" w:rsidP="00B57DA5">
            <w:pPr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สินทรัพย์หมุนเวียนอื่น </w:t>
            </w:r>
          </w:p>
        </w:tc>
        <w:tc>
          <w:tcPr>
            <w:tcW w:w="1710" w:type="dxa"/>
            <w:vAlign w:val="bottom"/>
          </w:tcPr>
          <w:p w14:paraId="518E364B" w14:textId="1312D0B1" w:rsidR="00B57DA5" w:rsidRPr="008D6155" w:rsidRDefault="00CE197A" w:rsidP="00B57D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763</w:t>
            </w:r>
          </w:p>
        </w:tc>
        <w:tc>
          <w:tcPr>
            <w:tcW w:w="1701" w:type="dxa"/>
          </w:tcPr>
          <w:p w14:paraId="57C5C38C" w14:textId="7FADCCD9" w:rsidR="00B57DA5" w:rsidRPr="008D6155" w:rsidRDefault="00CE197A" w:rsidP="00B57D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57D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032</w:t>
            </w:r>
          </w:p>
        </w:tc>
        <w:tc>
          <w:tcPr>
            <w:tcW w:w="1476" w:type="dxa"/>
          </w:tcPr>
          <w:p w14:paraId="58EBA5B4" w14:textId="3092CF50" w:rsidR="00B57DA5" w:rsidRPr="008D6155" w:rsidRDefault="00CE197A" w:rsidP="00B57D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57D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795</w:t>
            </w:r>
          </w:p>
        </w:tc>
      </w:tr>
      <w:tr w:rsidR="00AF4158" w:rsidRPr="008D6155" w14:paraId="37DB305F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482D6C2A" w14:textId="77777777" w:rsidR="00AF4158" w:rsidRPr="008D6155" w:rsidRDefault="00AF4158" w:rsidP="00AF4158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สินทรัพย์หมุนเวียนรวม</w:t>
            </w:r>
          </w:p>
        </w:tc>
        <w:tc>
          <w:tcPr>
            <w:tcW w:w="1710" w:type="dxa"/>
            <w:vAlign w:val="bottom"/>
          </w:tcPr>
          <w:p w14:paraId="119B5DE1" w14:textId="19FC957F" w:rsidR="00AF4158" w:rsidRPr="008D6155" w:rsidRDefault="00CE197A" w:rsidP="00AF415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AF415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279</w:t>
            </w:r>
          </w:p>
        </w:tc>
        <w:tc>
          <w:tcPr>
            <w:tcW w:w="1701" w:type="dxa"/>
          </w:tcPr>
          <w:p w14:paraId="106D3351" w14:textId="3C00B3B1" w:rsidR="00AF4158" w:rsidRPr="008D6155" w:rsidRDefault="00CE197A" w:rsidP="00AF415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AF415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954</w:t>
            </w:r>
          </w:p>
        </w:tc>
        <w:tc>
          <w:tcPr>
            <w:tcW w:w="1476" w:type="dxa"/>
          </w:tcPr>
          <w:p w14:paraId="48567534" w14:textId="7916EF3E" w:rsidR="00AF4158" w:rsidRPr="008D6155" w:rsidRDefault="00CE197A" w:rsidP="00AF415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AF415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233</w:t>
            </w:r>
          </w:p>
        </w:tc>
      </w:tr>
      <w:tr w:rsidR="00AF4158" w:rsidRPr="008D6155" w14:paraId="3A0F9D9A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6EDB763D" w14:textId="77777777" w:rsidR="00AF4158" w:rsidRPr="008D6155" w:rsidRDefault="00AF4158" w:rsidP="00AF4158">
            <w:pPr>
              <w:spacing w:after="0" w:line="240" w:lineRule="auto"/>
              <w:ind w:left="88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7453F82B" w14:textId="77777777" w:rsidR="00AF4158" w:rsidRPr="008D6155" w:rsidRDefault="00AF4158" w:rsidP="00AF4158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14:paraId="54648D1F" w14:textId="77777777" w:rsidR="00AF4158" w:rsidRPr="008D6155" w:rsidRDefault="00AF4158" w:rsidP="00AF4158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3086AFB6" w14:textId="77777777" w:rsidR="00AF4158" w:rsidRPr="008D6155" w:rsidRDefault="00AF4158" w:rsidP="00AF4158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CD6D69" w:rsidRPr="008D6155" w14:paraId="62FE117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041DF78A" w14:textId="77777777" w:rsidR="00CD6D69" w:rsidRPr="008D6155" w:rsidRDefault="00CD6D69" w:rsidP="00CD6D69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710" w:type="dxa"/>
            <w:vAlign w:val="bottom"/>
          </w:tcPr>
          <w:p w14:paraId="0CAE0D67" w14:textId="0A875605" w:rsidR="00CD6D69" w:rsidRPr="008D6155" w:rsidRDefault="00CE197A" w:rsidP="00CD6D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802</w:t>
            </w:r>
          </w:p>
        </w:tc>
        <w:tc>
          <w:tcPr>
            <w:tcW w:w="1701" w:type="dxa"/>
          </w:tcPr>
          <w:p w14:paraId="0C44D89A" w14:textId="5FE728AC" w:rsidR="00CD6D69" w:rsidRPr="008D6155" w:rsidRDefault="00CE197A" w:rsidP="00CD6D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432</w:t>
            </w:r>
          </w:p>
        </w:tc>
        <w:tc>
          <w:tcPr>
            <w:tcW w:w="1476" w:type="dxa"/>
          </w:tcPr>
          <w:p w14:paraId="4836378E" w14:textId="03021C33" w:rsidR="00CD6D69" w:rsidRPr="008D6155" w:rsidRDefault="00CE197A" w:rsidP="00CD6D69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234</w:t>
            </w:r>
          </w:p>
        </w:tc>
      </w:tr>
      <w:tr w:rsidR="00CD6D69" w:rsidRPr="008D6155" w14:paraId="544029A6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47F1A627" w14:textId="77777777" w:rsidR="00CD6D69" w:rsidRPr="008D6155" w:rsidRDefault="00CD6D69" w:rsidP="00CD6D69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1C7FF36C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3AA341F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76" w:type="dxa"/>
            <w:vAlign w:val="bottom"/>
          </w:tcPr>
          <w:p w14:paraId="639E8AD0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CD6D69" w:rsidRPr="008D6155" w14:paraId="64ADEA8D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3C8AA836" w14:textId="77777777" w:rsidR="00CD6D69" w:rsidRPr="008D6155" w:rsidRDefault="00CD6D69" w:rsidP="00CD6D69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710" w:type="dxa"/>
            <w:vAlign w:val="bottom"/>
          </w:tcPr>
          <w:p w14:paraId="2E63F077" w14:textId="48B8E5CE" w:rsidR="00CD6D69" w:rsidRPr="008D6155" w:rsidRDefault="00CE197A" w:rsidP="00CD6D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081</w:t>
            </w:r>
          </w:p>
        </w:tc>
        <w:tc>
          <w:tcPr>
            <w:tcW w:w="1701" w:type="dxa"/>
          </w:tcPr>
          <w:p w14:paraId="4B0CDEB2" w14:textId="6A64DCBC" w:rsidR="00CD6D69" w:rsidRPr="008D6155" w:rsidRDefault="00CE197A" w:rsidP="00CD6D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386</w:t>
            </w:r>
          </w:p>
        </w:tc>
        <w:tc>
          <w:tcPr>
            <w:tcW w:w="1476" w:type="dxa"/>
          </w:tcPr>
          <w:p w14:paraId="47C827DB" w14:textId="05A7B320" w:rsidR="00CD6D69" w:rsidRPr="008D6155" w:rsidRDefault="00CE197A" w:rsidP="00CD6D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  <w:r w:rsidR="00CD6D6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467</w:t>
            </w:r>
          </w:p>
        </w:tc>
      </w:tr>
      <w:tr w:rsidR="00CD6D69" w:rsidRPr="008D6155" w14:paraId="4B137B0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7F0C15EF" w14:textId="77777777" w:rsidR="00CD6D69" w:rsidRPr="008D6155" w:rsidRDefault="00CD6D69" w:rsidP="00CD6D69">
            <w:pPr>
              <w:spacing w:after="0" w:line="240" w:lineRule="auto"/>
              <w:ind w:left="88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0DB2758D" w14:textId="77777777" w:rsidR="00CD6D69" w:rsidRPr="008D6155" w:rsidRDefault="00CD6D69" w:rsidP="00CD6D69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1254624A" w14:textId="77777777" w:rsidR="00CD6D69" w:rsidRPr="008D6155" w:rsidRDefault="00CD6D69" w:rsidP="00CD6D69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4A4B6FF9" w14:textId="77777777" w:rsidR="00CD6D69" w:rsidRPr="008D6155" w:rsidRDefault="00CD6D69" w:rsidP="00CD6D69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CD6D69" w:rsidRPr="008D6155" w14:paraId="2816ED3F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45646229" w14:textId="77777777" w:rsidR="00CD6D69" w:rsidRPr="008D6155" w:rsidRDefault="00CD6D69" w:rsidP="00CD6D69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710" w:type="dxa"/>
            <w:vAlign w:val="bottom"/>
          </w:tcPr>
          <w:p w14:paraId="3716A0D4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7A24A800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6B4DF0AC" w14:textId="77777777" w:rsidR="00CD6D69" w:rsidRPr="008D6155" w:rsidRDefault="00CD6D69" w:rsidP="00CD6D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352247" w:rsidRPr="008D6155" w14:paraId="2EEE45A8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20E0159C" w14:textId="10C210E0" w:rsidR="00352247" w:rsidRPr="008D6155" w:rsidRDefault="00352247" w:rsidP="00352247">
            <w:pPr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710" w:type="dxa"/>
            <w:vAlign w:val="bottom"/>
          </w:tcPr>
          <w:p w14:paraId="4FA9D8BD" w14:textId="0050CB46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770</w:t>
            </w:r>
          </w:p>
        </w:tc>
        <w:tc>
          <w:tcPr>
            <w:tcW w:w="1701" w:type="dxa"/>
          </w:tcPr>
          <w:p w14:paraId="41ECA70C" w14:textId="3D90AF9D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883</w:t>
            </w:r>
          </w:p>
        </w:tc>
        <w:tc>
          <w:tcPr>
            <w:tcW w:w="1476" w:type="dxa"/>
          </w:tcPr>
          <w:p w14:paraId="2ED14FC7" w14:textId="7B4ABDC5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653</w:t>
            </w:r>
          </w:p>
        </w:tc>
      </w:tr>
      <w:tr w:rsidR="00352247" w:rsidRPr="008D6155" w14:paraId="17B65F0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12985FFC" w14:textId="769E9764" w:rsidR="00352247" w:rsidRPr="008D6155" w:rsidRDefault="00352247" w:rsidP="00352247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หนี้สินหมุนเวียนทางการเงิน</w:t>
            </w:r>
          </w:p>
        </w:tc>
        <w:tc>
          <w:tcPr>
            <w:tcW w:w="1710" w:type="dxa"/>
            <w:vAlign w:val="bottom"/>
          </w:tcPr>
          <w:p w14:paraId="7AA6EEB5" w14:textId="13F94680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368</w:t>
            </w:r>
          </w:p>
        </w:tc>
        <w:tc>
          <w:tcPr>
            <w:tcW w:w="1701" w:type="dxa"/>
          </w:tcPr>
          <w:p w14:paraId="71207D61" w14:textId="7FE8EF83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926</w:t>
            </w:r>
          </w:p>
        </w:tc>
        <w:tc>
          <w:tcPr>
            <w:tcW w:w="1476" w:type="dxa"/>
          </w:tcPr>
          <w:p w14:paraId="0676D42C" w14:textId="0459A2FA" w:rsidR="00352247" w:rsidRPr="008D6155" w:rsidRDefault="00CE197A" w:rsidP="003522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294</w:t>
            </w:r>
          </w:p>
        </w:tc>
      </w:tr>
      <w:tr w:rsidR="00352247" w:rsidRPr="008D6155" w14:paraId="7EC889D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4A6918A4" w14:textId="23162691" w:rsidR="00352247" w:rsidRPr="008D6155" w:rsidRDefault="00352247" w:rsidP="00352247">
            <w:pPr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หนี้สินหมุนเวียนอื่น </w:t>
            </w:r>
          </w:p>
        </w:tc>
        <w:tc>
          <w:tcPr>
            <w:tcW w:w="1710" w:type="dxa"/>
            <w:vAlign w:val="bottom"/>
          </w:tcPr>
          <w:p w14:paraId="3CE317C8" w14:textId="01D14CA8" w:rsidR="00352247" w:rsidRPr="008D6155" w:rsidRDefault="00CE197A" w:rsidP="0035224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66</w:t>
            </w:r>
          </w:p>
        </w:tc>
        <w:tc>
          <w:tcPr>
            <w:tcW w:w="1701" w:type="dxa"/>
          </w:tcPr>
          <w:p w14:paraId="6F142314" w14:textId="262AD21C" w:rsidR="00352247" w:rsidRPr="008D6155" w:rsidRDefault="00CE197A" w:rsidP="0035224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855</w:t>
            </w:r>
          </w:p>
        </w:tc>
        <w:tc>
          <w:tcPr>
            <w:tcW w:w="1476" w:type="dxa"/>
          </w:tcPr>
          <w:p w14:paraId="7292A4C8" w14:textId="616E2177" w:rsidR="00352247" w:rsidRPr="008D6155" w:rsidRDefault="00CE197A" w:rsidP="0035224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35224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921</w:t>
            </w:r>
          </w:p>
        </w:tc>
      </w:tr>
      <w:tr w:rsidR="005226A5" w:rsidRPr="008D6155" w14:paraId="463909E2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6E5DAAD7" w14:textId="77777777" w:rsidR="005226A5" w:rsidRPr="008D6155" w:rsidRDefault="005226A5" w:rsidP="005226A5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หนี้สินหมุนเวียนรวม</w:t>
            </w:r>
          </w:p>
        </w:tc>
        <w:tc>
          <w:tcPr>
            <w:tcW w:w="1710" w:type="dxa"/>
            <w:vAlign w:val="bottom"/>
          </w:tcPr>
          <w:p w14:paraId="1A6FE5EE" w14:textId="23DE3B5A" w:rsidR="005226A5" w:rsidRPr="008D6155" w:rsidRDefault="00CE197A" w:rsidP="005226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226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204</w:t>
            </w:r>
          </w:p>
        </w:tc>
        <w:tc>
          <w:tcPr>
            <w:tcW w:w="1701" w:type="dxa"/>
          </w:tcPr>
          <w:p w14:paraId="51D49D9F" w14:textId="38765C5E" w:rsidR="005226A5" w:rsidRPr="008D6155" w:rsidRDefault="00CE197A" w:rsidP="005226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5226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664</w:t>
            </w:r>
          </w:p>
        </w:tc>
        <w:tc>
          <w:tcPr>
            <w:tcW w:w="1476" w:type="dxa"/>
          </w:tcPr>
          <w:p w14:paraId="64AFC582" w14:textId="7076FB09" w:rsidR="005226A5" w:rsidRPr="008D6155" w:rsidRDefault="00CE197A" w:rsidP="005226A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  <w:r w:rsidR="005226A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868</w:t>
            </w:r>
          </w:p>
        </w:tc>
      </w:tr>
      <w:tr w:rsidR="005226A5" w:rsidRPr="008D6155" w14:paraId="087C5C06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153CEE08" w14:textId="77777777" w:rsidR="005226A5" w:rsidRPr="008D6155" w:rsidRDefault="005226A5" w:rsidP="005226A5">
            <w:pPr>
              <w:spacing w:after="0" w:line="240" w:lineRule="auto"/>
              <w:ind w:left="88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10" w:type="dxa"/>
            <w:vAlign w:val="bottom"/>
          </w:tcPr>
          <w:p w14:paraId="5D8474F5" w14:textId="77777777" w:rsidR="005226A5" w:rsidRPr="008D6155" w:rsidRDefault="005226A5" w:rsidP="005226A5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3D87C2DB" w14:textId="77777777" w:rsidR="005226A5" w:rsidRPr="008D6155" w:rsidRDefault="005226A5" w:rsidP="005226A5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1C4B1BF6" w14:textId="77777777" w:rsidR="005226A5" w:rsidRPr="008D6155" w:rsidRDefault="005226A5" w:rsidP="005226A5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5226A5" w:rsidRPr="008D6155" w14:paraId="1F53FBBF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25E319BD" w14:textId="77777777" w:rsidR="005226A5" w:rsidRPr="008D6155" w:rsidRDefault="005226A5" w:rsidP="005226A5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710" w:type="dxa"/>
            <w:vAlign w:val="bottom"/>
          </w:tcPr>
          <w:p w14:paraId="145F2D0C" w14:textId="77777777" w:rsidR="005226A5" w:rsidRPr="008D6155" w:rsidRDefault="005226A5" w:rsidP="005226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vAlign w:val="bottom"/>
          </w:tcPr>
          <w:p w14:paraId="224FE07B" w14:textId="77777777" w:rsidR="005226A5" w:rsidRPr="008D6155" w:rsidRDefault="005226A5" w:rsidP="005226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14:paraId="6D638E38" w14:textId="77777777" w:rsidR="005226A5" w:rsidRPr="008D6155" w:rsidRDefault="005226A5" w:rsidP="005226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656E6B" w:rsidRPr="008D6155" w14:paraId="4AD67223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73ED9C89" w14:textId="4257B0B3" w:rsidR="00656E6B" w:rsidRPr="008D6155" w:rsidRDefault="00656E6B" w:rsidP="00656E6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หนี้สินไม่หมุนเวียนทางการเงิน</w:t>
            </w:r>
          </w:p>
        </w:tc>
        <w:tc>
          <w:tcPr>
            <w:tcW w:w="1710" w:type="dxa"/>
            <w:vAlign w:val="bottom"/>
          </w:tcPr>
          <w:p w14:paraId="7D9B1EEA" w14:textId="3D1EB38F" w:rsidR="00656E6B" w:rsidRPr="008D6155" w:rsidRDefault="00CE197A" w:rsidP="00656E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176</w:t>
            </w:r>
          </w:p>
        </w:tc>
        <w:tc>
          <w:tcPr>
            <w:tcW w:w="1701" w:type="dxa"/>
          </w:tcPr>
          <w:p w14:paraId="42FDED9F" w14:textId="426761AD" w:rsidR="00656E6B" w:rsidRPr="008D6155" w:rsidRDefault="00CE197A" w:rsidP="00656E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656E6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051</w:t>
            </w:r>
          </w:p>
        </w:tc>
        <w:tc>
          <w:tcPr>
            <w:tcW w:w="1476" w:type="dxa"/>
          </w:tcPr>
          <w:p w14:paraId="2291B4EB" w14:textId="09B33DC8" w:rsidR="00656E6B" w:rsidRPr="008D6155" w:rsidRDefault="00CE197A" w:rsidP="00656E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656E6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227</w:t>
            </w:r>
          </w:p>
        </w:tc>
      </w:tr>
      <w:tr w:rsidR="00656E6B" w:rsidRPr="008D6155" w14:paraId="6C4D68FB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1FE58F98" w14:textId="77777777" w:rsidR="00656E6B" w:rsidRPr="008D6155" w:rsidRDefault="00656E6B" w:rsidP="00656E6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710" w:type="dxa"/>
            <w:vAlign w:val="bottom"/>
          </w:tcPr>
          <w:p w14:paraId="44C27CC1" w14:textId="3A40B51A" w:rsidR="00656E6B" w:rsidRPr="008D6155" w:rsidRDefault="00CE197A" w:rsidP="00656E6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226</w:t>
            </w:r>
          </w:p>
        </w:tc>
        <w:tc>
          <w:tcPr>
            <w:tcW w:w="1701" w:type="dxa"/>
          </w:tcPr>
          <w:p w14:paraId="7438DD57" w14:textId="787F3022" w:rsidR="00656E6B" w:rsidRPr="008D6155" w:rsidRDefault="00CE197A" w:rsidP="00656E6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490</w:t>
            </w:r>
          </w:p>
        </w:tc>
        <w:tc>
          <w:tcPr>
            <w:tcW w:w="1476" w:type="dxa"/>
          </w:tcPr>
          <w:p w14:paraId="44903BA8" w14:textId="46A72AF3" w:rsidR="00656E6B" w:rsidRPr="008D6155" w:rsidRDefault="00CE197A" w:rsidP="00656E6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716</w:t>
            </w:r>
          </w:p>
        </w:tc>
      </w:tr>
      <w:tr w:rsidR="000852CB" w:rsidRPr="008D6155" w14:paraId="105DEED8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70C153ED" w14:textId="77777777" w:rsidR="000852CB" w:rsidRPr="008D6155" w:rsidRDefault="000852CB" w:rsidP="000852C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หนี้สินไม่หมุนเวียนรวม</w:t>
            </w:r>
          </w:p>
        </w:tc>
        <w:tc>
          <w:tcPr>
            <w:tcW w:w="1710" w:type="dxa"/>
            <w:vAlign w:val="bottom"/>
          </w:tcPr>
          <w:p w14:paraId="43BD96EB" w14:textId="2BE96C62" w:rsidR="000852CB" w:rsidRPr="008D6155" w:rsidRDefault="00CE197A" w:rsidP="000852C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402</w:t>
            </w:r>
          </w:p>
        </w:tc>
        <w:tc>
          <w:tcPr>
            <w:tcW w:w="1701" w:type="dxa"/>
          </w:tcPr>
          <w:p w14:paraId="5B539DE5" w14:textId="0750A78E" w:rsidR="000852CB" w:rsidRPr="008D6155" w:rsidRDefault="00CE197A" w:rsidP="000852C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541</w:t>
            </w:r>
          </w:p>
        </w:tc>
        <w:tc>
          <w:tcPr>
            <w:tcW w:w="1476" w:type="dxa"/>
          </w:tcPr>
          <w:p w14:paraId="31DD42F1" w14:textId="736357D0" w:rsidR="000852CB" w:rsidRPr="008D6155" w:rsidRDefault="00CE197A" w:rsidP="000852C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943</w:t>
            </w:r>
          </w:p>
        </w:tc>
      </w:tr>
      <w:tr w:rsidR="000852CB" w:rsidRPr="008D6155" w14:paraId="48464586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7EA09F65" w14:textId="77777777" w:rsidR="000852CB" w:rsidRPr="008D6155" w:rsidRDefault="000852CB" w:rsidP="000852CB">
            <w:pPr>
              <w:spacing w:after="0" w:line="240" w:lineRule="auto"/>
              <w:ind w:left="88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730FD81B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41E26BBC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76" w:type="dxa"/>
            <w:vAlign w:val="bottom"/>
          </w:tcPr>
          <w:p w14:paraId="264BE2BD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0852CB" w:rsidRPr="008D6155" w14:paraId="2002B398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4AE60FDA" w14:textId="77777777" w:rsidR="000852CB" w:rsidRPr="008D6155" w:rsidRDefault="000852CB" w:rsidP="000852C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710" w:type="dxa"/>
            <w:vAlign w:val="bottom"/>
          </w:tcPr>
          <w:p w14:paraId="76FB06CB" w14:textId="08DCC296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606</w:t>
            </w:r>
          </w:p>
        </w:tc>
        <w:tc>
          <w:tcPr>
            <w:tcW w:w="1701" w:type="dxa"/>
          </w:tcPr>
          <w:p w14:paraId="17408978" w14:textId="5D4FB11C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205</w:t>
            </w:r>
          </w:p>
        </w:tc>
        <w:tc>
          <w:tcPr>
            <w:tcW w:w="1476" w:type="dxa"/>
          </w:tcPr>
          <w:p w14:paraId="21E66D7A" w14:textId="678969F3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811</w:t>
            </w:r>
          </w:p>
        </w:tc>
      </w:tr>
      <w:tr w:rsidR="000852CB" w:rsidRPr="008D6155" w14:paraId="0FDDD05C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</w:tcPr>
          <w:p w14:paraId="22B092A1" w14:textId="77777777" w:rsidR="000852CB" w:rsidRPr="008D6155" w:rsidRDefault="000852CB" w:rsidP="000852CB">
            <w:pPr>
              <w:spacing w:after="0" w:line="240" w:lineRule="auto"/>
              <w:ind w:left="88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10" w:type="dxa"/>
            <w:vAlign w:val="bottom"/>
          </w:tcPr>
          <w:p w14:paraId="6AF5FE1B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01" w:type="dxa"/>
            <w:vAlign w:val="bottom"/>
          </w:tcPr>
          <w:p w14:paraId="7A2246EB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76" w:type="dxa"/>
            <w:vAlign w:val="bottom"/>
          </w:tcPr>
          <w:p w14:paraId="1007A1FB" w14:textId="77777777" w:rsidR="000852CB" w:rsidRPr="008D6155" w:rsidRDefault="000852CB" w:rsidP="000852CB">
            <w:pPr>
              <w:spacing w:after="0" w:line="240" w:lineRule="auto"/>
              <w:ind w:left="1080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0852CB" w:rsidRPr="008D6155" w14:paraId="50FADF18" w14:textId="77777777" w:rsidTr="00AE6995">
        <w:trPr>
          <w:gridAfter w:val="1"/>
          <w:wAfter w:w="6" w:type="dxa"/>
          <w:cantSplit/>
          <w:trHeight w:val="20"/>
        </w:trPr>
        <w:tc>
          <w:tcPr>
            <w:tcW w:w="4320" w:type="dxa"/>
            <w:vAlign w:val="bottom"/>
            <w:hideMark/>
          </w:tcPr>
          <w:p w14:paraId="4B8F1969" w14:textId="77777777" w:rsidR="000852CB" w:rsidRPr="008D6155" w:rsidRDefault="000852CB" w:rsidP="000852CB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710" w:type="dxa"/>
            <w:vAlign w:val="bottom"/>
          </w:tcPr>
          <w:p w14:paraId="4BCEAFA1" w14:textId="6B77AC2D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475</w:t>
            </w:r>
          </w:p>
        </w:tc>
        <w:tc>
          <w:tcPr>
            <w:tcW w:w="1701" w:type="dxa"/>
            <w:vAlign w:val="bottom"/>
          </w:tcPr>
          <w:p w14:paraId="53348F33" w14:textId="65233FC5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181</w:t>
            </w:r>
          </w:p>
        </w:tc>
        <w:tc>
          <w:tcPr>
            <w:tcW w:w="1476" w:type="dxa"/>
            <w:vAlign w:val="bottom"/>
          </w:tcPr>
          <w:p w14:paraId="22667DF5" w14:textId="6DAACE05" w:rsidR="000852CB" w:rsidRPr="008D6155" w:rsidRDefault="00CE197A" w:rsidP="000852C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0852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656</w:t>
            </w:r>
          </w:p>
        </w:tc>
      </w:tr>
    </w:tbl>
    <w:p w14:paraId="6073D94F" w14:textId="76A272F9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7649486" w14:textId="7F593B54" w:rsidR="002771DA" w:rsidRPr="008D6155" w:rsidRDefault="002771DA" w:rsidP="005D3A67">
      <w:pPr>
        <w:spacing w:after="0" w:line="240" w:lineRule="auto"/>
        <w:ind w:left="1080"/>
        <w:rPr>
          <w:rFonts w:ascii="Cordia New" w:eastAsia="MS Mincho" w:hAnsi="Cordia New"/>
          <w:sz w:val="26"/>
          <w:szCs w:val="26"/>
        </w:rPr>
      </w:pPr>
    </w:p>
    <w:p w14:paraId="23905B10" w14:textId="174A06DC" w:rsidR="00D43FEB" w:rsidRPr="008D6155" w:rsidRDefault="00D43FEB" w:rsidP="005D3A67">
      <w:pPr>
        <w:tabs>
          <w:tab w:val="left" w:pos="0"/>
        </w:tabs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31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ธันวาคม </w:t>
      </w:r>
      <w:r w:rsidR="00705B3D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มูลค่ายุติธรรมของหุ้นบริษัท เอส แอนด์ พี ซินดิเคท จำกัด (มหาชน) ที่ถือโดยกลุ่มกิจการ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คำนวณตามราคาที่ประกาศโดยตลาดหลักทรัพย์แห่งประเทศไทยจำนวน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="00106D46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804</w:t>
      </w:r>
      <w:r w:rsidR="009921EA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: จำนวน </w:t>
      </w:r>
      <w:r w:rsidR="00C16F9A" w:rsidRPr="008D6155">
        <w:rPr>
          <w:rFonts w:ascii="Cordia New" w:eastAsia="MS Mincho" w:hAnsi="Cordia New"/>
          <w:sz w:val="26"/>
          <w:szCs w:val="26"/>
        </w:rPr>
        <w:br/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="009921EA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072</w:t>
      </w:r>
      <w:r w:rsidR="009921EA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) </w:t>
      </w:r>
    </w:p>
    <w:p w14:paraId="4A0E599B" w14:textId="77777777" w:rsidR="00D43FEB" w:rsidRPr="008D6155" w:rsidRDefault="00D43FEB" w:rsidP="005D3A67">
      <w:pPr>
        <w:spacing w:after="0" w:line="240" w:lineRule="auto"/>
        <w:ind w:left="1080"/>
        <w:rPr>
          <w:rFonts w:ascii="Cordia New" w:eastAsia="MS Mincho" w:hAnsi="Cordia New"/>
          <w:sz w:val="26"/>
          <w:szCs w:val="26"/>
        </w:rPr>
      </w:pPr>
    </w:p>
    <w:p w14:paraId="48A2B6F0" w14:textId="77777777" w:rsidR="002771DA" w:rsidRPr="008D6155" w:rsidRDefault="002771DA" w:rsidP="005D3A67">
      <w:pPr>
        <w:tabs>
          <w:tab w:val="left" w:pos="0"/>
        </w:tabs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ทั้งนี้บริษัทอื่นเป็นบริษัทจำกัดและหุ้นของบริษัทเหล่านี้ไม่มีราคาเสนอซื้อขายในตลาด</w:t>
      </w:r>
    </w:p>
    <w:p w14:paraId="2551025C" w14:textId="77777777" w:rsidR="002771DA" w:rsidRPr="008D6155" w:rsidRDefault="002771DA" w:rsidP="005D3A67">
      <w:pPr>
        <w:tabs>
          <w:tab w:val="left" w:pos="0"/>
        </w:tabs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2FD44FDA" w14:textId="77777777" w:rsidR="002771DA" w:rsidRPr="008D6155" w:rsidRDefault="002771DA" w:rsidP="005D3A67">
      <w:pPr>
        <w:spacing w:after="0" w:line="240" w:lineRule="auto"/>
        <w:ind w:left="108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งบกำไรขาดทุนเบ็ดเสร็จโดยสรุป</w:t>
      </w:r>
    </w:p>
    <w:p w14:paraId="7F081C28" w14:textId="77777777" w:rsidR="002771DA" w:rsidRPr="008D6155" w:rsidRDefault="002771DA" w:rsidP="005D3A67">
      <w:pPr>
        <w:spacing w:after="0" w:line="240" w:lineRule="auto"/>
        <w:ind w:left="1080"/>
        <w:rPr>
          <w:rFonts w:ascii="Cordia New" w:eastAsia="MS Mincho" w:hAnsi="Cordia New"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960"/>
        <w:gridCol w:w="1901"/>
        <w:gridCol w:w="1728"/>
        <w:gridCol w:w="1728"/>
      </w:tblGrid>
      <w:tr w:rsidR="00C91D6F" w:rsidRPr="008D6155" w14:paraId="3CBA8CEB" w14:textId="77777777" w:rsidTr="00C91D6F">
        <w:tc>
          <w:tcPr>
            <w:tcW w:w="3960" w:type="dxa"/>
            <w:vAlign w:val="bottom"/>
          </w:tcPr>
          <w:p w14:paraId="0FDCBFBB" w14:textId="77777777" w:rsidR="00C91D6F" w:rsidRPr="008D6155" w:rsidRDefault="00C91D6F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5357" w:type="dxa"/>
            <w:gridSpan w:val="3"/>
            <w:vAlign w:val="bottom"/>
          </w:tcPr>
          <w:p w14:paraId="6F3AC593" w14:textId="2E81CE9F" w:rsidR="00C91D6F" w:rsidRPr="008D6155" w:rsidRDefault="00C91D6F" w:rsidP="00C91D6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สำหรับรอบระยะเวลาเก้าเดือนสิ้นสุดวันที่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30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กันยายน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771DA" w:rsidRPr="008D6155" w14:paraId="7DB6F3C2" w14:textId="77777777" w:rsidTr="00C91D6F">
        <w:tc>
          <w:tcPr>
            <w:tcW w:w="3960" w:type="dxa"/>
            <w:vAlign w:val="bottom"/>
          </w:tcPr>
          <w:p w14:paraId="3D0C6B6E" w14:textId="77777777" w:rsidR="002771DA" w:rsidRPr="008D6155" w:rsidRDefault="002771D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901" w:type="dxa"/>
            <w:vAlign w:val="bottom"/>
            <w:hideMark/>
          </w:tcPr>
          <w:p w14:paraId="20824270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เอส แอนด์ พี ซินดิเคท จำกัด (มหาชน)</w:t>
            </w:r>
          </w:p>
        </w:tc>
        <w:tc>
          <w:tcPr>
            <w:tcW w:w="1728" w:type="dxa"/>
            <w:vAlign w:val="bottom"/>
            <w:hideMark/>
          </w:tcPr>
          <w:p w14:paraId="0EC52E87" w14:textId="77777777" w:rsidR="00626C9F" w:rsidRPr="008D6155" w:rsidRDefault="00626C9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BTG Holding</w:t>
            </w:r>
          </w:p>
          <w:p w14:paraId="2B307082" w14:textId="4B5F0F56" w:rsidR="002771DA" w:rsidRPr="008D6155" w:rsidRDefault="00626C9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110"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Company Pte.</w:t>
            </w:r>
            <w:r w:rsidR="0051761D"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Ltd.</w:t>
            </w:r>
          </w:p>
        </w:tc>
        <w:tc>
          <w:tcPr>
            <w:tcW w:w="1728" w:type="dxa"/>
            <w:vAlign w:val="bottom"/>
            <w:hideMark/>
          </w:tcPr>
          <w:p w14:paraId="7C590237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771DA" w:rsidRPr="008D6155" w14:paraId="7EF58B20" w14:textId="77777777" w:rsidTr="00C91D6F">
        <w:tc>
          <w:tcPr>
            <w:tcW w:w="3960" w:type="dxa"/>
            <w:vAlign w:val="bottom"/>
          </w:tcPr>
          <w:p w14:paraId="6EB25C60" w14:textId="77777777" w:rsidR="002771DA" w:rsidRPr="008D6155" w:rsidRDefault="002771D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8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901" w:type="dxa"/>
            <w:vAlign w:val="bottom"/>
            <w:hideMark/>
          </w:tcPr>
          <w:p w14:paraId="4B8EB54D" w14:textId="3C7D6EE2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28" w:type="dxa"/>
            <w:vAlign w:val="bottom"/>
            <w:hideMark/>
          </w:tcPr>
          <w:p w14:paraId="3CCE3080" w14:textId="139D7864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28" w:type="dxa"/>
            <w:vAlign w:val="bottom"/>
            <w:hideMark/>
          </w:tcPr>
          <w:p w14:paraId="4D277D0F" w14:textId="42D3BFF6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69C2C28C" w14:textId="77777777" w:rsidTr="00C91D6F">
        <w:tc>
          <w:tcPr>
            <w:tcW w:w="3960" w:type="dxa"/>
            <w:vAlign w:val="bottom"/>
          </w:tcPr>
          <w:p w14:paraId="2CE7534C" w14:textId="77777777" w:rsidR="002771DA" w:rsidRPr="008D6155" w:rsidRDefault="002771DA" w:rsidP="005D3A67">
            <w:pPr>
              <w:spacing w:after="0" w:line="240" w:lineRule="auto"/>
              <w:ind w:left="885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01" w:type="dxa"/>
            <w:vAlign w:val="bottom"/>
          </w:tcPr>
          <w:p w14:paraId="41734A13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7EED8EF8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  <w:vAlign w:val="bottom"/>
          </w:tcPr>
          <w:p w14:paraId="7A92B8A6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948A1" w:rsidRPr="008D6155" w14:paraId="1CA41A31" w14:textId="77777777" w:rsidTr="00C91D6F">
        <w:tc>
          <w:tcPr>
            <w:tcW w:w="3960" w:type="dxa"/>
            <w:vAlign w:val="bottom"/>
            <w:hideMark/>
          </w:tcPr>
          <w:p w14:paraId="6FAE53A4" w14:textId="77777777" w:rsidR="008948A1" w:rsidRPr="008D6155" w:rsidRDefault="008948A1" w:rsidP="008948A1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901" w:type="dxa"/>
            <w:vAlign w:val="bottom"/>
          </w:tcPr>
          <w:p w14:paraId="0DCBB22B" w14:textId="65EF4876" w:rsidR="008948A1" w:rsidRPr="008D6155" w:rsidRDefault="00CE197A" w:rsidP="008948A1">
            <w:pPr>
              <w:spacing w:after="0" w:line="240" w:lineRule="auto"/>
              <w:ind w:left="426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8948A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123</w:t>
            </w:r>
          </w:p>
        </w:tc>
        <w:tc>
          <w:tcPr>
            <w:tcW w:w="1728" w:type="dxa"/>
            <w:vAlign w:val="bottom"/>
          </w:tcPr>
          <w:p w14:paraId="5A7ECB33" w14:textId="300A870B" w:rsidR="008948A1" w:rsidRPr="008D6155" w:rsidRDefault="00CE197A" w:rsidP="008948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  <w:r w:rsidR="008948A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415</w:t>
            </w:r>
          </w:p>
        </w:tc>
        <w:tc>
          <w:tcPr>
            <w:tcW w:w="1728" w:type="dxa"/>
            <w:vAlign w:val="bottom"/>
          </w:tcPr>
          <w:p w14:paraId="4D464A7A" w14:textId="71345E7F" w:rsidR="008948A1" w:rsidRPr="008D6155" w:rsidRDefault="00CE197A" w:rsidP="008948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8948A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538</w:t>
            </w:r>
          </w:p>
        </w:tc>
      </w:tr>
      <w:tr w:rsidR="008948A1" w:rsidRPr="008D6155" w14:paraId="36968133" w14:textId="77777777" w:rsidTr="00C91D6F">
        <w:tc>
          <w:tcPr>
            <w:tcW w:w="3960" w:type="dxa"/>
            <w:vAlign w:val="bottom"/>
          </w:tcPr>
          <w:p w14:paraId="5E8D848B" w14:textId="77777777" w:rsidR="008948A1" w:rsidRPr="008D6155" w:rsidRDefault="008948A1" w:rsidP="008948A1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901" w:type="dxa"/>
            <w:vAlign w:val="bottom"/>
          </w:tcPr>
          <w:p w14:paraId="7622B1EB" w14:textId="77777777" w:rsidR="008948A1" w:rsidRPr="008D6155" w:rsidRDefault="008948A1" w:rsidP="008948A1">
            <w:pPr>
              <w:spacing w:after="0" w:line="240" w:lineRule="auto"/>
              <w:ind w:left="426"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2C107404" w14:textId="77777777" w:rsidR="008948A1" w:rsidRPr="008D6155" w:rsidRDefault="008948A1" w:rsidP="008948A1">
            <w:pPr>
              <w:spacing w:after="0" w:line="240" w:lineRule="auto"/>
              <w:ind w:left="426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  <w:vAlign w:val="bottom"/>
          </w:tcPr>
          <w:p w14:paraId="0E3F89CF" w14:textId="77777777" w:rsidR="008948A1" w:rsidRPr="008D6155" w:rsidRDefault="008948A1" w:rsidP="008948A1">
            <w:pPr>
              <w:spacing w:after="0" w:line="240" w:lineRule="auto"/>
              <w:ind w:left="426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FC1A28" w:rsidRPr="008D6155" w14:paraId="06522567" w14:textId="77777777" w:rsidTr="00C91D6F">
        <w:tc>
          <w:tcPr>
            <w:tcW w:w="3960" w:type="dxa"/>
            <w:vAlign w:val="bottom"/>
            <w:hideMark/>
          </w:tcPr>
          <w:p w14:paraId="30C66391" w14:textId="3FC625F7" w:rsidR="00FC1A28" w:rsidRPr="008D6155" w:rsidRDefault="00FC1A28" w:rsidP="00886476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กำไรหลังภาษีจากการดำเนินงานต่อเนื่อง</w:t>
            </w:r>
          </w:p>
        </w:tc>
        <w:tc>
          <w:tcPr>
            <w:tcW w:w="1901" w:type="dxa"/>
            <w:vAlign w:val="bottom"/>
          </w:tcPr>
          <w:p w14:paraId="45E69182" w14:textId="25BF52AC" w:rsidR="00FC1A28" w:rsidRPr="008D6155" w:rsidRDefault="00CE197A" w:rsidP="00FC1A28">
            <w:pPr>
              <w:spacing w:after="0" w:line="240" w:lineRule="auto"/>
              <w:ind w:left="426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163</w:t>
            </w:r>
          </w:p>
        </w:tc>
        <w:tc>
          <w:tcPr>
            <w:tcW w:w="1728" w:type="dxa"/>
            <w:vAlign w:val="bottom"/>
          </w:tcPr>
          <w:p w14:paraId="39690E48" w14:textId="560DD561" w:rsidR="00FC1A28" w:rsidRPr="008D6155" w:rsidRDefault="00CE197A" w:rsidP="00FC1A28">
            <w:pPr>
              <w:spacing w:after="0" w:line="240" w:lineRule="auto"/>
              <w:ind w:left="426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367</w:t>
            </w:r>
          </w:p>
        </w:tc>
        <w:tc>
          <w:tcPr>
            <w:tcW w:w="1728" w:type="dxa"/>
            <w:vAlign w:val="bottom"/>
          </w:tcPr>
          <w:p w14:paraId="0E55A2C5" w14:textId="56DBC7CC" w:rsidR="00FC1A28" w:rsidRPr="008D6155" w:rsidRDefault="00CE197A" w:rsidP="00FC1A28">
            <w:pPr>
              <w:spacing w:after="0" w:line="240" w:lineRule="auto"/>
              <w:ind w:left="252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530</w:t>
            </w:r>
          </w:p>
        </w:tc>
      </w:tr>
      <w:tr w:rsidR="00FC1A28" w:rsidRPr="008D6155" w14:paraId="03ABB245" w14:textId="77777777" w:rsidTr="00C91D6F">
        <w:tc>
          <w:tcPr>
            <w:tcW w:w="3960" w:type="dxa"/>
            <w:vAlign w:val="bottom"/>
            <w:hideMark/>
          </w:tcPr>
          <w:p w14:paraId="18719EFC" w14:textId="77777777" w:rsidR="00FC1A28" w:rsidRPr="008D6155" w:rsidRDefault="00FC1A28" w:rsidP="00FC1A28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 (ขาดทุน) เบ็ดเสร็จอื่น</w:t>
            </w:r>
          </w:p>
        </w:tc>
        <w:tc>
          <w:tcPr>
            <w:tcW w:w="1901" w:type="dxa"/>
            <w:vAlign w:val="bottom"/>
          </w:tcPr>
          <w:p w14:paraId="59ECF6B9" w14:textId="5DFE705F" w:rsidR="00FC1A28" w:rsidRPr="008D6155" w:rsidRDefault="00FC1A28" w:rsidP="00FC1A2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bottom"/>
          </w:tcPr>
          <w:p w14:paraId="72C1F47D" w14:textId="5E4F902C" w:rsidR="00FC1A28" w:rsidRPr="008D6155" w:rsidRDefault="00CE197A" w:rsidP="00FC1A2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</w:p>
        </w:tc>
        <w:tc>
          <w:tcPr>
            <w:tcW w:w="1728" w:type="dxa"/>
            <w:vAlign w:val="bottom"/>
          </w:tcPr>
          <w:p w14:paraId="15CD6516" w14:textId="11FD9CF6" w:rsidR="00FC1A28" w:rsidRPr="008D6155" w:rsidRDefault="00CE197A" w:rsidP="00FC1A2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76</w:t>
            </w:r>
          </w:p>
        </w:tc>
      </w:tr>
      <w:tr w:rsidR="00806F69" w:rsidRPr="008D6155" w14:paraId="7A5323BE" w14:textId="77777777" w:rsidTr="00C91D6F">
        <w:tc>
          <w:tcPr>
            <w:tcW w:w="3960" w:type="dxa"/>
            <w:vAlign w:val="bottom"/>
            <w:hideMark/>
          </w:tcPr>
          <w:p w14:paraId="6CE2BA29" w14:textId="77777777" w:rsidR="00806F69" w:rsidRPr="008D6155" w:rsidRDefault="00806F69" w:rsidP="00806F69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 (ขาดทุน) เบ็ดเสร็จรวม</w:t>
            </w:r>
          </w:p>
        </w:tc>
        <w:tc>
          <w:tcPr>
            <w:tcW w:w="1901" w:type="dxa"/>
            <w:vAlign w:val="bottom"/>
          </w:tcPr>
          <w:p w14:paraId="510CA078" w14:textId="6BC9D2F0" w:rsidR="00806F69" w:rsidRPr="008D6155" w:rsidRDefault="00CE197A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162</w:t>
            </w:r>
          </w:p>
        </w:tc>
        <w:tc>
          <w:tcPr>
            <w:tcW w:w="1728" w:type="dxa"/>
            <w:vAlign w:val="bottom"/>
          </w:tcPr>
          <w:p w14:paraId="6C74F2E2" w14:textId="11E583A4" w:rsidR="00806F69" w:rsidRPr="008D6155" w:rsidRDefault="00CE197A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444</w:t>
            </w:r>
          </w:p>
        </w:tc>
        <w:tc>
          <w:tcPr>
            <w:tcW w:w="1728" w:type="dxa"/>
            <w:vAlign w:val="bottom"/>
          </w:tcPr>
          <w:p w14:paraId="5D96B964" w14:textId="4D7CEBBC" w:rsidR="00806F69" w:rsidRPr="008D6155" w:rsidRDefault="00CE197A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606</w:t>
            </w:r>
          </w:p>
        </w:tc>
      </w:tr>
      <w:tr w:rsidR="00806F69" w:rsidRPr="008D6155" w14:paraId="64493988" w14:textId="77777777" w:rsidTr="00C91D6F">
        <w:tc>
          <w:tcPr>
            <w:tcW w:w="3960" w:type="dxa"/>
            <w:vAlign w:val="bottom"/>
          </w:tcPr>
          <w:p w14:paraId="628F17DF" w14:textId="77777777" w:rsidR="00806F69" w:rsidRPr="008D6155" w:rsidRDefault="00806F69" w:rsidP="00806F69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901" w:type="dxa"/>
            <w:vAlign w:val="bottom"/>
          </w:tcPr>
          <w:p w14:paraId="2693BCED" w14:textId="77777777" w:rsidR="00806F69" w:rsidRPr="008D6155" w:rsidRDefault="00806F69" w:rsidP="00806F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0CC38DB1" w14:textId="77777777" w:rsidR="00806F69" w:rsidRPr="008D6155" w:rsidRDefault="00806F69" w:rsidP="00806F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  <w:vAlign w:val="bottom"/>
          </w:tcPr>
          <w:p w14:paraId="451F7E9D" w14:textId="77777777" w:rsidR="00806F69" w:rsidRPr="008D6155" w:rsidRDefault="00806F69" w:rsidP="00806F6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06F69" w:rsidRPr="008D6155" w14:paraId="25588616" w14:textId="77777777" w:rsidTr="00C91D6F">
        <w:tc>
          <w:tcPr>
            <w:tcW w:w="3960" w:type="dxa"/>
            <w:vAlign w:val="bottom"/>
            <w:hideMark/>
          </w:tcPr>
          <w:p w14:paraId="6830F0D8" w14:textId="77777777" w:rsidR="00806F69" w:rsidRPr="008D6155" w:rsidRDefault="00806F69" w:rsidP="00806F69">
            <w:pPr>
              <w:spacing w:after="0" w:line="240" w:lineRule="auto"/>
              <w:ind w:left="88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เงินปันผลได้รับจากบริษัทร่วม</w:t>
            </w:r>
          </w:p>
        </w:tc>
        <w:tc>
          <w:tcPr>
            <w:tcW w:w="1901" w:type="dxa"/>
            <w:vAlign w:val="bottom"/>
          </w:tcPr>
          <w:p w14:paraId="38947186" w14:textId="62A9B553" w:rsidR="00806F69" w:rsidRPr="008D6155" w:rsidRDefault="00CE197A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139</w:t>
            </w:r>
          </w:p>
        </w:tc>
        <w:tc>
          <w:tcPr>
            <w:tcW w:w="1728" w:type="dxa"/>
            <w:vAlign w:val="bottom"/>
          </w:tcPr>
          <w:p w14:paraId="31D40077" w14:textId="1024BB2C" w:rsidR="00806F69" w:rsidRPr="008D6155" w:rsidRDefault="00806F69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728" w:type="dxa"/>
            <w:vAlign w:val="bottom"/>
          </w:tcPr>
          <w:p w14:paraId="2D22A674" w14:textId="02CA906C" w:rsidR="00806F69" w:rsidRPr="008D6155" w:rsidRDefault="00CE197A" w:rsidP="00806F69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139</w:t>
            </w:r>
          </w:p>
        </w:tc>
      </w:tr>
    </w:tbl>
    <w:p w14:paraId="157C6645" w14:textId="767C155B" w:rsidR="002771DA" w:rsidRPr="008D6155" w:rsidRDefault="00D43FEB" w:rsidP="005D3A67">
      <w:pPr>
        <w:spacing w:after="0" w:line="240" w:lineRule="auto"/>
        <w:ind w:left="540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="00E15196"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="00E15196"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="00E15196"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="00E15196"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08AEC304" w14:textId="77777777" w:rsidR="00E15196" w:rsidRPr="008D6155" w:rsidRDefault="00E15196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p w14:paraId="792EAFA1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การกระทบยอดรายการข้อมูลทางการเงินโดยสรุป</w:t>
      </w:r>
    </w:p>
    <w:p w14:paraId="0F14BAF6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p w14:paraId="2955326E" w14:textId="191CCDB2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การกระทบยอดรายการระหว่างข้อมูลทางการเงินโดยสรุปกับ</w:t>
      </w:r>
      <w:r w:rsidR="003E05C2" w:rsidRPr="008D6155">
        <w:rPr>
          <w:rFonts w:ascii="Cordia New" w:eastAsia="MS Mincho" w:hAnsi="Cordia New"/>
          <w:sz w:val="26"/>
          <w:szCs w:val="26"/>
          <w:cs/>
        </w:rPr>
        <w:t>ราคา</w:t>
      </w:r>
      <w:r w:rsidRPr="008D6155">
        <w:rPr>
          <w:rFonts w:ascii="Cordia New" w:eastAsia="MS Mincho" w:hAnsi="Cordia New"/>
          <w:sz w:val="26"/>
          <w:szCs w:val="26"/>
          <w:cs/>
        </w:rPr>
        <w:t>ตามบัญชีของส่วนได้เสียในบริษัทร่วม</w:t>
      </w:r>
    </w:p>
    <w:p w14:paraId="447C6F3E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050"/>
        <w:gridCol w:w="1811"/>
        <w:gridCol w:w="1728"/>
        <w:gridCol w:w="1728"/>
      </w:tblGrid>
      <w:tr w:rsidR="00C91D6F" w:rsidRPr="008D6155" w14:paraId="7D38AF8C" w14:textId="77777777" w:rsidTr="00C91D6F">
        <w:tc>
          <w:tcPr>
            <w:tcW w:w="4050" w:type="dxa"/>
            <w:vAlign w:val="bottom"/>
          </w:tcPr>
          <w:p w14:paraId="51601EEF" w14:textId="77777777" w:rsidR="00C91D6F" w:rsidRPr="008D6155" w:rsidRDefault="00C91D6F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5267" w:type="dxa"/>
            <w:gridSpan w:val="3"/>
            <w:vAlign w:val="bottom"/>
          </w:tcPr>
          <w:p w14:paraId="15EE978D" w14:textId="6534088E" w:rsidR="00C91D6F" w:rsidRPr="008D6155" w:rsidRDefault="00C91D6F" w:rsidP="00C91D6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สำหรับรอบระยะเวลาเก้าเดือนสิ้นสุดวันที่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30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กันยายน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013C02" w:rsidRPr="008D6155" w14:paraId="70A81DBF" w14:textId="77777777" w:rsidTr="00C91D6F">
        <w:tc>
          <w:tcPr>
            <w:tcW w:w="4050" w:type="dxa"/>
            <w:vAlign w:val="bottom"/>
          </w:tcPr>
          <w:p w14:paraId="00AA3384" w14:textId="77777777" w:rsidR="00013C02" w:rsidRPr="008D6155" w:rsidRDefault="00013C02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811" w:type="dxa"/>
            <w:vAlign w:val="bottom"/>
            <w:hideMark/>
          </w:tcPr>
          <w:p w14:paraId="1C870F78" w14:textId="4EB0E1F4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เอส แอนด์ พี ซินดิเคท จำกัด (มหาชน)</w:t>
            </w:r>
          </w:p>
        </w:tc>
        <w:tc>
          <w:tcPr>
            <w:tcW w:w="1728" w:type="dxa"/>
            <w:vAlign w:val="bottom"/>
            <w:hideMark/>
          </w:tcPr>
          <w:p w14:paraId="06858746" w14:textId="77777777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BTG Holding</w:t>
            </w:r>
          </w:p>
          <w:p w14:paraId="46F7F72E" w14:textId="7C70D1A4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24"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pacing w:val="-4"/>
                <w:sz w:val="26"/>
                <w:szCs w:val="26"/>
              </w:rPr>
              <w:t>Company Pte. Ltd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728" w:type="dxa"/>
            <w:vAlign w:val="bottom"/>
            <w:hideMark/>
          </w:tcPr>
          <w:p w14:paraId="31D26CE3" w14:textId="77777777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13C02" w:rsidRPr="008D6155" w14:paraId="3BF806CE" w14:textId="77777777" w:rsidTr="00C91D6F">
        <w:tc>
          <w:tcPr>
            <w:tcW w:w="4050" w:type="dxa"/>
            <w:vAlign w:val="bottom"/>
          </w:tcPr>
          <w:p w14:paraId="7C8A2E0E" w14:textId="77777777" w:rsidR="00013C02" w:rsidRPr="008D6155" w:rsidRDefault="00013C02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811" w:type="dxa"/>
            <w:vAlign w:val="bottom"/>
            <w:hideMark/>
          </w:tcPr>
          <w:p w14:paraId="5C15D116" w14:textId="2B304DD0" w:rsidR="00013C02" w:rsidRPr="008D6155" w:rsidRDefault="00013C0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28" w:type="dxa"/>
            <w:vAlign w:val="bottom"/>
            <w:hideMark/>
          </w:tcPr>
          <w:p w14:paraId="4C031886" w14:textId="081361CB" w:rsidR="00013C02" w:rsidRPr="008D6155" w:rsidRDefault="00013C0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28" w:type="dxa"/>
            <w:vAlign w:val="bottom"/>
            <w:hideMark/>
          </w:tcPr>
          <w:p w14:paraId="2DD0BD39" w14:textId="62CC63CB" w:rsidR="00013C02" w:rsidRPr="008D6155" w:rsidRDefault="00013C02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13C02" w:rsidRPr="008D6155" w14:paraId="5927CA08" w14:textId="77777777" w:rsidTr="00C91D6F">
        <w:tc>
          <w:tcPr>
            <w:tcW w:w="4050" w:type="dxa"/>
            <w:vAlign w:val="bottom"/>
          </w:tcPr>
          <w:p w14:paraId="3529D12C" w14:textId="77777777" w:rsidR="00013C02" w:rsidRPr="008D6155" w:rsidRDefault="00013C02" w:rsidP="005D3A67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11" w:type="dxa"/>
            <w:vAlign w:val="bottom"/>
          </w:tcPr>
          <w:p w14:paraId="204A51A3" w14:textId="77777777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5E2AAD16" w14:textId="77777777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  <w:vAlign w:val="bottom"/>
          </w:tcPr>
          <w:p w14:paraId="263EFAC9" w14:textId="77777777" w:rsidR="00013C02" w:rsidRPr="008D6155" w:rsidRDefault="00013C02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013C02" w:rsidRPr="008D6155" w14:paraId="414F72B5" w14:textId="77777777" w:rsidTr="00C91D6F">
        <w:tc>
          <w:tcPr>
            <w:tcW w:w="4050" w:type="dxa"/>
            <w:vAlign w:val="bottom"/>
            <w:hideMark/>
          </w:tcPr>
          <w:p w14:paraId="667E8D04" w14:textId="77777777" w:rsidR="00013C02" w:rsidRPr="008D6155" w:rsidRDefault="00013C02" w:rsidP="005D3A67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สรุปข้อมูลทางการเงิน</w:t>
            </w:r>
          </w:p>
        </w:tc>
        <w:tc>
          <w:tcPr>
            <w:tcW w:w="1811" w:type="dxa"/>
            <w:vAlign w:val="bottom"/>
          </w:tcPr>
          <w:p w14:paraId="1FF4B2D0" w14:textId="77777777" w:rsidR="00013C02" w:rsidRPr="008D6155" w:rsidRDefault="00013C0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97C9FAC" w14:textId="77777777" w:rsidR="00013C02" w:rsidRPr="008D6155" w:rsidRDefault="00013C0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D062F40" w14:textId="77777777" w:rsidR="00013C02" w:rsidRPr="008D6155" w:rsidRDefault="00013C0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A1CB0" w:rsidRPr="008D6155" w14:paraId="3AEF8001" w14:textId="77777777" w:rsidTr="00C91D6F">
        <w:tc>
          <w:tcPr>
            <w:tcW w:w="4050" w:type="dxa"/>
            <w:vAlign w:val="bottom"/>
            <w:hideMark/>
          </w:tcPr>
          <w:p w14:paraId="1FF05608" w14:textId="71C96105" w:rsidR="00BA1CB0" w:rsidRPr="008D6155" w:rsidRDefault="00BA1CB0" w:rsidP="00BA1CB0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สินทรัพย์สุทธิ 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811" w:type="dxa"/>
            <w:vAlign w:val="center"/>
          </w:tcPr>
          <w:p w14:paraId="6221474C" w14:textId="1688185B" w:rsidR="00BA1CB0" w:rsidRPr="008D6155" w:rsidRDefault="00CE197A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A1CB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737</w:t>
            </w:r>
          </w:p>
        </w:tc>
        <w:tc>
          <w:tcPr>
            <w:tcW w:w="1728" w:type="dxa"/>
            <w:vAlign w:val="center"/>
          </w:tcPr>
          <w:p w14:paraId="31B91902" w14:textId="6A37312E" w:rsidR="00BA1CB0" w:rsidRPr="008D6155" w:rsidRDefault="00CE197A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BA1CB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920</w:t>
            </w:r>
          </w:p>
        </w:tc>
        <w:tc>
          <w:tcPr>
            <w:tcW w:w="1728" w:type="dxa"/>
            <w:vAlign w:val="center"/>
          </w:tcPr>
          <w:p w14:paraId="250138DF" w14:textId="46F7BA53" w:rsidR="00BA1CB0" w:rsidRPr="008D6155" w:rsidRDefault="00CE197A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BA1CB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657</w:t>
            </w:r>
          </w:p>
        </w:tc>
      </w:tr>
      <w:tr w:rsidR="00BA1CB0" w:rsidRPr="008D6155" w14:paraId="7C65C351" w14:textId="77777777" w:rsidTr="00C91D6F">
        <w:tc>
          <w:tcPr>
            <w:tcW w:w="4050" w:type="dxa"/>
            <w:vAlign w:val="bottom"/>
            <w:hideMark/>
          </w:tcPr>
          <w:p w14:paraId="25FDE7F6" w14:textId="712E0DEB" w:rsidR="00BA1CB0" w:rsidRPr="008D6155" w:rsidRDefault="00BA1CB0" w:rsidP="00BA1CB0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กำไรสุทธิสำหรับรอบระยะเวลา</w:t>
            </w:r>
          </w:p>
        </w:tc>
        <w:tc>
          <w:tcPr>
            <w:tcW w:w="1811" w:type="dxa"/>
            <w:vAlign w:val="center"/>
          </w:tcPr>
          <w:p w14:paraId="18B8922D" w14:textId="107DC6DE" w:rsidR="00BA1CB0" w:rsidRPr="008D6155" w:rsidRDefault="00CE197A" w:rsidP="00BA1CB0">
            <w:pPr>
              <w:spacing w:after="0" w:line="240" w:lineRule="auto"/>
              <w:ind w:left="426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162</w:t>
            </w:r>
          </w:p>
        </w:tc>
        <w:tc>
          <w:tcPr>
            <w:tcW w:w="1728" w:type="dxa"/>
            <w:vAlign w:val="bottom"/>
          </w:tcPr>
          <w:p w14:paraId="7BCC7899" w14:textId="1525A6CE" w:rsidR="00BA1CB0" w:rsidRPr="008D6155" w:rsidRDefault="00CE197A" w:rsidP="00BA1CB0">
            <w:pPr>
              <w:spacing w:after="0" w:line="240" w:lineRule="auto"/>
              <w:ind w:left="426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367</w:t>
            </w:r>
          </w:p>
        </w:tc>
        <w:tc>
          <w:tcPr>
            <w:tcW w:w="1728" w:type="dxa"/>
            <w:vAlign w:val="bottom"/>
          </w:tcPr>
          <w:p w14:paraId="6E3B84E2" w14:textId="15269953" w:rsidR="00BA1CB0" w:rsidRPr="008D6155" w:rsidRDefault="00CE197A" w:rsidP="00BA1CB0">
            <w:pPr>
              <w:spacing w:after="0" w:line="240" w:lineRule="auto"/>
              <w:ind w:left="252"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529</w:t>
            </w:r>
          </w:p>
        </w:tc>
      </w:tr>
      <w:tr w:rsidR="00BA1CB0" w:rsidRPr="008D6155" w14:paraId="0723913F" w14:textId="77777777" w:rsidTr="00C91D6F">
        <w:tc>
          <w:tcPr>
            <w:tcW w:w="4050" w:type="dxa"/>
            <w:vAlign w:val="bottom"/>
            <w:hideMark/>
          </w:tcPr>
          <w:p w14:paraId="6702E5F2" w14:textId="77777777" w:rsidR="00BA1CB0" w:rsidRPr="008D6155" w:rsidRDefault="00BA1CB0" w:rsidP="00BA1CB0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811" w:type="dxa"/>
            <w:vAlign w:val="center"/>
          </w:tcPr>
          <w:p w14:paraId="753C67ED" w14:textId="730EA3E0" w:rsidR="00BA1CB0" w:rsidRPr="008D6155" w:rsidRDefault="00BA1CB0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center"/>
          </w:tcPr>
          <w:p w14:paraId="296BE855" w14:textId="5A8EFBF7" w:rsidR="00BA1CB0" w:rsidRPr="008D6155" w:rsidRDefault="00CE197A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</w:p>
        </w:tc>
        <w:tc>
          <w:tcPr>
            <w:tcW w:w="1728" w:type="dxa"/>
            <w:vAlign w:val="center"/>
          </w:tcPr>
          <w:p w14:paraId="2BBCDAD3" w14:textId="6424DE71" w:rsidR="00BA1CB0" w:rsidRPr="008D6155" w:rsidRDefault="00CE197A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38</w:t>
            </w:r>
          </w:p>
        </w:tc>
      </w:tr>
      <w:tr w:rsidR="00BA1CB0" w:rsidRPr="008D6155" w14:paraId="3B9B4055" w14:textId="77777777" w:rsidTr="00C91D6F">
        <w:tc>
          <w:tcPr>
            <w:tcW w:w="4050" w:type="dxa"/>
            <w:vAlign w:val="bottom"/>
            <w:hideMark/>
          </w:tcPr>
          <w:p w14:paraId="7A87C106" w14:textId="77777777" w:rsidR="00BA1CB0" w:rsidRPr="008D6155" w:rsidRDefault="00BA1CB0" w:rsidP="00BA1CB0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ผลต่างอัตราแลกเปลี่ยน</w:t>
            </w:r>
          </w:p>
        </w:tc>
        <w:tc>
          <w:tcPr>
            <w:tcW w:w="1811" w:type="dxa"/>
            <w:vAlign w:val="center"/>
          </w:tcPr>
          <w:p w14:paraId="45050AA6" w14:textId="542727E4" w:rsidR="00BA1CB0" w:rsidRPr="008D6155" w:rsidRDefault="00BA1CB0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728" w:type="dxa"/>
            <w:vAlign w:val="center"/>
          </w:tcPr>
          <w:p w14:paraId="6D766BBA" w14:textId="5CA2A5D3" w:rsidR="00BA1CB0" w:rsidRPr="008D6155" w:rsidRDefault="00BA1CB0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center"/>
          </w:tcPr>
          <w:p w14:paraId="730FAE36" w14:textId="014239EE" w:rsidR="00BA1CB0" w:rsidRPr="008D6155" w:rsidRDefault="00BA1CB0" w:rsidP="00BA1CB0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A1CB0" w:rsidRPr="008D6155" w14:paraId="6EC1E492" w14:textId="77777777" w:rsidTr="00C91D6F">
        <w:tc>
          <w:tcPr>
            <w:tcW w:w="4050" w:type="dxa"/>
            <w:vAlign w:val="bottom"/>
            <w:hideMark/>
          </w:tcPr>
          <w:p w14:paraId="4DFFDA50" w14:textId="77777777" w:rsidR="00BA1CB0" w:rsidRPr="008D6155" w:rsidRDefault="00BA1CB0" w:rsidP="00BA1CB0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จ่ายเงินปันผล</w:t>
            </w:r>
          </w:p>
        </w:tc>
        <w:tc>
          <w:tcPr>
            <w:tcW w:w="1811" w:type="dxa"/>
            <w:vAlign w:val="center"/>
          </w:tcPr>
          <w:p w14:paraId="6B671C4E" w14:textId="0F8DAAEB" w:rsidR="00BA1CB0" w:rsidRPr="008D6155" w:rsidRDefault="00BA1CB0" w:rsidP="00BA1CB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385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728" w:type="dxa"/>
            <w:vAlign w:val="center"/>
          </w:tcPr>
          <w:p w14:paraId="6DB5D618" w14:textId="2187BA76" w:rsidR="00BA1CB0" w:rsidRPr="008D6155" w:rsidRDefault="00BA1CB0" w:rsidP="00BA1CB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728" w:type="dxa"/>
            <w:vAlign w:val="center"/>
          </w:tcPr>
          <w:p w14:paraId="73E33700" w14:textId="3C97A0C9" w:rsidR="00BA1CB0" w:rsidRPr="008D6155" w:rsidRDefault="00BA1CB0" w:rsidP="00BA1CB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385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205BD8" w:rsidRPr="008D6155" w14:paraId="6E0DEDF8" w14:textId="77777777" w:rsidTr="00C91D6F">
        <w:tc>
          <w:tcPr>
            <w:tcW w:w="4050" w:type="dxa"/>
            <w:vAlign w:val="bottom"/>
            <w:hideMark/>
          </w:tcPr>
          <w:p w14:paraId="1F6AB2B2" w14:textId="77777777" w:rsidR="00205BD8" w:rsidRPr="008D6155" w:rsidRDefault="00205BD8" w:rsidP="00205BD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สินทรัพย์สุทธิ </w:t>
            </w:r>
          </w:p>
        </w:tc>
        <w:tc>
          <w:tcPr>
            <w:tcW w:w="1811" w:type="dxa"/>
            <w:vAlign w:val="center"/>
          </w:tcPr>
          <w:p w14:paraId="5B5621AA" w14:textId="513B733D" w:rsidR="00205BD8" w:rsidRPr="008D6155" w:rsidRDefault="00CE197A" w:rsidP="00205BD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205BD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475</w:t>
            </w:r>
          </w:p>
        </w:tc>
        <w:tc>
          <w:tcPr>
            <w:tcW w:w="1728" w:type="dxa"/>
            <w:vAlign w:val="center"/>
          </w:tcPr>
          <w:p w14:paraId="12567025" w14:textId="40560F9E" w:rsidR="00205BD8" w:rsidRPr="008D6155" w:rsidRDefault="00CE197A" w:rsidP="00205BD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205BD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181</w:t>
            </w:r>
          </w:p>
        </w:tc>
        <w:tc>
          <w:tcPr>
            <w:tcW w:w="1728" w:type="dxa"/>
            <w:vAlign w:val="center"/>
          </w:tcPr>
          <w:p w14:paraId="1918F8CF" w14:textId="2CDF935B" w:rsidR="00205BD8" w:rsidRPr="008D6155" w:rsidRDefault="00CE197A" w:rsidP="00205BD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205BD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656</w:t>
            </w:r>
          </w:p>
        </w:tc>
      </w:tr>
      <w:tr w:rsidR="00205BD8" w:rsidRPr="008D6155" w14:paraId="3F77B1DC" w14:textId="77777777" w:rsidTr="00C91D6F">
        <w:tc>
          <w:tcPr>
            <w:tcW w:w="4050" w:type="dxa"/>
            <w:vAlign w:val="bottom"/>
            <w:hideMark/>
          </w:tcPr>
          <w:p w14:paraId="276F3BF4" w14:textId="77777777" w:rsidR="00205BD8" w:rsidRPr="008D6155" w:rsidRDefault="00205BD8" w:rsidP="00205BD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สัดส่วนในส่วนได้เสียของกลุ่มกิจการ</w:t>
            </w:r>
          </w:p>
        </w:tc>
        <w:tc>
          <w:tcPr>
            <w:tcW w:w="1811" w:type="dxa"/>
            <w:vAlign w:val="center"/>
          </w:tcPr>
          <w:p w14:paraId="715BD907" w14:textId="27825AD7" w:rsidR="00205BD8" w:rsidRPr="008D6155" w:rsidRDefault="00205BD8" w:rsidP="00205BD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</w:p>
        </w:tc>
        <w:tc>
          <w:tcPr>
            <w:tcW w:w="1728" w:type="dxa"/>
            <w:vAlign w:val="center"/>
          </w:tcPr>
          <w:p w14:paraId="6BA1D621" w14:textId="2C8C5C5E" w:rsidR="00205BD8" w:rsidRPr="008D6155" w:rsidRDefault="00205BD8" w:rsidP="00205BD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728" w:type="dxa"/>
            <w:vAlign w:val="center"/>
          </w:tcPr>
          <w:p w14:paraId="3AA0A21B" w14:textId="77777777" w:rsidR="00205BD8" w:rsidRPr="008D6155" w:rsidRDefault="00205BD8" w:rsidP="00205BD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F2217E" w:rsidRPr="008D6155" w14:paraId="5D909CCA" w14:textId="77777777" w:rsidTr="00C91D6F">
        <w:tc>
          <w:tcPr>
            <w:tcW w:w="4050" w:type="dxa"/>
            <w:vAlign w:val="bottom"/>
            <w:hideMark/>
          </w:tcPr>
          <w:p w14:paraId="6DEF2CC5" w14:textId="14D3FDA7" w:rsidR="00F2217E" w:rsidRPr="008D6155" w:rsidRDefault="00F2217E" w:rsidP="00F2217E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ส่วนได้เสียของกลุ่มกิจการในบริษัทร่วม </w:t>
            </w:r>
          </w:p>
        </w:tc>
        <w:tc>
          <w:tcPr>
            <w:tcW w:w="1811" w:type="dxa"/>
            <w:vAlign w:val="center"/>
          </w:tcPr>
          <w:p w14:paraId="0B957855" w14:textId="10D2E441" w:rsidR="00F2217E" w:rsidRPr="008D6155" w:rsidRDefault="00CE197A" w:rsidP="00F2217E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889</w:t>
            </w:r>
          </w:p>
        </w:tc>
        <w:tc>
          <w:tcPr>
            <w:tcW w:w="1728" w:type="dxa"/>
            <w:vAlign w:val="center"/>
          </w:tcPr>
          <w:p w14:paraId="0036049D" w14:textId="69C189C3" w:rsidR="00F2217E" w:rsidRPr="008D6155" w:rsidRDefault="00CE197A" w:rsidP="00F2217E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F2217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300</w:t>
            </w:r>
          </w:p>
        </w:tc>
        <w:tc>
          <w:tcPr>
            <w:tcW w:w="1728" w:type="dxa"/>
            <w:vAlign w:val="center"/>
          </w:tcPr>
          <w:p w14:paraId="335BA333" w14:textId="4E9DCA38" w:rsidR="00F2217E" w:rsidRPr="008D6155" w:rsidRDefault="00CE197A" w:rsidP="00F2217E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F2217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189</w:t>
            </w:r>
          </w:p>
        </w:tc>
      </w:tr>
      <w:tr w:rsidR="00F2217E" w:rsidRPr="008D6155" w14:paraId="1B04BE11" w14:textId="77777777" w:rsidTr="00C91D6F">
        <w:tc>
          <w:tcPr>
            <w:tcW w:w="4050" w:type="dxa"/>
            <w:vAlign w:val="bottom"/>
            <w:hideMark/>
          </w:tcPr>
          <w:p w14:paraId="0FDBE1A1" w14:textId="77777777" w:rsidR="00F2217E" w:rsidRPr="008D6155" w:rsidRDefault="00F2217E" w:rsidP="00F2217E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1811" w:type="dxa"/>
            <w:vAlign w:val="center"/>
          </w:tcPr>
          <w:p w14:paraId="016B94B7" w14:textId="3233E378" w:rsidR="00F2217E" w:rsidRPr="008D6155" w:rsidRDefault="00CE197A" w:rsidP="00F2217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F2217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125</w:t>
            </w:r>
          </w:p>
        </w:tc>
        <w:tc>
          <w:tcPr>
            <w:tcW w:w="1728" w:type="dxa"/>
            <w:vAlign w:val="center"/>
          </w:tcPr>
          <w:p w14:paraId="1734DEF0" w14:textId="4232A88A" w:rsidR="00F2217E" w:rsidRPr="008D6155" w:rsidRDefault="00F2217E" w:rsidP="00F2217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728" w:type="dxa"/>
            <w:vAlign w:val="center"/>
          </w:tcPr>
          <w:p w14:paraId="62596857" w14:textId="1FB8EAB2" w:rsidR="00F2217E" w:rsidRPr="008D6155" w:rsidRDefault="00CE197A" w:rsidP="00F2217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F2217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125</w:t>
            </w:r>
          </w:p>
        </w:tc>
      </w:tr>
      <w:tr w:rsidR="00F2217E" w:rsidRPr="008D6155" w14:paraId="0C05EC1D" w14:textId="77777777" w:rsidTr="00C91D6F">
        <w:tc>
          <w:tcPr>
            <w:tcW w:w="4050" w:type="dxa"/>
            <w:vAlign w:val="bottom"/>
            <w:hideMark/>
          </w:tcPr>
          <w:p w14:paraId="1FFC55EA" w14:textId="43451CA1" w:rsidR="00F2217E" w:rsidRPr="008D6155" w:rsidRDefault="00F2217E" w:rsidP="00F2217E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1811" w:type="dxa"/>
            <w:vAlign w:val="bottom"/>
          </w:tcPr>
          <w:p w14:paraId="2E78AD47" w14:textId="7F556C76" w:rsidR="00F2217E" w:rsidRPr="008D6155" w:rsidRDefault="00CE197A" w:rsidP="00F2217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F2217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014</w:t>
            </w:r>
          </w:p>
        </w:tc>
        <w:tc>
          <w:tcPr>
            <w:tcW w:w="1728" w:type="dxa"/>
            <w:vAlign w:val="bottom"/>
          </w:tcPr>
          <w:p w14:paraId="669C4A44" w14:textId="7D5ACF65" w:rsidR="00F2217E" w:rsidRPr="008D6155" w:rsidRDefault="00CE197A" w:rsidP="00F2217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8054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300</w:t>
            </w:r>
          </w:p>
        </w:tc>
        <w:tc>
          <w:tcPr>
            <w:tcW w:w="1728" w:type="dxa"/>
            <w:vAlign w:val="bottom"/>
          </w:tcPr>
          <w:p w14:paraId="14DA0BDD" w14:textId="3C058582" w:rsidR="00F2217E" w:rsidRPr="008D6155" w:rsidRDefault="00CE197A" w:rsidP="00F2217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8054C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314</w:t>
            </w:r>
          </w:p>
        </w:tc>
      </w:tr>
    </w:tbl>
    <w:p w14:paraId="5C676712" w14:textId="3886B074" w:rsidR="001E7ACF" w:rsidRPr="008D6155" w:rsidRDefault="001E7ACF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</w:p>
    <w:p w14:paraId="05EA016C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บริษัทร่วมที่แต่ละรายไม่มีสาระสำคัญ</w:t>
      </w:r>
    </w:p>
    <w:p w14:paraId="7D454494" w14:textId="77777777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p w14:paraId="6564D262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นอกเหนือจากส่วนได้เสียในบริษัทร่วมดังกล่าวข้างต้น กลุ่มกิจการยังมีส่วนได้เสียในบริษัทร่วมที่แต่ละรายไม่มีสาระสำคัญ</w:t>
      </w:r>
      <w:r w:rsidRPr="008D6155">
        <w:rPr>
          <w:rFonts w:ascii="Cordia New" w:eastAsia="MS Mincho" w:hAnsi="Cordia New"/>
          <w:sz w:val="26"/>
          <w:szCs w:val="26"/>
          <w:cs/>
        </w:rPr>
        <w:t>อีกจำนวนหนึ่ง ซึ่งได้บันทึกเงินลงทุนโดยใช้วิธีส่วนได้เสีย</w:t>
      </w:r>
    </w:p>
    <w:p w14:paraId="67E7D3BD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3"/>
        <w:gridCol w:w="1440"/>
      </w:tblGrid>
      <w:tr w:rsidR="002771DA" w:rsidRPr="008D6155" w14:paraId="1A38E59F" w14:textId="77777777" w:rsidTr="00510EA7">
        <w:trPr>
          <w:cantSplit/>
        </w:trPr>
        <w:tc>
          <w:tcPr>
            <w:tcW w:w="7963" w:type="dxa"/>
            <w:vAlign w:val="bottom"/>
          </w:tcPr>
          <w:p w14:paraId="43B2E735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415CA529" w14:textId="07BBFE21" w:rsidR="002771DA" w:rsidRPr="008D6155" w:rsidRDefault="00B474A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771DA" w:rsidRPr="008D6155" w14:paraId="7F4A7EE5" w14:textId="77777777" w:rsidTr="00510EA7">
        <w:trPr>
          <w:cantSplit/>
        </w:trPr>
        <w:tc>
          <w:tcPr>
            <w:tcW w:w="7963" w:type="dxa"/>
            <w:vAlign w:val="bottom"/>
          </w:tcPr>
          <w:p w14:paraId="13CDC26E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57A8BC3E" w14:textId="3F0B25BA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72E5DCC0" w14:textId="77777777" w:rsidTr="00510EA7">
        <w:trPr>
          <w:cantSplit/>
          <w:trHeight w:val="74"/>
        </w:trPr>
        <w:tc>
          <w:tcPr>
            <w:tcW w:w="7963" w:type="dxa"/>
            <w:vAlign w:val="bottom"/>
          </w:tcPr>
          <w:p w14:paraId="67F3185E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3FAADAE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C1C2C" w:rsidRPr="008D6155" w14:paraId="33FDE305" w14:textId="77777777" w:rsidTr="00510EA7">
        <w:trPr>
          <w:cantSplit/>
          <w:trHeight w:val="74"/>
        </w:trPr>
        <w:tc>
          <w:tcPr>
            <w:tcW w:w="7963" w:type="dxa"/>
            <w:vAlign w:val="bottom"/>
            <w:hideMark/>
          </w:tcPr>
          <w:p w14:paraId="7752AB5B" w14:textId="3EF8CD92" w:rsidR="00BC1C2C" w:rsidRPr="008D6155" w:rsidRDefault="00BC1C2C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ราคาตามบัญชีโดยรวมของส่วนได้เสียในบริษัทร่วมแต่ละรายที่ไม่มีสาระสำคัญ</w:t>
            </w:r>
          </w:p>
        </w:tc>
        <w:tc>
          <w:tcPr>
            <w:tcW w:w="1440" w:type="dxa"/>
            <w:vAlign w:val="bottom"/>
          </w:tcPr>
          <w:p w14:paraId="3984BAC5" w14:textId="60816582" w:rsidR="00BC1C2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AA3951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051</w:t>
            </w:r>
          </w:p>
        </w:tc>
      </w:tr>
      <w:tr w:rsidR="00BC1C2C" w:rsidRPr="008D6155" w14:paraId="0F3BFDC0" w14:textId="77777777" w:rsidTr="00510EA7">
        <w:trPr>
          <w:cantSplit/>
          <w:trHeight w:val="66"/>
        </w:trPr>
        <w:tc>
          <w:tcPr>
            <w:tcW w:w="7963" w:type="dxa"/>
            <w:vAlign w:val="bottom"/>
            <w:hideMark/>
          </w:tcPr>
          <w:p w14:paraId="6725B5C1" w14:textId="77777777" w:rsidR="00BC1C2C" w:rsidRPr="008D6155" w:rsidRDefault="00BC1C2C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จำนวนรวมของส่วนแบ่งในบริษัทร่วม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:</w:t>
            </w:r>
          </w:p>
        </w:tc>
        <w:tc>
          <w:tcPr>
            <w:tcW w:w="1440" w:type="dxa"/>
            <w:vAlign w:val="bottom"/>
          </w:tcPr>
          <w:p w14:paraId="2CBAA440" w14:textId="77777777" w:rsidR="00BC1C2C" w:rsidRPr="008D6155" w:rsidRDefault="00BC1C2C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C1C2C" w:rsidRPr="008D6155" w14:paraId="0911992F" w14:textId="77777777" w:rsidTr="00510EA7">
        <w:trPr>
          <w:cantSplit/>
        </w:trPr>
        <w:tc>
          <w:tcPr>
            <w:tcW w:w="7963" w:type="dxa"/>
            <w:vAlign w:val="bottom"/>
            <w:hideMark/>
          </w:tcPr>
          <w:p w14:paraId="0B8261B4" w14:textId="679402C1" w:rsidR="00BC1C2C" w:rsidRPr="008D6155" w:rsidRDefault="00BC1C2C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กำไรหลังภาษีจากการดำเนินงานต่อเนื่อง</w:t>
            </w:r>
          </w:p>
        </w:tc>
        <w:tc>
          <w:tcPr>
            <w:tcW w:w="1440" w:type="dxa"/>
            <w:vAlign w:val="bottom"/>
          </w:tcPr>
          <w:p w14:paraId="23EAFDA6" w14:textId="58D02BB6" w:rsidR="00BC1C2C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216CA4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020</w:t>
            </w:r>
          </w:p>
        </w:tc>
      </w:tr>
    </w:tbl>
    <w:p w14:paraId="651AE70F" w14:textId="35A0825C" w:rsidR="006A525D" w:rsidRPr="008D6155" w:rsidRDefault="006A525D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298C6FF3" w14:textId="541F13B9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</w:p>
    <w:p w14:paraId="64F6DFFF" w14:textId="188D3297" w:rsidR="002771DA" w:rsidRPr="008D6155" w:rsidRDefault="002771DA" w:rsidP="005D3A67">
      <w:pPr>
        <w:spacing w:after="0" w:line="240" w:lineRule="auto"/>
        <w:ind w:left="1080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ค)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ส่วนได้เสียใน</w:t>
      </w:r>
      <w:r w:rsidR="00956EA8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 </w:t>
      </w:r>
    </w:p>
    <w:p w14:paraId="6DFC2EBF" w14:textId="77777777" w:rsidR="002771DA" w:rsidRPr="008D6155" w:rsidRDefault="002771DA" w:rsidP="005D3A67">
      <w:pPr>
        <w:tabs>
          <w:tab w:val="left" w:pos="1650"/>
        </w:tabs>
        <w:spacing w:after="0" w:line="240" w:lineRule="auto"/>
        <w:ind w:left="108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3C783944" w14:textId="77777777" w:rsidTr="00510EA7">
        <w:tc>
          <w:tcPr>
            <w:tcW w:w="3931" w:type="dxa"/>
            <w:vAlign w:val="bottom"/>
          </w:tcPr>
          <w:p w14:paraId="7E9A51EA" w14:textId="77777777" w:rsidR="002771DA" w:rsidRPr="008D6155" w:rsidRDefault="002771DA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01457A05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6166B69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94039" w:rsidRPr="008D6155" w14:paraId="072A6986" w14:textId="77777777" w:rsidTr="00510EA7">
        <w:tc>
          <w:tcPr>
            <w:tcW w:w="3931" w:type="dxa"/>
            <w:vAlign w:val="bottom"/>
          </w:tcPr>
          <w:p w14:paraId="6B39CCA7" w14:textId="77777777" w:rsidR="00294039" w:rsidRPr="008D6155" w:rsidRDefault="00294039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54" w:name="_Hlk140481963"/>
          </w:p>
        </w:tc>
        <w:tc>
          <w:tcPr>
            <w:tcW w:w="1368" w:type="dxa"/>
            <w:vAlign w:val="bottom"/>
            <w:hideMark/>
          </w:tcPr>
          <w:p w14:paraId="236D128A" w14:textId="6EA1A057" w:rsidR="00294039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A6CF2F4" w14:textId="59678A50" w:rsidR="00294039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0B144AC" w14:textId="5D5D45A4" w:rsidR="00294039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BA43FA5" w14:textId="3E42EF47" w:rsidR="00294039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54"/>
      <w:tr w:rsidR="00294039" w:rsidRPr="008D6155" w14:paraId="7B42C4C4" w14:textId="77777777" w:rsidTr="00510EA7">
        <w:tc>
          <w:tcPr>
            <w:tcW w:w="3931" w:type="dxa"/>
            <w:vAlign w:val="bottom"/>
          </w:tcPr>
          <w:p w14:paraId="011EDF39" w14:textId="77777777" w:rsidR="00294039" w:rsidRPr="008D6155" w:rsidRDefault="00294039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18664143" w14:textId="16AACCF9" w:rsidR="00294039" w:rsidRPr="008D6155" w:rsidRDefault="0029403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5E2599F" w14:textId="058EB6F1" w:rsidR="00294039" w:rsidRPr="008D6155" w:rsidRDefault="0029403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794E32A" w14:textId="400C5C44" w:rsidR="00294039" w:rsidRPr="008D6155" w:rsidRDefault="0029403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5DBC5DF" w14:textId="693B1F95" w:rsidR="00294039" w:rsidRPr="008D6155" w:rsidRDefault="0029403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94039" w:rsidRPr="008D6155" w14:paraId="4423A471" w14:textId="77777777" w:rsidTr="00510EA7">
        <w:tc>
          <w:tcPr>
            <w:tcW w:w="3931" w:type="dxa"/>
            <w:vAlign w:val="bottom"/>
          </w:tcPr>
          <w:p w14:paraId="4B837B5A" w14:textId="77777777" w:rsidR="00294039" w:rsidRPr="008D6155" w:rsidRDefault="00294039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E20181F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04A0A5F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37C9F53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EF91190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98191F" w:rsidRPr="008D6155" w14:paraId="0EACF25C" w14:textId="77777777" w:rsidTr="00510EA7">
        <w:tc>
          <w:tcPr>
            <w:tcW w:w="3931" w:type="dxa"/>
            <w:vAlign w:val="bottom"/>
            <w:hideMark/>
          </w:tcPr>
          <w:p w14:paraId="266868CE" w14:textId="3C1A1086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vAlign w:val="bottom"/>
          </w:tcPr>
          <w:p w14:paraId="0E8973F1" w14:textId="4AA4A931" w:rsidR="0098191F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8191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483</w:t>
            </w:r>
          </w:p>
        </w:tc>
        <w:tc>
          <w:tcPr>
            <w:tcW w:w="1368" w:type="dxa"/>
            <w:vAlign w:val="bottom"/>
          </w:tcPr>
          <w:p w14:paraId="4A319481" w14:textId="4E36CF1D" w:rsidR="0098191F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8191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606</w:t>
            </w:r>
          </w:p>
        </w:tc>
        <w:tc>
          <w:tcPr>
            <w:tcW w:w="1368" w:type="dxa"/>
            <w:vAlign w:val="bottom"/>
          </w:tcPr>
          <w:p w14:paraId="6B1AFC4A" w14:textId="4C7F2522" w:rsidR="0098191F" w:rsidRPr="008D6155" w:rsidRDefault="00056E0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  <w:hideMark/>
          </w:tcPr>
          <w:p w14:paraId="054DA483" w14:textId="77777777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98191F" w:rsidRPr="008D6155" w14:paraId="57F5AE0F" w14:textId="77777777" w:rsidTr="00510EA7">
        <w:tc>
          <w:tcPr>
            <w:tcW w:w="3931" w:type="dxa"/>
            <w:vAlign w:val="bottom"/>
            <w:hideMark/>
          </w:tcPr>
          <w:p w14:paraId="1BDA72D0" w14:textId="77777777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368" w:type="dxa"/>
            <w:vAlign w:val="bottom"/>
          </w:tcPr>
          <w:p w14:paraId="267362AA" w14:textId="0980402B" w:rsidR="0098191F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396</w:t>
            </w:r>
          </w:p>
        </w:tc>
        <w:tc>
          <w:tcPr>
            <w:tcW w:w="1368" w:type="dxa"/>
            <w:vAlign w:val="bottom"/>
          </w:tcPr>
          <w:p w14:paraId="339CEA14" w14:textId="60A681E0" w:rsidR="0098191F" w:rsidRPr="008D6155" w:rsidRDefault="00CE197A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</w:t>
            </w:r>
          </w:p>
        </w:tc>
        <w:tc>
          <w:tcPr>
            <w:tcW w:w="1368" w:type="dxa"/>
            <w:vAlign w:val="bottom"/>
          </w:tcPr>
          <w:p w14:paraId="25CCBE56" w14:textId="44C0581A" w:rsidR="0098191F" w:rsidRPr="008D6155" w:rsidRDefault="00056E0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  <w:hideMark/>
          </w:tcPr>
          <w:p w14:paraId="3AAE9E24" w14:textId="77777777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98191F" w:rsidRPr="008D6155" w14:paraId="18C26BFF" w14:textId="77777777" w:rsidTr="00510EA7">
        <w:tc>
          <w:tcPr>
            <w:tcW w:w="3931" w:type="dxa"/>
            <w:vAlign w:val="bottom"/>
          </w:tcPr>
          <w:p w14:paraId="1BDF7F1D" w14:textId="3CB419F7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ลดทุน</w:t>
            </w:r>
          </w:p>
        </w:tc>
        <w:tc>
          <w:tcPr>
            <w:tcW w:w="1368" w:type="dxa"/>
            <w:vAlign w:val="bottom"/>
          </w:tcPr>
          <w:p w14:paraId="681C3D65" w14:textId="6BA7701A" w:rsidR="0098191F" w:rsidRPr="008D6155" w:rsidRDefault="0055156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E6C3EEF" w14:textId="3552F1CB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B7183D" w14:textId="2200B39D" w:rsidR="0098191F" w:rsidRPr="008D6155" w:rsidRDefault="00056E0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029A597" w14:textId="7B78036E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98191F" w:rsidRPr="008D6155" w14:paraId="7C089E1D" w14:textId="77777777" w:rsidTr="00510EA7">
        <w:tc>
          <w:tcPr>
            <w:tcW w:w="3931" w:type="dxa"/>
            <w:vAlign w:val="bottom"/>
          </w:tcPr>
          <w:p w14:paraId="62FF8372" w14:textId="0E096299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368" w:type="dxa"/>
            <w:vAlign w:val="bottom"/>
          </w:tcPr>
          <w:p w14:paraId="7F628B6B" w14:textId="3AB737DD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28B945E" w14:textId="6AB52496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FC77D71" w14:textId="0FF76388" w:rsidR="0098191F" w:rsidRPr="008D6155" w:rsidRDefault="00056E0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32420BB" w14:textId="330331FA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98191F" w:rsidRPr="008D6155" w14:paraId="5823DA85" w14:textId="77777777" w:rsidTr="00510EA7">
        <w:tc>
          <w:tcPr>
            <w:tcW w:w="3931" w:type="dxa"/>
            <w:vAlign w:val="bottom"/>
          </w:tcPr>
          <w:p w14:paraId="490E0885" w14:textId="49E16027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368" w:type="dxa"/>
            <w:vAlign w:val="bottom"/>
          </w:tcPr>
          <w:p w14:paraId="3A69B94C" w14:textId="6A89DCA1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771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4F6706E" w14:textId="5657B9EF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D43DAF0" w14:textId="20B2158D" w:rsidR="0098191F" w:rsidRPr="008D6155" w:rsidRDefault="00056E08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33251F" w14:textId="5523811B" w:rsidR="0098191F" w:rsidRPr="008D6155" w:rsidRDefault="0098191F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98191F" w:rsidRPr="008D6155" w14:paraId="6D83D6D1" w14:textId="77777777" w:rsidTr="00510EA7">
        <w:tc>
          <w:tcPr>
            <w:tcW w:w="3931" w:type="dxa"/>
            <w:vAlign w:val="bottom"/>
          </w:tcPr>
          <w:p w14:paraId="328037AA" w14:textId="0A359D25" w:rsidR="0098191F" w:rsidRPr="008D6155" w:rsidRDefault="0098191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ส่วนแบ่งกำไร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ขาดทุน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)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จากเงินลงทุนใน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7BE45556" w14:textId="302042B9" w:rsidR="009819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CE197A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123</w:t>
            </w:r>
          </w:p>
        </w:tc>
        <w:tc>
          <w:tcPr>
            <w:tcW w:w="1368" w:type="dxa"/>
            <w:vAlign w:val="bottom"/>
          </w:tcPr>
          <w:p w14:paraId="01AAC99E" w14:textId="0930B4F4" w:rsidR="0098191F" w:rsidRPr="008D6155" w:rsidRDefault="009819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005722A" w14:textId="6AF17E17" w:rsidR="0098191F" w:rsidRPr="008D6155" w:rsidRDefault="00056E0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vAlign w:val="bottom"/>
          </w:tcPr>
          <w:p w14:paraId="3BF97ED7" w14:textId="55B6A5BD" w:rsidR="0098191F" w:rsidRPr="008D6155" w:rsidRDefault="009819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B311CF" w:rsidRPr="008D6155" w14:paraId="4A29DAC1" w14:textId="77777777" w:rsidTr="00510EA7">
        <w:tc>
          <w:tcPr>
            <w:tcW w:w="3931" w:type="dxa"/>
            <w:vAlign w:val="bottom"/>
            <w:hideMark/>
          </w:tcPr>
          <w:p w14:paraId="29808AB0" w14:textId="3F05C8AE" w:rsidR="00B311CF" w:rsidRPr="008D6155" w:rsidRDefault="00B311C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vAlign w:val="bottom"/>
          </w:tcPr>
          <w:p w14:paraId="43554FB7" w14:textId="5A4D258F" w:rsidR="00B311CF" w:rsidRPr="008D6155" w:rsidRDefault="00120F2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Times New Roman" w:hAnsi="Cord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368" w:type="dxa"/>
            <w:vAlign w:val="bottom"/>
          </w:tcPr>
          <w:p w14:paraId="3ADFE7C9" w14:textId="46D40928" w:rsidR="00B311CF" w:rsidRPr="008D6155" w:rsidRDefault="00B311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(</w:t>
            </w:r>
            <w:r w:rsidR="00CE197A" w:rsidRPr="00CE197A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24</w:t>
            </w:r>
            <w:r w:rsidRPr="008D6155">
              <w:rPr>
                <w:rFonts w:ascii="Cordia New" w:eastAsia="Times New Roman" w:hAnsi="Cord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368" w:type="dxa"/>
            <w:vAlign w:val="bottom"/>
          </w:tcPr>
          <w:p w14:paraId="3ACBEEB9" w14:textId="4D7F1737" w:rsidR="00B311CF" w:rsidRPr="008D6155" w:rsidRDefault="00056E0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vAlign w:val="bottom"/>
            <w:hideMark/>
          </w:tcPr>
          <w:p w14:paraId="3C920DD8" w14:textId="77777777" w:rsidR="00B311CF" w:rsidRPr="008D6155" w:rsidRDefault="00B311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B311CF" w:rsidRPr="008D6155" w14:paraId="7932D828" w14:textId="77777777" w:rsidTr="00510EA7">
        <w:tc>
          <w:tcPr>
            <w:tcW w:w="3931" w:type="dxa"/>
            <w:vAlign w:val="bottom"/>
            <w:hideMark/>
          </w:tcPr>
          <w:p w14:paraId="77A4F102" w14:textId="53D7779F" w:rsidR="00B311CF" w:rsidRPr="008D6155" w:rsidRDefault="00B311CF" w:rsidP="005D3A67">
            <w:pPr>
              <w:spacing w:after="0" w:line="240" w:lineRule="auto"/>
              <w:ind w:left="9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vAlign w:val="bottom"/>
          </w:tcPr>
          <w:p w14:paraId="0DBED968" w14:textId="04B0C752" w:rsidR="00B311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056E08"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065</w:t>
            </w:r>
          </w:p>
        </w:tc>
        <w:tc>
          <w:tcPr>
            <w:tcW w:w="1368" w:type="dxa"/>
            <w:vAlign w:val="bottom"/>
          </w:tcPr>
          <w:p w14:paraId="6DA73209" w14:textId="4C31982D" w:rsidR="00B311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</w:pP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2</w:t>
            </w:r>
            <w:r w:rsidR="00B311CF"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,</w:t>
            </w:r>
            <w:r w:rsidRPr="00CE197A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483</w:t>
            </w:r>
          </w:p>
        </w:tc>
        <w:tc>
          <w:tcPr>
            <w:tcW w:w="1368" w:type="dxa"/>
            <w:vAlign w:val="bottom"/>
          </w:tcPr>
          <w:p w14:paraId="42377982" w14:textId="1FAA7153" w:rsidR="00B311CF" w:rsidRPr="008D6155" w:rsidRDefault="00056E08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8" w:type="dxa"/>
            <w:vAlign w:val="bottom"/>
            <w:hideMark/>
          </w:tcPr>
          <w:p w14:paraId="653D3BFA" w14:textId="77777777" w:rsidR="00B311CF" w:rsidRPr="008D6155" w:rsidRDefault="00B311CF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6"/>
                <w:szCs w:val="26"/>
                <w:cs/>
                <w:lang w:eastAsia="th-TH"/>
              </w:rPr>
            </w:pPr>
            <w:r w:rsidRPr="008D6155">
              <w:rPr>
                <w:rFonts w:ascii="Cordia New" w:eastAsia="MS Mincho" w:hAnsi="Cordi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</w:tbl>
    <w:p w14:paraId="74B78FC4" w14:textId="5433A194" w:rsidR="005946F6" w:rsidRPr="008D6155" w:rsidRDefault="000F4F36" w:rsidP="005D3A67">
      <w:pPr>
        <w:spacing w:after="0" w:line="240" w:lineRule="auto"/>
        <w:ind w:left="547" w:hanging="547"/>
        <w:jc w:val="both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="005946F6"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="005946F6"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="005946F6"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="005946F6"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413935CE" w14:textId="77777777" w:rsidR="005946F6" w:rsidRPr="008D6155" w:rsidRDefault="005946F6" w:rsidP="005D3A67">
      <w:pPr>
        <w:spacing w:after="0" w:line="240" w:lineRule="auto"/>
        <w:ind w:left="720" w:firstLine="360"/>
        <w:jc w:val="both"/>
        <w:rPr>
          <w:rFonts w:ascii="Cordia New" w:eastAsia="MS Mincho" w:hAnsi="Cordia New"/>
          <w:sz w:val="26"/>
          <w:szCs w:val="26"/>
        </w:rPr>
      </w:pPr>
    </w:p>
    <w:p w14:paraId="74AF5413" w14:textId="21C8F3F7" w:rsidR="002771DA" w:rsidRPr="008D6155" w:rsidRDefault="00956EA8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 xml:space="preserve"> มีดังต่อไปนี้</w:t>
      </w:r>
    </w:p>
    <w:p w14:paraId="05394A3A" w14:textId="77777777" w:rsidR="002771DA" w:rsidRPr="008D6155" w:rsidRDefault="002771DA" w:rsidP="005D3A67">
      <w:pPr>
        <w:spacing w:after="0" w:line="240" w:lineRule="auto"/>
        <w:ind w:left="720" w:firstLine="36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21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715"/>
        <w:gridCol w:w="1710"/>
        <w:gridCol w:w="1442"/>
        <w:gridCol w:w="1170"/>
        <w:gridCol w:w="1181"/>
      </w:tblGrid>
      <w:tr w:rsidR="002771DA" w:rsidRPr="008D6155" w14:paraId="71719BEC" w14:textId="77777777" w:rsidTr="007632F1">
        <w:trPr>
          <w:cantSplit/>
        </w:trPr>
        <w:tc>
          <w:tcPr>
            <w:tcW w:w="3715" w:type="dxa"/>
            <w:vAlign w:val="bottom"/>
          </w:tcPr>
          <w:p w14:paraId="01E14726" w14:textId="77777777" w:rsidR="002771DA" w:rsidRPr="008D6155" w:rsidRDefault="002771DA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5503" w:type="dxa"/>
            <w:gridSpan w:val="4"/>
            <w:vAlign w:val="bottom"/>
            <w:hideMark/>
          </w:tcPr>
          <w:p w14:paraId="3A73397F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771DA" w:rsidRPr="008D6155" w14:paraId="47148480" w14:textId="77777777" w:rsidTr="007632F1">
        <w:trPr>
          <w:cantSplit/>
        </w:trPr>
        <w:tc>
          <w:tcPr>
            <w:tcW w:w="3715" w:type="dxa"/>
            <w:vAlign w:val="bottom"/>
          </w:tcPr>
          <w:p w14:paraId="2E7794F6" w14:textId="77777777" w:rsidR="002771DA" w:rsidRPr="008D6155" w:rsidRDefault="002771DA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C9A6E52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0B87082C" w14:textId="77777777" w:rsidR="002771DA" w:rsidRPr="008D6155" w:rsidRDefault="002771DA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2351" w:type="dxa"/>
            <w:gridSpan w:val="2"/>
            <w:vAlign w:val="bottom"/>
            <w:hideMark/>
          </w:tcPr>
          <w:p w14:paraId="5651454B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สัดส่วนในส่วนได้เสีย</w:t>
            </w:r>
          </w:p>
          <w:p w14:paraId="06DC28C3" w14:textId="385F843D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ของกลุ่มกิจการ</w:t>
            </w:r>
            <w:r w:rsidR="009E1986"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</w:t>
            </w:r>
            <w:r w:rsidR="009E1986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(ร้อยละ)</w:t>
            </w:r>
          </w:p>
        </w:tc>
      </w:tr>
      <w:tr w:rsidR="00CD1553" w:rsidRPr="008D6155" w14:paraId="01A483C7" w14:textId="77777777" w:rsidTr="007632F1">
        <w:trPr>
          <w:cantSplit/>
          <w:trHeight w:val="340"/>
        </w:trPr>
        <w:tc>
          <w:tcPr>
            <w:tcW w:w="3715" w:type="dxa"/>
            <w:vAlign w:val="bottom"/>
          </w:tcPr>
          <w:p w14:paraId="2F7B3CB4" w14:textId="77777777" w:rsidR="00CD1553" w:rsidRPr="008D6155" w:rsidRDefault="00CD1553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25D48C20" w14:textId="77777777" w:rsidR="00CD1553" w:rsidRPr="008D6155" w:rsidRDefault="00CD1553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66106D15" w14:textId="5D673E5B" w:rsidR="00CD1553" w:rsidRPr="008D6155" w:rsidRDefault="00CD1553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จัดตั้งขึ้นใน</w:t>
            </w:r>
          </w:p>
        </w:tc>
        <w:tc>
          <w:tcPr>
            <w:tcW w:w="1170" w:type="dxa"/>
            <w:vAlign w:val="bottom"/>
          </w:tcPr>
          <w:p w14:paraId="1F35A715" w14:textId="3A2D7CB1" w:rsidR="00CD1553" w:rsidRPr="008D6155" w:rsidRDefault="00CE197A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CD1553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81" w:type="dxa"/>
            <w:vAlign w:val="bottom"/>
          </w:tcPr>
          <w:p w14:paraId="68578C0B" w14:textId="16303AC5" w:rsidR="00CD1553" w:rsidRPr="008D6155" w:rsidRDefault="00CE197A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CD1553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94039" w:rsidRPr="008D6155" w14:paraId="13E06047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1237A5B9" w14:textId="77777777" w:rsidR="00294039" w:rsidRPr="008D6155" w:rsidRDefault="00294039" w:rsidP="005D3A67">
            <w:pPr>
              <w:pBdr>
                <w:bottom w:val="single" w:sz="4" w:space="1" w:color="auto"/>
              </w:pBd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10" w:type="dxa"/>
            <w:vAlign w:val="bottom"/>
            <w:hideMark/>
          </w:tcPr>
          <w:p w14:paraId="7BDD75CE" w14:textId="77777777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442" w:type="dxa"/>
            <w:vAlign w:val="bottom"/>
            <w:hideMark/>
          </w:tcPr>
          <w:p w14:paraId="79FD6A9A" w14:textId="42F21D9F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ประเทศ</w:t>
            </w:r>
          </w:p>
        </w:tc>
        <w:tc>
          <w:tcPr>
            <w:tcW w:w="1170" w:type="dxa"/>
            <w:vAlign w:val="bottom"/>
            <w:hideMark/>
          </w:tcPr>
          <w:p w14:paraId="43EAA962" w14:textId="334C2334" w:rsidR="00294039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81" w:type="dxa"/>
            <w:vAlign w:val="bottom"/>
            <w:hideMark/>
          </w:tcPr>
          <w:p w14:paraId="34F0C5C8" w14:textId="4660DF5A" w:rsidR="00294039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2771DA" w:rsidRPr="008D6155" w14:paraId="2612A902" w14:textId="77777777" w:rsidTr="007632F1">
        <w:trPr>
          <w:cantSplit/>
        </w:trPr>
        <w:tc>
          <w:tcPr>
            <w:tcW w:w="3715" w:type="dxa"/>
            <w:vAlign w:val="bottom"/>
          </w:tcPr>
          <w:p w14:paraId="21DA365F" w14:textId="77777777" w:rsidR="002771DA" w:rsidRPr="008D6155" w:rsidRDefault="002771DA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10" w:type="dxa"/>
            <w:vAlign w:val="bottom"/>
          </w:tcPr>
          <w:p w14:paraId="4B64A54A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2" w:type="dxa"/>
            <w:vAlign w:val="bottom"/>
          </w:tcPr>
          <w:p w14:paraId="6F25EC5C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1CE97584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81" w:type="dxa"/>
            <w:vAlign w:val="bottom"/>
          </w:tcPr>
          <w:p w14:paraId="434E189A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A4D85" w:rsidRPr="008D6155" w14:paraId="0441CF85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34EA7C22" w14:textId="77777777" w:rsidR="00EA4D85" w:rsidRPr="008D6155" w:rsidRDefault="00EA4D85" w:rsidP="005D3A67">
            <w:pPr>
              <w:spacing w:after="0" w:line="240" w:lineRule="auto"/>
              <w:ind w:left="792" w:right="-107"/>
              <w:rPr>
                <w:rFonts w:ascii="Cordia New" w:eastAsia="MS Mincho" w:hAnsi="Cordia New"/>
                <w:sz w:val="24"/>
                <w:szCs w:val="24"/>
              </w:rPr>
            </w:pPr>
            <w:bookmarkStart w:id="55" w:name="OLE_LINK31"/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PH Resorts (Private) Ltd. </w:t>
            </w:r>
          </w:p>
        </w:tc>
        <w:tc>
          <w:tcPr>
            <w:tcW w:w="1710" w:type="dxa"/>
            <w:vAlign w:val="bottom"/>
            <w:hideMark/>
          </w:tcPr>
          <w:p w14:paraId="22A8E5FE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442" w:type="dxa"/>
            <w:vAlign w:val="bottom"/>
            <w:hideMark/>
          </w:tcPr>
          <w:p w14:paraId="448BF93F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ประเทศศรีลังกา</w:t>
            </w:r>
          </w:p>
        </w:tc>
        <w:tc>
          <w:tcPr>
            <w:tcW w:w="1170" w:type="dxa"/>
            <w:vAlign w:val="bottom"/>
          </w:tcPr>
          <w:p w14:paraId="48E5B3A9" w14:textId="107386D8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  <w:r w:rsidR="00EA4D85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1181" w:type="dxa"/>
            <w:vAlign w:val="bottom"/>
          </w:tcPr>
          <w:p w14:paraId="2F2A4911" w14:textId="34E3F8B1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  <w:r w:rsidR="00EA4D85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tr w:rsidR="00EA4D85" w:rsidRPr="008D6155" w14:paraId="0223635C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6BC2D996" w14:textId="77777777" w:rsidR="00EA4D85" w:rsidRPr="008D6155" w:rsidRDefault="00EA4D85" w:rsidP="005D3A67">
            <w:pPr>
              <w:spacing w:after="0" w:line="240" w:lineRule="auto"/>
              <w:ind w:left="792" w:right="-10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MHG Deep Blue Financing</w:t>
            </w:r>
          </w:p>
        </w:tc>
        <w:tc>
          <w:tcPr>
            <w:tcW w:w="1710" w:type="dxa"/>
            <w:vAlign w:val="bottom"/>
            <w:hideMark/>
          </w:tcPr>
          <w:p w14:paraId="2D223924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442" w:type="dxa"/>
            <w:vAlign w:val="bottom"/>
            <w:hideMark/>
          </w:tcPr>
          <w:p w14:paraId="14F6F86A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170" w:type="dxa"/>
            <w:vAlign w:val="bottom"/>
          </w:tcPr>
          <w:p w14:paraId="61A4C848" w14:textId="564B9A4A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09A460D4" w14:textId="77D94CC4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25E81159" w14:textId="77777777" w:rsidTr="007632F1">
        <w:trPr>
          <w:cantSplit/>
        </w:trPr>
        <w:tc>
          <w:tcPr>
            <w:tcW w:w="3715" w:type="dxa"/>
            <w:vAlign w:val="bottom"/>
          </w:tcPr>
          <w:p w14:paraId="22A778B2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0DCE07F5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442" w:type="dxa"/>
            <w:vAlign w:val="bottom"/>
            <w:hideMark/>
          </w:tcPr>
          <w:p w14:paraId="3413EA77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170" w:type="dxa"/>
            <w:vAlign w:val="bottom"/>
          </w:tcPr>
          <w:p w14:paraId="7B16B45D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31124B86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601A5028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52EE499D" w14:textId="39AC34FE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O Plus E Holdings </w:t>
            </w:r>
          </w:p>
        </w:tc>
        <w:tc>
          <w:tcPr>
            <w:tcW w:w="1710" w:type="dxa"/>
            <w:vAlign w:val="bottom"/>
            <w:hideMark/>
          </w:tcPr>
          <w:p w14:paraId="1A8AF46A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  <w:hideMark/>
          </w:tcPr>
          <w:p w14:paraId="5FCF3AF5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170" w:type="dxa"/>
            <w:vAlign w:val="bottom"/>
          </w:tcPr>
          <w:p w14:paraId="2C15A88A" w14:textId="7BB014D7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55EF8050" w14:textId="3A2FC522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6D04F71A" w14:textId="77777777" w:rsidTr="007632F1">
        <w:trPr>
          <w:cantSplit/>
        </w:trPr>
        <w:tc>
          <w:tcPr>
            <w:tcW w:w="3715" w:type="dxa"/>
            <w:vAlign w:val="bottom"/>
          </w:tcPr>
          <w:p w14:paraId="6C81F93A" w14:textId="019C6C9F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Private Limited</w:t>
            </w:r>
          </w:p>
        </w:tc>
        <w:tc>
          <w:tcPr>
            <w:tcW w:w="1710" w:type="dxa"/>
            <w:vAlign w:val="bottom"/>
          </w:tcPr>
          <w:p w14:paraId="51431916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442" w:type="dxa"/>
            <w:vAlign w:val="bottom"/>
            <w:hideMark/>
          </w:tcPr>
          <w:p w14:paraId="162633F1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มัลดีฟส์</w:t>
            </w:r>
          </w:p>
        </w:tc>
        <w:tc>
          <w:tcPr>
            <w:tcW w:w="1170" w:type="dxa"/>
            <w:vAlign w:val="bottom"/>
          </w:tcPr>
          <w:p w14:paraId="52A35AF3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5FE4F12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5AD77C59" w14:textId="77777777" w:rsidTr="00255DAF">
        <w:trPr>
          <w:cantSplit/>
        </w:trPr>
        <w:tc>
          <w:tcPr>
            <w:tcW w:w="3715" w:type="dxa"/>
            <w:vAlign w:val="bottom"/>
            <w:hideMark/>
          </w:tcPr>
          <w:p w14:paraId="7288A3A4" w14:textId="78BA0CD8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พีแคน เดอลุกซ์ </w:t>
            </w:r>
          </w:p>
        </w:tc>
        <w:tc>
          <w:tcPr>
            <w:tcW w:w="1710" w:type="dxa"/>
            <w:hideMark/>
          </w:tcPr>
          <w:p w14:paraId="7EFACCE0" w14:textId="1ADDBEE7" w:rsidR="00EA4D85" w:rsidRPr="008D6155" w:rsidRDefault="00EA4D85" w:rsidP="005D3A67">
            <w:pPr>
              <w:spacing w:after="0" w:line="240" w:lineRule="auto"/>
              <w:ind w:left="-115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ผลิตส่วนผสมอาหาร</w:t>
            </w:r>
          </w:p>
        </w:tc>
        <w:tc>
          <w:tcPr>
            <w:tcW w:w="1442" w:type="dxa"/>
            <w:hideMark/>
          </w:tcPr>
          <w:p w14:paraId="7692A8C7" w14:textId="0A7D5077" w:rsidR="00EA4D85" w:rsidRPr="008D6155" w:rsidRDefault="00EA4D85" w:rsidP="005D3A67">
            <w:pPr>
              <w:spacing w:after="0" w:line="240" w:lineRule="auto"/>
              <w:ind w:left="-115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7361E0C9" w14:textId="53642275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  <w:r w:rsidR="00EA4D85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  <w:tc>
          <w:tcPr>
            <w:tcW w:w="1181" w:type="dxa"/>
            <w:vAlign w:val="bottom"/>
          </w:tcPr>
          <w:p w14:paraId="0CF98106" w14:textId="1811B321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  <w:r w:rsidR="00EA4D85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9</w:t>
            </w:r>
          </w:p>
        </w:tc>
      </w:tr>
      <w:tr w:rsidR="00EA4D85" w:rsidRPr="008D6155" w14:paraId="7765550A" w14:textId="77777777" w:rsidTr="00255DAF">
        <w:trPr>
          <w:cantSplit/>
        </w:trPr>
        <w:tc>
          <w:tcPr>
            <w:tcW w:w="3715" w:type="dxa"/>
            <w:vAlign w:val="bottom"/>
          </w:tcPr>
          <w:p w14:paraId="5FBC4EC5" w14:textId="5000F76C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(ประเทศไทย) จำกัด</w:t>
            </w:r>
          </w:p>
        </w:tc>
        <w:tc>
          <w:tcPr>
            <w:tcW w:w="1710" w:type="dxa"/>
          </w:tcPr>
          <w:p w14:paraId="5626B7BA" w14:textId="77777777" w:rsidR="00EA4D85" w:rsidRPr="008D6155" w:rsidRDefault="00EA4D85" w:rsidP="005D3A67">
            <w:pPr>
              <w:spacing w:after="0" w:line="240" w:lineRule="auto"/>
              <w:ind w:left="-115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442" w:type="dxa"/>
          </w:tcPr>
          <w:p w14:paraId="26634472" w14:textId="77777777" w:rsidR="00EA4D85" w:rsidRPr="008D6155" w:rsidRDefault="00EA4D85" w:rsidP="005D3A67">
            <w:pPr>
              <w:spacing w:after="0" w:line="240" w:lineRule="auto"/>
              <w:ind w:left="-115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49459624" w14:textId="4EE151AD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D9DBCEC" w14:textId="148BB66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EA4D85" w:rsidRPr="008D6155" w14:paraId="2AB72A64" w14:textId="77777777" w:rsidTr="007632F1">
        <w:trPr>
          <w:cantSplit/>
        </w:trPr>
        <w:tc>
          <w:tcPr>
            <w:tcW w:w="3715" w:type="dxa"/>
            <w:hideMark/>
          </w:tcPr>
          <w:p w14:paraId="17CA52E1" w14:textId="01908AEB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Liwa Minor Food &amp; Beverage LLC</w:t>
            </w:r>
          </w:p>
        </w:tc>
        <w:tc>
          <w:tcPr>
            <w:tcW w:w="1710" w:type="dxa"/>
            <w:vAlign w:val="bottom"/>
            <w:hideMark/>
          </w:tcPr>
          <w:p w14:paraId="47DA2E78" w14:textId="3BB90757" w:rsidR="00EA4D85" w:rsidRPr="008D6155" w:rsidRDefault="00EA4D85" w:rsidP="005D3A67">
            <w:pPr>
              <w:spacing w:after="0" w:line="240" w:lineRule="auto"/>
              <w:ind w:left="-12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  <w:hideMark/>
          </w:tcPr>
          <w:p w14:paraId="18359C4B" w14:textId="26044396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170" w:type="dxa"/>
          </w:tcPr>
          <w:p w14:paraId="5BB9B5E5" w14:textId="1454146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</w:p>
        </w:tc>
        <w:tc>
          <w:tcPr>
            <w:tcW w:w="1181" w:type="dxa"/>
          </w:tcPr>
          <w:p w14:paraId="7E840B6C" w14:textId="32C06860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</w:p>
        </w:tc>
      </w:tr>
      <w:tr w:rsidR="00EA4D85" w:rsidRPr="008D6155" w14:paraId="71722BAF" w14:textId="77777777" w:rsidTr="007632F1">
        <w:trPr>
          <w:cantSplit/>
        </w:trPr>
        <w:tc>
          <w:tcPr>
            <w:tcW w:w="3715" w:type="dxa"/>
          </w:tcPr>
          <w:p w14:paraId="1EAAE89D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DAA8E80" w14:textId="77777777" w:rsidR="00EA4D85" w:rsidRPr="008D6155" w:rsidRDefault="00EA4D85" w:rsidP="005D3A67">
            <w:pPr>
              <w:spacing w:after="0" w:line="240" w:lineRule="auto"/>
              <w:ind w:left="-121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3299892" w14:textId="7B557A35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อาหรับเอมิเรตส์</w:t>
            </w:r>
          </w:p>
        </w:tc>
        <w:tc>
          <w:tcPr>
            <w:tcW w:w="1170" w:type="dxa"/>
          </w:tcPr>
          <w:p w14:paraId="5DCEEB3C" w14:textId="63F60610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</w:tcPr>
          <w:p w14:paraId="6623409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EA4D85" w:rsidRPr="008D6155" w14:paraId="5FA74BBF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4FE2176B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Rani Minor Holding II Limited</w:t>
            </w:r>
          </w:p>
        </w:tc>
        <w:tc>
          <w:tcPr>
            <w:tcW w:w="1710" w:type="dxa"/>
            <w:vAlign w:val="bottom"/>
            <w:hideMark/>
          </w:tcPr>
          <w:p w14:paraId="2FA93C96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  <w:hideMark/>
          </w:tcPr>
          <w:p w14:paraId="0A8622BC" w14:textId="18C70B35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ประเทศสหรัฐ</w:t>
            </w:r>
          </w:p>
        </w:tc>
        <w:tc>
          <w:tcPr>
            <w:tcW w:w="1170" w:type="dxa"/>
          </w:tcPr>
          <w:p w14:paraId="56EF2A69" w14:textId="7D9DA8D6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</w:p>
        </w:tc>
        <w:tc>
          <w:tcPr>
            <w:tcW w:w="1181" w:type="dxa"/>
          </w:tcPr>
          <w:p w14:paraId="303AED1D" w14:textId="0A5CD9DA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49</w:t>
            </w:r>
          </w:p>
        </w:tc>
      </w:tr>
      <w:tr w:rsidR="00EA4D85" w:rsidRPr="008D6155" w14:paraId="00AF2566" w14:textId="77777777" w:rsidTr="007632F1">
        <w:trPr>
          <w:cantSplit/>
        </w:trPr>
        <w:tc>
          <w:tcPr>
            <w:tcW w:w="3715" w:type="dxa"/>
            <w:vAlign w:val="bottom"/>
          </w:tcPr>
          <w:p w14:paraId="3011D2E7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6D4ACB4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442" w:type="dxa"/>
            <w:vAlign w:val="bottom"/>
            <w:hideMark/>
          </w:tcPr>
          <w:p w14:paraId="17F2457E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อาหรับเอมิเรตส์</w:t>
            </w:r>
          </w:p>
        </w:tc>
        <w:tc>
          <w:tcPr>
            <w:tcW w:w="1170" w:type="dxa"/>
            <w:vAlign w:val="bottom"/>
          </w:tcPr>
          <w:p w14:paraId="4460ACE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4BD68B6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7EC018AE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76504FB1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เอ็มเอชจี เอ็นพาร์ค </w:t>
            </w:r>
          </w:p>
        </w:tc>
        <w:tc>
          <w:tcPr>
            <w:tcW w:w="1710" w:type="dxa"/>
            <w:vAlign w:val="bottom"/>
            <w:hideMark/>
          </w:tcPr>
          <w:p w14:paraId="020E2953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  <w:hideMark/>
          </w:tcPr>
          <w:p w14:paraId="7453F78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544C77A6" w14:textId="06FC7D0F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1496F84B" w14:textId="4D81D6BF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78697688" w14:textId="77777777" w:rsidTr="007632F1">
        <w:trPr>
          <w:cantSplit/>
        </w:trPr>
        <w:tc>
          <w:tcPr>
            <w:tcW w:w="3715" w:type="dxa"/>
            <w:vAlign w:val="bottom"/>
            <w:hideMark/>
          </w:tcPr>
          <w:p w14:paraId="2A7FB756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ดีเวลอปเม้นท์ จำกัด</w:t>
            </w:r>
          </w:p>
        </w:tc>
        <w:tc>
          <w:tcPr>
            <w:tcW w:w="1710" w:type="dxa"/>
            <w:vAlign w:val="bottom"/>
          </w:tcPr>
          <w:p w14:paraId="00A915E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442" w:type="dxa"/>
            <w:vAlign w:val="bottom"/>
          </w:tcPr>
          <w:p w14:paraId="71BA8A45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1C57783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62ABEB2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2A190A52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3F512934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MHG Signity Assets </w:t>
            </w:r>
          </w:p>
        </w:tc>
        <w:tc>
          <w:tcPr>
            <w:tcW w:w="1710" w:type="dxa"/>
            <w:vAlign w:val="bottom"/>
          </w:tcPr>
          <w:p w14:paraId="27A69858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</w:tcPr>
          <w:p w14:paraId="3D2F2363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ประเทศสาธารณรัฐ</w:t>
            </w:r>
          </w:p>
        </w:tc>
        <w:tc>
          <w:tcPr>
            <w:tcW w:w="1170" w:type="dxa"/>
            <w:vAlign w:val="bottom"/>
          </w:tcPr>
          <w:p w14:paraId="546D6860" w14:textId="0095A30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044A1BCC" w14:textId="2460C76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04D8D58E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1DADC1E2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Holding (Mauritius) Limited</w:t>
            </w:r>
          </w:p>
        </w:tc>
        <w:tc>
          <w:tcPr>
            <w:tcW w:w="1710" w:type="dxa"/>
            <w:vAlign w:val="bottom"/>
          </w:tcPr>
          <w:p w14:paraId="2DF3C9A1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7C8AE6BF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มอริเชียส</w:t>
            </w:r>
          </w:p>
        </w:tc>
        <w:tc>
          <w:tcPr>
            <w:tcW w:w="1170" w:type="dxa"/>
            <w:vAlign w:val="bottom"/>
          </w:tcPr>
          <w:p w14:paraId="77C3359A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16EC5DD8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50C8FEE8" w14:textId="77777777" w:rsidTr="009B1F2E">
        <w:trPr>
          <w:cantSplit/>
        </w:trPr>
        <w:tc>
          <w:tcPr>
            <w:tcW w:w="3715" w:type="dxa"/>
            <w:hideMark/>
          </w:tcPr>
          <w:p w14:paraId="0D8550E7" w14:textId="618B915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Patara Fine Thai Cuisine Limited</w:t>
            </w:r>
          </w:p>
        </w:tc>
        <w:tc>
          <w:tcPr>
            <w:tcW w:w="1710" w:type="dxa"/>
            <w:vAlign w:val="bottom"/>
          </w:tcPr>
          <w:p w14:paraId="4E7D56C1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</w:tcPr>
          <w:p w14:paraId="397603BA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สหราชอาณาจักร</w:t>
            </w:r>
          </w:p>
        </w:tc>
        <w:tc>
          <w:tcPr>
            <w:tcW w:w="1170" w:type="dxa"/>
          </w:tcPr>
          <w:p w14:paraId="7F79D9B2" w14:textId="3E1A32AF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</w:tcPr>
          <w:p w14:paraId="00A18DC9" w14:textId="2DB70068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4649F528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49E7EE89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PT Wika Realty Minor Development</w:t>
            </w:r>
          </w:p>
        </w:tc>
        <w:tc>
          <w:tcPr>
            <w:tcW w:w="1710" w:type="dxa"/>
            <w:vAlign w:val="bottom"/>
          </w:tcPr>
          <w:p w14:paraId="61B6E46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442" w:type="dxa"/>
            <w:vAlign w:val="bottom"/>
          </w:tcPr>
          <w:p w14:paraId="4065D73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ประเทศอินโดนีเซีย</w:t>
            </w:r>
          </w:p>
        </w:tc>
        <w:tc>
          <w:tcPr>
            <w:tcW w:w="1170" w:type="dxa"/>
            <w:vAlign w:val="bottom"/>
          </w:tcPr>
          <w:p w14:paraId="1DFEBDAA" w14:textId="2D7CA4AD" w:rsidR="00EA4D85" w:rsidRPr="008D6155" w:rsidRDefault="0052530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</w:p>
        </w:tc>
        <w:tc>
          <w:tcPr>
            <w:tcW w:w="1181" w:type="dxa"/>
            <w:vAlign w:val="bottom"/>
          </w:tcPr>
          <w:p w14:paraId="50BEE452" w14:textId="28B3E5B3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373741DF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1E4ED16E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MHG GP Pte. Ltd.</w:t>
            </w:r>
          </w:p>
        </w:tc>
        <w:tc>
          <w:tcPr>
            <w:tcW w:w="1710" w:type="dxa"/>
            <w:vAlign w:val="bottom"/>
          </w:tcPr>
          <w:p w14:paraId="50C530E4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</w:tcPr>
          <w:p w14:paraId="37F1830E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170" w:type="dxa"/>
            <w:vAlign w:val="bottom"/>
          </w:tcPr>
          <w:p w14:paraId="473D7CF6" w14:textId="7A0DFAB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1CEFD125" w14:textId="40C99606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4602A4E1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5DE6E226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อวาดีนะ ฮิลส์ จำกัด</w:t>
            </w:r>
          </w:p>
        </w:tc>
        <w:tc>
          <w:tcPr>
            <w:tcW w:w="1710" w:type="dxa"/>
            <w:vAlign w:val="bottom"/>
          </w:tcPr>
          <w:p w14:paraId="7D7EB95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</w:tcPr>
          <w:p w14:paraId="01997A9B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780135BE" w14:textId="17266542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6177A505" w14:textId="2C8A864A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44BECDE9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42FEA7A4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ลายัน บางเทา </w:t>
            </w:r>
          </w:p>
        </w:tc>
        <w:tc>
          <w:tcPr>
            <w:tcW w:w="1710" w:type="dxa"/>
            <w:vAlign w:val="bottom"/>
          </w:tcPr>
          <w:p w14:paraId="3E72283A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</w:tcPr>
          <w:p w14:paraId="3C7E1741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4C4EFED1" w14:textId="3662E571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0D92687A" w14:textId="72CC0CF9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12773C19" w14:textId="77777777" w:rsidTr="005946F6">
        <w:trPr>
          <w:cantSplit/>
        </w:trPr>
        <w:tc>
          <w:tcPr>
            <w:tcW w:w="3715" w:type="dxa"/>
            <w:vAlign w:val="bottom"/>
            <w:hideMark/>
          </w:tcPr>
          <w:p w14:paraId="66EE4952" w14:textId="77777777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ดีเวลลอปเม้นท์ จำกัด</w:t>
            </w:r>
          </w:p>
        </w:tc>
        <w:tc>
          <w:tcPr>
            <w:tcW w:w="1710" w:type="dxa"/>
            <w:vAlign w:val="bottom"/>
          </w:tcPr>
          <w:p w14:paraId="5E7FBB49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6540B9F5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70" w:type="dxa"/>
            <w:vAlign w:val="bottom"/>
          </w:tcPr>
          <w:p w14:paraId="7F2ACF0E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81" w:type="dxa"/>
            <w:vAlign w:val="bottom"/>
          </w:tcPr>
          <w:p w14:paraId="2856513C" w14:textId="77777777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</w:tr>
      <w:tr w:rsidR="00EA4D85" w:rsidRPr="008D6155" w14:paraId="515E15D8" w14:textId="77777777" w:rsidTr="005946F6">
        <w:trPr>
          <w:cantSplit/>
        </w:trPr>
        <w:tc>
          <w:tcPr>
            <w:tcW w:w="3715" w:type="dxa"/>
            <w:vAlign w:val="bottom"/>
          </w:tcPr>
          <w:p w14:paraId="576EC9B6" w14:textId="0481247E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ลายัน ฮิลล์ เรสซิเด็นซ์ จำกัด</w:t>
            </w:r>
          </w:p>
        </w:tc>
        <w:tc>
          <w:tcPr>
            <w:tcW w:w="1710" w:type="dxa"/>
            <w:vAlign w:val="bottom"/>
          </w:tcPr>
          <w:p w14:paraId="503D221C" w14:textId="696198EA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</w:tcPr>
          <w:p w14:paraId="54526197" w14:textId="60342A1D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7776BA64" w14:textId="2AEF3427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20D974AF" w14:textId="4F21E2CF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5D1F96FD" w14:textId="77777777" w:rsidTr="003E3103">
        <w:trPr>
          <w:cantSplit/>
        </w:trPr>
        <w:tc>
          <w:tcPr>
            <w:tcW w:w="3715" w:type="dxa"/>
            <w:vAlign w:val="bottom"/>
          </w:tcPr>
          <w:p w14:paraId="034941A2" w14:textId="52352C2F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ลายัน ฟอเรสท์ จำกัด</w:t>
            </w:r>
          </w:p>
        </w:tc>
        <w:tc>
          <w:tcPr>
            <w:tcW w:w="1710" w:type="dxa"/>
            <w:vAlign w:val="bottom"/>
          </w:tcPr>
          <w:p w14:paraId="2C67A052" w14:textId="5CECE94E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</w:tcPr>
          <w:p w14:paraId="1E7E33AC" w14:textId="07BF3433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6A911BB5" w14:textId="3FEEAD6B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5BE0E0DE" w14:textId="38B8ADA5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651E64F5" w14:textId="77777777" w:rsidTr="003E3103">
        <w:trPr>
          <w:cantSplit/>
        </w:trPr>
        <w:tc>
          <w:tcPr>
            <w:tcW w:w="3715" w:type="dxa"/>
            <w:vAlign w:val="bottom"/>
          </w:tcPr>
          <w:p w14:paraId="1FF048CB" w14:textId="129162BC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ลายัน วัลเลย์ เรสซิเดนซ์ จำกัด</w:t>
            </w:r>
          </w:p>
        </w:tc>
        <w:tc>
          <w:tcPr>
            <w:tcW w:w="1710" w:type="dxa"/>
            <w:vAlign w:val="bottom"/>
          </w:tcPr>
          <w:p w14:paraId="60256843" w14:textId="6E8589A8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ขายอสังหาริมทรัพย์</w:t>
            </w:r>
          </w:p>
        </w:tc>
        <w:tc>
          <w:tcPr>
            <w:tcW w:w="1442" w:type="dxa"/>
            <w:vAlign w:val="bottom"/>
          </w:tcPr>
          <w:p w14:paraId="161DCE59" w14:textId="13FED730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1081F76A" w14:textId="7D877B68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64FD5122" w14:textId="09FE8A9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3ED4F000" w14:textId="77777777" w:rsidTr="003E3103">
        <w:trPr>
          <w:cantSplit/>
        </w:trPr>
        <w:tc>
          <w:tcPr>
            <w:tcW w:w="3715" w:type="dxa"/>
            <w:vAlign w:val="bottom"/>
          </w:tcPr>
          <w:p w14:paraId="5A140283" w14:textId="27557732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ลายัน เบย์ โฮลดิ้ง จำกัด</w:t>
            </w:r>
          </w:p>
        </w:tc>
        <w:tc>
          <w:tcPr>
            <w:tcW w:w="1710" w:type="dxa"/>
            <w:vAlign w:val="bottom"/>
          </w:tcPr>
          <w:p w14:paraId="4CB150ED" w14:textId="14CA915C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</w:tcPr>
          <w:p w14:paraId="497A7F2C" w14:textId="3A3721E2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7B6D841C" w14:textId="0CA5C432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3372312A" w14:textId="7E036615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EA4D85" w:rsidRPr="008D6155" w14:paraId="100AF85E" w14:textId="77777777" w:rsidTr="008C177F">
        <w:trPr>
          <w:cantSplit/>
        </w:trPr>
        <w:tc>
          <w:tcPr>
            <w:tcW w:w="3715" w:type="dxa"/>
            <w:vAlign w:val="bottom"/>
          </w:tcPr>
          <w:p w14:paraId="0A07FE61" w14:textId="698D789D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บริษัท ลายัน เบย์ โฮลดิ้ง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1710" w:type="dxa"/>
            <w:vAlign w:val="bottom"/>
          </w:tcPr>
          <w:p w14:paraId="6FB68290" w14:textId="205DD60B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</w:tcPr>
          <w:p w14:paraId="47BBB869" w14:textId="4AE929AE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079E75C8" w14:textId="5FFA814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651920C4" w14:textId="6ED84670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lang w:val="en-US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en-US"/>
              </w:rPr>
              <w:t>-</w:t>
            </w:r>
          </w:p>
        </w:tc>
      </w:tr>
      <w:tr w:rsidR="00EA4D85" w:rsidRPr="008D6155" w14:paraId="5E5021A7" w14:textId="77777777" w:rsidTr="008C177F">
        <w:trPr>
          <w:cantSplit/>
        </w:trPr>
        <w:tc>
          <w:tcPr>
            <w:tcW w:w="3715" w:type="dxa"/>
            <w:vAlign w:val="bottom"/>
          </w:tcPr>
          <w:p w14:paraId="4F49905F" w14:textId="10CE72FC" w:rsidR="00EA4D85" w:rsidRPr="008D6155" w:rsidRDefault="00EA4D85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Royal Minor Hotels Limited</w:t>
            </w:r>
          </w:p>
        </w:tc>
        <w:tc>
          <w:tcPr>
            <w:tcW w:w="1710" w:type="dxa"/>
            <w:vAlign w:val="bottom"/>
          </w:tcPr>
          <w:p w14:paraId="543477BC" w14:textId="41AF7634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บริหารจัดการ</w:t>
            </w:r>
          </w:p>
        </w:tc>
        <w:tc>
          <w:tcPr>
            <w:tcW w:w="1442" w:type="dxa"/>
            <w:vAlign w:val="bottom"/>
          </w:tcPr>
          <w:p w14:paraId="7BE23E5C" w14:textId="02127606" w:rsidR="00EA4D85" w:rsidRPr="008D6155" w:rsidRDefault="00BE49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</w:t>
            </w:r>
            <w:r w:rsidR="00EA4D85" w:rsidRPr="008D6155">
              <w:rPr>
                <w:rFonts w:ascii="Cordia New" w:eastAsia="MS Mincho" w:hAnsi="Cordia New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1170" w:type="dxa"/>
            <w:vAlign w:val="bottom"/>
          </w:tcPr>
          <w:p w14:paraId="317F522C" w14:textId="1AE5FCEC" w:rsidR="00EA4D8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vAlign w:val="bottom"/>
          </w:tcPr>
          <w:p w14:paraId="7C803A79" w14:textId="7A131EFC" w:rsidR="00EA4D85" w:rsidRPr="008D6155" w:rsidRDefault="00EA4D8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</w:p>
        </w:tc>
      </w:tr>
    </w:tbl>
    <w:p w14:paraId="22B76E55" w14:textId="096405D5" w:rsidR="006A525D" w:rsidRPr="008D6155" w:rsidRDefault="006A525D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hAnsi="Cordia New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584BA1B2" w14:textId="7DD2C738" w:rsidR="006A525D" w:rsidRPr="008D6155" w:rsidRDefault="006A525D" w:rsidP="005D3A67">
      <w:pPr>
        <w:spacing w:after="0" w:line="240" w:lineRule="auto"/>
        <w:rPr>
          <w:rFonts w:ascii="Cordia New" w:hAnsi="Cordia New"/>
          <w:sz w:val="26"/>
          <w:szCs w:val="26"/>
        </w:rPr>
      </w:pPr>
    </w:p>
    <w:tbl>
      <w:tblPr>
        <w:tblW w:w="921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715"/>
        <w:gridCol w:w="1710"/>
        <w:gridCol w:w="1442"/>
        <w:gridCol w:w="1170"/>
        <w:gridCol w:w="1169"/>
        <w:gridCol w:w="12"/>
      </w:tblGrid>
      <w:tr w:rsidR="006A525D" w:rsidRPr="008D6155" w14:paraId="0AA18083" w14:textId="77777777" w:rsidTr="00F47065">
        <w:trPr>
          <w:cantSplit/>
        </w:trPr>
        <w:tc>
          <w:tcPr>
            <w:tcW w:w="3715" w:type="dxa"/>
            <w:vAlign w:val="bottom"/>
          </w:tcPr>
          <w:p w14:paraId="5508EB43" w14:textId="77777777" w:rsidR="006A525D" w:rsidRPr="008D6155" w:rsidRDefault="006A525D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5503" w:type="dxa"/>
            <w:gridSpan w:val="5"/>
            <w:vAlign w:val="bottom"/>
            <w:hideMark/>
          </w:tcPr>
          <w:p w14:paraId="52365D2E" w14:textId="77777777" w:rsidR="006A525D" w:rsidRPr="008D6155" w:rsidRDefault="006A525D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6A525D" w:rsidRPr="008D6155" w14:paraId="0DAA96B4" w14:textId="77777777" w:rsidTr="00F47065">
        <w:trPr>
          <w:cantSplit/>
        </w:trPr>
        <w:tc>
          <w:tcPr>
            <w:tcW w:w="3715" w:type="dxa"/>
            <w:vAlign w:val="bottom"/>
          </w:tcPr>
          <w:p w14:paraId="70CBCA0C" w14:textId="77777777" w:rsidR="006A525D" w:rsidRPr="008D6155" w:rsidRDefault="006A525D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551331DC" w14:textId="77777777" w:rsidR="006A525D" w:rsidRPr="008D6155" w:rsidRDefault="006A525D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5C6C965E" w14:textId="77777777" w:rsidR="006A525D" w:rsidRPr="008D6155" w:rsidRDefault="006A525D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2351" w:type="dxa"/>
            <w:gridSpan w:val="3"/>
            <w:vAlign w:val="bottom"/>
            <w:hideMark/>
          </w:tcPr>
          <w:p w14:paraId="4CD17EFF" w14:textId="77777777" w:rsidR="006A525D" w:rsidRPr="008D6155" w:rsidRDefault="006A525D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สัดส่วนในส่วนได้เสีย</w:t>
            </w:r>
          </w:p>
          <w:p w14:paraId="1C01D73A" w14:textId="77777777" w:rsidR="006A525D" w:rsidRPr="008D6155" w:rsidRDefault="006A525D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ของกลุ่มกิจการ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(ร้อยละ)</w:t>
            </w:r>
          </w:p>
        </w:tc>
      </w:tr>
      <w:tr w:rsidR="006A525D" w:rsidRPr="008D6155" w14:paraId="5B2C7668" w14:textId="77777777" w:rsidTr="00F47065">
        <w:trPr>
          <w:cantSplit/>
          <w:trHeight w:val="340"/>
        </w:trPr>
        <w:tc>
          <w:tcPr>
            <w:tcW w:w="3715" w:type="dxa"/>
            <w:vAlign w:val="bottom"/>
          </w:tcPr>
          <w:p w14:paraId="64642791" w14:textId="77777777" w:rsidR="006A525D" w:rsidRPr="008D6155" w:rsidRDefault="006A525D" w:rsidP="005D3A67">
            <w:pP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714EDE02" w14:textId="77777777" w:rsidR="006A525D" w:rsidRPr="008D6155" w:rsidRDefault="006A525D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2" w:type="dxa"/>
            <w:vAlign w:val="bottom"/>
          </w:tcPr>
          <w:p w14:paraId="79A7E7FC" w14:textId="77777777" w:rsidR="006A525D" w:rsidRPr="008D6155" w:rsidRDefault="006A525D" w:rsidP="005D3A67">
            <w:pP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จัดตั้งขึ้นใน</w:t>
            </w:r>
          </w:p>
        </w:tc>
        <w:tc>
          <w:tcPr>
            <w:tcW w:w="1170" w:type="dxa"/>
            <w:vAlign w:val="bottom"/>
          </w:tcPr>
          <w:p w14:paraId="397BB917" w14:textId="0E450BBC" w:rsidR="006A525D" w:rsidRPr="008D6155" w:rsidRDefault="00CE197A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6A525D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81" w:type="dxa"/>
            <w:gridSpan w:val="2"/>
            <w:vAlign w:val="bottom"/>
          </w:tcPr>
          <w:p w14:paraId="5A787BA6" w14:textId="6E4F4E22" w:rsidR="006A525D" w:rsidRPr="008D6155" w:rsidRDefault="00CE197A" w:rsidP="005D3A67">
            <w:pP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6A525D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A525D" w:rsidRPr="008D6155" w14:paraId="5E293832" w14:textId="77777777" w:rsidTr="00F47065">
        <w:trPr>
          <w:cantSplit/>
        </w:trPr>
        <w:tc>
          <w:tcPr>
            <w:tcW w:w="3715" w:type="dxa"/>
            <w:vAlign w:val="bottom"/>
            <w:hideMark/>
          </w:tcPr>
          <w:p w14:paraId="53C74B39" w14:textId="77777777" w:rsidR="006A525D" w:rsidRPr="008D6155" w:rsidRDefault="006A525D" w:rsidP="005D3A67">
            <w:pPr>
              <w:pBdr>
                <w:bottom w:val="single" w:sz="4" w:space="1" w:color="auto"/>
              </w:pBdr>
              <w:spacing w:after="0" w:line="240" w:lineRule="auto"/>
              <w:ind w:left="79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710" w:type="dxa"/>
            <w:vAlign w:val="bottom"/>
            <w:hideMark/>
          </w:tcPr>
          <w:p w14:paraId="1F9DA293" w14:textId="77777777" w:rsidR="006A525D" w:rsidRPr="008D6155" w:rsidRDefault="006A525D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1442" w:type="dxa"/>
            <w:vAlign w:val="bottom"/>
            <w:hideMark/>
          </w:tcPr>
          <w:p w14:paraId="7D72A536" w14:textId="77777777" w:rsidR="006A525D" w:rsidRPr="008D6155" w:rsidRDefault="006A525D" w:rsidP="005D3A67">
            <w:pPr>
              <w:pBdr>
                <w:bottom w:val="single" w:sz="4" w:space="1" w:color="auto"/>
              </w:pBdr>
              <w:tabs>
                <w:tab w:val="left" w:pos="113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ประเทศ</w:t>
            </w:r>
          </w:p>
        </w:tc>
        <w:tc>
          <w:tcPr>
            <w:tcW w:w="1170" w:type="dxa"/>
            <w:vAlign w:val="bottom"/>
            <w:hideMark/>
          </w:tcPr>
          <w:p w14:paraId="3238F138" w14:textId="1A54557B" w:rsidR="006A525D" w:rsidRPr="008D6155" w:rsidRDefault="004946D4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181" w:type="dxa"/>
            <w:gridSpan w:val="2"/>
            <w:vAlign w:val="bottom"/>
            <w:hideMark/>
          </w:tcPr>
          <w:p w14:paraId="4D8ABAB3" w14:textId="04650BBB" w:rsidR="006A525D" w:rsidRPr="008D6155" w:rsidRDefault="00D847B6" w:rsidP="005D3A67">
            <w:pPr>
              <w:pBdr>
                <w:bottom w:val="single" w:sz="4" w:space="1" w:color="auto"/>
              </w:pBdr>
              <w:tabs>
                <w:tab w:val="left" w:pos="2835"/>
                <w:tab w:val="center" w:pos="5310"/>
                <w:tab w:val="center" w:pos="5580"/>
                <w:tab w:val="center" w:pos="6660"/>
                <w:tab w:val="center" w:pos="783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6A525D" w:rsidRPr="008D6155" w14:paraId="28137DEC" w14:textId="77777777" w:rsidTr="00F47065">
        <w:trPr>
          <w:cantSplit/>
        </w:trPr>
        <w:tc>
          <w:tcPr>
            <w:tcW w:w="3715" w:type="dxa"/>
            <w:vAlign w:val="bottom"/>
          </w:tcPr>
          <w:p w14:paraId="6E5DC7D4" w14:textId="77777777" w:rsidR="006A525D" w:rsidRPr="008D6155" w:rsidRDefault="006A525D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10" w:type="dxa"/>
            <w:vAlign w:val="bottom"/>
          </w:tcPr>
          <w:p w14:paraId="1EC7FEE9" w14:textId="77777777" w:rsidR="006A525D" w:rsidRPr="008D6155" w:rsidRDefault="006A525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2" w:type="dxa"/>
            <w:vAlign w:val="bottom"/>
          </w:tcPr>
          <w:p w14:paraId="798B03E3" w14:textId="77777777" w:rsidR="006A525D" w:rsidRPr="008D6155" w:rsidRDefault="006A525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65211419" w14:textId="77777777" w:rsidR="006A525D" w:rsidRPr="008D6155" w:rsidRDefault="006A525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410CEE01" w14:textId="77777777" w:rsidR="006A525D" w:rsidRPr="008D6155" w:rsidRDefault="006A525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bookmarkEnd w:id="55"/>
      <w:tr w:rsidR="00C21F1F" w:rsidRPr="008D6155" w14:paraId="5DD78C4E" w14:textId="77777777">
        <w:trPr>
          <w:cantSplit/>
        </w:trPr>
        <w:tc>
          <w:tcPr>
            <w:tcW w:w="3715" w:type="dxa"/>
            <w:vAlign w:val="bottom"/>
          </w:tcPr>
          <w:p w14:paraId="54D21D52" w14:textId="26E1C184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Plexus Maldives Private Limited </w:t>
            </w:r>
          </w:p>
        </w:tc>
        <w:tc>
          <w:tcPr>
            <w:tcW w:w="1710" w:type="dxa"/>
            <w:vAlign w:val="bottom"/>
          </w:tcPr>
          <w:p w14:paraId="1BBBBFBD" w14:textId="3DC9A518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442" w:type="dxa"/>
            <w:vAlign w:val="bottom"/>
          </w:tcPr>
          <w:p w14:paraId="0CB76D2F" w14:textId="7BCF4FC6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สาธารณรัฐมัลดีฟส์</w:t>
            </w:r>
          </w:p>
        </w:tc>
        <w:tc>
          <w:tcPr>
            <w:tcW w:w="1170" w:type="dxa"/>
            <w:vAlign w:val="bottom"/>
          </w:tcPr>
          <w:p w14:paraId="73E46E66" w14:textId="4E0B4CF7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gridSpan w:val="2"/>
            <w:vAlign w:val="bottom"/>
          </w:tcPr>
          <w:p w14:paraId="1D6C4674" w14:textId="37786BA6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7F4F3476" w14:textId="77777777">
        <w:trPr>
          <w:cantSplit/>
        </w:trPr>
        <w:tc>
          <w:tcPr>
            <w:tcW w:w="3715" w:type="dxa"/>
            <w:vAlign w:val="bottom"/>
          </w:tcPr>
          <w:p w14:paraId="312E8712" w14:textId="023E182C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bookmarkStart w:id="56" w:name="_Hlk95468744"/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เฮชแอนด์เอ พาร์ค จำกัด</w:t>
            </w:r>
            <w:bookmarkEnd w:id="56"/>
          </w:p>
        </w:tc>
        <w:tc>
          <w:tcPr>
            <w:tcW w:w="1710" w:type="dxa"/>
            <w:vAlign w:val="bottom"/>
          </w:tcPr>
          <w:p w14:paraId="6100853E" w14:textId="2331EF9B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โรงแรม</w:t>
            </w:r>
          </w:p>
        </w:tc>
        <w:tc>
          <w:tcPr>
            <w:tcW w:w="1442" w:type="dxa"/>
            <w:vAlign w:val="bottom"/>
          </w:tcPr>
          <w:p w14:paraId="6C049534" w14:textId="4DC1D9D0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  <w:vAlign w:val="bottom"/>
          </w:tcPr>
          <w:p w14:paraId="06DCEB7F" w14:textId="5913A773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gridSpan w:val="2"/>
            <w:vAlign w:val="bottom"/>
          </w:tcPr>
          <w:p w14:paraId="64432780" w14:textId="7C026FDD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6E4ADE91" w14:textId="77777777" w:rsidTr="00E8498A">
        <w:trPr>
          <w:cantSplit/>
        </w:trPr>
        <w:tc>
          <w:tcPr>
            <w:tcW w:w="3715" w:type="dxa"/>
          </w:tcPr>
          <w:p w14:paraId="54D9A2A8" w14:textId="79D86EEF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MHG AWIL Pte. Ltd.</w:t>
            </w:r>
          </w:p>
        </w:tc>
        <w:tc>
          <w:tcPr>
            <w:tcW w:w="1710" w:type="dxa"/>
          </w:tcPr>
          <w:p w14:paraId="3C41DCF9" w14:textId="20D637DD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</w:tcPr>
          <w:p w14:paraId="45C72369" w14:textId="68CE0864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170" w:type="dxa"/>
          </w:tcPr>
          <w:p w14:paraId="03A63CA7" w14:textId="4CEBC8D8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81" w:type="dxa"/>
            <w:gridSpan w:val="2"/>
          </w:tcPr>
          <w:p w14:paraId="1B718D6A" w14:textId="636F87E9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5E1478B4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28A36FD2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bookmarkStart w:id="57" w:name="OLE_LINK19"/>
            <w:r w:rsidRPr="008D6155">
              <w:rPr>
                <w:rFonts w:ascii="Cordia New" w:eastAsia="MS Mincho" w:hAnsi="Cordia New"/>
                <w:sz w:val="24"/>
                <w:szCs w:val="24"/>
              </w:rPr>
              <w:t>Barbarons Beach Hotel MHG Limited</w:t>
            </w:r>
          </w:p>
        </w:tc>
        <w:tc>
          <w:tcPr>
            <w:tcW w:w="1710" w:type="dxa"/>
            <w:hideMark/>
          </w:tcPr>
          <w:p w14:paraId="21058476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แอร์พอร์ตเล้าจ์</w:t>
            </w:r>
          </w:p>
        </w:tc>
        <w:tc>
          <w:tcPr>
            <w:tcW w:w="1442" w:type="dxa"/>
            <w:hideMark/>
          </w:tcPr>
          <w:p w14:paraId="6BB76D0B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ประเทศสาธารณรัฐเซเชลส์</w:t>
            </w:r>
          </w:p>
        </w:tc>
        <w:tc>
          <w:tcPr>
            <w:tcW w:w="1170" w:type="dxa"/>
          </w:tcPr>
          <w:p w14:paraId="76DF3874" w14:textId="6D976AE2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40</w:t>
            </w:r>
          </w:p>
        </w:tc>
        <w:tc>
          <w:tcPr>
            <w:tcW w:w="1169" w:type="dxa"/>
          </w:tcPr>
          <w:p w14:paraId="6C85A4E9" w14:textId="570CFD87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40</w:t>
            </w:r>
          </w:p>
        </w:tc>
      </w:tr>
      <w:bookmarkEnd w:id="57"/>
      <w:tr w:rsidR="00C21F1F" w:rsidRPr="008D6155" w14:paraId="2A38A34D" w14:textId="77777777">
        <w:trPr>
          <w:gridAfter w:val="1"/>
          <w:wAfter w:w="12" w:type="dxa"/>
          <w:cantSplit/>
        </w:trPr>
        <w:tc>
          <w:tcPr>
            <w:tcW w:w="3715" w:type="dxa"/>
            <w:vAlign w:val="bottom"/>
          </w:tcPr>
          <w:p w14:paraId="486A1636" w14:textId="39A382D2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ฮอลิเดย์ โฮลดิ้ง จำกัด</w:t>
            </w:r>
          </w:p>
        </w:tc>
        <w:tc>
          <w:tcPr>
            <w:tcW w:w="1710" w:type="dxa"/>
            <w:vAlign w:val="bottom"/>
          </w:tcPr>
          <w:p w14:paraId="28E2ED36" w14:textId="50DE8A7B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ลงทุนในบริษัทอื่น</w:t>
            </w:r>
          </w:p>
        </w:tc>
        <w:tc>
          <w:tcPr>
            <w:tcW w:w="1442" w:type="dxa"/>
            <w:vAlign w:val="bottom"/>
          </w:tcPr>
          <w:p w14:paraId="24B2F10F" w14:textId="04736282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</w:tcPr>
          <w:p w14:paraId="7FD68803" w14:textId="34F2F80A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  <w:tc>
          <w:tcPr>
            <w:tcW w:w="1169" w:type="dxa"/>
          </w:tcPr>
          <w:p w14:paraId="642CEACD" w14:textId="0A0F3BA9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25</w:t>
            </w:r>
          </w:p>
        </w:tc>
      </w:tr>
      <w:tr w:rsidR="00C21F1F" w:rsidRPr="008D6155" w14:paraId="04B37A8A" w14:textId="77777777" w:rsidTr="005946F6">
        <w:trPr>
          <w:gridAfter w:val="1"/>
          <w:wAfter w:w="12" w:type="dxa"/>
          <w:cantSplit/>
        </w:trPr>
        <w:tc>
          <w:tcPr>
            <w:tcW w:w="3715" w:type="dxa"/>
          </w:tcPr>
          <w:p w14:paraId="2F2723A3" w14:textId="3C08299E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อาร์ต ออฟ เบคกิ้ง จำกัด</w:t>
            </w:r>
          </w:p>
        </w:tc>
        <w:tc>
          <w:tcPr>
            <w:tcW w:w="1710" w:type="dxa"/>
          </w:tcPr>
          <w:p w14:paraId="0B8EFC1C" w14:textId="203160DA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ผลิตส่วนผสมอาหาร</w:t>
            </w:r>
          </w:p>
        </w:tc>
        <w:tc>
          <w:tcPr>
            <w:tcW w:w="1442" w:type="dxa"/>
          </w:tcPr>
          <w:p w14:paraId="076A7420" w14:textId="215D457E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</w:tcPr>
          <w:p w14:paraId="19F59AB6" w14:textId="2CA9E866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lang w:val="en-US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69" w:type="dxa"/>
          </w:tcPr>
          <w:p w14:paraId="7E3CFC99" w14:textId="48ED8096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51</w:t>
            </w:r>
          </w:p>
        </w:tc>
      </w:tr>
      <w:tr w:rsidR="00C21F1F" w:rsidRPr="008D6155" w14:paraId="57695954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0252E8AC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Dining Collective Pte. Ltd.</w:t>
            </w:r>
          </w:p>
        </w:tc>
        <w:tc>
          <w:tcPr>
            <w:tcW w:w="1710" w:type="dxa"/>
            <w:hideMark/>
          </w:tcPr>
          <w:p w14:paraId="41B4B466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  <w:hideMark/>
          </w:tcPr>
          <w:p w14:paraId="4C798373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170" w:type="dxa"/>
          </w:tcPr>
          <w:p w14:paraId="6CB4ADD0" w14:textId="4E553E94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69" w:type="dxa"/>
          </w:tcPr>
          <w:p w14:paraId="6A7CF900" w14:textId="5B7BA667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6182D111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7F94CDAB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Le Kein Investment Co., Ltd.</w:t>
            </w:r>
          </w:p>
        </w:tc>
        <w:tc>
          <w:tcPr>
            <w:tcW w:w="1710" w:type="dxa"/>
            <w:hideMark/>
          </w:tcPr>
          <w:p w14:paraId="0AA31761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  <w:hideMark/>
          </w:tcPr>
          <w:p w14:paraId="2DC49A43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170" w:type="dxa"/>
          </w:tcPr>
          <w:p w14:paraId="6A5ED4C1" w14:textId="1FD0A566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69" w:type="dxa"/>
          </w:tcPr>
          <w:p w14:paraId="5314D6D7" w14:textId="3F080188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117F3933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729B66A5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City Donut Pte. Ltd.</w:t>
            </w:r>
          </w:p>
        </w:tc>
        <w:tc>
          <w:tcPr>
            <w:tcW w:w="1710" w:type="dxa"/>
            <w:hideMark/>
          </w:tcPr>
          <w:p w14:paraId="4EBDB03E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  <w:hideMark/>
          </w:tcPr>
          <w:p w14:paraId="5E1F0E5E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ประเทศสิงคโปร์</w:t>
            </w:r>
          </w:p>
        </w:tc>
        <w:tc>
          <w:tcPr>
            <w:tcW w:w="1170" w:type="dxa"/>
          </w:tcPr>
          <w:p w14:paraId="68770FCD" w14:textId="07E831F8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  <w:tc>
          <w:tcPr>
            <w:tcW w:w="1169" w:type="dxa"/>
          </w:tcPr>
          <w:p w14:paraId="3AA61BA4" w14:textId="1604B822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</w:p>
        </w:tc>
      </w:tr>
      <w:tr w:rsidR="00C21F1F" w:rsidRPr="008D6155" w14:paraId="3D71980E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58C20C1A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บริษัท กาก้า เบฟเวอร์เรจส์</w:t>
            </w:r>
          </w:p>
        </w:tc>
        <w:tc>
          <w:tcPr>
            <w:tcW w:w="1710" w:type="dxa"/>
            <w:hideMark/>
          </w:tcPr>
          <w:p w14:paraId="27573297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ขายอาหารและเครื่องดื่ม</w:t>
            </w:r>
          </w:p>
        </w:tc>
        <w:tc>
          <w:tcPr>
            <w:tcW w:w="1442" w:type="dxa"/>
            <w:hideMark/>
          </w:tcPr>
          <w:p w14:paraId="573C88F8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1170" w:type="dxa"/>
          </w:tcPr>
          <w:p w14:paraId="485F8230" w14:textId="34206865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</w:p>
        </w:tc>
        <w:tc>
          <w:tcPr>
            <w:tcW w:w="1169" w:type="dxa"/>
          </w:tcPr>
          <w:p w14:paraId="13123B17" w14:textId="23C1BD23" w:rsidR="00C21F1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sz w:val="24"/>
                <w:szCs w:val="24"/>
              </w:rPr>
              <w:t>50</w:t>
            </w:r>
            <w:r w:rsidR="00C21F1F"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Pr="00CE197A">
              <w:rPr>
                <w:rFonts w:ascii="Cordia New" w:eastAsia="MS Mincho" w:hAnsi="Cordia New"/>
                <w:sz w:val="24"/>
                <w:szCs w:val="24"/>
              </w:rPr>
              <w:t>1</w:t>
            </w:r>
          </w:p>
        </w:tc>
      </w:tr>
      <w:tr w:rsidR="00C21F1F" w:rsidRPr="008D6155" w14:paraId="3002A76E" w14:textId="77777777" w:rsidTr="005946F6">
        <w:trPr>
          <w:gridAfter w:val="1"/>
          <w:wAfter w:w="12" w:type="dxa"/>
          <w:cantSplit/>
        </w:trPr>
        <w:tc>
          <w:tcPr>
            <w:tcW w:w="3715" w:type="dxa"/>
            <w:hideMark/>
          </w:tcPr>
          <w:p w14:paraId="49E31B7D" w14:textId="77777777" w:rsidR="00C21F1F" w:rsidRPr="008D6155" w:rsidRDefault="00C21F1F" w:rsidP="005D3A67">
            <w:pPr>
              <w:spacing w:after="0" w:line="240" w:lineRule="auto"/>
              <w:ind w:left="79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(ประเทศไทย) จำกัด</w:t>
            </w:r>
          </w:p>
        </w:tc>
        <w:tc>
          <w:tcPr>
            <w:tcW w:w="1710" w:type="dxa"/>
            <w:hideMark/>
          </w:tcPr>
          <w:p w14:paraId="28A2726A" w14:textId="77777777" w:rsidR="00C21F1F" w:rsidRPr="008D6155" w:rsidRDefault="00C21F1F" w:rsidP="005D3A67">
            <w:pPr>
              <w:spacing w:after="0" w:line="240" w:lineRule="auto"/>
              <w:ind w:left="-111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442" w:type="dxa"/>
            <w:hideMark/>
          </w:tcPr>
          <w:p w14:paraId="7B0C047A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714B076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169" w:type="dxa"/>
          </w:tcPr>
          <w:p w14:paraId="0FC26753" w14:textId="77777777" w:rsidR="00C21F1F" w:rsidRPr="008D6155" w:rsidRDefault="00C21F1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</w:tbl>
    <w:p w14:paraId="378894A6" w14:textId="77777777" w:rsidR="00225E0F" w:rsidRPr="008D6155" w:rsidRDefault="00225E0F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09AC7548" w14:textId="3A8A28B2" w:rsidR="00AD4864" w:rsidRPr="008D6155" w:rsidRDefault="00D759E7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สำหรับเงินลงทุนบางรายการที่</w:t>
      </w:r>
      <w:r w:rsidR="00AD4864" w:rsidRPr="008D6155">
        <w:rPr>
          <w:rFonts w:ascii="Cordia New" w:eastAsia="MS Mincho" w:hAnsi="Cordia New"/>
          <w:sz w:val="26"/>
          <w:szCs w:val="26"/>
          <w:cs/>
        </w:rPr>
        <w:t>กลุ่มกิจการถือหุ้นในบริษัทดังกล่าว</w:t>
      </w:r>
      <w:r w:rsidRPr="008D6155">
        <w:rPr>
          <w:rFonts w:ascii="Cordia New" w:eastAsia="MS Mincho" w:hAnsi="Cordia New"/>
          <w:sz w:val="26"/>
          <w:szCs w:val="26"/>
          <w:cs/>
        </w:rPr>
        <w:t>มากกว่าหรือน้อยกว่า</w:t>
      </w:r>
      <w:r w:rsidR="00AD4864" w:rsidRPr="008D6155">
        <w:rPr>
          <w:rFonts w:ascii="Cordia New" w:eastAsia="MS Mincho" w:hAnsi="Cordia New"/>
          <w:sz w:val="26"/>
          <w:szCs w:val="26"/>
          <w:cs/>
        </w:rPr>
        <w:t xml:space="preserve">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50</w:t>
      </w:r>
      <w:r w:rsidR="00AD4864" w:rsidRPr="008D6155">
        <w:rPr>
          <w:rFonts w:ascii="Cordia New" w:eastAsia="MS Mincho" w:hAnsi="Cordia New"/>
          <w:sz w:val="26"/>
          <w:szCs w:val="26"/>
          <w:cs/>
        </w:rPr>
        <w:t xml:space="preserve"> กลุ่มกิจการมีการควบคุมร่วม ตามที่ได้ตกลงในสัญญาทำให้บริษัทดังกล่าว</w:t>
      </w:r>
      <w:r w:rsidR="007B7F72" w:rsidRPr="008D6155">
        <w:rPr>
          <w:rFonts w:ascii="Cordia New" w:eastAsia="MS Mincho" w:hAnsi="Cordia New"/>
          <w:sz w:val="26"/>
          <w:szCs w:val="26"/>
          <w:cs/>
        </w:rPr>
        <w:t>ถูก</w:t>
      </w:r>
      <w:r w:rsidR="00AD4864" w:rsidRPr="008D6155">
        <w:rPr>
          <w:rFonts w:ascii="Cordia New" w:eastAsia="MS Mincho" w:hAnsi="Cordia New"/>
          <w:sz w:val="26"/>
          <w:szCs w:val="26"/>
          <w:cs/>
        </w:rPr>
        <w:t>จัดประเภท</w:t>
      </w:r>
      <w:r w:rsidRPr="008D6155">
        <w:rPr>
          <w:rFonts w:ascii="Cordia New" w:eastAsia="MS Mincho" w:hAnsi="Cordia New"/>
          <w:sz w:val="26"/>
          <w:szCs w:val="26"/>
          <w:cs/>
        </w:rPr>
        <w:t>เงินลงทุน</w:t>
      </w:r>
      <w:r w:rsidR="00AD4864" w:rsidRPr="008D6155">
        <w:rPr>
          <w:rFonts w:ascii="Cordia New" w:eastAsia="MS Mincho" w:hAnsi="Cordia New"/>
          <w:sz w:val="26"/>
          <w:szCs w:val="26"/>
          <w:cs/>
        </w:rPr>
        <w:t>เป็น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</w:p>
    <w:p w14:paraId="3AEE2529" w14:textId="77777777" w:rsidR="005946F6" w:rsidRPr="008D6155" w:rsidRDefault="005946F6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p w14:paraId="5D146ED5" w14:textId="68014C4F" w:rsidR="005946F6" w:rsidRPr="008D6155" w:rsidRDefault="005946F6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การเปลี่ยนแปลงที่สำคัญของส่วนได้เสียใน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ประกอบด้วย</w:t>
      </w:r>
    </w:p>
    <w:p w14:paraId="099DBDDF" w14:textId="77777777" w:rsidR="005946F6" w:rsidRPr="008D6155" w:rsidRDefault="005946F6" w:rsidP="005D3A67">
      <w:pPr>
        <w:spacing w:after="0" w:line="240" w:lineRule="auto"/>
        <w:ind w:left="1080"/>
        <w:jc w:val="both"/>
        <w:rPr>
          <w:rFonts w:ascii="Cordia New" w:eastAsia="MS Mincho" w:hAnsi="Cordia New"/>
          <w:sz w:val="26"/>
          <w:szCs w:val="26"/>
        </w:rPr>
      </w:pPr>
    </w:p>
    <w:p w14:paraId="2C608A57" w14:textId="74A3FEE4" w:rsidR="00F62D70" w:rsidRPr="008D6155" w:rsidRDefault="00F62D70" w:rsidP="005D3A67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pacing w:val="-6"/>
          <w:sz w:val="26"/>
          <w:szCs w:val="26"/>
        </w:rPr>
      </w:pP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8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 xml:space="preserve"> บริษัทย่อยแห่งหนึ่งของกลุ่มกิจการได้ลงทุนเพิ่มในบริษัท</w:t>
      </w:r>
      <w:r w:rsidRPr="008D6155">
        <w:rPr>
          <w:rFonts w:ascii="Cordia New" w:hAnsi="Cordia New"/>
          <w:spacing w:val="-8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8"/>
          <w:sz w:val="26"/>
          <w:szCs w:val="26"/>
        </w:rPr>
        <w:t>MHG AWIL Pte. Ltd.</w:t>
      </w: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 xml:space="preserve"> เป็นจำนวนเงิน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101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 ล้านบาท ตามสัดส่วนได้เสียของกลุ่มกิจการ โดยสัดส่วนการลงทุนในบริษัทดังกล่าวยังคงเป็นร้อยละ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50</w:t>
      </w:r>
    </w:p>
    <w:p w14:paraId="0EA7FE7B" w14:textId="77777777" w:rsidR="00F62D70" w:rsidRPr="008D6155" w:rsidRDefault="00F62D70" w:rsidP="005D3A67">
      <w:pPr>
        <w:spacing w:after="0" w:line="240" w:lineRule="auto"/>
        <w:ind w:left="144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5DDA641D" w14:textId="215D19CD" w:rsidR="00F62D70" w:rsidRPr="008D6155" w:rsidRDefault="00F62D70" w:rsidP="005D3A67">
      <w:pPr>
        <w:numPr>
          <w:ilvl w:val="0"/>
          <w:numId w:val="10"/>
        </w:numPr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 xml:space="preserve"> บริษัทย่อยแห่งหนึ่งของกลุ่มกิจการได้ลงทุนในบริษัท ลายัน เบย์ โฮลดิ้ง </w:t>
      </w:r>
      <w:r w:rsidR="00CE197A" w:rsidRPr="00CE197A">
        <w:rPr>
          <w:rFonts w:ascii="Cordia New" w:eastAsia="MS Mincho" w:hAnsi="Cordia New"/>
          <w:spacing w:val="-6"/>
          <w:sz w:val="26"/>
          <w:szCs w:val="26"/>
        </w:rPr>
        <w:t>2</w:t>
      </w:r>
      <w:r w:rsidRPr="008D6155">
        <w:rPr>
          <w:rFonts w:ascii="Cordia New" w:eastAsia="MS Mincho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จำกัด</w:t>
      </w:r>
      <w:r w:rsidRPr="008D6155">
        <w:rPr>
          <w:rFonts w:ascii="Cordia New" w:eastAsia="MS Mincho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เป็นจำนวนเงิน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25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คิดเป็นสัดส่วนร้อยละ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50</w:t>
      </w:r>
    </w:p>
    <w:p w14:paraId="1E3F858D" w14:textId="77777777" w:rsidR="00F62D70" w:rsidRPr="008D6155" w:rsidRDefault="00F62D70" w:rsidP="005D3A67">
      <w:pPr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</w:p>
    <w:p w14:paraId="05F343F9" w14:textId="02AE41B3" w:rsidR="00F62D70" w:rsidRPr="008D6155" w:rsidRDefault="00F62D70" w:rsidP="005D3A67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8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 xml:space="preserve"> บริษัทย่อยแห่งหนึ่งของกลุ่มกิจการได้ลงทุนในบริษัท รอยัล ไมเนอร์ โฮเทลส์ จำกัด</w:t>
      </w:r>
      <w:r w:rsidRPr="008D6155">
        <w:rPr>
          <w:rFonts w:ascii="Cordia New" w:eastAsia="MS Mincho" w:hAnsi="Cordia New"/>
          <w:spacing w:val="-8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>เป็นจำนวนเงิน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14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คิดเป็นสัดส่วนร้อยละ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50</w:t>
      </w:r>
    </w:p>
    <w:p w14:paraId="2AA6BC27" w14:textId="77777777" w:rsidR="008025D1" w:rsidRPr="008D6155" w:rsidRDefault="008025D1" w:rsidP="008025D1">
      <w:pPr>
        <w:spacing w:after="0" w:line="240" w:lineRule="auto"/>
        <w:ind w:left="144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2B3E693F" w14:textId="49F05046" w:rsidR="00F62D70" w:rsidRPr="008D6155" w:rsidRDefault="00F62D70" w:rsidP="005D3A67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บริษัทย่อยแห่งหนึ่งของกลุ่มกิจการได้จำหน่ายเงินลงทุนบางส่วนในบริษัท อาร์ต ออฟ เบคกิ้ง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จำกัด เป็นจำนวน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538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ทำให้สัดส่วนการลงทุนลดลงจากร้อยละ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เป็นร้อยละ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20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กลุ่มกิจการ</w:t>
      </w:r>
      <w:r w:rsidR="003B065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จึงจัดประเภทส่วนได้เสียใหม่จาก “ส่วนได้เสียในการร่วมค้า” เป็น "เงินลงทุนในบริษัทร่วม” ณ วันที่กลุ่มกิจการ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ได้จำหน่ายสัดส่วนเงินลงทุนบางส่วนในบริษัทดังกล่าว</w:t>
      </w:r>
    </w:p>
    <w:p w14:paraId="59FBD5C9" w14:textId="529C6A2B" w:rsidR="008025D1" w:rsidRPr="008D6155" w:rsidRDefault="008025D1" w:rsidP="008025D1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hAnsi="Cordia New"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14586204" w14:textId="2D45622D" w:rsidR="00F62D70" w:rsidRPr="008D6155" w:rsidRDefault="00F62D70" w:rsidP="005D3A67">
      <w:pPr>
        <w:pStyle w:val="ListParagraph"/>
        <w:rPr>
          <w:rFonts w:ascii="Cordia New" w:hAnsi="Cordia New" w:cs="Cordia New"/>
          <w:sz w:val="26"/>
          <w:szCs w:val="26"/>
          <w:cs/>
        </w:rPr>
      </w:pPr>
    </w:p>
    <w:p w14:paraId="5B02DED9" w14:textId="1016BBA6" w:rsidR="008E3BB0" w:rsidRPr="008D6155" w:rsidRDefault="00F62D70" w:rsidP="005D3A67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บริษัทย่อยแห่งหนึ่งของกลุ่มกิจการได้ลงทุนเพิ่มในหุ้นสามัญของบริษัท กาก้า เบฟเวอร์เรจส์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(ประเทศไทย) จำกัด เป็นจำนวนเงิน </w:t>
      </w:r>
      <w:r w:rsidR="00CE197A" w:rsidRPr="00CE197A">
        <w:rPr>
          <w:rFonts w:ascii="Cordia New" w:eastAsia="MS Mincho" w:hAnsi="Cordia New"/>
          <w:sz w:val="26"/>
          <w:szCs w:val="26"/>
        </w:rPr>
        <w:t>93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ทำให้สัดส่วนการลงทุนเพิ่มขึ้นจากร้อยละ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50</w:t>
      </w:r>
      <w:r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เป็นร้อยละ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70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ดังนั้น กลุ่มกิจการจึงจัดประเภทเงินลงทุนใหม่จาก “ส่วนได้เสียใน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” เป็น </w:t>
      </w:r>
      <w:r w:rsidRPr="008D6155">
        <w:rPr>
          <w:rFonts w:ascii="Cordia New" w:eastAsia="MS Mincho" w:hAnsi="Cordia New"/>
          <w:sz w:val="26"/>
          <w:szCs w:val="26"/>
        </w:rPr>
        <w:t>"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เงินลงทุนในบริษัทย่อย” 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ณ วันที่กลุ่มกิจการมีอำนาจควบคุมอย่างมีสาระสำคัญในบริษัทดังกล่าว</w:t>
      </w:r>
    </w:p>
    <w:p w14:paraId="6B26EA1D" w14:textId="77777777" w:rsidR="008E3BB0" w:rsidRPr="008D6155" w:rsidRDefault="008E3BB0" w:rsidP="005D3A67">
      <w:pPr>
        <w:pStyle w:val="ListParagraph"/>
        <w:rPr>
          <w:rFonts w:ascii="Cordia New" w:hAnsi="Cordia New" w:cs="Cordia New"/>
          <w:sz w:val="26"/>
          <w:szCs w:val="26"/>
        </w:rPr>
      </w:pPr>
    </w:p>
    <w:p w14:paraId="0372EE26" w14:textId="16F2F41E" w:rsidR="008E3BB0" w:rsidRPr="008D6155" w:rsidRDefault="00806927" w:rsidP="005D3A67">
      <w:pPr>
        <w:numPr>
          <w:ilvl w:val="0"/>
          <w:numId w:val="10"/>
        </w:numPr>
        <w:spacing w:after="0" w:line="240" w:lineRule="auto"/>
        <w:jc w:val="thaiDistribute"/>
        <w:outlineLvl w:val="7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ในระหว่างปี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บริษัทย่อยแห่งหนึ่งของกลุ่มกิจการได้ลงทุนเพิ่มในหุ้นสามัญของ</w:t>
      </w:r>
      <w:r w:rsidR="00BB1B9F" w:rsidRPr="008D6155">
        <w:rPr>
          <w:rFonts w:ascii="Cordia New" w:hAnsi="Cordia New"/>
        </w:rPr>
        <w:t xml:space="preserve"> </w:t>
      </w:r>
      <w:r w:rsidR="00BB1B9F" w:rsidRPr="008D6155">
        <w:rPr>
          <w:rFonts w:ascii="Cordia New" w:eastAsia="MS Mincho" w:hAnsi="Cordia New"/>
          <w:sz w:val="26"/>
          <w:szCs w:val="26"/>
        </w:rPr>
        <w:t>PT Wika Realty Minor Development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กลุ่มกิจการจึงจัดประเภทเงินลงทุนใหม่จาก “ส่วนได้เสียใน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>” เป็น "เงินลงทุนในบริษัทย่อย” ณ วันที่กลุ่มกิจการมีอำนาจควบคุมอย่างมีสาระสำคัญในบริษัทดังกล่าว</w:t>
      </w:r>
      <w:r w:rsidR="0085483D" w:rsidRPr="008D6155">
        <w:rPr>
          <w:rFonts w:ascii="Cordia New" w:eastAsia="MS Mincho" w:hAnsi="Cordia New"/>
          <w:sz w:val="26"/>
          <w:szCs w:val="26"/>
          <w:cs/>
        </w:rPr>
        <w:t xml:space="preserve"> โดยรายละเอียดการซื้อกิจการได้เปิดเผยในหมายเหตุ </w:t>
      </w:r>
      <w:r w:rsidR="00CE197A" w:rsidRPr="00CE197A">
        <w:rPr>
          <w:rFonts w:ascii="Cordia New" w:eastAsia="MS Mincho" w:hAnsi="Cordia New"/>
          <w:sz w:val="26"/>
          <w:szCs w:val="26"/>
        </w:rPr>
        <w:t>37</w:t>
      </w:r>
    </w:p>
    <w:p w14:paraId="7ADDDF2E" w14:textId="27957970" w:rsidR="00EF0728" w:rsidRPr="008D6155" w:rsidRDefault="00EF0728" w:rsidP="005D3A67">
      <w:pPr>
        <w:spacing w:after="0" w:line="240" w:lineRule="auto"/>
        <w:ind w:left="1440"/>
        <w:jc w:val="thaiDistribute"/>
        <w:rPr>
          <w:rFonts w:ascii="Cordia New" w:eastAsia="MS Mincho" w:hAnsi="Cordia New"/>
          <w:sz w:val="26"/>
          <w:szCs w:val="26"/>
        </w:rPr>
      </w:pPr>
    </w:p>
    <w:p w14:paraId="00B6FA60" w14:textId="77777777" w:rsidR="000F4F36" w:rsidRPr="008D6155" w:rsidRDefault="000F4F36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ภาระผูกพันและหนี้สินที่อาจเกิดขึ้นซึ่งเกี่ยวข้องกับการร่วมค้า</w:t>
      </w:r>
    </w:p>
    <w:p w14:paraId="06AFDED7" w14:textId="77777777" w:rsidR="000F4F36" w:rsidRPr="008D6155" w:rsidRDefault="000F4F36" w:rsidP="005D3A67">
      <w:pPr>
        <w:spacing w:after="0" w:line="240" w:lineRule="auto"/>
        <w:ind w:left="108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240486CB" w14:textId="36503377" w:rsidR="000F4F36" w:rsidRPr="008D6155" w:rsidRDefault="000F4F36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กลุ่มกิจการไม่มีภาระผูกพันและหนี้สินที่อาจเกิดขึ้นซึ่งเกี่ยวข้องกับส่วนได้เสียใน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>ของกลุ่มกิจการ</w:t>
      </w:r>
    </w:p>
    <w:p w14:paraId="04C04DF6" w14:textId="77777777" w:rsidR="000F4F36" w:rsidRPr="008D6155" w:rsidRDefault="000F4F36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1FDA95C6" w14:textId="6A162A7C" w:rsidR="00356719" w:rsidRPr="008D6155" w:rsidRDefault="00356719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ข้อมูลทางการเงินโดยสรุปสำหรับ</w:t>
      </w:r>
      <w:r w:rsidR="00956EA8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การร่วมค้า</w:t>
      </w:r>
    </w:p>
    <w:p w14:paraId="7BF83D04" w14:textId="77777777" w:rsidR="00F16E09" w:rsidRPr="008D6155" w:rsidRDefault="00F16E09" w:rsidP="005D3A67">
      <w:pPr>
        <w:spacing w:after="0" w:line="240" w:lineRule="auto"/>
        <w:ind w:left="108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545A0380" w14:textId="6D63EA44" w:rsidR="00356719" w:rsidRPr="008D6155" w:rsidRDefault="00356719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ข้อมูลถัดไปได้แสดงข้อมูลทางการเงินโดยสรุปสำหรับ</w:t>
      </w:r>
      <w:r w:rsidR="00956EA8" w:rsidRPr="008D6155">
        <w:rPr>
          <w:rFonts w:ascii="Cordia New" w:eastAsia="MS Mincho" w:hAnsi="Cordia New"/>
          <w:spacing w:val="-4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ที่ในความเห็นของผู้บริหารมีสาระสำคัญกับกลุ่มกิจกา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ร 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ข้อมูลทางการเงินนี้ปฏิบัติตามวิธีส่วนได้เสีย ซึ่งรวมการปรับปรุงให้เป็นไปตามนโยบายการบัญชีของกลุ่มกิจการ</w:t>
      </w:r>
    </w:p>
    <w:p w14:paraId="7D49BF48" w14:textId="77777777" w:rsidR="00F16E09" w:rsidRPr="008D6155" w:rsidRDefault="00F16E09" w:rsidP="005D3A67">
      <w:pPr>
        <w:spacing w:after="0" w:line="240" w:lineRule="auto"/>
        <w:ind w:left="1080"/>
        <w:jc w:val="thaiDistribute"/>
        <w:outlineLvl w:val="7"/>
        <w:rPr>
          <w:rFonts w:ascii="Cordia New" w:eastAsia="MS Mincho" w:hAnsi="Cordia New"/>
          <w:sz w:val="26"/>
          <w:szCs w:val="26"/>
        </w:rPr>
      </w:pPr>
    </w:p>
    <w:p w14:paraId="4D4103DE" w14:textId="481B57D6" w:rsidR="004E0FD3" w:rsidRPr="008D6155" w:rsidRDefault="00356719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บริษัททั้งหมดเป็นบริษัทจำกัดและหุ้นของบริษัทเหล่านี้ไม่มีราคาเสนอซื้อขายในตลาด</w:t>
      </w:r>
    </w:p>
    <w:p w14:paraId="26579145" w14:textId="53193D9D" w:rsidR="008025D1" w:rsidRPr="008D6155" w:rsidRDefault="008025D1" w:rsidP="008025D1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113C1EAD" w14:textId="086CB84C" w:rsidR="00F16E09" w:rsidRPr="008D6155" w:rsidRDefault="00F16E09" w:rsidP="005D3A67">
      <w:pPr>
        <w:spacing w:after="0" w:line="240" w:lineRule="auto"/>
        <w:ind w:left="1080"/>
        <w:jc w:val="thaiDistribute"/>
        <w:outlineLvl w:val="7"/>
        <w:rPr>
          <w:rFonts w:ascii="Cordia New" w:eastAsia="MS Mincho" w:hAnsi="Cordia New"/>
          <w:sz w:val="26"/>
          <w:szCs w:val="26"/>
          <w:cs/>
        </w:rPr>
      </w:pPr>
    </w:p>
    <w:p w14:paraId="388EBCB1" w14:textId="37E897E6" w:rsidR="002771DA" w:rsidRPr="008D6155" w:rsidRDefault="002771DA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งบฐานะการเงินโดยสรุป</w:t>
      </w:r>
    </w:p>
    <w:p w14:paraId="7BC8B86C" w14:textId="77777777" w:rsidR="00356719" w:rsidRPr="008D6155" w:rsidRDefault="00356719" w:rsidP="005D3A67">
      <w:pPr>
        <w:spacing w:after="0" w:line="240" w:lineRule="auto"/>
        <w:ind w:left="1080"/>
        <w:jc w:val="both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5D0A83A3" w14:textId="77777777" w:rsidTr="00510EA7">
        <w:tc>
          <w:tcPr>
            <w:tcW w:w="4997" w:type="dxa"/>
            <w:vAlign w:val="bottom"/>
          </w:tcPr>
          <w:p w14:paraId="5D3B95B9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51EBC5A7" w14:textId="21978411" w:rsidR="002771DA" w:rsidRPr="008D6155" w:rsidRDefault="002771DA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B474AC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771DA" w:rsidRPr="008D6155" w14:paraId="4344E9D4" w14:textId="77777777" w:rsidTr="00510EA7">
        <w:tc>
          <w:tcPr>
            <w:tcW w:w="4997" w:type="dxa"/>
            <w:vAlign w:val="bottom"/>
          </w:tcPr>
          <w:p w14:paraId="7768FA99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412CF7F3" w14:textId="11FAC04F" w:rsidR="008A2C3C" w:rsidRPr="008D6155" w:rsidRDefault="005134C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ลายัน บางเทา</w:t>
            </w:r>
            <w:r w:rsidR="00EA4E14"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ดีเวล</w:t>
            </w:r>
          </w:p>
          <w:p w14:paraId="1162BF7D" w14:textId="76C36600" w:rsidR="002771DA" w:rsidRPr="008D6155" w:rsidRDefault="005134C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ลอปเม้นท์ จำกัด</w:t>
            </w:r>
          </w:p>
        </w:tc>
        <w:tc>
          <w:tcPr>
            <w:tcW w:w="1440" w:type="dxa"/>
            <w:vAlign w:val="bottom"/>
            <w:hideMark/>
          </w:tcPr>
          <w:p w14:paraId="2ED4BF00" w14:textId="78B53F83" w:rsidR="002771DA" w:rsidRPr="008D6155" w:rsidRDefault="00F2518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MHG Deep Blue Financing</w:t>
            </w:r>
          </w:p>
        </w:tc>
        <w:tc>
          <w:tcPr>
            <w:tcW w:w="1440" w:type="dxa"/>
            <w:vAlign w:val="bottom"/>
          </w:tcPr>
          <w:p w14:paraId="32B02B9B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2B85B386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771DA" w:rsidRPr="008D6155" w14:paraId="4F9627BA" w14:textId="77777777" w:rsidTr="00510EA7">
        <w:trPr>
          <w:trHeight w:val="126"/>
        </w:trPr>
        <w:tc>
          <w:tcPr>
            <w:tcW w:w="4997" w:type="dxa"/>
            <w:vAlign w:val="bottom"/>
          </w:tcPr>
          <w:p w14:paraId="45CB552A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  <w:hideMark/>
          </w:tcPr>
          <w:p w14:paraId="248EFC5C" w14:textId="1AE9DFB9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1C740F92" w14:textId="28297B54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2B8605B8" w14:textId="2741B8C4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56719" w:rsidRPr="008D6155" w14:paraId="1C52406D" w14:textId="77777777" w:rsidTr="00510EA7">
        <w:tc>
          <w:tcPr>
            <w:tcW w:w="4997" w:type="dxa"/>
            <w:vAlign w:val="bottom"/>
          </w:tcPr>
          <w:p w14:paraId="69FA2921" w14:textId="77777777" w:rsidR="00356719" w:rsidRPr="008D6155" w:rsidRDefault="0035671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D08C8BB" w14:textId="77777777" w:rsidR="00356719" w:rsidRPr="008D6155" w:rsidRDefault="0035671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5097D6F" w14:textId="77777777" w:rsidR="00356719" w:rsidRPr="008D6155" w:rsidRDefault="0035671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81DDA73" w14:textId="77777777" w:rsidR="00356719" w:rsidRPr="008D6155" w:rsidRDefault="0035671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771DA" w:rsidRPr="008D6155" w14:paraId="014944B6" w14:textId="77777777" w:rsidTr="00510EA7">
        <w:tc>
          <w:tcPr>
            <w:tcW w:w="4997" w:type="dxa"/>
            <w:vAlign w:val="bottom"/>
            <w:hideMark/>
          </w:tcPr>
          <w:p w14:paraId="130EBB20" w14:textId="77777777" w:rsidR="002771DA" w:rsidRPr="008D6155" w:rsidRDefault="002771DA" w:rsidP="005D3A67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440" w:type="dxa"/>
            <w:vAlign w:val="bottom"/>
          </w:tcPr>
          <w:p w14:paraId="372D633D" w14:textId="69B9F8F5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344DFDE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44D3724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F25188" w:rsidRPr="008D6155" w14:paraId="5B90E724" w14:textId="77777777" w:rsidTr="005B0506">
        <w:tc>
          <w:tcPr>
            <w:tcW w:w="4997" w:type="dxa"/>
            <w:vAlign w:val="bottom"/>
            <w:hideMark/>
          </w:tcPr>
          <w:p w14:paraId="72DDAB6B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vAlign w:val="bottom"/>
          </w:tcPr>
          <w:p w14:paraId="3D0615A5" w14:textId="70B2C2F1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vAlign w:val="bottom"/>
          </w:tcPr>
          <w:p w14:paraId="2D791E01" w14:textId="1BA570E5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  <w:tc>
          <w:tcPr>
            <w:tcW w:w="1440" w:type="dxa"/>
            <w:vAlign w:val="bottom"/>
          </w:tcPr>
          <w:p w14:paraId="1A80D5A5" w14:textId="78DE048D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580</w:t>
            </w:r>
          </w:p>
        </w:tc>
      </w:tr>
      <w:tr w:rsidR="00F25188" w:rsidRPr="008D6155" w14:paraId="458DE130" w14:textId="77777777" w:rsidTr="005B0506">
        <w:tc>
          <w:tcPr>
            <w:tcW w:w="4997" w:type="dxa"/>
            <w:vAlign w:val="bottom"/>
            <w:hideMark/>
          </w:tcPr>
          <w:p w14:paraId="610045DD" w14:textId="42328FBB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  <w:vAlign w:val="bottom"/>
          </w:tcPr>
          <w:p w14:paraId="62851DCD" w14:textId="797CD07B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89</w:t>
            </w:r>
          </w:p>
        </w:tc>
        <w:tc>
          <w:tcPr>
            <w:tcW w:w="1440" w:type="dxa"/>
            <w:vAlign w:val="bottom"/>
          </w:tcPr>
          <w:p w14:paraId="27D53E9B" w14:textId="30D2B2FE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107</w:t>
            </w:r>
          </w:p>
        </w:tc>
        <w:tc>
          <w:tcPr>
            <w:tcW w:w="1440" w:type="dxa"/>
            <w:vAlign w:val="bottom"/>
          </w:tcPr>
          <w:p w14:paraId="3ACF80D3" w14:textId="58FB9685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196</w:t>
            </w:r>
          </w:p>
        </w:tc>
      </w:tr>
      <w:tr w:rsidR="00F25188" w:rsidRPr="008D6155" w14:paraId="503D1588" w14:textId="77777777" w:rsidTr="003901C6">
        <w:tc>
          <w:tcPr>
            <w:tcW w:w="4997" w:type="dxa"/>
            <w:vAlign w:val="bottom"/>
            <w:hideMark/>
          </w:tcPr>
          <w:p w14:paraId="6F04D3AA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สินทรัพย์หมุนเวียนรวม</w:t>
            </w:r>
          </w:p>
        </w:tc>
        <w:tc>
          <w:tcPr>
            <w:tcW w:w="1440" w:type="dxa"/>
            <w:vAlign w:val="bottom"/>
          </w:tcPr>
          <w:p w14:paraId="273909CF" w14:textId="38F672CF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667</w:t>
            </w:r>
          </w:p>
        </w:tc>
        <w:tc>
          <w:tcPr>
            <w:tcW w:w="1440" w:type="dxa"/>
            <w:vAlign w:val="bottom"/>
          </w:tcPr>
          <w:p w14:paraId="523A1726" w14:textId="5B7EC0D8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109</w:t>
            </w:r>
          </w:p>
        </w:tc>
        <w:tc>
          <w:tcPr>
            <w:tcW w:w="1440" w:type="dxa"/>
            <w:vAlign w:val="bottom"/>
          </w:tcPr>
          <w:p w14:paraId="1996FB8D" w14:textId="52496954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776</w:t>
            </w:r>
          </w:p>
        </w:tc>
      </w:tr>
      <w:tr w:rsidR="00F25188" w:rsidRPr="008D6155" w14:paraId="3A4C0974" w14:textId="77777777" w:rsidTr="00510EA7">
        <w:tc>
          <w:tcPr>
            <w:tcW w:w="4997" w:type="dxa"/>
            <w:vAlign w:val="bottom"/>
          </w:tcPr>
          <w:p w14:paraId="526FDCEB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87B0D65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3BDB65C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700992A7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</w:rPr>
            </w:pPr>
          </w:p>
        </w:tc>
      </w:tr>
      <w:tr w:rsidR="00F25188" w:rsidRPr="008D6155" w14:paraId="493177B7" w14:textId="77777777" w:rsidTr="003901C6">
        <w:tc>
          <w:tcPr>
            <w:tcW w:w="4997" w:type="dxa"/>
            <w:vAlign w:val="bottom"/>
            <w:hideMark/>
          </w:tcPr>
          <w:p w14:paraId="1213797D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440" w:type="dxa"/>
            <w:vAlign w:val="bottom"/>
          </w:tcPr>
          <w:p w14:paraId="10287BCB" w14:textId="7C019BCB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F2518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099</w:t>
            </w:r>
          </w:p>
        </w:tc>
        <w:tc>
          <w:tcPr>
            <w:tcW w:w="1440" w:type="dxa"/>
            <w:vAlign w:val="bottom"/>
          </w:tcPr>
          <w:p w14:paraId="7C21C3E1" w14:textId="1F149C3C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249</w:t>
            </w:r>
          </w:p>
        </w:tc>
        <w:tc>
          <w:tcPr>
            <w:tcW w:w="1440" w:type="dxa"/>
            <w:vAlign w:val="bottom"/>
          </w:tcPr>
          <w:p w14:paraId="3664843A" w14:textId="7F2719D8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F2518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348</w:t>
            </w:r>
          </w:p>
        </w:tc>
      </w:tr>
      <w:tr w:rsidR="00F25188" w:rsidRPr="008D6155" w14:paraId="3E6677B2" w14:textId="77777777">
        <w:tc>
          <w:tcPr>
            <w:tcW w:w="4997" w:type="dxa"/>
            <w:vAlign w:val="bottom"/>
          </w:tcPr>
          <w:p w14:paraId="09CA8EBC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AD28150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38B7AAB0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91BE67E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F25188" w:rsidRPr="008D6155" w14:paraId="7D4CA554" w14:textId="77777777" w:rsidTr="003901C6">
        <w:tc>
          <w:tcPr>
            <w:tcW w:w="4997" w:type="dxa"/>
            <w:vAlign w:val="bottom"/>
            <w:hideMark/>
          </w:tcPr>
          <w:p w14:paraId="7C0AAE51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440" w:type="dxa"/>
            <w:vAlign w:val="bottom"/>
          </w:tcPr>
          <w:p w14:paraId="40CE64A5" w14:textId="613CFD6A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F2518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766</w:t>
            </w:r>
          </w:p>
        </w:tc>
        <w:tc>
          <w:tcPr>
            <w:tcW w:w="1440" w:type="dxa"/>
            <w:vAlign w:val="bottom"/>
          </w:tcPr>
          <w:p w14:paraId="48F7D44D" w14:textId="0EBDB641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358</w:t>
            </w:r>
          </w:p>
        </w:tc>
        <w:tc>
          <w:tcPr>
            <w:tcW w:w="1440" w:type="dxa"/>
            <w:vAlign w:val="bottom"/>
          </w:tcPr>
          <w:p w14:paraId="669856F3" w14:textId="6E5C57AD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F2518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124</w:t>
            </w:r>
          </w:p>
        </w:tc>
      </w:tr>
      <w:tr w:rsidR="00F25188" w:rsidRPr="008D6155" w14:paraId="08991506" w14:textId="77777777" w:rsidTr="00510EA7">
        <w:tc>
          <w:tcPr>
            <w:tcW w:w="4997" w:type="dxa"/>
            <w:vAlign w:val="bottom"/>
          </w:tcPr>
          <w:p w14:paraId="006F8DCB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529F450A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4328757D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2300E16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6"/>
                <w:szCs w:val="16"/>
              </w:rPr>
            </w:pPr>
          </w:p>
        </w:tc>
      </w:tr>
      <w:tr w:rsidR="00F25188" w:rsidRPr="008D6155" w14:paraId="735073F4" w14:textId="77777777" w:rsidTr="00510EA7">
        <w:tc>
          <w:tcPr>
            <w:tcW w:w="4997" w:type="dxa"/>
            <w:vAlign w:val="bottom"/>
            <w:hideMark/>
          </w:tcPr>
          <w:p w14:paraId="73C82F0B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440" w:type="dxa"/>
            <w:vAlign w:val="bottom"/>
          </w:tcPr>
          <w:p w14:paraId="61C19BBE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B80A229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D9EC70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F25188" w:rsidRPr="008D6155" w14:paraId="3A0820DA" w14:textId="77777777" w:rsidTr="003901C6">
        <w:tc>
          <w:tcPr>
            <w:tcW w:w="4997" w:type="dxa"/>
            <w:vAlign w:val="bottom"/>
          </w:tcPr>
          <w:p w14:paraId="19B58A1F" w14:textId="08D0DC85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  <w:vAlign w:val="bottom"/>
          </w:tcPr>
          <w:p w14:paraId="64808F44" w14:textId="3C59C80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361</w:t>
            </w:r>
          </w:p>
        </w:tc>
        <w:tc>
          <w:tcPr>
            <w:tcW w:w="1440" w:type="dxa"/>
            <w:vAlign w:val="bottom"/>
          </w:tcPr>
          <w:p w14:paraId="330512E6" w14:textId="089208B4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4B2CA4F" w14:textId="5AA17148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361</w:t>
            </w:r>
          </w:p>
        </w:tc>
      </w:tr>
      <w:tr w:rsidR="00F25188" w:rsidRPr="008D6155" w14:paraId="0562ECB2" w14:textId="77777777" w:rsidTr="00510EA7">
        <w:tc>
          <w:tcPr>
            <w:tcW w:w="4997" w:type="dxa"/>
            <w:vAlign w:val="bottom"/>
            <w:hideMark/>
          </w:tcPr>
          <w:p w14:paraId="707D4DCD" w14:textId="494C8085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หนี้สินหมุนเวียนอื่น </w:t>
            </w:r>
          </w:p>
        </w:tc>
        <w:tc>
          <w:tcPr>
            <w:tcW w:w="1440" w:type="dxa"/>
            <w:vAlign w:val="bottom"/>
          </w:tcPr>
          <w:p w14:paraId="121E9C8C" w14:textId="5FAD247F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473</w:t>
            </w:r>
          </w:p>
        </w:tc>
        <w:tc>
          <w:tcPr>
            <w:tcW w:w="1440" w:type="dxa"/>
            <w:vAlign w:val="bottom"/>
          </w:tcPr>
          <w:p w14:paraId="3B687011" w14:textId="63151F58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0A00169" w14:textId="01DA30AA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473</w:t>
            </w:r>
          </w:p>
        </w:tc>
      </w:tr>
      <w:tr w:rsidR="00F25188" w:rsidRPr="008D6155" w14:paraId="66220429" w14:textId="77777777" w:rsidTr="00510EA7">
        <w:tc>
          <w:tcPr>
            <w:tcW w:w="4997" w:type="dxa"/>
            <w:vAlign w:val="bottom"/>
            <w:hideMark/>
          </w:tcPr>
          <w:p w14:paraId="3F1F0A15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หนี้สินหมุนเวียนรวม</w:t>
            </w:r>
          </w:p>
        </w:tc>
        <w:tc>
          <w:tcPr>
            <w:tcW w:w="1440" w:type="dxa"/>
            <w:vAlign w:val="bottom"/>
          </w:tcPr>
          <w:p w14:paraId="24D2A1EB" w14:textId="34FB83C2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834</w:t>
            </w:r>
          </w:p>
        </w:tc>
        <w:tc>
          <w:tcPr>
            <w:tcW w:w="1440" w:type="dxa"/>
            <w:vAlign w:val="bottom"/>
          </w:tcPr>
          <w:p w14:paraId="3F9A897D" w14:textId="036F0C8B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6996770" w14:textId="3872AD43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834</w:t>
            </w:r>
          </w:p>
        </w:tc>
      </w:tr>
      <w:tr w:rsidR="00F25188" w:rsidRPr="008D6155" w14:paraId="0BA4F3AF" w14:textId="77777777" w:rsidTr="00510EA7">
        <w:tc>
          <w:tcPr>
            <w:tcW w:w="4997" w:type="dxa"/>
            <w:vAlign w:val="bottom"/>
          </w:tcPr>
          <w:p w14:paraId="420675E1" w14:textId="77777777" w:rsidR="00F25188" w:rsidRPr="008D6155" w:rsidRDefault="00F25188" w:rsidP="00F25188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0CE5228A" w14:textId="77777777" w:rsidR="00F25188" w:rsidRPr="008D6155" w:rsidRDefault="00F25188" w:rsidP="00F25188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40" w:type="dxa"/>
            <w:vAlign w:val="bottom"/>
          </w:tcPr>
          <w:p w14:paraId="4D6ACDE4" w14:textId="77777777" w:rsidR="00F25188" w:rsidRPr="008D6155" w:rsidRDefault="00F25188" w:rsidP="00F25188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156981CB" w14:textId="77777777" w:rsidR="00F25188" w:rsidRPr="008D6155" w:rsidRDefault="00F25188" w:rsidP="00F25188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6"/>
                <w:szCs w:val="16"/>
              </w:rPr>
            </w:pPr>
          </w:p>
        </w:tc>
      </w:tr>
      <w:tr w:rsidR="00F25188" w:rsidRPr="008D6155" w14:paraId="788D462E" w14:textId="77777777" w:rsidTr="00510EA7">
        <w:tc>
          <w:tcPr>
            <w:tcW w:w="4997" w:type="dxa"/>
            <w:vAlign w:val="bottom"/>
            <w:hideMark/>
          </w:tcPr>
          <w:p w14:paraId="5225371F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440" w:type="dxa"/>
            <w:vAlign w:val="bottom"/>
          </w:tcPr>
          <w:p w14:paraId="78C08317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C71F99A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B814052" w14:textId="77777777" w:rsidR="00F25188" w:rsidRPr="008D6155" w:rsidRDefault="00F25188" w:rsidP="00F251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DF5B7C" w:rsidRPr="008D6155" w14:paraId="33F2F1C2" w14:textId="77777777" w:rsidTr="00510EA7">
        <w:tc>
          <w:tcPr>
            <w:tcW w:w="4997" w:type="dxa"/>
            <w:vAlign w:val="bottom"/>
            <w:hideMark/>
          </w:tcPr>
          <w:p w14:paraId="13BED36A" w14:textId="255E92E0" w:rsidR="00DF5B7C" w:rsidRPr="008D6155" w:rsidRDefault="00DF5B7C" w:rsidP="00DF5B7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หนี้สินไม่หมุนเวียนทางการเงิน</w:t>
            </w:r>
          </w:p>
        </w:tc>
        <w:tc>
          <w:tcPr>
            <w:tcW w:w="1440" w:type="dxa"/>
            <w:vAlign w:val="bottom"/>
          </w:tcPr>
          <w:p w14:paraId="1AC13318" w14:textId="2E28A620" w:rsidR="00DF5B7C" w:rsidRPr="008D6155" w:rsidRDefault="00CE197A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319</w:t>
            </w:r>
          </w:p>
        </w:tc>
        <w:tc>
          <w:tcPr>
            <w:tcW w:w="1440" w:type="dxa"/>
            <w:vAlign w:val="bottom"/>
          </w:tcPr>
          <w:p w14:paraId="00D1F24B" w14:textId="2FDF5D7A" w:rsidR="00DF5B7C" w:rsidRPr="008D6155" w:rsidRDefault="00DF5B7C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148E12B" w14:textId="29D42A06" w:rsidR="00DF5B7C" w:rsidRPr="008D6155" w:rsidRDefault="00CE197A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319</w:t>
            </w:r>
          </w:p>
        </w:tc>
      </w:tr>
      <w:tr w:rsidR="00DF5B7C" w:rsidRPr="008D6155" w14:paraId="6E2D64C5" w14:textId="77777777" w:rsidTr="00510EA7">
        <w:tc>
          <w:tcPr>
            <w:tcW w:w="4997" w:type="dxa"/>
            <w:vAlign w:val="bottom"/>
            <w:hideMark/>
          </w:tcPr>
          <w:p w14:paraId="0A317B3B" w14:textId="77777777" w:rsidR="00DF5B7C" w:rsidRPr="008D6155" w:rsidRDefault="00DF5B7C" w:rsidP="00DF5B7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หนี้สินไม่หมุนเวียนรวม</w:t>
            </w:r>
          </w:p>
        </w:tc>
        <w:tc>
          <w:tcPr>
            <w:tcW w:w="1440" w:type="dxa"/>
            <w:vAlign w:val="bottom"/>
          </w:tcPr>
          <w:p w14:paraId="275136CD" w14:textId="48CA5B02" w:rsidR="00DF5B7C" w:rsidRPr="008D6155" w:rsidRDefault="00CE197A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319</w:t>
            </w:r>
          </w:p>
        </w:tc>
        <w:tc>
          <w:tcPr>
            <w:tcW w:w="1440" w:type="dxa"/>
            <w:vAlign w:val="bottom"/>
          </w:tcPr>
          <w:p w14:paraId="71B026AE" w14:textId="685B05CB" w:rsidR="00DF5B7C" w:rsidRPr="008D6155" w:rsidRDefault="00DF5B7C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DC8DF5B" w14:textId="52EB955D" w:rsidR="00DF5B7C" w:rsidRPr="008D6155" w:rsidRDefault="00CE197A" w:rsidP="00DF5B7C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319</w:t>
            </w:r>
          </w:p>
        </w:tc>
      </w:tr>
      <w:tr w:rsidR="00DF5B7C" w:rsidRPr="008D6155" w14:paraId="3B21A8CE" w14:textId="77777777">
        <w:tc>
          <w:tcPr>
            <w:tcW w:w="4997" w:type="dxa"/>
            <w:vAlign w:val="bottom"/>
          </w:tcPr>
          <w:p w14:paraId="5E7FDB0A" w14:textId="77777777" w:rsidR="00DF5B7C" w:rsidRPr="008D6155" w:rsidRDefault="00DF5B7C" w:rsidP="00DF5B7C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6A030A0A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11A501B2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023EB7E6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DF5B7C" w:rsidRPr="008D6155" w14:paraId="1E2C6447" w14:textId="77777777" w:rsidTr="00510EA7">
        <w:tc>
          <w:tcPr>
            <w:tcW w:w="4997" w:type="dxa"/>
            <w:vAlign w:val="bottom"/>
            <w:hideMark/>
          </w:tcPr>
          <w:p w14:paraId="1555ADCC" w14:textId="77777777" w:rsidR="00DF5B7C" w:rsidRPr="008D6155" w:rsidRDefault="00DF5B7C" w:rsidP="00DF5B7C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440" w:type="dxa"/>
            <w:vAlign w:val="bottom"/>
          </w:tcPr>
          <w:p w14:paraId="12F9361E" w14:textId="6CA54A79" w:rsidR="00DF5B7C" w:rsidRPr="008D6155" w:rsidRDefault="00CE197A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DF5B7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153</w:t>
            </w:r>
          </w:p>
        </w:tc>
        <w:tc>
          <w:tcPr>
            <w:tcW w:w="1440" w:type="dxa"/>
            <w:vAlign w:val="bottom"/>
          </w:tcPr>
          <w:p w14:paraId="7D9DC98D" w14:textId="06FA2D11" w:rsidR="00DF5B7C" w:rsidRPr="008D6155" w:rsidRDefault="00DF5B7C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294A3051" w14:textId="1DCC4DB8" w:rsidR="00DF5B7C" w:rsidRPr="008D6155" w:rsidRDefault="00CE197A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DF5B7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153</w:t>
            </w:r>
          </w:p>
        </w:tc>
      </w:tr>
      <w:tr w:rsidR="00DF5B7C" w:rsidRPr="008D6155" w14:paraId="0503B030" w14:textId="77777777" w:rsidTr="00510EA7">
        <w:tc>
          <w:tcPr>
            <w:tcW w:w="4997" w:type="dxa"/>
            <w:vAlign w:val="bottom"/>
          </w:tcPr>
          <w:p w14:paraId="280FAAE5" w14:textId="77777777" w:rsidR="00DF5B7C" w:rsidRPr="008D6155" w:rsidRDefault="00DF5B7C" w:rsidP="00DF5B7C">
            <w:pPr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C1BE862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55AEE598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1AAEAEF" w14:textId="77777777" w:rsidR="00DF5B7C" w:rsidRPr="008D6155" w:rsidRDefault="00DF5B7C" w:rsidP="00DF5B7C">
            <w:pPr>
              <w:spacing w:after="0" w:line="240" w:lineRule="auto"/>
              <w:ind w:left="9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DF5B7C" w:rsidRPr="008D6155" w14:paraId="04E1EEFE" w14:textId="77777777" w:rsidTr="00510EA7">
        <w:tc>
          <w:tcPr>
            <w:tcW w:w="4997" w:type="dxa"/>
            <w:vAlign w:val="bottom"/>
            <w:hideMark/>
          </w:tcPr>
          <w:p w14:paraId="798AE159" w14:textId="77777777" w:rsidR="00DF5B7C" w:rsidRPr="008D6155" w:rsidRDefault="00DF5B7C" w:rsidP="00DF5B7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864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440" w:type="dxa"/>
            <w:vAlign w:val="bottom"/>
          </w:tcPr>
          <w:p w14:paraId="5FF41136" w14:textId="217F8664" w:rsidR="00DF5B7C" w:rsidRPr="008D6155" w:rsidRDefault="00CE197A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613</w:t>
            </w:r>
          </w:p>
        </w:tc>
        <w:tc>
          <w:tcPr>
            <w:tcW w:w="1440" w:type="dxa"/>
            <w:vAlign w:val="bottom"/>
          </w:tcPr>
          <w:p w14:paraId="31452474" w14:textId="66BD425B" w:rsidR="00DF5B7C" w:rsidRPr="008D6155" w:rsidRDefault="00CE197A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358</w:t>
            </w:r>
            <w:r w:rsidR="00DF5B7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449435D4" w14:textId="246922DD" w:rsidR="00DF5B7C" w:rsidRPr="008D6155" w:rsidRDefault="00CE197A" w:rsidP="00DF5B7C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971</w:t>
            </w:r>
          </w:p>
        </w:tc>
      </w:tr>
    </w:tbl>
    <w:p w14:paraId="6A9A4C1B" w14:textId="0044D6DA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6C34870A" w14:textId="77777777" w:rsidR="000C5805" w:rsidRPr="008D6155" w:rsidRDefault="000C5805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4531FBD6" w14:textId="489DE3AF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งบกำไรขาดทุนเบ็ดเสร็จโดยสรุป</w:t>
      </w:r>
    </w:p>
    <w:p w14:paraId="29971E08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317" w:type="dxa"/>
        <w:tblInd w:w="198" w:type="dxa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2F6A91D7" w14:textId="77777777" w:rsidTr="00510EA7">
        <w:tc>
          <w:tcPr>
            <w:tcW w:w="4997" w:type="dxa"/>
            <w:vAlign w:val="bottom"/>
            <w:hideMark/>
          </w:tcPr>
          <w:p w14:paraId="2567D1DB" w14:textId="77777777" w:rsidR="002771DA" w:rsidRPr="008D6155" w:rsidRDefault="002771DA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1AEA73D6" w14:textId="072CA8D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581105" w:rsidRPr="008D6155" w14:paraId="308A9F3C" w14:textId="77777777" w:rsidTr="00510EA7">
        <w:tc>
          <w:tcPr>
            <w:tcW w:w="4997" w:type="dxa"/>
            <w:vAlign w:val="bottom"/>
          </w:tcPr>
          <w:p w14:paraId="2669A851" w14:textId="77777777" w:rsidR="00581105" w:rsidRPr="008D6155" w:rsidRDefault="00581105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11C4E772" w14:textId="5BB04A2C" w:rsidR="00581105" w:rsidRPr="008D6155" w:rsidRDefault="0058110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ลายัน บางเทา</w:t>
            </w:r>
            <w:r w:rsidR="00EA4E14"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ดีเวล</w:t>
            </w:r>
          </w:p>
          <w:p w14:paraId="3E6B02A5" w14:textId="49EFB4CA" w:rsidR="00581105" w:rsidRPr="008D6155" w:rsidRDefault="0058110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ลอปเม้นท์ จำกัด</w:t>
            </w:r>
          </w:p>
        </w:tc>
        <w:tc>
          <w:tcPr>
            <w:tcW w:w="1440" w:type="dxa"/>
            <w:vAlign w:val="bottom"/>
            <w:hideMark/>
          </w:tcPr>
          <w:p w14:paraId="08DA6918" w14:textId="5A6FB758" w:rsidR="00581105" w:rsidRPr="008D6155" w:rsidRDefault="00F2518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MHG Deep Blue Financing</w:t>
            </w:r>
          </w:p>
        </w:tc>
        <w:tc>
          <w:tcPr>
            <w:tcW w:w="1440" w:type="dxa"/>
            <w:vAlign w:val="bottom"/>
          </w:tcPr>
          <w:p w14:paraId="3DFE7ED5" w14:textId="77777777" w:rsidR="00581105" w:rsidRPr="008D6155" w:rsidRDefault="0058110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6754854C" w14:textId="77777777" w:rsidR="00581105" w:rsidRPr="008D6155" w:rsidRDefault="0058110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81105" w:rsidRPr="008D6155" w14:paraId="717140C9" w14:textId="77777777" w:rsidTr="003901C6">
        <w:tc>
          <w:tcPr>
            <w:tcW w:w="4997" w:type="dxa"/>
            <w:vAlign w:val="bottom"/>
          </w:tcPr>
          <w:p w14:paraId="0EAF8D4D" w14:textId="77777777" w:rsidR="00581105" w:rsidRPr="008D6155" w:rsidRDefault="00581105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7FCC813C" w14:textId="34B38DE0" w:rsidR="00581105" w:rsidRPr="008D6155" w:rsidRDefault="0058110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6386D8D3" w14:textId="6A5E1170" w:rsidR="00581105" w:rsidRPr="008D6155" w:rsidRDefault="0058110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</w:tcPr>
          <w:p w14:paraId="47390492" w14:textId="35CFF897" w:rsidR="00581105" w:rsidRPr="008D6155" w:rsidRDefault="0058110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B0155" w:rsidRPr="008D6155" w14:paraId="6CE2D483" w14:textId="77777777" w:rsidTr="008B0155">
        <w:tc>
          <w:tcPr>
            <w:tcW w:w="4997" w:type="dxa"/>
            <w:vAlign w:val="bottom"/>
            <w:hideMark/>
          </w:tcPr>
          <w:p w14:paraId="510B867B" w14:textId="77777777" w:rsidR="008B0155" w:rsidRPr="008D6155" w:rsidRDefault="008B0155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232F3AD" w14:textId="0E23EFC1" w:rsidR="008B0155" w:rsidRPr="008D6155" w:rsidRDefault="008B015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7BB0944" w14:textId="71DEDF28" w:rsidR="008B0155" w:rsidRPr="008D6155" w:rsidRDefault="008B015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D5F523E" w14:textId="2A329730" w:rsidR="008B0155" w:rsidRPr="008D6155" w:rsidRDefault="008B015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F25188" w:rsidRPr="008D6155" w14:paraId="345B48A9" w14:textId="77777777" w:rsidTr="00AF446D">
        <w:tc>
          <w:tcPr>
            <w:tcW w:w="4997" w:type="dxa"/>
            <w:vAlign w:val="bottom"/>
            <w:hideMark/>
          </w:tcPr>
          <w:p w14:paraId="49A2C169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  <w:vAlign w:val="bottom"/>
          </w:tcPr>
          <w:p w14:paraId="03E2A679" w14:textId="015793B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542</w:t>
            </w:r>
          </w:p>
        </w:tc>
        <w:tc>
          <w:tcPr>
            <w:tcW w:w="1440" w:type="dxa"/>
            <w:vAlign w:val="bottom"/>
          </w:tcPr>
          <w:p w14:paraId="291934D1" w14:textId="64A706CF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</w:p>
        </w:tc>
        <w:tc>
          <w:tcPr>
            <w:tcW w:w="1440" w:type="dxa"/>
            <w:vAlign w:val="bottom"/>
          </w:tcPr>
          <w:p w14:paraId="470C0CFE" w14:textId="15F5DDBF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558</w:t>
            </w:r>
          </w:p>
        </w:tc>
      </w:tr>
      <w:tr w:rsidR="00F25188" w:rsidRPr="008D6155" w14:paraId="0DFC75F6" w14:textId="77777777" w:rsidTr="00AF446D">
        <w:tc>
          <w:tcPr>
            <w:tcW w:w="4997" w:type="dxa"/>
            <w:vAlign w:val="bottom"/>
            <w:hideMark/>
          </w:tcPr>
          <w:p w14:paraId="5386F654" w14:textId="6FEB76D0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กำไรจากการดำเนินงานต่อเนื่อง</w:t>
            </w:r>
          </w:p>
        </w:tc>
        <w:tc>
          <w:tcPr>
            <w:tcW w:w="1440" w:type="dxa"/>
            <w:vAlign w:val="bottom"/>
          </w:tcPr>
          <w:p w14:paraId="7BA4D83E" w14:textId="5C57D40B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193</w:t>
            </w:r>
          </w:p>
        </w:tc>
        <w:tc>
          <w:tcPr>
            <w:tcW w:w="1440" w:type="dxa"/>
            <w:vAlign w:val="bottom"/>
          </w:tcPr>
          <w:p w14:paraId="7E08B9A8" w14:textId="6A6B561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</w:p>
        </w:tc>
        <w:tc>
          <w:tcPr>
            <w:tcW w:w="1440" w:type="dxa"/>
            <w:vAlign w:val="bottom"/>
          </w:tcPr>
          <w:p w14:paraId="2FC75B0B" w14:textId="40E95AF3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208</w:t>
            </w:r>
          </w:p>
        </w:tc>
      </w:tr>
      <w:tr w:rsidR="00F25188" w:rsidRPr="008D6155" w14:paraId="78C44EE5" w14:textId="77777777" w:rsidTr="00AF446D">
        <w:tc>
          <w:tcPr>
            <w:tcW w:w="4997" w:type="dxa"/>
            <w:vAlign w:val="bottom"/>
          </w:tcPr>
          <w:p w14:paraId="7F69CD33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18F21C89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B3D62C1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D023552" w14:textId="77777777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</w:tr>
      <w:tr w:rsidR="00F25188" w:rsidRPr="008D6155" w14:paraId="39FDF45E" w14:textId="77777777" w:rsidTr="00AF446D">
        <w:tc>
          <w:tcPr>
            <w:tcW w:w="4997" w:type="dxa"/>
            <w:vAlign w:val="bottom"/>
            <w:hideMark/>
          </w:tcPr>
          <w:p w14:paraId="06D8A8ED" w14:textId="489C6CF6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กำไรหลังภาษีจากการดำเนินงานต่อเนื่อง</w:t>
            </w:r>
          </w:p>
        </w:tc>
        <w:tc>
          <w:tcPr>
            <w:tcW w:w="1440" w:type="dxa"/>
            <w:vAlign w:val="bottom"/>
          </w:tcPr>
          <w:p w14:paraId="40D55261" w14:textId="1BAA7012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191</w:t>
            </w:r>
          </w:p>
        </w:tc>
        <w:tc>
          <w:tcPr>
            <w:tcW w:w="1440" w:type="dxa"/>
            <w:vAlign w:val="bottom"/>
          </w:tcPr>
          <w:p w14:paraId="52C63B9D" w14:textId="2CAF3A7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</w:p>
        </w:tc>
        <w:tc>
          <w:tcPr>
            <w:tcW w:w="1440" w:type="dxa"/>
            <w:vAlign w:val="bottom"/>
          </w:tcPr>
          <w:p w14:paraId="19E9D0DA" w14:textId="4D80463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205</w:t>
            </w:r>
          </w:p>
        </w:tc>
      </w:tr>
      <w:tr w:rsidR="00F25188" w:rsidRPr="008D6155" w14:paraId="6BFC2E21" w14:textId="77777777" w:rsidTr="00E626EF">
        <w:tc>
          <w:tcPr>
            <w:tcW w:w="4997" w:type="dxa"/>
            <w:vAlign w:val="bottom"/>
            <w:hideMark/>
          </w:tcPr>
          <w:p w14:paraId="5E948453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ขาดทุน) เบ็ดเสร็จอื่น</w:t>
            </w:r>
          </w:p>
        </w:tc>
        <w:tc>
          <w:tcPr>
            <w:tcW w:w="1440" w:type="dxa"/>
            <w:vAlign w:val="bottom"/>
          </w:tcPr>
          <w:p w14:paraId="02A55D9D" w14:textId="32B7369C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D05145F" w14:textId="27980D7C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66EB4D2A" w14:textId="0F4A0FC3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F25188" w:rsidRPr="008D6155" w14:paraId="4F581C20" w14:textId="77777777" w:rsidTr="00510EA7">
        <w:tc>
          <w:tcPr>
            <w:tcW w:w="4997" w:type="dxa"/>
            <w:vAlign w:val="bottom"/>
            <w:hideMark/>
          </w:tcPr>
          <w:p w14:paraId="44829B14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 (ขาดทุน) เบ็ดเสร็จรวม</w:t>
            </w:r>
          </w:p>
        </w:tc>
        <w:tc>
          <w:tcPr>
            <w:tcW w:w="1440" w:type="dxa"/>
            <w:vAlign w:val="bottom"/>
          </w:tcPr>
          <w:p w14:paraId="6184281A" w14:textId="58900F00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191</w:t>
            </w:r>
          </w:p>
        </w:tc>
        <w:tc>
          <w:tcPr>
            <w:tcW w:w="1440" w:type="dxa"/>
            <w:vAlign w:val="bottom"/>
          </w:tcPr>
          <w:p w14:paraId="2603657B" w14:textId="3563141C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</w:p>
        </w:tc>
        <w:tc>
          <w:tcPr>
            <w:tcW w:w="1440" w:type="dxa"/>
            <w:vAlign w:val="bottom"/>
          </w:tcPr>
          <w:p w14:paraId="6B58F912" w14:textId="57BC1C75" w:rsidR="00F25188" w:rsidRPr="008D6155" w:rsidRDefault="00CE197A" w:rsidP="00F2518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205</w:t>
            </w:r>
          </w:p>
        </w:tc>
      </w:tr>
    </w:tbl>
    <w:p w14:paraId="023BE9BF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4F82EA00" w14:textId="39799C88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การกระทบยอดรายการข้อมูลทางการเงินโดยสรุป</w:t>
      </w:r>
    </w:p>
    <w:p w14:paraId="6C57E2E2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02A7E3A1" w14:textId="40D5DBBE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การกระทบยอดรายการระหว่างข้อมูลทางการเงินโดยสรุปกับ</w:t>
      </w:r>
      <w:r w:rsidR="00B92666" w:rsidRPr="008D6155">
        <w:rPr>
          <w:rFonts w:ascii="Cordia New" w:eastAsia="MS Mincho" w:hAnsi="Cordia New"/>
          <w:sz w:val="26"/>
          <w:szCs w:val="26"/>
          <w:cs/>
        </w:rPr>
        <w:t>รา</w:t>
      </w:r>
      <w:r w:rsidRPr="008D6155">
        <w:rPr>
          <w:rFonts w:ascii="Cordia New" w:eastAsia="MS Mincho" w:hAnsi="Cordia New"/>
          <w:sz w:val="26"/>
          <w:szCs w:val="26"/>
          <w:cs/>
        </w:rPr>
        <w:t>คาตามบัญชีของส่วนได้เสียใน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</w:p>
    <w:p w14:paraId="7DD43DC6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997"/>
        <w:gridCol w:w="1440"/>
        <w:gridCol w:w="1440"/>
        <w:gridCol w:w="1440"/>
      </w:tblGrid>
      <w:tr w:rsidR="002771DA" w:rsidRPr="008D6155" w14:paraId="4276DEE8" w14:textId="77777777" w:rsidTr="00510EA7">
        <w:trPr>
          <w:trHeight w:val="207"/>
        </w:trPr>
        <w:tc>
          <w:tcPr>
            <w:tcW w:w="4997" w:type="dxa"/>
            <w:vAlign w:val="bottom"/>
            <w:hideMark/>
          </w:tcPr>
          <w:p w14:paraId="5252CE2A" w14:textId="77777777" w:rsidR="002771DA" w:rsidRPr="008D6155" w:rsidRDefault="002771DA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4DBC0E21" w14:textId="2EC1A534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4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43A4C" w:rsidRPr="008D6155" w14:paraId="6BFDC7F1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655238BB" w14:textId="77777777" w:rsidR="00243A4C" w:rsidRPr="008D6155" w:rsidRDefault="00243A4C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2EC48A74" w14:textId="151A7206" w:rsidR="00243A4C" w:rsidRPr="008D6155" w:rsidRDefault="00243A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บริษัท ลายัน บางเทา</w:t>
            </w:r>
            <w:r w:rsidR="00EA4E14"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ดีเวล</w:t>
            </w:r>
          </w:p>
          <w:p w14:paraId="1E573E98" w14:textId="450060FA" w:rsidR="00243A4C" w:rsidRPr="008D6155" w:rsidRDefault="00243A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ลอปเม้นท์ จำกัด</w:t>
            </w:r>
          </w:p>
        </w:tc>
        <w:tc>
          <w:tcPr>
            <w:tcW w:w="1440" w:type="dxa"/>
            <w:vAlign w:val="bottom"/>
            <w:hideMark/>
          </w:tcPr>
          <w:p w14:paraId="3A3E2963" w14:textId="0AD99D3D" w:rsidR="00243A4C" w:rsidRPr="008D6155" w:rsidRDefault="00F2518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highlight w:val="yellow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MHG Deep Blue Financing</w:t>
            </w:r>
          </w:p>
        </w:tc>
        <w:tc>
          <w:tcPr>
            <w:tcW w:w="1440" w:type="dxa"/>
            <w:vAlign w:val="bottom"/>
          </w:tcPr>
          <w:p w14:paraId="7DC684EA" w14:textId="77777777" w:rsidR="00243A4C" w:rsidRPr="008D6155" w:rsidRDefault="00243A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43E60FED" w14:textId="77777777" w:rsidR="00243A4C" w:rsidRPr="008D6155" w:rsidRDefault="00243A4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43A4C" w:rsidRPr="008D6155" w14:paraId="4A025F1F" w14:textId="77777777" w:rsidTr="003901C6">
        <w:trPr>
          <w:trHeight w:val="288"/>
        </w:trPr>
        <w:tc>
          <w:tcPr>
            <w:tcW w:w="4997" w:type="dxa"/>
            <w:vAlign w:val="bottom"/>
            <w:hideMark/>
          </w:tcPr>
          <w:p w14:paraId="01EC6862" w14:textId="77777777" w:rsidR="00243A4C" w:rsidRPr="008D6155" w:rsidRDefault="00243A4C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  <w:hideMark/>
          </w:tcPr>
          <w:p w14:paraId="656D2694" w14:textId="08C63194" w:rsidR="00243A4C" w:rsidRPr="008D6155" w:rsidRDefault="00243A4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  <w:hideMark/>
          </w:tcPr>
          <w:p w14:paraId="276DF7B4" w14:textId="00F7E1F8" w:rsidR="00243A4C" w:rsidRPr="008D6155" w:rsidRDefault="00243A4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bottom"/>
            <w:hideMark/>
          </w:tcPr>
          <w:p w14:paraId="40C46924" w14:textId="05D62433" w:rsidR="00243A4C" w:rsidRPr="008D6155" w:rsidRDefault="00243A4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C0EB4" w:rsidRPr="008D6155" w14:paraId="1E1C4F8E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58080852" w14:textId="77777777" w:rsidR="008C0EB4" w:rsidRPr="008D6155" w:rsidRDefault="008C0EB4" w:rsidP="005D3A67">
            <w:pPr>
              <w:spacing w:after="0" w:line="240" w:lineRule="auto"/>
              <w:ind w:left="879"/>
              <w:rPr>
                <w:rFonts w:ascii="Cordia New" w:eastAsia="MS Mincho" w:hAnsi="Cordia New"/>
                <w:sz w:val="14"/>
                <w:szCs w:val="14"/>
              </w:rPr>
            </w:pPr>
          </w:p>
        </w:tc>
        <w:tc>
          <w:tcPr>
            <w:tcW w:w="1440" w:type="dxa"/>
            <w:vAlign w:val="bottom"/>
            <w:hideMark/>
          </w:tcPr>
          <w:p w14:paraId="47340662" w14:textId="77777777" w:rsidR="008C0EB4" w:rsidRPr="008D6155" w:rsidRDefault="008C0EB4" w:rsidP="005D3A67">
            <w:pPr>
              <w:spacing w:after="0" w:line="240" w:lineRule="auto"/>
              <w:rPr>
                <w:rFonts w:ascii="Cordia New" w:eastAsia="MS Mincho" w:hAnsi="Cordia New"/>
                <w:sz w:val="14"/>
                <w:szCs w:val="14"/>
              </w:rPr>
            </w:pPr>
          </w:p>
        </w:tc>
        <w:tc>
          <w:tcPr>
            <w:tcW w:w="1440" w:type="dxa"/>
            <w:vAlign w:val="bottom"/>
            <w:hideMark/>
          </w:tcPr>
          <w:p w14:paraId="31E5BA37" w14:textId="77777777" w:rsidR="008C0EB4" w:rsidRPr="008D6155" w:rsidRDefault="008C0EB4" w:rsidP="005D3A67">
            <w:pPr>
              <w:spacing w:after="0" w:line="240" w:lineRule="auto"/>
              <w:rPr>
                <w:rFonts w:ascii="Cordia New" w:eastAsia="MS Mincho" w:hAnsi="Cordia New"/>
                <w:sz w:val="14"/>
                <w:szCs w:val="14"/>
              </w:rPr>
            </w:pPr>
          </w:p>
        </w:tc>
        <w:tc>
          <w:tcPr>
            <w:tcW w:w="1440" w:type="dxa"/>
            <w:vAlign w:val="bottom"/>
            <w:hideMark/>
          </w:tcPr>
          <w:p w14:paraId="552596F0" w14:textId="77777777" w:rsidR="008C0EB4" w:rsidRPr="008D6155" w:rsidRDefault="008C0EB4" w:rsidP="005D3A67">
            <w:pPr>
              <w:spacing w:after="0" w:line="240" w:lineRule="auto"/>
              <w:rPr>
                <w:rFonts w:ascii="Cordia New" w:eastAsia="MS Mincho" w:hAnsi="Cordia New"/>
                <w:sz w:val="14"/>
                <w:szCs w:val="14"/>
              </w:rPr>
            </w:pPr>
          </w:p>
        </w:tc>
      </w:tr>
      <w:tr w:rsidR="00F25188" w:rsidRPr="008D6155" w14:paraId="002AF6B5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3F24B04F" w14:textId="6FBC4009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สินทรัพย์สุทธิ 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  <w:vAlign w:val="bottom"/>
          </w:tcPr>
          <w:p w14:paraId="7D8CA99A" w14:textId="51ABAFB5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456</w:t>
            </w:r>
          </w:p>
        </w:tc>
        <w:tc>
          <w:tcPr>
            <w:tcW w:w="1440" w:type="dxa"/>
            <w:vAlign w:val="bottom"/>
          </w:tcPr>
          <w:p w14:paraId="18537029" w14:textId="7F0CEBEE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371</w:t>
            </w:r>
          </w:p>
        </w:tc>
        <w:tc>
          <w:tcPr>
            <w:tcW w:w="1440" w:type="dxa"/>
            <w:vAlign w:val="bottom"/>
          </w:tcPr>
          <w:p w14:paraId="54028812" w14:textId="48A2A6B4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827</w:t>
            </w:r>
          </w:p>
        </w:tc>
      </w:tr>
      <w:tr w:rsidR="00F25188" w:rsidRPr="008D6155" w14:paraId="36ED12BA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0B471AE8" w14:textId="34F49B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กำไรสุทธิสำหรับปี</w:t>
            </w:r>
          </w:p>
        </w:tc>
        <w:tc>
          <w:tcPr>
            <w:tcW w:w="1440" w:type="dxa"/>
            <w:vAlign w:val="bottom"/>
          </w:tcPr>
          <w:p w14:paraId="41DFDCA5" w14:textId="6399E022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157</w:t>
            </w:r>
          </w:p>
        </w:tc>
        <w:tc>
          <w:tcPr>
            <w:tcW w:w="1440" w:type="dxa"/>
            <w:vAlign w:val="bottom"/>
          </w:tcPr>
          <w:p w14:paraId="44208E28" w14:textId="27C063CB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</w:p>
        </w:tc>
        <w:tc>
          <w:tcPr>
            <w:tcW w:w="1440" w:type="dxa"/>
            <w:vAlign w:val="bottom"/>
          </w:tcPr>
          <w:p w14:paraId="2FFA787D" w14:textId="09F22540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171</w:t>
            </w:r>
          </w:p>
        </w:tc>
      </w:tr>
      <w:tr w:rsidR="00F25188" w:rsidRPr="008D6155" w14:paraId="48415473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3FF42FB4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440" w:type="dxa"/>
            <w:vAlign w:val="bottom"/>
          </w:tcPr>
          <w:p w14:paraId="15D6E6D5" w14:textId="7C6B02F9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0623611" w14:textId="71AA94DC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02C12F54" w14:textId="651AC826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F25188" w:rsidRPr="008D6155" w14:paraId="2BC7F712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0D519CB2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440" w:type="dxa"/>
            <w:vAlign w:val="bottom"/>
          </w:tcPr>
          <w:p w14:paraId="0EF505C6" w14:textId="5A929E63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613</w:t>
            </w:r>
          </w:p>
        </w:tc>
        <w:tc>
          <w:tcPr>
            <w:tcW w:w="1440" w:type="dxa"/>
            <w:vAlign w:val="bottom"/>
          </w:tcPr>
          <w:p w14:paraId="68EB3DBE" w14:textId="56641A26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358</w:t>
            </w:r>
          </w:p>
        </w:tc>
        <w:tc>
          <w:tcPr>
            <w:tcW w:w="1440" w:type="dxa"/>
            <w:vAlign w:val="bottom"/>
          </w:tcPr>
          <w:p w14:paraId="23AC806F" w14:textId="6DE612A2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971</w:t>
            </w:r>
          </w:p>
        </w:tc>
      </w:tr>
      <w:tr w:rsidR="00F25188" w:rsidRPr="008D6155" w14:paraId="16117A41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315E31BA" w14:textId="77777777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ส่วนได้เสียในการร่วมค้า</w:t>
            </w:r>
          </w:p>
        </w:tc>
        <w:tc>
          <w:tcPr>
            <w:tcW w:w="1440" w:type="dxa"/>
            <w:vAlign w:val="bottom"/>
          </w:tcPr>
          <w:p w14:paraId="05A66B4A" w14:textId="1E939B88" w:rsidR="00F25188" w:rsidRPr="008D6155" w:rsidRDefault="00144119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50</w:t>
            </w:r>
          </w:p>
        </w:tc>
        <w:tc>
          <w:tcPr>
            <w:tcW w:w="1440" w:type="dxa"/>
            <w:vAlign w:val="bottom"/>
          </w:tcPr>
          <w:p w14:paraId="5C6EAAA2" w14:textId="03053E2B" w:rsidR="00F25188" w:rsidRPr="008D6155" w:rsidRDefault="00EC5451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50</w:t>
            </w:r>
          </w:p>
        </w:tc>
        <w:tc>
          <w:tcPr>
            <w:tcW w:w="1440" w:type="dxa"/>
            <w:vAlign w:val="bottom"/>
          </w:tcPr>
          <w:p w14:paraId="1C94DDE6" w14:textId="545DD6FB" w:rsidR="00F25188" w:rsidRPr="008D6155" w:rsidRDefault="00F25188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</w:tr>
      <w:tr w:rsidR="00F25188" w:rsidRPr="008D6155" w14:paraId="7B51F1CB" w14:textId="77777777" w:rsidTr="00510EA7">
        <w:trPr>
          <w:trHeight w:val="80"/>
        </w:trPr>
        <w:tc>
          <w:tcPr>
            <w:tcW w:w="4997" w:type="dxa"/>
            <w:vAlign w:val="bottom"/>
            <w:hideMark/>
          </w:tcPr>
          <w:p w14:paraId="378BBDD8" w14:textId="637FC47A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ส่วนได้เสียของกลุ่มกิจการในการร่วมค้า</w:t>
            </w:r>
          </w:p>
        </w:tc>
        <w:tc>
          <w:tcPr>
            <w:tcW w:w="1440" w:type="dxa"/>
            <w:vAlign w:val="bottom"/>
          </w:tcPr>
          <w:p w14:paraId="06FEE415" w14:textId="4FAD3DDA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306</w:t>
            </w:r>
          </w:p>
        </w:tc>
        <w:tc>
          <w:tcPr>
            <w:tcW w:w="1440" w:type="dxa"/>
            <w:vAlign w:val="bottom"/>
          </w:tcPr>
          <w:p w14:paraId="7B80C095" w14:textId="139611E3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vAlign w:val="bottom"/>
          </w:tcPr>
          <w:p w14:paraId="156914DC" w14:textId="56FA6A53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485</w:t>
            </w:r>
          </w:p>
        </w:tc>
      </w:tr>
      <w:tr w:rsidR="00F25188" w:rsidRPr="008D6155" w14:paraId="5D313977" w14:textId="77777777" w:rsidTr="00F25188">
        <w:trPr>
          <w:trHeight w:val="360"/>
        </w:trPr>
        <w:tc>
          <w:tcPr>
            <w:tcW w:w="4997" w:type="dxa"/>
            <w:vAlign w:val="bottom"/>
            <w:hideMark/>
          </w:tcPr>
          <w:p w14:paraId="612DFCE3" w14:textId="11464CD3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1440" w:type="dxa"/>
            <w:vAlign w:val="bottom"/>
          </w:tcPr>
          <w:p w14:paraId="3C4B6E20" w14:textId="326F3772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306</w:t>
            </w:r>
          </w:p>
        </w:tc>
        <w:tc>
          <w:tcPr>
            <w:tcW w:w="1440" w:type="dxa"/>
            <w:vAlign w:val="bottom"/>
          </w:tcPr>
          <w:p w14:paraId="34CC9D6A" w14:textId="46041417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vAlign w:val="bottom"/>
          </w:tcPr>
          <w:p w14:paraId="28BFB28B" w14:textId="744B8A20" w:rsidR="00F25188" w:rsidRPr="008D6155" w:rsidRDefault="00CE197A" w:rsidP="00F25188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485</w:t>
            </w:r>
          </w:p>
        </w:tc>
      </w:tr>
      <w:tr w:rsidR="00F25188" w:rsidRPr="008D6155" w14:paraId="4F5B07A2" w14:textId="77777777" w:rsidTr="007C5782">
        <w:trPr>
          <w:trHeight w:val="360"/>
        </w:trPr>
        <w:tc>
          <w:tcPr>
            <w:tcW w:w="4997" w:type="dxa"/>
            <w:vAlign w:val="bottom"/>
          </w:tcPr>
          <w:p w14:paraId="32D2BE82" w14:textId="6C660FF2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440" w:type="dxa"/>
            <w:vAlign w:val="bottom"/>
          </w:tcPr>
          <w:p w14:paraId="59E3481C" w14:textId="227E9C72" w:rsidR="00F25188" w:rsidRPr="008D6155" w:rsidRDefault="00F25188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F522D90" w14:textId="40082E92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</w:p>
        </w:tc>
        <w:tc>
          <w:tcPr>
            <w:tcW w:w="1440" w:type="dxa"/>
            <w:vAlign w:val="bottom"/>
          </w:tcPr>
          <w:p w14:paraId="0EAAF3E3" w14:textId="3DED3A63" w:rsidR="00F25188" w:rsidRPr="008D6155" w:rsidRDefault="00CE197A" w:rsidP="00F2518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</w:p>
        </w:tc>
      </w:tr>
      <w:tr w:rsidR="00F25188" w:rsidRPr="008D6155" w14:paraId="51F9B3FD" w14:textId="77777777" w:rsidTr="00510EA7">
        <w:trPr>
          <w:trHeight w:val="360"/>
        </w:trPr>
        <w:tc>
          <w:tcPr>
            <w:tcW w:w="4997" w:type="dxa"/>
            <w:vAlign w:val="bottom"/>
          </w:tcPr>
          <w:p w14:paraId="5A62518F" w14:textId="58362593" w:rsidR="00F25188" w:rsidRPr="008D6155" w:rsidRDefault="00F25188" w:rsidP="00F25188">
            <w:pPr>
              <w:spacing w:after="0" w:line="240" w:lineRule="auto"/>
              <w:ind w:left="879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ราคาตามบัญชีสุทธิ</w:t>
            </w:r>
          </w:p>
        </w:tc>
        <w:tc>
          <w:tcPr>
            <w:tcW w:w="1440" w:type="dxa"/>
            <w:vAlign w:val="bottom"/>
          </w:tcPr>
          <w:p w14:paraId="08DFC0C8" w14:textId="2286267F" w:rsidR="00F25188" w:rsidRPr="008D6155" w:rsidRDefault="00CE197A" w:rsidP="001A530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306</w:t>
            </w:r>
          </w:p>
        </w:tc>
        <w:tc>
          <w:tcPr>
            <w:tcW w:w="1440" w:type="dxa"/>
            <w:vAlign w:val="bottom"/>
          </w:tcPr>
          <w:p w14:paraId="0AF3665E" w14:textId="45AC83E7" w:rsidR="00F25188" w:rsidRPr="008D6155" w:rsidRDefault="00CE197A" w:rsidP="001A530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189</w:t>
            </w:r>
          </w:p>
        </w:tc>
        <w:tc>
          <w:tcPr>
            <w:tcW w:w="1440" w:type="dxa"/>
            <w:vAlign w:val="bottom"/>
          </w:tcPr>
          <w:p w14:paraId="36AACFFB" w14:textId="53FFC860" w:rsidR="00F25188" w:rsidRPr="008D6155" w:rsidRDefault="00CE197A" w:rsidP="001A530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495</w:t>
            </w:r>
          </w:p>
        </w:tc>
      </w:tr>
    </w:tbl>
    <w:p w14:paraId="03BA32AA" w14:textId="2E4FF55C" w:rsidR="004E0FD3" w:rsidRPr="008D6155" w:rsidRDefault="004E0FD3" w:rsidP="005D3A67">
      <w:pPr>
        <w:spacing w:after="0" w:line="240" w:lineRule="auto"/>
        <w:ind w:left="540" w:hanging="540"/>
        <w:rPr>
          <w:rFonts w:ascii="Cordia New" w:eastAsia="PMingLiU" w:hAnsi="Cordia New"/>
          <w:b/>
          <w:bCs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PMingLiU" w:hAnsi="Cordia New"/>
          <w:b/>
          <w:bCs/>
          <w:sz w:val="26"/>
          <w:szCs w:val="26"/>
        </w:rPr>
        <w:lastRenderedPageBreak/>
        <w:t>16</w:t>
      </w:r>
      <w:r w:rsidRPr="008D6155">
        <w:rPr>
          <w:rFonts w:ascii="Cordia New" w:eastAsia="PMingLiU" w:hAnsi="Cordia New"/>
          <w:b/>
          <w:bCs/>
          <w:sz w:val="26"/>
          <w:szCs w:val="26"/>
        </w:rPr>
        <w:tab/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เงินลงทุนในบริษัทย่อย บริษัทร่วมและส่วนได้เสียใน</w:t>
      </w:r>
      <w:r w:rsidR="00956EA8" w:rsidRPr="008D6155">
        <w:rPr>
          <w:rFonts w:ascii="Cordia New" w:eastAsia="PMingLiU" w:hAnsi="Cordia New"/>
          <w:b/>
          <w:bCs/>
          <w:sz w:val="26"/>
          <w:szCs w:val="26"/>
          <w:cs/>
        </w:rPr>
        <w:t>การร่วมค้า</w:t>
      </w: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(ต่อ)</w:t>
      </w:r>
    </w:p>
    <w:p w14:paraId="03D82516" w14:textId="19365E21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2B0D6AE2" w14:textId="1C034404" w:rsidR="002771DA" w:rsidRPr="008D6155" w:rsidRDefault="00956EA8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การร่วมค้า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ที่แต่ละรายไม่มีสาระสำคัญ</w:t>
      </w:r>
    </w:p>
    <w:p w14:paraId="3CCA372B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p w14:paraId="34B34902" w14:textId="45D18BD8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นอกเหนือจากส่วนได้เสียใน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>ดังกล่าวข้างต้น กลุ่มกิจการยังมีส่วนได้เสียใน</w:t>
      </w:r>
      <w:r w:rsidR="00956EA8" w:rsidRPr="008D6155">
        <w:rPr>
          <w:rFonts w:ascii="Cordia New" w:eastAsia="MS Mincho" w:hAnsi="Cordia New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z w:val="26"/>
          <w:szCs w:val="26"/>
          <w:cs/>
        </w:rPr>
        <w:t>ที่แต่ละรายไม่มีสาระสำคัญอีกจำนวนหนึ่ง ซึ่งได้บันทึกเงินลงทุนโดยใช้วิธีส่วนได้เสีย</w:t>
      </w:r>
    </w:p>
    <w:p w14:paraId="5D04AA24" w14:textId="77777777" w:rsidR="002771DA" w:rsidRPr="008D6155" w:rsidRDefault="002771DA" w:rsidP="005D3A67">
      <w:pPr>
        <w:spacing w:after="0" w:line="240" w:lineRule="auto"/>
        <w:ind w:left="108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3"/>
        <w:gridCol w:w="1440"/>
      </w:tblGrid>
      <w:tr w:rsidR="002771DA" w:rsidRPr="008D6155" w14:paraId="4326E994" w14:textId="77777777" w:rsidTr="00510EA7">
        <w:trPr>
          <w:cantSplit/>
        </w:trPr>
        <w:tc>
          <w:tcPr>
            <w:tcW w:w="7963" w:type="dxa"/>
          </w:tcPr>
          <w:p w14:paraId="17000DCF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781E72CC" w14:textId="1D849C94" w:rsidR="002771DA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2771DA" w:rsidRPr="008D6155" w14:paraId="06BEC05E" w14:textId="77777777" w:rsidTr="00510EA7">
        <w:trPr>
          <w:cantSplit/>
        </w:trPr>
        <w:tc>
          <w:tcPr>
            <w:tcW w:w="7963" w:type="dxa"/>
          </w:tcPr>
          <w:p w14:paraId="46DBBB24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  <w:hideMark/>
          </w:tcPr>
          <w:p w14:paraId="76A72EE3" w14:textId="7F655D79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419BB23E" w14:textId="77777777" w:rsidTr="00510EA7">
        <w:trPr>
          <w:cantSplit/>
        </w:trPr>
        <w:tc>
          <w:tcPr>
            <w:tcW w:w="7963" w:type="dxa"/>
          </w:tcPr>
          <w:p w14:paraId="5EE67A0A" w14:textId="77777777" w:rsidR="002771DA" w:rsidRPr="008D6155" w:rsidRDefault="002771DA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E4ABB2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91A75" w:rsidRPr="008D6155" w14:paraId="5D848197" w14:textId="77777777" w:rsidTr="003901C6">
        <w:trPr>
          <w:cantSplit/>
        </w:trPr>
        <w:tc>
          <w:tcPr>
            <w:tcW w:w="7963" w:type="dxa"/>
            <w:hideMark/>
          </w:tcPr>
          <w:p w14:paraId="0D11C18E" w14:textId="6A62CA39" w:rsidR="00B91A75" w:rsidRPr="008D6155" w:rsidRDefault="00B91A75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ราคาตามบัญชีโดยรวมของส่วนได้เสียใน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440" w:type="dxa"/>
            <w:vAlign w:val="center"/>
          </w:tcPr>
          <w:p w14:paraId="7D3B0D91" w14:textId="70E83099" w:rsidR="00B91A75" w:rsidRPr="008D6155" w:rsidRDefault="00B91A75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86769" w:rsidRPr="008D6155" w14:paraId="6AD86FE1" w14:textId="77777777" w:rsidTr="003901C6">
        <w:trPr>
          <w:cantSplit/>
        </w:trPr>
        <w:tc>
          <w:tcPr>
            <w:tcW w:w="7963" w:type="dxa"/>
            <w:hideMark/>
          </w:tcPr>
          <w:p w14:paraId="3F6C58E5" w14:textId="640D3A39" w:rsidR="00186769" w:rsidRPr="008D6155" w:rsidRDefault="00186769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แต่ละรายที่ไม่มีสาระสำคัญ</w:t>
            </w:r>
          </w:p>
        </w:tc>
        <w:tc>
          <w:tcPr>
            <w:tcW w:w="1440" w:type="dxa"/>
            <w:vAlign w:val="center"/>
          </w:tcPr>
          <w:p w14:paraId="3A9B1744" w14:textId="4BBAFCF3" w:rsidR="00186769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4602CA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570</w:t>
            </w:r>
          </w:p>
        </w:tc>
      </w:tr>
      <w:tr w:rsidR="00186769" w:rsidRPr="008D6155" w14:paraId="78700B4B" w14:textId="77777777" w:rsidTr="003901C6">
        <w:trPr>
          <w:cantSplit/>
        </w:trPr>
        <w:tc>
          <w:tcPr>
            <w:tcW w:w="7963" w:type="dxa"/>
            <w:hideMark/>
          </w:tcPr>
          <w:p w14:paraId="0C490553" w14:textId="4F5CED65" w:rsidR="00186769" w:rsidRPr="008D6155" w:rsidRDefault="00186769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จำนวนรวมของส่วนแบ่งใน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:</w:t>
            </w:r>
          </w:p>
        </w:tc>
        <w:tc>
          <w:tcPr>
            <w:tcW w:w="1440" w:type="dxa"/>
            <w:vAlign w:val="center"/>
          </w:tcPr>
          <w:p w14:paraId="685DFAEC" w14:textId="169D4789" w:rsidR="00186769" w:rsidRPr="008D6155" w:rsidRDefault="0018676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186769" w:rsidRPr="008D6155" w14:paraId="4BDF5814" w14:textId="77777777" w:rsidTr="00510EA7">
        <w:trPr>
          <w:cantSplit/>
        </w:trPr>
        <w:tc>
          <w:tcPr>
            <w:tcW w:w="7963" w:type="dxa"/>
            <w:vAlign w:val="bottom"/>
            <w:hideMark/>
          </w:tcPr>
          <w:p w14:paraId="7D6E3B19" w14:textId="1B966B7D" w:rsidR="00186769" w:rsidRPr="008D6155" w:rsidRDefault="00186769" w:rsidP="005D3A67">
            <w:pPr>
              <w:spacing w:after="0" w:line="240" w:lineRule="auto"/>
              <w:ind w:left="96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กำไรหลังภาษีจากการดำเนินงานต่อเนื่อง</w:t>
            </w:r>
          </w:p>
        </w:tc>
        <w:tc>
          <w:tcPr>
            <w:tcW w:w="1440" w:type="dxa"/>
            <w:vAlign w:val="center"/>
          </w:tcPr>
          <w:p w14:paraId="08DE1BDB" w14:textId="00519F17" w:rsidR="00186769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39</w:t>
            </w:r>
          </w:p>
        </w:tc>
      </w:tr>
    </w:tbl>
    <w:p w14:paraId="3004F71F" w14:textId="02A24CAE" w:rsidR="00F53797" w:rsidRPr="008D6155" w:rsidRDefault="00F53797" w:rsidP="005D3A67">
      <w:pPr>
        <w:spacing w:after="0" w:line="240" w:lineRule="auto"/>
        <w:ind w:left="540" w:hanging="540"/>
        <w:jc w:val="both"/>
        <w:outlineLvl w:val="7"/>
        <w:rPr>
          <w:rFonts w:ascii="Cordia New" w:eastAsia="MS Mincho" w:hAnsi="Cordia New"/>
          <w:b/>
          <w:bCs/>
          <w:sz w:val="26"/>
          <w:szCs w:val="26"/>
          <w:cs/>
        </w:rPr>
      </w:pPr>
    </w:p>
    <w:p w14:paraId="49893A07" w14:textId="5471A379" w:rsidR="002771DA" w:rsidRPr="008D6155" w:rsidRDefault="00CE197A" w:rsidP="005D3A67">
      <w:pPr>
        <w:spacing w:after="0" w:line="240" w:lineRule="auto"/>
        <w:ind w:left="540" w:hanging="540"/>
        <w:jc w:val="both"/>
        <w:outlineLvl w:val="7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17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รายการค้ากับบุคคลหรือกิจการที่เกี่ยวข้องกัน </w:t>
      </w:r>
    </w:p>
    <w:p w14:paraId="3083E93F" w14:textId="77777777" w:rsidR="002771DA" w:rsidRPr="008D6155" w:rsidRDefault="002771DA" w:rsidP="005D3A67">
      <w:pPr>
        <w:tabs>
          <w:tab w:val="right" w:pos="918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F97F366" w14:textId="69AB86C8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กิจการและบุคคลที่ควบคุมบริษัทหรือถูกควบคุมโดยบริษัทหรืออยู่ภายใต้การควบคุมเดียวกับบริษัททั้งทางตรงหรือทางอ้อมไม่ว่าจะ</w:t>
      </w:r>
      <w:r w:rsidRPr="008D6155">
        <w:rPr>
          <w:rFonts w:ascii="Cordia New" w:eastAsia="MS Mincho" w:hAnsi="Cordia New"/>
          <w:sz w:val="26"/>
          <w:szCs w:val="26"/>
          <w:cs/>
        </w:rPr>
        <w:t>โดยทอดเดียวหรือหลายทอด กิจการและบุคคลดังกล่าวเป็นบุคคลหรือกิจการที่เกี่ยวข้องกับบริษัท บริษัทย่อยและบริษัทย่อย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ลำดับถัดไป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13615DE9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195C5C8F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0757942C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5DC14A1" w14:textId="0277B2F6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บริษัทเป็นบริษัทใหญ่</w:t>
      </w:r>
      <w:r w:rsidR="00B14654" w:rsidRPr="008D6155">
        <w:rPr>
          <w:rFonts w:ascii="Cordia New" w:eastAsia="MS Mincho" w:hAnsi="Cordia New"/>
          <w:sz w:val="26"/>
          <w:szCs w:val="26"/>
          <w:cs/>
        </w:rPr>
        <w:t>สูงสุด</w:t>
      </w:r>
    </w:p>
    <w:p w14:paraId="27104A9E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370B58FB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บริษัท เดอะ ไมเนอร์ ฟู้ด กรุ๊ป จำกัด (มหาชน) (“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MFG”)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และบริษัท ไมเนอร์ คอร์ปอเรชั่น จำกัด (มหาชน) (“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MINOR”)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เป็นบริษัทย่อ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ย ดังนั้น บริษัทในเครือของ </w:t>
      </w:r>
      <w:r w:rsidRPr="008D6155">
        <w:rPr>
          <w:rFonts w:ascii="Cordia New" w:eastAsia="MS Mincho" w:hAnsi="Cordia New"/>
          <w:sz w:val="26"/>
          <w:szCs w:val="26"/>
        </w:rPr>
        <w:t xml:space="preserve">MFG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และ </w:t>
      </w:r>
      <w:r w:rsidRPr="008D6155">
        <w:rPr>
          <w:rFonts w:ascii="Cordia New" w:eastAsia="MS Mincho" w:hAnsi="Cordia New"/>
          <w:sz w:val="26"/>
          <w:szCs w:val="26"/>
        </w:rPr>
        <w:t xml:space="preserve">MINOR </w:t>
      </w:r>
      <w:r w:rsidRPr="008D6155">
        <w:rPr>
          <w:rFonts w:ascii="Cordia New" w:eastAsia="MS Mincho" w:hAnsi="Cordia New"/>
          <w:sz w:val="26"/>
          <w:szCs w:val="26"/>
          <w:cs/>
        </w:rPr>
        <w:t>จึงถือเป็นกิจการที่เกี่ยวข้องกันของกลุ่มกิจการ</w:t>
      </w:r>
    </w:p>
    <w:p w14:paraId="496156E5" w14:textId="5D3339CF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17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รายการค้ากับบุคคลหรือกิจการที่เกี่ยวข้องกัน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t>(</w:t>
      </w:r>
      <w:r w:rsidRPr="008D6155">
        <w:rPr>
          <w:rFonts w:ascii="Cordia New" w:eastAsia="MS Mincho" w:hAnsi="Cordia New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sz w:val="26"/>
          <w:szCs w:val="26"/>
        </w:rPr>
        <w:t>)</w:t>
      </w:r>
    </w:p>
    <w:p w14:paraId="364F747F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2134F5CB" w14:textId="024576BB" w:rsidR="002771DA" w:rsidRPr="008D6155" w:rsidRDefault="00CE197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17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1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รายได้จากการขายสินค้าและให้บริการ และการซื้อสินค้า</w:t>
      </w:r>
      <w:r w:rsidR="00760ECE" w:rsidRPr="008D6155">
        <w:rPr>
          <w:rFonts w:ascii="Cordia New" w:eastAsia="MS Mincho" w:hAnsi="Cordia New"/>
          <w:b/>
          <w:bCs/>
          <w:sz w:val="26"/>
          <w:szCs w:val="26"/>
          <w:cs/>
        </w:rPr>
        <w:t>และบริการ</w:t>
      </w:r>
    </w:p>
    <w:p w14:paraId="07C6356E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23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758"/>
        <w:gridCol w:w="1368"/>
        <w:gridCol w:w="1368"/>
        <w:gridCol w:w="1368"/>
        <w:gridCol w:w="1368"/>
      </w:tblGrid>
      <w:tr w:rsidR="002771DA" w:rsidRPr="008D6155" w14:paraId="7F79A1A8" w14:textId="77777777" w:rsidTr="00BC2316">
        <w:trPr>
          <w:trHeight w:val="74"/>
        </w:trPr>
        <w:tc>
          <w:tcPr>
            <w:tcW w:w="3758" w:type="dxa"/>
            <w:vAlign w:val="bottom"/>
          </w:tcPr>
          <w:p w14:paraId="59FC77C7" w14:textId="77777777" w:rsidR="002771DA" w:rsidRPr="008D6155" w:rsidRDefault="002771D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58BFDAF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26900E19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5E052999" w14:textId="77777777" w:rsidTr="00BC2316">
        <w:tc>
          <w:tcPr>
            <w:tcW w:w="3758" w:type="dxa"/>
            <w:vAlign w:val="bottom"/>
          </w:tcPr>
          <w:p w14:paraId="783B9C4B" w14:textId="77777777" w:rsidR="009921EA" w:rsidRPr="008D6155" w:rsidRDefault="009921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21E7E99A" w14:textId="20AE0471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58F97244" w14:textId="1FFF7D92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74A172D1" w14:textId="7B578A40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0BEAD24" w14:textId="1BEEF29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294039" w:rsidRPr="008D6155" w14:paraId="71D22DD9" w14:textId="77777777" w:rsidTr="00BC2316">
        <w:tc>
          <w:tcPr>
            <w:tcW w:w="3758" w:type="dxa"/>
            <w:vAlign w:val="bottom"/>
          </w:tcPr>
          <w:p w14:paraId="0719C59A" w14:textId="77777777" w:rsidR="00294039" w:rsidRPr="008D6155" w:rsidRDefault="00294039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02BE5175" w14:textId="2B6E7B14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A47A4EF" w14:textId="3682A8EB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098F3DD8" w14:textId="355C2492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74449DB" w14:textId="65182DA2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94039" w:rsidRPr="008D6155" w14:paraId="24E92875" w14:textId="77777777" w:rsidTr="00BC2316">
        <w:tc>
          <w:tcPr>
            <w:tcW w:w="3758" w:type="dxa"/>
            <w:vAlign w:val="bottom"/>
          </w:tcPr>
          <w:p w14:paraId="2735CF20" w14:textId="77777777" w:rsidR="00294039" w:rsidRPr="008D6155" w:rsidRDefault="00294039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657CAAD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10736B4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CCA416E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63CC89E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</w:tr>
      <w:tr w:rsidR="00294039" w:rsidRPr="008D6155" w14:paraId="050868AE" w14:textId="77777777" w:rsidTr="00BC2316">
        <w:tc>
          <w:tcPr>
            <w:tcW w:w="3758" w:type="dxa"/>
            <w:vAlign w:val="bottom"/>
            <w:hideMark/>
          </w:tcPr>
          <w:p w14:paraId="1FC1E493" w14:textId="1B558A1D" w:rsidR="00294039" w:rsidRPr="008D6155" w:rsidRDefault="00294039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6C6AAD99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392AA63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C9F6FB5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B8D4121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294039" w:rsidRPr="008D6155" w14:paraId="4B58D892" w14:textId="77777777" w:rsidTr="00BC2316">
        <w:tc>
          <w:tcPr>
            <w:tcW w:w="3758" w:type="dxa"/>
            <w:vAlign w:val="bottom"/>
            <w:hideMark/>
          </w:tcPr>
          <w:p w14:paraId="2EA49EF3" w14:textId="77777777" w:rsidR="00294039" w:rsidRPr="008D6155" w:rsidRDefault="00294039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C728B8B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1604756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59D812F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671EB33" w14:textId="77777777" w:rsidR="00294039" w:rsidRPr="008D6155" w:rsidRDefault="0029403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5B15EA" w:rsidRPr="008D6155" w14:paraId="6002FC8A" w14:textId="77777777" w:rsidTr="00BC2316">
        <w:tc>
          <w:tcPr>
            <w:tcW w:w="3758" w:type="dxa"/>
            <w:vAlign w:val="bottom"/>
            <w:hideMark/>
          </w:tcPr>
          <w:p w14:paraId="2A793919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vAlign w:val="bottom"/>
          </w:tcPr>
          <w:p w14:paraId="079048AE" w14:textId="13905008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540F176" w14:textId="119C70BE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677C02D2" w14:textId="1E842853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257</w:t>
            </w:r>
          </w:p>
        </w:tc>
        <w:tc>
          <w:tcPr>
            <w:tcW w:w="1368" w:type="dxa"/>
          </w:tcPr>
          <w:p w14:paraId="1B853305" w14:textId="4EF0257C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212</w:t>
            </w:r>
          </w:p>
        </w:tc>
      </w:tr>
      <w:tr w:rsidR="005B15EA" w:rsidRPr="008D6155" w14:paraId="02AB106E" w14:textId="77777777" w:rsidTr="00BC2316">
        <w:tc>
          <w:tcPr>
            <w:tcW w:w="3758" w:type="dxa"/>
            <w:vAlign w:val="bottom"/>
          </w:tcPr>
          <w:p w14:paraId="3CF0F36A" w14:textId="49717E2F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vAlign w:val="bottom"/>
          </w:tcPr>
          <w:p w14:paraId="02B6FDCE" w14:textId="225AFD81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1338893" w14:textId="785A6995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10B46D8" w14:textId="44AF562E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  <w:r w:rsidR="005B15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011</w:t>
            </w:r>
          </w:p>
        </w:tc>
        <w:tc>
          <w:tcPr>
            <w:tcW w:w="1368" w:type="dxa"/>
          </w:tcPr>
          <w:p w14:paraId="58A9BC56" w14:textId="777456E5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B15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579</w:t>
            </w:r>
          </w:p>
        </w:tc>
      </w:tr>
      <w:tr w:rsidR="005B15EA" w:rsidRPr="008D6155" w14:paraId="2E0DB124" w14:textId="77777777" w:rsidTr="00BC2316">
        <w:tc>
          <w:tcPr>
            <w:tcW w:w="3758" w:type="dxa"/>
            <w:vAlign w:val="bottom"/>
            <w:hideMark/>
          </w:tcPr>
          <w:p w14:paraId="2065D57E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7DBC1052" w14:textId="17BBF2FD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2CB19EB" w14:textId="49FCCE3B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4AE173A" w14:textId="5A3BDB06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5B15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792</w:t>
            </w:r>
          </w:p>
        </w:tc>
        <w:tc>
          <w:tcPr>
            <w:tcW w:w="1368" w:type="dxa"/>
          </w:tcPr>
          <w:p w14:paraId="15BDD128" w14:textId="58C38914" w:rsidR="005B15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5B15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631</w:t>
            </w:r>
          </w:p>
        </w:tc>
      </w:tr>
      <w:tr w:rsidR="005B15EA" w:rsidRPr="008D6155" w14:paraId="5FA6215E" w14:textId="77777777" w:rsidTr="00BC2316">
        <w:tc>
          <w:tcPr>
            <w:tcW w:w="3758" w:type="dxa"/>
            <w:vAlign w:val="bottom"/>
            <w:hideMark/>
          </w:tcPr>
          <w:p w14:paraId="06FEA9FE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vAlign w:val="bottom"/>
          </w:tcPr>
          <w:p w14:paraId="72CC2D3E" w14:textId="2065A56F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DF097AA" w14:textId="6EC934BD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1F71D37" w14:textId="2CE06970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70289341" w14:textId="4B5666D8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5B15EA" w:rsidRPr="008D6155" w14:paraId="583CEC46" w14:textId="77777777" w:rsidTr="00BC2316">
        <w:tc>
          <w:tcPr>
            <w:tcW w:w="3758" w:type="dxa"/>
            <w:vAlign w:val="bottom"/>
            <w:hideMark/>
          </w:tcPr>
          <w:p w14:paraId="035AFDA0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8" w:type="dxa"/>
            <w:vAlign w:val="bottom"/>
          </w:tcPr>
          <w:p w14:paraId="54C09ADF" w14:textId="76885EC6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C023C3E" w14:textId="6B50B558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CCE118D" w14:textId="3BF14B40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326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08845852" w14:textId="6F604494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216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5B15EA" w:rsidRPr="008D6155" w14:paraId="0AF82736" w14:textId="77777777" w:rsidTr="00BC2316">
        <w:tc>
          <w:tcPr>
            <w:tcW w:w="3758" w:type="dxa"/>
            <w:vAlign w:val="bottom"/>
          </w:tcPr>
          <w:p w14:paraId="46F1365C" w14:textId="393A78C0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  <w:vAlign w:val="bottom"/>
          </w:tcPr>
          <w:p w14:paraId="2EBF54BE" w14:textId="68A8CEC2" w:rsidR="005B15EA" w:rsidRPr="008D6155" w:rsidRDefault="00DF7C7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D22D762" w14:textId="38B62251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CADCD0D" w14:textId="703C2DC6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72A04EB3" w14:textId="6F4AB2D2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5B15EA" w:rsidRPr="008D6155" w14:paraId="3BAB0939" w14:textId="77777777" w:rsidTr="00BC2316">
        <w:tc>
          <w:tcPr>
            <w:tcW w:w="3758" w:type="dxa"/>
            <w:vAlign w:val="bottom"/>
          </w:tcPr>
          <w:p w14:paraId="344112E5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3F7EB063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7A418D98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</w:tcPr>
          <w:p w14:paraId="3FE1F2EF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</w:tcPr>
          <w:p w14:paraId="5A319842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</w:tr>
      <w:tr w:rsidR="005B15EA" w:rsidRPr="008D6155" w14:paraId="1D18AB8E" w14:textId="77777777" w:rsidTr="00BC2316">
        <w:tc>
          <w:tcPr>
            <w:tcW w:w="3758" w:type="dxa"/>
            <w:vAlign w:val="bottom"/>
            <w:hideMark/>
          </w:tcPr>
          <w:p w14:paraId="2B8DA31B" w14:textId="77777777" w:rsidR="005B15EA" w:rsidRPr="008D6155" w:rsidRDefault="005B15E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73B6FCA7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E077533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F27F9FA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BAD9423" w14:textId="77777777" w:rsidR="005B15EA" w:rsidRPr="008D6155" w:rsidRDefault="005B15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83548A" w:rsidRPr="008D6155" w14:paraId="05370D1A" w14:textId="77777777" w:rsidTr="00BC2316">
        <w:tc>
          <w:tcPr>
            <w:tcW w:w="3758" w:type="dxa"/>
            <w:vAlign w:val="bottom"/>
            <w:hideMark/>
          </w:tcPr>
          <w:p w14:paraId="567A19D6" w14:textId="77777777" w:rsidR="0083548A" w:rsidRPr="008D6155" w:rsidRDefault="0083548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vAlign w:val="bottom"/>
          </w:tcPr>
          <w:p w14:paraId="253E09E0" w14:textId="1BE96051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334</w:t>
            </w:r>
          </w:p>
        </w:tc>
        <w:tc>
          <w:tcPr>
            <w:tcW w:w="1368" w:type="dxa"/>
            <w:vAlign w:val="bottom"/>
          </w:tcPr>
          <w:p w14:paraId="580D95C3" w14:textId="113266C6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347</w:t>
            </w:r>
          </w:p>
        </w:tc>
        <w:tc>
          <w:tcPr>
            <w:tcW w:w="1368" w:type="dxa"/>
            <w:vAlign w:val="bottom"/>
          </w:tcPr>
          <w:p w14:paraId="1C374D4F" w14:textId="0D87B455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09D7FA8" w14:textId="56D8682D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83548A" w:rsidRPr="008D6155" w14:paraId="55F613B6" w14:textId="77777777" w:rsidTr="00BC2316">
        <w:tc>
          <w:tcPr>
            <w:tcW w:w="3758" w:type="dxa"/>
            <w:vAlign w:val="bottom"/>
            <w:hideMark/>
          </w:tcPr>
          <w:p w14:paraId="2BFE5359" w14:textId="77777777" w:rsidR="0083548A" w:rsidRPr="008D6155" w:rsidRDefault="0083548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368" w:type="dxa"/>
            <w:vAlign w:val="bottom"/>
          </w:tcPr>
          <w:p w14:paraId="56D039F3" w14:textId="67D29354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D4BF719" w14:textId="66E7D546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6532910" w14:textId="67686DED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139</w:t>
            </w:r>
          </w:p>
        </w:tc>
        <w:tc>
          <w:tcPr>
            <w:tcW w:w="1368" w:type="dxa"/>
            <w:vAlign w:val="bottom"/>
          </w:tcPr>
          <w:p w14:paraId="2F5B2062" w14:textId="1449F725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157</w:t>
            </w:r>
          </w:p>
        </w:tc>
      </w:tr>
      <w:tr w:rsidR="0083548A" w:rsidRPr="008D6155" w14:paraId="38BC377D" w14:textId="77777777" w:rsidTr="00BC2316">
        <w:tc>
          <w:tcPr>
            <w:tcW w:w="3758" w:type="dxa"/>
            <w:vAlign w:val="bottom"/>
            <w:hideMark/>
          </w:tcPr>
          <w:p w14:paraId="5C5F0B3A" w14:textId="77777777" w:rsidR="0083548A" w:rsidRPr="008D6155" w:rsidRDefault="0083548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453E8F4E" w14:textId="3C3D7BBA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121</w:t>
            </w:r>
          </w:p>
        </w:tc>
        <w:tc>
          <w:tcPr>
            <w:tcW w:w="1368" w:type="dxa"/>
            <w:vAlign w:val="bottom"/>
          </w:tcPr>
          <w:p w14:paraId="0C0C7802" w14:textId="79E82D3A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137</w:t>
            </w:r>
          </w:p>
        </w:tc>
        <w:tc>
          <w:tcPr>
            <w:tcW w:w="1368" w:type="dxa"/>
            <w:vAlign w:val="bottom"/>
          </w:tcPr>
          <w:p w14:paraId="5564A1F1" w14:textId="29EC97FC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0A583C1" w14:textId="3D63B2A6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83548A" w:rsidRPr="008D6155" w14:paraId="17FB0ED9" w14:textId="77777777" w:rsidTr="00BC2316">
        <w:tc>
          <w:tcPr>
            <w:tcW w:w="3758" w:type="dxa"/>
            <w:vAlign w:val="bottom"/>
            <w:hideMark/>
          </w:tcPr>
          <w:p w14:paraId="27A98EFA" w14:textId="77777777" w:rsidR="0083548A" w:rsidRPr="008D6155" w:rsidRDefault="0083548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2EDEDB1F" w14:textId="3B7FC722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183</w:t>
            </w:r>
          </w:p>
        </w:tc>
        <w:tc>
          <w:tcPr>
            <w:tcW w:w="1368" w:type="dxa"/>
            <w:vAlign w:val="bottom"/>
          </w:tcPr>
          <w:p w14:paraId="368906FC" w14:textId="21DFD322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235</w:t>
            </w:r>
          </w:p>
        </w:tc>
        <w:tc>
          <w:tcPr>
            <w:tcW w:w="1368" w:type="dxa"/>
            <w:vAlign w:val="bottom"/>
          </w:tcPr>
          <w:p w14:paraId="41DDB967" w14:textId="1E6A8D81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180</w:t>
            </w:r>
          </w:p>
        </w:tc>
        <w:tc>
          <w:tcPr>
            <w:tcW w:w="1368" w:type="dxa"/>
            <w:vAlign w:val="bottom"/>
          </w:tcPr>
          <w:p w14:paraId="721E85AC" w14:textId="4191763E" w:rsidR="008354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201</w:t>
            </w:r>
          </w:p>
        </w:tc>
      </w:tr>
      <w:tr w:rsidR="0083548A" w:rsidRPr="008D6155" w14:paraId="21DD0931" w14:textId="77777777" w:rsidTr="00BC2316">
        <w:tc>
          <w:tcPr>
            <w:tcW w:w="3758" w:type="dxa"/>
            <w:vAlign w:val="bottom"/>
            <w:hideMark/>
          </w:tcPr>
          <w:p w14:paraId="15755BF3" w14:textId="77777777" w:rsidR="0083548A" w:rsidRPr="008D6155" w:rsidRDefault="0083548A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368" w:type="dxa"/>
            <w:vAlign w:val="bottom"/>
          </w:tcPr>
          <w:p w14:paraId="525526D5" w14:textId="6EEF8A2B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146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7BFA401" w14:textId="3A76D42A" w:rsidR="0083548A" w:rsidRPr="008D6155" w:rsidRDefault="004D32F2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E03800B" w14:textId="7C607126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7542359" w14:textId="6374A9EF" w:rsidR="0083548A" w:rsidRPr="008D6155" w:rsidRDefault="008354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7333B6" w:rsidRPr="008D6155" w14:paraId="66E221AA" w14:textId="77777777" w:rsidTr="00BC2316">
        <w:tc>
          <w:tcPr>
            <w:tcW w:w="3758" w:type="dxa"/>
            <w:vAlign w:val="bottom"/>
            <w:hideMark/>
          </w:tcPr>
          <w:p w14:paraId="37B659F1" w14:textId="77777777" w:rsidR="007333B6" w:rsidRPr="008D6155" w:rsidRDefault="007333B6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69A554C8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06B25B85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036DAF26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21E4F044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</w:tr>
      <w:tr w:rsidR="007333B6" w:rsidRPr="008D6155" w14:paraId="16C97C8B" w14:textId="77777777" w:rsidTr="00BC2316">
        <w:tc>
          <w:tcPr>
            <w:tcW w:w="3758" w:type="dxa"/>
            <w:vAlign w:val="bottom"/>
            <w:hideMark/>
          </w:tcPr>
          <w:p w14:paraId="0C32631C" w14:textId="5C82B2F8" w:rsidR="007333B6" w:rsidRPr="008D6155" w:rsidRDefault="00956EA8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0410CF50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3EDF500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DCB8AC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0A576BF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A362F4" w:rsidRPr="008D6155" w14:paraId="3C41BCBC" w14:textId="77777777" w:rsidTr="00BC2316">
        <w:tc>
          <w:tcPr>
            <w:tcW w:w="3758" w:type="dxa"/>
            <w:vAlign w:val="bottom"/>
            <w:hideMark/>
          </w:tcPr>
          <w:p w14:paraId="4ABB9D6A" w14:textId="77777777" w:rsidR="00A362F4" w:rsidRPr="008D6155" w:rsidRDefault="00A362F4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vAlign w:val="bottom"/>
          </w:tcPr>
          <w:p w14:paraId="1A92B8D6" w14:textId="41F185C0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204</w:t>
            </w:r>
          </w:p>
        </w:tc>
        <w:tc>
          <w:tcPr>
            <w:tcW w:w="1368" w:type="dxa"/>
            <w:vAlign w:val="bottom"/>
          </w:tcPr>
          <w:p w14:paraId="09C9AE9B" w14:textId="1602F961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163</w:t>
            </w:r>
          </w:p>
        </w:tc>
        <w:tc>
          <w:tcPr>
            <w:tcW w:w="1368" w:type="dxa"/>
            <w:vAlign w:val="bottom"/>
          </w:tcPr>
          <w:p w14:paraId="193C2104" w14:textId="603F6BB1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2CB4C7A" w14:textId="0DBFA7D5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A362F4" w:rsidRPr="008D6155" w14:paraId="4D82A764" w14:textId="77777777" w:rsidTr="00BC2316">
        <w:tc>
          <w:tcPr>
            <w:tcW w:w="3758" w:type="dxa"/>
            <w:vAlign w:val="bottom"/>
            <w:hideMark/>
          </w:tcPr>
          <w:p w14:paraId="40F25F06" w14:textId="77777777" w:rsidR="00A362F4" w:rsidRPr="008D6155" w:rsidRDefault="00A362F4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2D344425" w14:textId="4ACCCFE5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295</w:t>
            </w:r>
          </w:p>
        </w:tc>
        <w:tc>
          <w:tcPr>
            <w:tcW w:w="1368" w:type="dxa"/>
            <w:vAlign w:val="bottom"/>
          </w:tcPr>
          <w:p w14:paraId="4927068C" w14:textId="5DE56F9F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217</w:t>
            </w:r>
          </w:p>
        </w:tc>
        <w:tc>
          <w:tcPr>
            <w:tcW w:w="1368" w:type="dxa"/>
            <w:vAlign w:val="bottom"/>
          </w:tcPr>
          <w:p w14:paraId="79331128" w14:textId="69EC7D70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72625BD" w14:textId="61E50E32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A362F4" w:rsidRPr="008D6155" w14:paraId="27BF7E23" w14:textId="77777777" w:rsidTr="00BC2316">
        <w:tc>
          <w:tcPr>
            <w:tcW w:w="3758" w:type="dxa"/>
            <w:vAlign w:val="bottom"/>
            <w:hideMark/>
          </w:tcPr>
          <w:p w14:paraId="285C781A" w14:textId="77777777" w:rsidR="00A362F4" w:rsidRPr="008D6155" w:rsidRDefault="00A362F4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7E784FF0" w14:textId="1FD31A5A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</w:p>
        </w:tc>
        <w:tc>
          <w:tcPr>
            <w:tcW w:w="1368" w:type="dxa"/>
            <w:vAlign w:val="bottom"/>
          </w:tcPr>
          <w:p w14:paraId="689FA9DD" w14:textId="5E1FB476" w:rsidR="00A362F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</w:t>
            </w:r>
          </w:p>
        </w:tc>
        <w:tc>
          <w:tcPr>
            <w:tcW w:w="1368" w:type="dxa"/>
            <w:vAlign w:val="bottom"/>
          </w:tcPr>
          <w:p w14:paraId="504470E8" w14:textId="769B1649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CAC4427" w14:textId="077A7808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A362F4" w:rsidRPr="008D6155" w14:paraId="3FEF9315" w14:textId="77777777" w:rsidTr="00BC2316">
        <w:tc>
          <w:tcPr>
            <w:tcW w:w="3758" w:type="dxa"/>
            <w:vAlign w:val="bottom"/>
            <w:hideMark/>
          </w:tcPr>
          <w:p w14:paraId="7856C2D4" w14:textId="77777777" w:rsidR="00A362F4" w:rsidRPr="008D6155" w:rsidRDefault="00A362F4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368" w:type="dxa"/>
            <w:vAlign w:val="bottom"/>
          </w:tcPr>
          <w:p w14:paraId="337D2F1C" w14:textId="2EEACDF9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48514D2" w14:textId="698E4FE5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123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07C9959" w14:textId="44A25B5A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713DC1A" w14:textId="04DF4AC3" w:rsidR="00A362F4" w:rsidRPr="008D6155" w:rsidRDefault="00A362F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7333B6" w:rsidRPr="008D6155" w14:paraId="1FE3644C" w14:textId="77777777" w:rsidTr="00BC2316">
        <w:tc>
          <w:tcPr>
            <w:tcW w:w="3758" w:type="dxa"/>
            <w:vAlign w:val="bottom"/>
            <w:hideMark/>
          </w:tcPr>
          <w:p w14:paraId="2F2D933C" w14:textId="77777777" w:rsidR="007333B6" w:rsidRPr="008D6155" w:rsidRDefault="007333B6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027624A4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096868C5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</w:rPr>
            </w:pPr>
          </w:p>
        </w:tc>
        <w:tc>
          <w:tcPr>
            <w:tcW w:w="1368" w:type="dxa"/>
            <w:vAlign w:val="bottom"/>
          </w:tcPr>
          <w:p w14:paraId="05880219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4DC529DA" w14:textId="77777777" w:rsidR="007333B6" w:rsidRPr="008D6155" w:rsidRDefault="007333B6" w:rsidP="005D3A67">
            <w:pPr>
              <w:spacing w:after="0" w:line="240" w:lineRule="auto"/>
              <w:ind w:left="794"/>
              <w:rPr>
                <w:rFonts w:ascii="Cordia New" w:eastAsia="Times New Roman" w:hAnsi="Cordia New"/>
                <w:sz w:val="16"/>
                <w:szCs w:val="16"/>
                <w:cs/>
              </w:rPr>
            </w:pPr>
          </w:p>
        </w:tc>
      </w:tr>
      <w:tr w:rsidR="007333B6" w:rsidRPr="008D6155" w14:paraId="67258798" w14:textId="77777777" w:rsidTr="00BC2316">
        <w:tc>
          <w:tcPr>
            <w:tcW w:w="3758" w:type="dxa"/>
            <w:vAlign w:val="bottom"/>
            <w:hideMark/>
          </w:tcPr>
          <w:p w14:paraId="718B6ADC" w14:textId="77777777" w:rsidR="007333B6" w:rsidRPr="008D6155" w:rsidRDefault="007333B6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0C8F5D0E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2F1A18C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ACF724B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3607998" w14:textId="77777777" w:rsidR="007333B6" w:rsidRPr="008D6155" w:rsidRDefault="007333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</w:tr>
      <w:tr w:rsidR="006016FF" w:rsidRPr="008D6155" w14:paraId="679101E6" w14:textId="77777777" w:rsidTr="00BC2316">
        <w:tc>
          <w:tcPr>
            <w:tcW w:w="3758" w:type="dxa"/>
            <w:vAlign w:val="bottom"/>
            <w:hideMark/>
          </w:tcPr>
          <w:p w14:paraId="25CFC815" w14:textId="77777777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รายได้จากการขายสินค้าและบริการ</w:t>
            </w:r>
          </w:p>
        </w:tc>
        <w:tc>
          <w:tcPr>
            <w:tcW w:w="1368" w:type="dxa"/>
            <w:vAlign w:val="bottom"/>
          </w:tcPr>
          <w:p w14:paraId="2F3B9CC1" w14:textId="78353B2D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87</w:t>
            </w:r>
          </w:p>
        </w:tc>
        <w:tc>
          <w:tcPr>
            <w:tcW w:w="1368" w:type="dxa"/>
            <w:vAlign w:val="bottom"/>
          </w:tcPr>
          <w:p w14:paraId="1CF96AC3" w14:textId="401F8B27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368" w:type="dxa"/>
            <w:vAlign w:val="bottom"/>
          </w:tcPr>
          <w:p w14:paraId="27817BBB" w14:textId="758C7B19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34</w:t>
            </w:r>
          </w:p>
        </w:tc>
        <w:tc>
          <w:tcPr>
            <w:tcW w:w="1368" w:type="dxa"/>
            <w:vAlign w:val="bottom"/>
          </w:tcPr>
          <w:p w14:paraId="2D7473F3" w14:textId="1BC6E46F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</w:p>
        </w:tc>
      </w:tr>
      <w:tr w:rsidR="006016FF" w:rsidRPr="008D6155" w14:paraId="465DA702" w14:textId="77777777" w:rsidTr="00BC2316">
        <w:tc>
          <w:tcPr>
            <w:tcW w:w="3758" w:type="dxa"/>
            <w:vAlign w:val="bottom"/>
          </w:tcPr>
          <w:p w14:paraId="6DB1B5F2" w14:textId="472D2436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368" w:type="dxa"/>
            <w:vAlign w:val="bottom"/>
          </w:tcPr>
          <w:p w14:paraId="559DE891" w14:textId="7DBD8409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5EFF2FF" w14:textId="2E4529E1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149DED5" w14:textId="11D3D7DF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368" w:type="dxa"/>
            <w:vAlign w:val="bottom"/>
          </w:tcPr>
          <w:p w14:paraId="09F63BB8" w14:textId="3450BD9C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</w:p>
        </w:tc>
      </w:tr>
      <w:tr w:rsidR="006016FF" w:rsidRPr="008D6155" w14:paraId="1F614648" w14:textId="77777777" w:rsidTr="00BC2316">
        <w:tc>
          <w:tcPr>
            <w:tcW w:w="3758" w:type="dxa"/>
            <w:vAlign w:val="bottom"/>
          </w:tcPr>
          <w:p w14:paraId="17C48B0D" w14:textId="338C4F7C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hAnsi="Cordia New"/>
                <w:color w:val="000000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6A171E14" w14:textId="7A2C63F0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3E9D37D" w14:textId="50C51563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C631D4F" w14:textId="25956A78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1680A55" w14:textId="302D601A" w:rsidR="006016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</w:tr>
      <w:tr w:rsidR="006016FF" w:rsidRPr="008D6155" w14:paraId="2278A34A" w14:textId="77777777" w:rsidTr="00BC2316">
        <w:tc>
          <w:tcPr>
            <w:tcW w:w="3758" w:type="dxa"/>
            <w:vAlign w:val="bottom"/>
            <w:hideMark/>
          </w:tcPr>
          <w:p w14:paraId="67BC4353" w14:textId="77777777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368" w:type="dxa"/>
            <w:vAlign w:val="bottom"/>
          </w:tcPr>
          <w:p w14:paraId="3C6FA929" w14:textId="3DACCBDE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2B953DA" w14:textId="5BC05677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AD29063" w14:textId="530EB2EE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AF9F6AA" w14:textId="0E8EA2C6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6016FF" w:rsidRPr="008D6155" w14:paraId="75EA52AF" w14:textId="77777777" w:rsidTr="00BC2316">
        <w:tc>
          <w:tcPr>
            <w:tcW w:w="3758" w:type="dxa"/>
            <w:vAlign w:val="bottom"/>
            <w:hideMark/>
          </w:tcPr>
          <w:p w14:paraId="091D04F5" w14:textId="77777777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ค่าบริการจ่าย</w:t>
            </w:r>
          </w:p>
        </w:tc>
        <w:tc>
          <w:tcPr>
            <w:tcW w:w="1368" w:type="dxa"/>
            <w:vAlign w:val="bottom"/>
          </w:tcPr>
          <w:p w14:paraId="3953F1E3" w14:textId="21B0DE98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47364DC" w14:textId="0A1AC708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F12C21" w14:textId="0E1DADCA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436D084" w14:textId="6C353B5E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6016FF" w:rsidRPr="008D6155" w14:paraId="42A0B60F" w14:textId="77777777" w:rsidTr="00BC2316">
        <w:tc>
          <w:tcPr>
            <w:tcW w:w="3758" w:type="dxa"/>
            <w:vAlign w:val="bottom"/>
            <w:hideMark/>
          </w:tcPr>
          <w:p w14:paraId="3972F1CB" w14:textId="77777777" w:rsidR="006016FF" w:rsidRPr="008D6155" w:rsidRDefault="006016FF" w:rsidP="005D3A67">
            <w:pPr>
              <w:spacing w:after="0" w:line="240" w:lineRule="auto"/>
              <w:ind w:left="259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368" w:type="dxa"/>
            <w:vAlign w:val="bottom"/>
          </w:tcPr>
          <w:p w14:paraId="09B2DA15" w14:textId="3F51FDC5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D65093C" w14:textId="77102092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81FFFB7" w14:textId="26F5E338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EA1DCCF" w14:textId="676E1979" w:rsidR="006016FF" w:rsidRPr="008D6155" w:rsidRDefault="006016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</w:tbl>
    <w:p w14:paraId="1560ACC1" w14:textId="7ADCDA0D" w:rsidR="001F5E1D" w:rsidRPr="008D6155" w:rsidRDefault="0097562A" w:rsidP="005D3A67">
      <w:pPr>
        <w:tabs>
          <w:tab w:val="right" w:pos="9180"/>
        </w:tabs>
        <w:spacing w:after="0" w:line="240" w:lineRule="auto"/>
        <w:ind w:left="540" w:right="28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17</w:t>
      </w:r>
      <w:r w:rsidR="001F5E1D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1F5E1D" w:rsidRPr="008D6155">
        <w:rPr>
          <w:rFonts w:ascii="Cordia New" w:eastAsia="MS Mincho" w:hAnsi="Cordia New"/>
          <w:b/>
          <w:bCs/>
          <w:sz w:val="26"/>
          <w:szCs w:val="26"/>
          <w:cs/>
        </w:rPr>
        <w:t>รายการค้ากับบุคคลหรือกิจการที่เกี่ยวข้องกัน</w:t>
      </w:r>
      <w:r w:rsidR="001F5E1D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="001F5E1D" w:rsidRPr="008D6155">
        <w:rPr>
          <w:rFonts w:ascii="Cordia New" w:eastAsia="MS Mincho" w:hAnsi="Cordia New"/>
          <w:sz w:val="26"/>
          <w:szCs w:val="26"/>
        </w:rPr>
        <w:t>(</w:t>
      </w:r>
      <w:r w:rsidR="001F5E1D" w:rsidRPr="008D6155">
        <w:rPr>
          <w:rFonts w:ascii="Cordia New" w:eastAsia="MS Mincho" w:hAnsi="Cordia New"/>
          <w:sz w:val="26"/>
          <w:szCs w:val="26"/>
          <w:cs/>
        </w:rPr>
        <w:t>ต่อ</w:t>
      </w:r>
      <w:r w:rsidR="001F5E1D" w:rsidRPr="008D6155">
        <w:rPr>
          <w:rFonts w:ascii="Cordia New" w:eastAsia="MS Mincho" w:hAnsi="Cordia New"/>
          <w:sz w:val="26"/>
          <w:szCs w:val="26"/>
        </w:rPr>
        <w:t>)</w:t>
      </w:r>
    </w:p>
    <w:p w14:paraId="795A3999" w14:textId="77777777" w:rsidR="001F5E1D" w:rsidRPr="008D6155" w:rsidRDefault="001F5E1D" w:rsidP="005D3A67">
      <w:pPr>
        <w:tabs>
          <w:tab w:val="right" w:pos="9180"/>
        </w:tabs>
        <w:spacing w:after="0" w:line="240" w:lineRule="auto"/>
        <w:ind w:left="540" w:right="28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77B74A05" w14:textId="2CC0BE88" w:rsidR="002771DA" w:rsidRPr="008D6155" w:rsidRDefault="002771DA" w:rsidP="005D3A67">
      <w:pPr>
        <w:tabs>
          <w:tab w:val="right" w:pos="9180"/>
        </w:tabs>
        <w:spacing w:after="0" w:line="240" w:lineRule="auto"/>
        <w:ind w:left="540" w:right="28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ค่าตอบแทนผู้บริหาร</w:t>
      </w:r>
    </w:p>
    <w:p w14:paraId="4D9F888B" w14:textId="77777777" w:rsidR="002771DA" w:rsidRPr="008D6155" w:rsidRDefault="002771DA" w:rsidP="005D3A67">
      <w:pPr>
        <w:tabs>
          <w:tab w:val="right" w:pos="9180"/>
        </w:tabs>
        <w:spacing w:after="0" w:line="240" w:lineRule="auto"/>
        <w:ind w:left="540" w:right="28"/>
        <w:jc w:val="thaiDistribute"/>
        <w:rPr>
          <w:rFonts w:ascii="Cordia New" w:eastAsia="MS Mincho" w:hAnsi="Cordia New"/>
          <w:sz w:val="26"/>
          <w:szCs w:val="26"/>
        </w:rPr>
      </w:pPr>
    </w:p>
    <w:p w14:paraId="7C461788" w14:textId="108F9EEB" w:rsidR="002771DA" w:rsidRPr="008D6155" w:rsidRDefault="002771DA" w:rsidP="005D3A67">
      <w:pPr>
        <w:tabs>
          <w:tab w:val="right" w:pos="918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ค่าตอบแทนผู้บริหารของกลุ่มกิจการและบริษัทสำหรับปีสิ้นสุดวันที่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มีจำนวน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367</w:t>
      </w:r>
      <w:r w:rsidR="00CF7B75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และ </w:t>
      </w:r>
      <w:r w:rsidR="00523272" w:rsidRPr="008D6155">
        <w:rPr>
          <w:rFonts w:ascii="Cordia New" w:eastAsia="MS Mincho" w:hAnsi="Cordia New"/>
          <w:sz w:val="26"/>
          <w:szCs w:val="26"/>
        </w:rPr>
        <w:br/>
      </w:r>
      <w:r w:rsidR="00CE197A" w:rsidRPr="00CE197A">
        <w:rPr>
          <w:rFonts w:ascii="Cordia New" w:eastAsia="MS Mincho" w:hAnsi="Cordia New"/>
          <w:sz w:val="26"/>
          <w:szCs w:val="26"/>
        </w:rPr>
        <w:t>255</w:t>
      </w:r>
      <w:r w:rsidR="0013613D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ตามลำดับ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489</w:t>
      </w:r>
      <w:r w:rsidR="00523272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="00523272" w:rsidRPr="008D6155">
        <w:rPr>
          <w:rFonts w:ascii="Cordia New" w:eastAsia="MS Mincho" w:hAnsi="Cordia New"/>
          <w:sz w:val="26"/>
          <w:szCs w:val="26"/>
          <w:cs/>
        </w:rPr>
        <w:t xml:space="preserve"> และ </w:t>
      </w:r>
      <w:r w:rsidR="00CE197A" w:rsidRPr="00CE197A">
        <w:rPr>
          <w:rFonts w:ascii="Cordia New" w:eastAsia="MS Mincho" w:hAnsi="Cordia New"/>
          <w:sz w:val="26"/>
          <w:szCs w:val="26"/>
        </w:rPr>
        <w:t>343</w:t>
      </w:r>
      <w:r w:rsidR="00523272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="00523272" w:rsidRPr="008D6155">
        <w:rPr>
          <w:rFonts w:ascii="Cordia New" w:eastAsia="MS Mincho" w:hAnsi="Cordia New"/>
          <w:sz w:val="26"/>
          <w:szCs w:val="26"/>
          <w:cs/>
        </w:rPr>
        <w:t xml:space="preserve"> ตามลำดับ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) โดยค่าตอบแทนดังกล่าวเป็นผลประโยชน์ระยะสั้น </w:t>
      </w:r>
      <w:r w:rsidR="0058587D" w:rsidRPr="008D6155">
        <w:rPr>
          <w:rFonts w:ascii="Cordia New" w:eastAsia="MS Mincho" w:hAnsi="Cordia New"/>
          <w:sz w:val="26"/>
          <w:szCs w:val="26"/>
          <w:cs/>
        </w:rPr>
        <w:t>ประกอบด้วย</w:t>
      </w:r>
      <w:r w:rsidR="00BC6648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เงินเดือน โบนัส และสวัสดิการอื่น</w:t>
      </w:r>
    </w:p>
    <w:p w14:paraId="162368FA" w14:textId="77777777" w:rsidR="002771DA" w:rsidRPr="008D6155" w:rsidRDefault="002771DA" w:rsidP="005D3A67">
      <w:pPr>
        <w:tabs>
          <w:tab w:val="right" w:pos="918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B915D66" w14:textId="162AF906" w:rsidR="002771DA" w:rsidRPr="008D6155" w:rsidRDefault="00CE197A" w:rsidP="005D3A67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ordia New" w:eastAsia="MS Mincho" w:hAnsi="Cordia New"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17</w:t>
      </w:r>
      <w:r w:rsidR="008335F9" w:rsidRPr="008D6155">
        <w:rPr>
          <w:rFonts w:ascii="Cordia New" w:eastAsia="MS Mincho" w:hAnsi="Cordia New"/>
          <w:b/>
          <w:bCs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2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 xml:space="preserve">ยอดค้างชำระที่เกิดจากการขายและซื้อสินค้าและบริการ </w:t>
      </w:r>
    </w:p>
    <w:p w14:paraId="02B8DB0A" w14:textId="77777777" w:rsidR="002771DA" w:rsidRPr="008D6155" w:rsidRDefault="002771DA" w:rsidP="005D3A67">
      <w:pPr>
        <w:tabs>
          <w:tab w:val="left" w:pos="1080"/>
          <w:tab w:val="left" w:pos="2160"/>
          <w:tab w:val="left" w:pos="3600"/>
          <w:tab w:val="right" w:pos="7470"/>
        </w:tabs>
        <w:spacing w:after="0" w:line="240" w:lineRule="auto"/>
        <w:ind w:left="1080" w:hanging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4937" w:type="pct"/>
        <w:tblLook w:val="04A0" w:firstRow="1" w:lastRow="0" w:firstColumn="1" w:lastColumn="0" w:noHBand="0" w:noVBand="1"/>
      </w:tblPr>
      <w:tblGrid>
        <w:gridCol w:w="4025"/>
        <w:gridCol w:w="1368"/>
        <w:gridCol w:w="1369"/>
        <w:gridCol w:w="1367"/>
        <w:gridCol w:w="1367"/>
      </w:tblGrid>
      <w:tr w:rsidR="003D6D58" w:rsidRPr="008D6155" w14:paraId="576AD9F1" w14:textId="77777777" w:rsidTr="00B6595D">
        <w:tc>
          <w:tcPr>
            <w:tcW w:w="2119" w:type="pct"/>
            <w:vAlign w:val="bottom"/>
          </w:tcPr>
          <w:p w14:paraId="08B7BEF7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26"/>
                <w:szCs w:val="26"/>
                <w:u w:val="single"/>
              </w:rPr>
            </w:pPr>
          </w:p>
        </w:tc>
        <w:tc>
          <w:tcPr>
            <w:tcW w:w="1441" w:type="pct"/>
            <w:gridSpan w:val="2"/>
            <w:vAlign w:val="bottom"/>
          </w:tcPr>
          <w:p w14:paraId="0C25C348" w14:textId="358CE5B7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0" w:type="pct"/>
            <w:gridSpan w:val="2"/>
            <w:vAlign w:val="bottom"/>
          </w:tcPr>
          <w:p w14:paraId="1FC15872" w14:textId="5FB82BFC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04B4629A" w14:textId="77777777" w:rsidTr="00B6595D">
        <w:tc>
          <w:tcPr>
            <w:tcW w:w="2119" w:type="pct"/>
            <w:vAlign w:val="bottom"/>
          </w:tcPr>
          <w:p w14:paraId="3937E544" w14:textId="77777777" w:rsidR="009921EA" w:rsidRPr="008D6155" w:rsidRDefault="009921EA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30633F11" w14:textId="30EAB496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21" w:type="pct"/>
            <w:vAlign w:val="bottom"/>
          </w:tcPr>
          <w:p w14:paraId="6A772F16" w14:textId="5BEC19E0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20" w:type="pct"/>
            <w:vAlign w:val="bottom"/>
          </w:tcPr>
          <w:p w14:paraId="79565CDE" w14:textId="2D032F8C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20" w:type="pct"/>
            <w:vAlign w:val="bottom"/>
          </w:tcPr>
          <w:p w14:paraId="0135B6D9" w14:textId="024C3CC6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3D6D58" w:rsidRPr="008D6155" w14:paraId="18B33476" w14:textId="77777777" w:rsidTr="00B6595D">
        <w:tc>
          <w:tcPr>
            <w:tcW w:w="2119" w:type="pct"/>
            <w:vAlign w:val="bottom"/>
          </w:tcPr>
          <w:p w14:paraId="1737512A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720" w:type="pct"/>
            <w:vAlign w:val="bottom"/>
          </w:tcPr>
          <w:p w14:paraId="40318578" w14:textId="43E9F322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1" w:type="pct"/>
            <w:vAlign w:val="bottom"/>
          </w:tcPr>
          <w:p w14:paraId="46DA128F" w14:textId="01213ED0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0" w:type="pct"/>
            <w:vAlign w:val="bottom"/>
          </w:tcPr>
          <w:p w14:paraId="3706CC52" w14:textId="737374C5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0" w:type="pct"/>
            <w:vAlign w:val="bottom"/>
          </w:tcPr>
          <w:p w14:paraId="1AD92D7F" w14:textId="2F53A726" w:rsidR="003D6D58" w:rsidRPr="008D6155" w:rsidRDefault="003D6D5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D6D58" w:rsidRPr="008D6155" w14:paraId="2B5A071D" w14:textId="77777777" w:rsidTr="00B6595D">
        <w:tc>
          <w:tcPr>
            <w:tcW w:w="2119" w:type="pct"/>
            <w:vAlign w:val="bottom"/>
          </w:tcPr>
          <w:p w14:paraId="2DF045BF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75B070AC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721" w:type="pct"/>
            <w:vAlign w:val="bottom"/>
          </w:tcPr>
          <w:p w14:paraId="0CDF70D9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72F8D9C5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4FC74976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3D6D58" w:rsidRPr="008D6155" w14:paraId="1EA86155" w14:textId="77777777" w:rsidTr="00B6595D">
        <w:tc>
          <w:tcPr>
            <w:tcW w:w="2119" w:type="pct"/>
            <w:vAlign w:val="bottom"/>
            <w:hideMark/>
          </w:tcPr>
          <w:p w14:paraId="37CFB5CF" w14:textId="145D7AAF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20" w:type="pct"/>
            <w:vAlign w:val="bottom"/>
          </w:tcPr>
          <w:p w14:paraId="367E8A9C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721" w:type="pct"/>
            <w:vAlign w:val="bottom"/>
          </w:tcPr>
          <w:p w14:paraId="2F98564B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02334A00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04AA91CF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3D6D58" w:rsidRPr="008D6155" w14:paraId="151EB41F" w14:textId="77777777" w:rsidTr="00B6595D">
        <w:tc>
          <w:tcPr>
            <w:tcW w:w="2119" w:type="pct"/>
            <w:vAlign w:val="bottom"/>
          </w:tcPr>
          <w:p w14:paraId="3CAACE04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7FAE395E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1" w:type="pct"/>
            <w:vAlign w:val="bottom"/>
          </w:tcPr>
          <w:p w14:paraId="59DBBF70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5E4C01EE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24F2E3ED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3D6D58" w:rsidRPr="008D6155" w14:paraId="140AEFE8" w14:textId="77777777" w:rsidTr="00B6595D">
        <w:tc>
          <w:tcPr>
            <w:tcW w:w="2119" w:type="pct"/>
            <w:vAlign w:val="bottom"/>
            <w:hideMark/>
          </w:tcPr>
          <w:p w14:paraId="55F0C581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ก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)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ลูกหนี้กิจการที่เกี่ยวข้องกัน</w:t>
            </w:r>
          </w:p>
        </w:tc>
        <w:tc>
          <w:tcPr>
            <w:tcW w:w="720" w:type="pct"/>
            <w:vAlign w:val="bottom"/>
          </w:tcPr>
          <w:p w14:paraId="10D5C134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721" w:type="pct"/>
            <w:vAlign w:val="bottom"/>
          </w:tcPr>
          <w:p w14:paraId="7361AB79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04FC3B05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5B70DE3F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3D6D58" w:rsidRPr="008D6155" w14:paraId="41AA654B" w14:textId="77777777" w:rsidTr="00B6595D">
        <w:tc>
          <w:tcPr>
            <w:tcW w:w="2119" w:type="pct"/>
            <w:vAlign w:val="bottom"/>
          </w:tcPr>
          <w:p w14:paraId="02A242AB" w14:textId="77777777" w:rsidR="003D6D58" w:rsidRPr="008D6155" w:rsidRDefault="003D6D58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25E4541E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721" w:type="pct"/>
            <w:vAlign w:val="bottom"/>
          </w:tcPr>
          <w:p w14:paraId="437BCD01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7F74827D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33BF0187" w14:textId="77777777" w:rsidR="003D6D58" w:rsidRPr="008D6155" w:rsidRDefault="003D6D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9921EA" w:rsidRPr="008D6155" w14:paraId="0ECBAD5F" w14:textId="77777777" w:rsidTr="00B6595D">
        <w:tc>
          <w:tcPr>
            <w:tcW w:w="2119" w:type="pct"/>
            <w:vAlign w:val="bottom"/>
            <w:hideMark/>
          </w:tcPr>
          <w:p w14:paraId="40FCD280" w14:textId="77777777" w:rsidR="009921EA" w:rsidRPr="008D6155" w:rsidRDefault="009921EA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20" w:type="pct"/>
            <w:vAlign w:val="bottom"/>
          </w:tcPr>
          <w:p w14:paraId="3E2453B0" w14:textId="7FC20A75" w:rsidR="009921EA" w:rsidRPr="008D6155" w:rsidRDefault="008849D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1" w:type="pct"/>
            <w:vAlign w:val="bottom"/>
          </w:tcPr>
          <w:p w14:paraId="12AB62F4" w14:textId="15DDFB64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53FFE037" w14:textId="023ECC12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8849D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940</w:t>
            </w:r>
          </w:p>
        </w:tc>
        <w:tc>
          <w:tcPr>
            <w:tcW w:w="720" w:type="pct"/>
            <w:vAlign w:val="bottom"/>
          </w:tcPr>
          <w:p w14:paraId="1A4972F4" w14:textId="1F827248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572</w:t>
            </w:r>
          </w:p>
        </w:tc>
      </w:tr>
      <w:tr w:rsidR="009921EA" w:rsidRPr="008D6155" w14:paraId="2D6803F2" w14:textId="77777777" w:rsidTr="00B6595D">
        <w:tc>
          <w:tcPr>
            <w:tcW w:w="2119" w:type="pct"/>
            <w:vAlign w:val="bottom"/>
            <w:hideMark/>
          </w:tcPr>
          <w:p w14:paraId="36C6C7DD" w14:textId="77777777" w:rsidR="009921EA" w:rsidRPr="008D6155" w:rsidRDefault="009921EA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20" w:type="pct"/>
            <w:vAlign w:val="bottom"/>
          </w:tcPr>
          <w:p w14:paraId="02EE4587" w14:textId="0A74BEFF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879</w:t>
            </w:r>
          </w:p>
        </w:tc>
        <w:tc>
          <w:tcPr>
            <w:tcW w:w="721" w:type="pct"/>
            <w:vAlign w:val="bottom"/>
          </w:tcPr>
          <w:p w14:paraId="09EDF029" w14:textId="2C530E3A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831</w:t>
            </w:r>
          </w:p>
        </w:tc>
        <w:tc>
          <w:tcPr>
            <w:tcW w:w="720" w:type="pct"/>
            <w:vAlign w:val="bottom"/>
          </w:tcPr>
          <w:p w14:paraId="08231D82" w14:textId="4BC4C75F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32</w:t>
            </w:r>
          </w:p>
        </w:tc>
        <w:tc>
          <w:tcPr>
            <w:tcW w:w="720" w:type="pct"/>
            <w:vAlign w:val="bottom"/>
          </w:tcPr>
          <w:p w14:paraId="462FA8B5" w14:textId="32C076B3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38</w:t>
            </w:r>
          </w:p>
        </w:tc>
      </w:tr>
      <w:tr w:rsidR="009921EA" w:rsidRPr="008D6155" w14:paraId="6B835914" w14:textId="77777777" w:rsidTr="00B6595D">
        <w:tc>
          <w:tcPr>
            <w:tcW w:w="2119" w:type="pct"/>
            <w:vAlign w:val="bottom"/>
            <w:hideMark/>
          </w:tcPr>
          <w:p w14:paraId="0A6C25D9" w14:textId="59A41B2A" w:rsidR="009921EA" w:rsidRPr="008D6155" w:rsidRDefault="00956EA8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720" w:type="pct"/>
            <w:vAlign w:val="bottom"/>
          </w:tcPr>
          <w:p w14:paraId="71F49B85" w14:textId="4B5D77F1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8849D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267</w:t>
            </w:r>
          </w:p>
        </w:tc>
        <w:tc>
          <w:tcPr>
            <w:tcW w:w="721" w:type="pct"/>
            <w:vAlign w:val="bottom"/>
          </w:tcPr>
          <w:p w14:paraId="4FFF252B" w14:textId="55CA7EC9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118</w:t>
            </w:r>
          </w:p>
        </w:tc>
        <w:tc>
          <w:tcPr>
            <w:tcW w:w="720" w:type="pct"/>
            <w:vAlign w:val="bottom"/>
          </w:tcPr>
          <w:p w14:paraId="0A41B32C" w14:textId="31D0D850" w:rsidR="009921EA" w:rsidRPr="008D6155" w:rsidRDefault="004B0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15835C94" w14:textId="1F8A619D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21EA" w:rsidRPr="008D6155" w14:paraId="5A6C8BB4" w14:textId="77777777" w:rsidTr="00B6595D">
        <w:tc>
          <w:tcPr>
            <w:tcW w:w="2119" w:type="pct"/>
            <w:vAlign w:val="bottom"/>
            <w:hideMark/>
          </w:tcPr>
          <w:p w14:paraId="28FD40C3" w14:textId="77777777" w:rsidR="009921EA" w:rsidRPr="008D6155" w:rsidRDefault="009921EA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720" w:type="pct"/>
            <w:vAlign w:val="bottom"/>
          </w:tcPr>
          <w:p w14:paraId="16AA5348" w14:textId="349C7138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</w:p>
        </w:tc>
        <w:tc>
          <w:tcPr>
            <w:tcW w:w="721" w:type="pct"/>
            <w:vAlign w:val="bottom"/>
          </w:tcPr>
          <w:p w14:paraId="1F49ADDA" w14:textId="35E24004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</w:p>
        </w:tc>
        <w:tc>
          <w:tcPr>
            <w:tcW w:w="720" w:type="pct"/>
            <w:vAlign w:val="bottom"/>
          </w:tcPr>
          <w:p w14:paraId="689F3C9D" w14:textId="1B14BB3F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</w:p>
        </w:tc>
        <w:tc>
          <w:tcPr>
            <w:tcW w:w="720" w:type="pct"/>
            <w:vAlign w:val="bottom"/>
          </w:tcPr>
          <w:p w14:paraId="3FE54A9F" w14:textId="33A5B56C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39</w:t>
            </w:r>
          </w:p>
        </w:tc>
      </w:tr>
      <w:tr w:rsidR="009921EA" w:rsidRPr="008D6155" w14:paraId="07E52668" w14:textId="77777777" w:rsidTr="00B6595D">
        <w:tc>
          <w:tcPr>
            <w:tcW w:w="2119" w:type="pct"/>
            <w:vAlign w:val="bottom"/>
            <w:hideMark/>
          </w:tcPr>
          <w:p w14:paraId="11385F58" w14:textId="77777777" w:rsidR="009921EA" w:rsidRPr="008D6155" w:rsidRDefault="009921EA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720" w:type="pct"/>
            <w:vAlign w:val="bottom"/>
          </w:tcPr>
          <w:p w14:paraId="3AAE7C79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1" w:type="pct"/>
            <w:vAlign w:val="bottom"/>
          </w:tcPr>
          <w:p w14:paraId="52EA0F10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7850C23C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4D386771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9921EA" w:rsidRPr="008D6155" w14:paraId="49878DFD" w14:textId="77777777" w:rsidTr="00B6595D">
        <w:tc>
          <w:tcPr>
            <w:tcW w:w="2119" w:type="pct"/>
            <w:vAlign w:val="bottom"/>
            <w:hideMark/>
          </w:tcPr>
          <w:p w14:paraId="7CFF1AC6" w14:textId="302A4A73" w:rsidR="009921EA" w:rsidRPr="008D6155" w:rsidRDefault="009921EA" w:rsidP="005D3A67">
            <w:pPr>
              <w:spacing w:after="0" w:line="240" w:lineRule="auto"/>
              <w:ind w:left="1170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720" w:type="pct"/>
            <w:vAlign w:val="bottom"/>
          </w:tcPr>
          <w:p w14:paraId="61B32A92" w14:textId="308D1123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8849D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153</w:t>
            </w:r>
          </w:p>
        </w:tc>
        <w:tc>
          <w:tcPr>
            <w:tcW w:w="721" w:type="pct"/>
            <w:vAlign w:val="bottom"/>
          </w:tcPr>
          <w:p w14:paraId="3174FAA2" w14:textId="32C22BAC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956</w:t>
            </w:r>
          </w:p>
        </w:tc>
        <w:tc>
          <w:tcPr>
            <w:tcW w:w="720" w:type="pct"/>
            <w:vAlign w:val="bottom"/>
          </w:tcPr>
          <w:p w14:paraId="6FBFD94A" w14:textId="78B31742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8849D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985</w:t>
            </w:r>
          </w:p>
        </w:tc>
        <w:tc>
          <w:tcPr>
            <w:tcW w:w="720" w:type="pct"/>
            <w:vAlign w:val="bottom"/>
          </w:tcPr>
          <w:p w14:paraId="2DFFCDD1" w14:textId="7D282137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649</w:t>
            </w:r>
          </w:p>
        </w:tc>
      </w:tr>
      <w:tr w:rsidR="009921EA" w:rsidRPr="008D6155" w14:paraId="346D80A3" w14:textId="77777777" w:rsidTr="00B6595D">
        <w:tc>
          <w:tcPr>
            <w:tcW w:w="2119" w:type="pct"/>
            <w:vAlign w:val="bottom"/>
          </w:tcPr>
          <w:p w14:paraId="705EEC30" w14:textId="77777777" w:rsidR="009921EA" w:rsidRPr="008D6155" w:rsidRDefault="009921EA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0497E002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721" w:type="pct"/>
            <w:vAlign w:val="bottom"/>
          </w:tcPr>
          <w:p w14:paraId="517955DD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720" w:type="pct"/>
            <w:vAlign w:val="bottom"/>
          </w:tcPr>
          <w:p w14:paraId="36DFCE69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42FE64CA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9921EA" w:rsidRPr="008D6155" w14:paraId="7E875E7F" w14:textId="77777777" w:rsidTr="00B6595D">
        <w:tc>
          <w:tcPr>
            <w:tcW w:w="2119" w:type="pct"/>
            <w:vAlign w:val="bottom"/>
            <w:hideMark/>
          </w:tcPr>
          <w:p w14:paraId="67ECAC3A" w14:textId="77777777" w:rsidR="009921EA" w:rsidRPr="008D6155" w:rsidRDefault="009921EA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ข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)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เจ้าหนี้กิจการที่เกี่ยวข้องกัน</w:t>
            </w:r>
          </w:p>
        </w:tc>
        <w:tc>
          <w:tcPr>
            <w:tcW w:w="720" w:type="pct"/>
            <w:vAlign w:val="bottom"/>
          </w:tcPr>
          <w:p w14:paraId="7D98240E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721" w:type="pct"/>
            <w:vAlign w:val="bottom"/>
          </w:tcPr>
          <w:p w14:paraId="50AC1802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720" w:type="pct"/>
            <w:vAlign w:val="bottom"/>
          </w:tcPr>
          <w:p w14:paraId="7521E65B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308F24E6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9921EA" w:rsidRPr="008D6155" w14:paraId="04B39FA4" w14:textId="77777777" w:rsidTr="00B6595D">
        <w:tc>
          <w:tcPr>
            <w:tcW w:w="2119" w:type="pct"/>
            <w:vAlign w:val="bottom"/>
          </w:tcPr>
          <w:p w14:paraId="2A413143" w14:textId="77777777" w:rsidR="009921EA" w:rsidRPr="008D6155" w:rsidRDefault="009921EA" w:rsidP="005D3A67">
            <w:pPr>
              <w:spacing w:after="0" w:line="240" w:lineRule="auto"/>
              <w:ind w:left="795" w:hanging="360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220BAC63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  <w:cs/>
              </w:rPr>
            </w:pPr>
          </w:p>
        </w:tc>
        <w:tc>
          <w:tcPr>
            <w:tcW w:w="721" w:type="pct"/>
            <w:vAlign w:val="bottom"/>
          </w:tcPr>
          <w:p w14:paraId="34E10BA9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  <w:cs/>
              </w:rPr>
            </w:pPr>
          </w:p>
        </w:tc>
        <w:tc>
          <w:tcPr>
            <w:tcW w:w="720" w:type="pct"/>
            <w:vAlign w:val="bottom"/>
          </w:tcPr>
          <w:p w14:paraId="388926FD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720" w:type="pct"/>
            <w:vAlign w:val="bottom"/>
          </w:tcPr>
          <w:p w14:paraId="00A99487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</w:tr>
      <w:tr w:rsidR="009921EA" w:rsidRPr="008D6155" w14:paraId="78BBE904" w14:textId="77777777" w:rsidTr="00B6595D">
        <w:tc>
          <w:tcPr>
            <w:tcW w:w="2119" w:type="pct"/>
            <w:vAlign w:val="bottom"/>
            <w:hideMark/>
          </w:tcPr>
          <w:p w14:paraId="7A000A94" w14:textId="77777777" w:rsidR="009921EA" w:rsidRPr="008D6155" w:rsidRDefault="009921EA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20" w:type="pct"/>
            <w:vAlign w:val="bottom"/>
          </w:tcPr>
          <w:p w14:paraId="6EA2B759" w14:textId="71ABF61B" w:rsidR="009921EA" w:rsidRPr="008D6155" w:rsidRDefault="008849D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1" w:type="pct"/>
            <w:vAlign w:val="bottom"/>
          </w:tcPr>
          <w:p w14:paraId="7360BB5A" w14:textId="7B858129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61006CCC" w14:textId="1AA80560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109</w:t>
            </w:r>
          </w:p>
        </w:tc>
        <w:tc>
          <w:tcPr>
            <w:tcW w:w="720" w:type="pct"/>
            <w:vAlign w:val="bottom"/>
          </w:tcPr>
          <w:p w14:paraId="685AA6BF" w14:textId="0344F4B4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127</w:t>
            </w:r>
          </w:p>
        </w:tc>
      </w:tr>
      <w:tr w:rsidR="009921EA" w:rsidRPr="008D6155" w14:paraId="1D59F9F1" w14:textId="77777777" w:rsidTr="00B6595D">
        <w:tc>
          <w:tcPr>
            <w:tcW w:w="2119" w:type="pct"/>
            <w:vAlign w:val="bottom"/>
            <w:hideMark/>
          </w:tcPr>
          <w:p w14:paraId="5BE7336A" w14:textId="77777777" w:rsidR="009921EA" w:rsidRPr="008D6155" w:rsidRDefault="009921EA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20" w:type="pct"/>
            <w:vAlign w:val="bottom"/>
          </w:tcPr>
          <w:p w14:paraId="4FAC582D" w14:textId="32EFC71C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61</w:t>
            </w:r>
          </w:p>
        </w:tc>
        <w:tc>
          <w:tcPr>
            <w:tcW w:w="721" w:type="pct"/>
            <w:vAlign w:val="bottom"/>
          </w:tcPr>
          <w:p w14:paraId="21BF9B0E" w14:textId="089CF278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43</w:t>
            </w:r>
          </w:p>
        </w:tc>
        <w:tc>
          <w:tcPr>
            <w:tcW w:w="720" w:type="pct"/>
            <w:vAlign w:val="bottom"/>
          </w:tcPr>
          <w:p w14:paraId="4EAC205B" w14:textId="7FFBCB2C" w:rsidR="009921EA" w:rsidRPr="008D6155" w:rsidRDefault="00286E7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3C622CB5" w14:textId="02F0AA4D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21EA" w:rsidRPr="008D6155" w14:paraId="1862C0B4" w14:textId="77777777" w:rsidTr="00B6595D">
        <w:tc>
          <w:tcPr>
            <w:tcW w:w="2119" w:type="pct"/>
            <w:vAlign w:val="bottom"/>
            <w:hideMark/>
          </w:tcPr>
          <w:p w14:paraId="1FD65264" w14:textId="780EABF5" w:rsidR="009921EA" w:rsidRPr="008D6155" w:rsidRDefault="00956EA8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720" w:type="pct"/>
            <w:vAlign w:val="bottom"/>
          </w:tcPr>
          <w:p w14:paraId="7C2396DF" w14:textId="1BA1A715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23</w:t>
            </w:r>
          </w:p>
        </w:tc>
        <w:tc>
          <w:tcPr>
            <w:tcW w:w="721" w:type="pct"/>
            <w:vAlign w:val="bottom"/>
          </w:tcPr>
          <w:p w14:paraId="7C5FF353" w14:textId="321344B9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</w:p>
        </w:tc>
        <w:tc>
          <w:tcPr>
            <w:tcW w:w="720" w:type="pct"/>
            <w:vAlign w:val="bottom"/>
          </w:tcPr>
          <w:p w14:paraId="0806C359" w14:textId="79AE6053" w:rsidR="009921EA" w:rsidRPr="008D6155" w:rsidRDefault="00286E7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0680DB1E" w14:textId="5E2F936D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21EA" w:rsidRPr="008D6155" w14:paraId="6DBB293A" w14:textId="77777777" w:rsidTr="00B6595D">
        <w:tc>
          <w:tcPr>
            <w:tcW w:w="2119" w:type="pct"/>
            <w:vAlign w:val="bottom"/>
            <w:hideMark/>
          </w:tcPr>
          <w:p w14:paraId="1F8772B7" w14:textId="77777777" w:rsidR="009921EA" w:rsidRPr="008D6155" w:rsidRDefault="009921EA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720" w:type="pct"/>
            <w:vAlign w:val="bottom"/>
          </w:tcPr>
          <w:p w14:paraId="2A48883C" w14:textId="2181702E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</w:p>
        </w:tc>
        <w:tc>
          <w:tcPr>
            <w:tcW w:w="721" w:type="pct"/>
            <w:vAlign w:val="bottom"/>
          </w:tcPr>
          <w:p w14:paraId="3B9F30A7" w14:textId="30C6375B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</w:p>
        </w:tc>
        <w:tc>
          <w:tcPr>
            <w:tcW w:w="720" w:type="pct"/>
            <w:vAlign w:val="bottom"/>
          </w:tcPr>
          <w:p w14:paraId="651A3BC0" w14:textId="31B24E68" w:rsidR="009921EA" w:rsidRPr="008D6155" w:rsidRDefault="00286E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720" w:type="pct"/>
            <w:vAlign w:val="bottom"/>
          </w:tcPr>
          <w:p w14:paraId="3A7320B9" w14:textId="09E9547C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21EA" w:rsidRPr="008D6155" w14:paraId="1CD3478E" w14:textId="77777777" w:rsidTr="00B6595D">
        <w:tc>
          <w:tcPr>
            <w:tcW w:w="2119" w:type="pct"/>
            <w:vAlign w:val="bottom"/>
            <w:hideMark/>
          </w:tcPr>
          <w:p w14:paraId="402995F9" w14:textId="77777777" w:rsidR="009921EA" w:rsidRPr="008D6155" w:rsidRDefault="009921EA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720" w:type="pct"/>
            <w:vAlign w:val="bottom"/>
          </w:tcPr>
          <w:p w14:paraId="166B4DB2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1" w:type="pct"/>
            <w:vAlign w:val="bottom"/>
          </w:tcPr>
          <w:p w14:paraId="2D907025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192B040D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720" w:type="pct"/>
            <w:vAlign w:val="bottom"/>
          </w:tcPr>
          <w:p w14:paraId="22471A93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9921EA" w:rsidRPr="008D6155" w14:paraId="59F5CD05" w14:textId="77777777" w:rsidTr="00B6595D">
        <w:tc>
          <w:tcPr>
            <w:tcW w:w="2119" w:type="pct"/>
            <w:vAlign w:val="bottom"/>
            <w:hideMark/>
          </w:tcPr>
          <w:p w14:paraId="706CD75E" w14:textId="425A66E8" w:rsidR="009921EA" w:rsidRPr="008D6155" w:rsidRDefault="009921EA" w:rsidP="005D3A67">
            <w:pPr>
              <w:spacing w:after="0" w:line="240" w:lineRule="auto"/>
              <w:ind w:left="1080" w:hanging="270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24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720" w:type="pct"/>
            <w:vAlign w:val="bottom"/>
          </w:tcPr>
          <w:p w14:paraId="1A8F279D" w14:textId="0BEE75B0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94</w:t>
            </w:r>
          </w:p>
        </w:tc>
        <w:tc>
          <w:tcPr>
            <w:tcW w:w="721" w:type="pct"/>
            <w:vAlign w:val="bottom"/>
          </w:tcPr>
          <w:p w14:paraId="00EF6C42" w14:textId="5ED7C3CF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76</w:t>
            </w:r>
          </w:p>
        </w:tc>
        <w:tc>
          <w:tcPr>
            <w:tcW w:w="720" w:type="pct"/>
            <w:vAlign w:val="bottom"/>
          </w:tcPr>
          <w:p w14:paraId="7C18D89E" w14:textId="7D8CF7B7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109</w:t>
            </w:r>
          </w:p>
        </w:tc>
        <w:tc>
          <w:tcPr>
            <w:tcW w:w="720" w:type="pct"/>
            <w:vAlign w:val="bottom"/>
          </w:tcPr>
          <w:p w14:paraId="603B31E3" w14:textId="3CECEDFE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127</w:t>
            </w:r>
          </w:p>
        </w:tc>
      </w:tr>
    </w:tbl>
    <w:p w14:paraId="7DFCF4BA" w14:textId="1C968061" w:rsidR="002771DA" w:rsidRPr="008D6155" w:rsidRDefault="002771D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17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รายการค้ากับบุคคลหรือกิจการที่เกี่ยวข้องกัน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728406B8" w14:textId="6C458319" w:rsidR="002771DA" w:rsidRPr="008D6155" w:rsidRDefault="002771DA" w:rsidP="005D3A67">
      <w:pPr>
        <w:tabs>
          <w:tab w:val="right" w:pos="9180"/>
        </w:tabs>
        <w:spacing w:after="0" w:line="240" w:lineRule="auto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p w14:paraId="4E02AF70" w14:textId="0CEA724E" w:rsidR="002771DA" w:rsidRPr="008D6155" w:rsidRDefault="00CE197A" w:rsidP="005D3A67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17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3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เงินให้กู้ยืมระยะยาวแก่กิจการที่เกี่ยวข้องกัน</w:t>
      </w:r>
    </w:p>
    <w:p w14:paraId="581144F6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64B7A113" w14:textId="77777777" w:rsidTr="00F203FE">
        <w:tc>
          <w:tcPr>
            <w:tcW w:w="3931" w:type="dxa"/>
            <w:vAlign w:val="bottom"/>
          </w:tcPr>
          <w:p w14:paraId="298F7313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7F3E7458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1A02490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1F70D410" w14:textId="77777777" w:rsidTr="00F203FE">
        <w:tc>
          <w:tcPr>
            <w:tcW w:w="3931" w:type="dxa"/>
            <w:vAlign w:val="bottom"/>
          </w:tcPr>
          <w:p w14:paraId="73AB3D73" w14:textId="77777777" w:rsidR="009921EA" w:rsidRPr="008D6155" w:rsidRDefault="009921E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bookmarkStart w:id="58" w:name="_Hlk140482373"/>
          </w:p>
        </w:tc>
        <w:tc>
          <w:tcPr>
            <w:tcW w:w="1368" w:type="dxa"/>
            <w:vAlign w:val="bottom"/>
            <w:hideMark/>
          </w:tcPr>
          <w:p w14:paraId="0B616608" w14:textId="7FA07B34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294011F" w14:textId="58902666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72FBCF49" w14:textId="7B144D89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14C193B" w14:textId="73139750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58"/>
      <w:tr w:rsidR="00294039" w:rsidRPr="008D6155" w14:paraId="20376181" w14:textId="77777777" w:rsidTr="00F203FE">
        <w:tc>
          <w:tcPr>
            <w:tcW w:w="3931" w:type="dxa"/>
            <w:vAlign w:val="bottom"/>
          </w:tcPr>
          <w:p w14:paraId="4684254E" w14:textId="77777777" w:rsidR="00294039" w:rsidRPr="008D6155" w:rsidRDefault="0029403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569803B7" w14:textId="7D80E0A2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0D37047" w14:textId="50D5E8B2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A8723BD" w14:textId="5367135A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D730298" w14:textId="207F4A85" w:rsidR="00294039" w:rsidRPr="008D6155" w:rsidRDefault="00294039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94039" w:rsidRPr="008D6155" w14:paraId="66FAA9FE" w14:textId="77777777" w:rsidTr="00F203FE">
        <w:tc>
          <w:tcPr>
            <w:tcW w:w="3931" w:type="dxa"/>
            <w:vAlign w:val="bottom"/>
            <w:hideMark/>
          </w:tcPr>
          <w:p w14:paraId="07A45501" w14:textId="0CE92917" w:rsidR="00294039" w:rsidRPr="008D6155" w:rsidRDefault="0029403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vAlign w:val="bottom"/>
          </w:tcPr>
          <w:p w14:paraId="465DB140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365AC56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E9108AE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D06BFD8" w14:textId="77777777" w:rsidR="00294039" w:rsidRPr="008D6155" w:rsidRDefault="00294039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3916AF" w:rsidRPr="008D6155" w14:paraId="3456FB8B" w14:textId="77777777" w:rsidTr="00F203FE">
        <w:tc>
          <w:tcPr>
            <w:tcW w:w="3931" w:type="dxa"/>
            <w:vAlign w:val="bottom"/>
            <w:hideMark/>
          </w:tcPr>
          <w:p w14:paraId="63883E2D" w14:textId="77777777" w:rsidR="003916AF" w:rsidRPr="008D6155" w:rsidRDefault="003916AF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CC628E6" w14:textId="15E3D76A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91BF69D" w14:textId="511BF1D0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0D0D701" w14:textId="680C9490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159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216</w:t>
            </w:r>
          </w:p>
        </w:tc>
        <w:tc>
          <w:tcPr>
            <w:tcW w:w="1368" w:type="dxa"/>
            <w:vAlign w:val="bottom"/>
          </w:tcPr>
          <w:p w14:paraId="06D4FF68" w14:textId="163A9978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623</w:t>
            </w:r>
          </w:p>
        </w:tc>
      </w:tr>
      <w:tr w:rsidR="003916AF" w:rsidRPr="008D6155" w14:paraId="5318DA59" w14:textId="77777777" w:rsidTr="00F203FE">
        <w:tc>
          <w:tcPr>
            <w:tcW w:w="3931" w:type="dxa"/>
            <w:vAlign w:val="bottom"/>
            <w:hideMark/>
          </w:tcPr>
          <w:p w14:paraId="07FCD745" w14:textId="77777777" w:rsidR="003916AF" w:rsidRPr="008D6155" w:rsidRDefault="003916AF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09DB2865" w14:textId="6564C753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046</w:t>
            </w:r>
          </w:p>
        </w:tc>
        <w:tc>
          <w:tcPr>
            <w:tcW w:w="1368" w:type="dxa"/>
            <w:vAlign w:val="bottom"/>
          </w:tcPr>
          <w:p w14:paraId="37A95241" w14:textId="1DDBD856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125</w:t>
            </w:r>
          </w:p>
        </w:tc>
        <w:tc>
          <w:tcPr>
            <w:tcW w:w="1368" w:type="dxa"/>
            <w:vAlign w:val="bottom"/>
          </w:tcPr>
          <w:p w14:paraId="75C55DDA" w14:textId="05FD4D87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AE7705" w14:textId="219ACD7D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3916AF" w:rsidRPr="008D6155" w14:paraId="5EC5A897" w14:textId="77777777" w:rsidTr="00F203FE">
        <w:tc>
          <w:tcPr>
            <w:tcW w:w="3931" w:type="dxa"/>
            <w:vAlign w:val="bottom"/>
            <w:hideMark/>
          </w:tcPr>
          <w:p w14:paraId="7B7D78DF" w14:textId="083FD5F5" w:rsidR="003916AF" w:rsidRPr="008D6155" w:rsidRDefault="00956EA8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368" w:type="dxa"/>
            <w:vAlign w:val="bottom"/>
          </w:tcPr>
          <w:p w14:paraId="1792FC79" w14:textId="32770C99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305</w:t>
            </w:r>
          </w:p>
        </w:tc>
        <w:tc>
          <w:tcPr>
            <w:tcW w:w="1368" w:type="dxa"/>
            <w:vAlign w:val="bottom"/>
          </w:tcPr>
          <w:p w14:paraId="7CEC725D" w14:textId="0281C1B8" w:rsidR="003916A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757</w:t>
            </w:r>
          </w:p>
        </w:tc>
        <w:tc>
          <w:tcPr>
            <w:tcW w:w="1368" w:type="dxa"/>
            <w:vAlign w:val="bottom"/>
          </w:tcPr>
          <w:p w14:paraId="15EC53C5" w14:textId="6193F8D3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6567B51" w14:textId="42021C69" w:rsidR="003916AF" w:rsidRPr="008D6155" w:rsidRDefault="003916A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3916AF" w:rsidRPr="008D6155" w14:paraId="4124D25A" w14:textId="77777777" w:rsidTr="00F203FE">
        <w:tc>
          <w:tcPr>
            <w:tcW w:w="3931" w:type="dxa"/>
            <w:vAlign w:val="bottom"/>
          </w:tcPr>
          <w:p w14:paraId="6950BC7A" w14:textId="07E79882" w:rsidR="003916AF" w:rsidRPr="008D6155" w:rsidRDefault="003916AF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595B7EA4" w14:textId="45C2A873" w:rsidR="003916AF" w:rsidRPr="008D6155" w:rsidRDefault="003916A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616501E" w14:textId="16E99627" w:rsidR="003916AF" w:rsidRPr="008D6155" w:rsidRDefault="003916A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10C5003" w14:textId="7D73CCA7" w:rsidR="003916A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91</w:t>
            </w:r>
          </w:p>
        </w:tc>
        <w:tc>
          <w:tcPr>
            <w:tcW w:w="1368" w:type="dxa"/>
            <w:vAlign w:val="bottom"/>
          </w:tcPr>
          <w:p w14:paraId="10665703" w14:textId="6892A5D0" w:rsidR="003916A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206</w:t>
            </w:r>
          </w:p>
        </w:tc>
      </w:tr>
      <w:tr w:rsidR="003916AF" w:rsidRPr="008D6155" w14:paraId="14AE48CA" w14:textId="77777777" w:rsidTr="00F203FE">
        <w:tc>
          <w:tcPr>
            <w:tcW w:w="3931" w:type="dxa"/>
            <w:vAlign w:val="bottom"/>
            <w:hideMark/>
          </w:tcPr>
          <w:p w14:paraId="4B9C81F4" w14:textId="6E8B20E7" w:rsidR="003916AF" w:rsidRPr="008D6155" w:rsidRDefault="003916AF" w:rsidP="005D3A6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รวมเงินให้กู้ยืมระยะยาวแก่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4E325677" w14:textId="7B3628B0" w:rsidR="003916A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bottom"/>
          </w:tcPr>
          <w:p w14:paraId="7C2BF17D" w14:textId="4471066E" w:rsidR="003916A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882</w:t>
            </w:r>
          </w:p>
        </w:tc>
        <w:tc>
          <w:tcPr>
            <w:tcW w:w="1368" w:type="dxa"/>
            <w:vAlign w:val="bottom"/>
          </w:tcPr>
          <w:p w14:paraId="3CDC3595" w14:textId="4B309BCD" w:rsidR="003916A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159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307</w:t>
            </w:r>
          </w:p>
        </w:tc>
        <w:tc>
          <w:tcPr>
            <w:tcW w:w="1368" w:type="dxa"/>
            <w:vAlign w:val="bottom"/>
          </w:tcPr>
          <w:p w14:paraId="670061A1" w14:textId="012637C4" w:rsidR="003916A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="003916A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829</w:t>
            </w:r>
          </w:p>
        </w:tc>
      </w:tr>
    </w:tbl>
    <w:p w14:paraId="0AF32BD9" w14:textId="77777777" w:rsidR="003636C0" w:rsidRPr="008D6155" w:rsidRDefault="003636C0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5F5FED57" w14:textId="392BF02E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การเปลี่ยนแปลงของเงินให้กู้ยืมระยะยาวแก่กิจการที่เกี่ยวข้องกันสามารถวิเคราะห์ได้ดังนี้</w:t>
      </w:r>
    </w:p>
    <w:p w14:paraId="168C990F" w14:textId="77777777" w:rsidR="00C023B7" w:rsidRPr="008D6155" w:rsidRDefault="00C023B7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3DA6CC4C" w14:textId="77777777" w:rsidTr="00F203FE">
        <w:trPr>
          <w:trHeight w:val="101"/>
        </w:trPr>
        <w:tc>
          <w:tcPr>
            <w:tcW w:w="3931" w:type="dxa"/>
            <w:vAlign w:val="bottom"/>
          </w:tcPr>
          <w:p w14:paraId="7E211B03" w14:textId="77777777" w:rsidR="002771DA" w:rsidRPr="008D6155" w:rsidRDefault="002771DA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u w:val="single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57163E5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0B61AFE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26F643E6" w14:textId="77777777" w:rsidTr="00F203FE">
        <w:tc>
          <w:tcPr>
            <w:tcW w:w="3931" w:type="dxa"/>
            <w:vAlign w:val="bottom"/>
          </w:tcPr>
          <w:p w14:paraId="42F8581A" w14:textId="77777777" w:rsidR="009921EA" w:rsidRPr="008D6155" w:rsidRDefault="009921EA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bookmarkStart w:id="59" w:name="_Hlk140482399"/>
          </w:p>
        </w:tc>
        <w:tc>
          <w:tcPr>
            <w:tcW w:w="1368" w:type="dxa"/>
            <w:vAlign w:val="bottom"/>
            <w:hideMark/>
          </w:tcPr>
          <w:p w14:paraId="4C58A4C7" w14:textId="3322A66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FB63D22" w14:textId="466F182B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0D542F33" w14:textId="3A6322C1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1A37617" w14:textId="06C4A819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59"/>
      <w:tr w:rsidR="00D7591B" w:rsidRPr="008D6155" w14:paraId="39B9C1FF" w14:textId="77777777" w:rsidTr="00F203FE">
        <w:tc>
          <w:tcPr>
            <w:tcW w:w="3931" w:type="dxa"/>
            <w:vAlign w:val="bottom"/>
          </w:tcPr>
          <w:p w14:paraId="509785A0" w14:textId="77777777" w:rsidR="00D7591B" w:rsidRPr="008D6155" w:rsidRDefault="00D7591B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  <w:hideMark/>
          </w:tcPr>
          <w:p w14:paraId="5FEE385E" w14:textId="03C1BAB3" w:rsidR="00D7591B" w:rsidRPr="008D6155" w:rsidRDefault="00D7591B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0F567E8" w14:textId="159EE09B" w:rsidR="00D7591B" w:rsidRPr="008D6155" w:rsidRDefault="00D7591B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1A00F7D" w14:textId="35947AE0" w:rsidR="00D7591B" w:rsidRPr="008D6155" w:rsidRDefault="00D7591B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47F10F1" w14:textId="150F31EE" w:rsidR="00D7591B" w:rsidRPr="008D6155" w:rsidRDefault="00D7591B" w:rsidP="005D3A67">
            <w:pPr>
              <w:pBdr>
                <w:bottom w:val="single" w:sz="4" w:space="1" w:color="auto"/>
              </w:pBdr>
              <w:tabs>
                <w:tab w:val="left" w:pos="817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D7591B" w:rsidRPr="008D6155" w14:paraId="6A16B5E3" w14:textId="77777777" w:rsidTr="00F203FE">
        <w:tc>
          <w:tcPr>
            <w:tcW w:w="3931" w:type="dxa"/>
            <w:vAlign w:val="bottom"/>
          </w:tcPr>
          <w:p w14:paraId="26542250" w14:textId="77777777" w:rsidR="00D7591B" w:rsidRPr="008D6155" w:rsidRDefault="00D7591B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4B52644" w14:textId="77777777" w:rsidR="00D7591B" w:rsidRPr="008D6155" w:rsidRDefault="00D7591B" w:rsidP="005D3A6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left="979"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489B1F5" w14:textId="77777777" w:rsidR="00D7591B" w:rsidRPr="008D6155" w:rsidRDefault="00D7591B" w:rsidP="005D3A6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left="979"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17CC0C6" w14:textId="77777777" w:rsidR="00D7591B" w:rsidRPr="008D6155" w:rsidRDefault="00D7591B" w:rsidP="005D3A6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left="979"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9FC2B52" w14:textId="77777777" w:rsidR="00D7591B" w:rsidRPr="008D6155" w:rsidRDefault="00D7591B" w:rsidP="005D3A6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left="979"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82614F" w:rsidRPr="008D6155" w14:paraId="562C6513" w14:textId="77777777" w:rsidTr="00F203FE">
        <w:tc>
          <w:tcPr>
            <w:tcW w:w="3931" w:type="dxa"/>
            <w:vAlign w:val="bottom"/>
            <w:hideMark/>
          </w:tcPr>
          <w:p w14:paraId="433B6893" w14:textId="74F89AEE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vAlign w:val="bottom"/>
          </w:tcPr>
          <w:p w14:paraId="5927BA40" w14:textId="5EE2400E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882</w:t>
            </w:r>
          </w:p>
        </w:tc>
        <w:tc>
          <w:tcPr>
            <w:tcW w:w="1368" w:type="dxa"/>
            <w:vAlign w:val="bottom"/>
          </w:tcPr>
          <w:p w14:paraId="642103D6" w14:textId="5C8C05DE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546</w:t>
            </w:r>
          </w:p>
        </w:tc>
        <w:tc>
          <w:tcPr>
            <w:tcW w:w="1368" w:type="dxa"/>
            <w:vAlign w:val="bottom"/>
          </w:tcPr>
          <w:p w14:paraId="619D19BB" w14:textId="5E97FF4E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829</w:t>
            </w:r>
          </w:p>
        </w:tc>
        <w:tc>
          <w:tcPr>
            <w:tcW w:w="1368" w:type="dxa"/>
            <w:vAlign w:val="bottom"/>
          </w:tcPr>
          <w:p w14:paraId="62F117D6" w14:textId="6C70694C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146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991</w:t>
            </w:r>
          </w:p>
        </w:tc>
      </w:tr>
      <w:tr w:rsidR="0082614F" w:rsidRPr="008D6155" w14:paraId="73A59D04" w14:textId="77777777" w:rsidTr="00F203FE">
        <w:tc>
          <w:tcPr>
            <w:tcW w:w="3931" w:type="dxa"/>
            <w:vAlign w:val="bottom"/>
            <w:hideMark/>
          </w:tcPr>
          <w:p w14:paraId="4C709DB5" w14:textId="77777777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68" w:type="dxa"/>
            <w:vAlign w:val="bottom"/>
          </w:tcPr>
          <w:p w14:paraId="175F0478" w14:textId="17697C56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585</w:t>
            </w:r>
          </w:p>
        </w:tc>
        <w:tc>
          <w:tcPr>
            <w:tcW w:w="1368" w:type="dxa"/>
            <w:vAlign w:val="bottom"/>
          </w:tcPr>
          <w:p w14:paraId="333B2FA9" w14:textId="0FD58C91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663</w:t>
            </w:r>
          </w:p>
        </w:tc>
        <w:tc>
          <w:tcPr>
            <w:tcW w:w="1368" w:type="dxa"/>
            <w:vAlign w:val="bottom"/>
          </w:tcPr>
          <w:p w14:paraId="00A0257D" w14:textId="07EC430F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39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866</w:t>
            </w:r>
          </w:p>
        </w:tc>
        <w:tc>
          <w:tcPr>
            <w:tcW w:w="1368" w:type="dxa"/>
            <w:vAlign w:val="bottom"/>
          </w:tcPr>
          <w:p w14:paraId="1ACADDA4" w14:textId="22BC3F14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285</w:t>
            </w:r>
          </w:p>
        </w:tc>
      </w:tr>
      <w:tr w:rsidR="0082614F" w:rsidRPr="008D6155" w14:paraId="1B97B587" w14:textId="77777777" w:rsidTr="00F203FE">
        <w:tc>
          <w:tcPr>
            <w:tcW w:w="3931" w:type="dxa"/>
            <w:vAlign w:val="bottom"/>
            <w:hideMark/>
          </w:tcPr>
          <w:p w14:paraId="33858FE3" w14:textId="77777777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รับชำระคืน</w:t>
            </w:r>
          </w:p>
        </w:tc>
        <w:tc>
          <w:tcPr>
            <w:tcW w:w="1368" w:type="dxa"/>
            <w:vAlign w:val="bottom"/>
          </w:tcPr>
          <w:p w14:paraId="25EDC937" w14:textId="6F721C3B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E4CFCFA" w14:textId="49CCC2EB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191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A91CCEC" w14:textId="6906FA4F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249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66F6C3A" w14:textId="5FCDD4E0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766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82614F" w:rsidRPr="008D6155" w14:paraId="55342A21" w14:textId="77777777" w:rsidTr="00F203FE">
        <w:tc>
          <w:tcPr>
            <w:tcW w:w="3931" w:type="dxa"/>
            <w:vAlign w:val="bottom"/>
          </w:tcPr>
          <w:p w14:paraId="3EDB3F05" w14:textId="54B87BAD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เปลี่ยนสถานะจากส่วนได้เสียใน</w:t>
            </w:r>
            <w:r w:rsidR="00956EA8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การร่วมค้า</w:t>
            </w:r>
          </w:p>
          <w:p w14:paraId="6E6FF655" w14:textId="25AE3B33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เป็นเงินลงทุนในบริษัทย่อย</w:t>
            </w:r>
          </w:p>
        </w:tc>
        <w:tc>
          <w:tcPr>
            <w:tcW w:w="1368" w:type="dxa"/>
            <w:vAlign w:val="bottom"/>
          </w:tcPr>
          <w:p w14:paraId="584A0979" w14:textId="689804FA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440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B5A44B2" w14:textId="39945B69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10A1D0E" w14:textId="4D0F4131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C098B5C" w14:textId="39E9B95F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82614F" w:rsidRPr="008D6155" w14:paraId="5D8D0134" w14:textId="77777777" w:rsidTr="00F203FE">
        <w:tc>
          <w:tcPr>
            <w:tcW w:w="3931" w:type="dxa"/>
            <w:vAlign w:val="bottom"/>
          </w:tcPr>
          <w:p w14:paraId="00996E5E" w14:textId="2C5C27BD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กลับรายการผลขาดทุนด้านเครดิต</w:t>
            </w:r>
          </w:p>
          <w:p w14:paraId="26DF161A" w14:textId="666D45F7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="003517CA" w:rsidRPr="008D6155">
              <w:rPr>
                <w:rFonts w:ascii="Cordia New" w:eastAsia="MS Mincho" w:hAnsi="Cordia New"/>
                <w:sz w:val="26"/>
                <w:szCs w:val="26"/>
                <w:cs/>
              </w:rPr>
              <w:t>ที่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1368" w:type="dxa"/>
            <w:vAlign w:val="bottom"/>
          </w:tcPr>
          <w:p w14:paraId="575FB830" w14:textId="086690E6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</w:p>
        </w:tc>
        <w:tc>
          <w:tcPr>
            <w:tcW w:w="1368" w:type="dxa"/>
            <w:vAlign w:val="bottom"/>
          </w:tcPr>
          <w:p w14:paraId="0E29F3FD" w14:textId="66FCD7A4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A81EF9F" w14:textId="5D44C38D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5D2A83C" w14:textId="075AC137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82614F" w:rsidRPr="008D6155" w14:paraId="6F7EA496" w14:textId="77777777" w:rsidTr="00F203FE">
        <w:tc>
          <w:tcPr>
            <w:tcW w:w="3931" w:type="dxa"/>
            <w:vAlign w:val="bottom"/>
            <w:hideMark/>
          </w:tcPr>
          <w:p w14:paraId="3310AF5C" w14:textId="1E99F200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กำไร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ขาดทุน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จากอัตราแลกเปลี่ยน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ที่ยังไม่เกิดขึ้น</w:t>
            </w:r>
          </w:p>
        </w:tc>
        <w:tc>
          <w:tcPr>
            <w:tcW w:w="1368" w:type="dxa"/>
            <w:vAlign w:val="bottom"/>
          </w:tcPr>
          <w:p w14:paraId="222433DE" w14:textId="501FB991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</w:p>
        </w:tc>
        <w:tc>
          <w:tcPr>
            <w:tcW w:w="1368" w:type="dxa"/>
            <w:vAlign w:val="bottom"/>
          </w:tcPr>
          <w:p w14:paraId="61E67E26" w14:textId="758CEE75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28261FA" w14:textId="056E4DA4" w:rsidR="0082614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861</w:t>
            </w:r>
          </w:p>
        </w:tc>
        <w:tc>
          <w:tcPr>
            <w:tcW w:w="1368" w:type="dxa"/>
            <w:vAlign w:val="bottom"/>
          </w:tcPr>
          <w:p w14:paraId="3EF59C6C" w14:textId="2349E546" w:rsidR="0082614F" w:rsidRPr="008D6155" w:rsidRDefault="0082614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82614F" w:rsidRPr="008D6155" w14:paraId="009DB3DD" w14:textId="77777777" w:rsidTr="00F203FE">
        <w:tc>
          <w:tcPr>
            <w:tcW w:w="3931" w:type="dxa"/>
            <w:vAlign w:val="bottom"/>
            <w:hideMark/>
          </w:tcPr>
          <w:p w14:paraId="687D0806" w14:textId="77777777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368" w:type="dxa"/>
            <w:vAlign w:val="bottom"/>
          </w:tcPr>
          <w:p w14:paraId="1FA9C000" w14:textId="3A364CED" w:rsidR="0082614F" w:rsidRPr="008D6155" w:rsidRDefault="0082614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541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E37701A" w14:textId="40E3D2B1" w:rsidR="0082614F" w:rsidRPr="008D6155" w:rsidRDefault="0082614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FD486D0" w14:textId="7D10A7D1" w:rsidR="0082614F" w:rsidRPr="008D6155" w:rsidRDefault="0082614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744AC95" w14:textId="25B56088" w:rsidR="0082614F" w:rsidRPr="008D6155" w:rsidRDefault="0082614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82614F" w:rsidRPr="008D6155" w14:paraId="327924F4" w14:textId="77777777" w:rsidTr="00A27A7D">
        <w:tc>
          <w:tcPr>
            <w:tcW w:w="3931" w:type="dxa"/>
            <w:vAlign w:val="bottom"/>
            <w:hideMark/>
          </w:tcPr>
          <w:p w14:paraId="3D09CFB2" w14:textId="2E4E0253" w:rsidR="0082614F" w:rsidRPr="008D6155" w:rsidRDefault="0082614F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vAlign w:val="bottom"/>
          </w:tcPr>
          <w:p w14:paraId="3C71B229" w14:textId="01E3122E" w:rsidR="0082614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bottom"/>
          </w:tcPr>
          <w:p w14:paraId="70CCB3AC" w14:textId="38CE596E" w:rsidR="0082614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882</w:t>
            </w:r>
          </w:p>
        </w:tc>
        <w:tc>
          <w:tcPr>
            <w:tcW w:w="1368" w:type="dxa"/>
            <w:vAlign w:val="bottom"/>
          </w:tcPr>
          <w:p w14:paraId="7815B316" w14:textId="23FFD373" w:rsidR="0082614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159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307</w:t>
            </w:r>
          </w:p>
        </w:tc>
        <w:tc>
          <w:tcPr>
            <w:tcW w:w="1368" w:type="dxa"/>
            <w:vAlign w:val="bottom"/>
          </w:tcPr>
          <w:p w14:paraId="73843884" w14:textId="7972667C" w:rsidR="0082614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="008261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829</w:t>
            </w:r>
          </w:p>
        </w:tc>
      </w:tr>
    </w:tbl>
    <w:p w14:paraId="6C8B6800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</w:p>
    <w:p w14:paraId="3B21AD27" w14:textId="52ECE80B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เงินให้กู้ยืมระยะยาวแก่กิจการที่เกี่ยวข้องกันเป็นเงินให้กู้ยืมที่ไม่มีหลักประกันในสกุลเงิน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บาท</w:t>
      </w:r>
      <w:r w:rsidRPr="008D6155">
        <w:rPr>
          <w:rFonts w:ascii="Cordia New" w:eastAsia="MS Mincho" w:hAnsi="Cordia New"/>
          <w:sz w:val="26"/>
          <w:szCs w:val="26"/>
          <w:cs/>
        </w:rPr>
        <w:t>และสกุลเงินต่างประเทศ มีอัตราดอกเบี้ยตามอัตราตลาดซึ่งอ้างอิงจากอัตราดอกเบี้ยธนาคารพาณิชย์ เงินให้กู้ยืมดังกล่าวมีกำหนดชำระคืนเมื่อทวงถาม</w:t>
      </w:r>
      <w:r w:rsidR="003B065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แต่กลุ่มกิจการจะไม่เรียกชำระคืนเงินให้กู้ยืมดังกล่าวในอีก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12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เดือนข้างหน้า เงินให้กู้ยืมแก่บริษัทร่วมและ</w:t>
      </w:r>
      <w:r w:rsidR="00956EA8" w:rsidRPr="008D6155">
        <w:rPr>
          <w:rFonts w:ascii="Cordia New" w:eastAsia="MS Mincho" w:hAnsi="Cordia New"/>
          <w:spacing w:val="-4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เป็นไปตาม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สัญญาผู้ถือหุ้นซึ่งเป็นไปตามสัดส่วนการถือหุ้น </w:t>
      </w:r>
    </w:p>
    <w:p w14:paraId="079D43C3" w14:textId="0CC49218" w:rsidR="00186769" w:rsidRPr="008D6155" w:rsidRDefault="00186769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17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รายการค้ากับบุคคลหรือกิจการที่เกี่ยวข้องกัน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39B6D9E6" w14:textId="77777777" w:rsidR="002771DA" w:rsidRPr="008D6155" w:rsidRDefault="002771DA" w:rsidP="005D3A67">
      <w:pPr>
        <w:tabs>
          <w:tab w:val="left" w:pos="2160"/>
          <w:tab w:val="left" w:pos="3600"/>
          <w:tab w:val="right" w:pos="7470"/>
        </w:tabs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</w:p>
    <w:p w14:paraId="36D22558" w14:textId="6DE19F6C" w:rsidR="002771DA" w:rsidRPr="008D6155" w:rsidRDefault="00CE197A" w:rsidP="005D3A67">
      <w:pPr>
        <w:tabs>
          <w:tab w:val="left" w:pos="540"/>
        </w:tabs>
        <w:spacing w:after="0" w:line="240" w:lineRule="auto"/>
        <w:ind w:left="1080" w:hanging="108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17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>.</w:t>
      </w:r>
      <w:r w:rsidRPr="00CE197A">
        <w:rPr>
          <w:rFonts w:ascii="Cordia New" w:eastAsia="MS Mincho" w:hAnsi="Cordia New"/>
          <w:b/>
          <w:bCs/>
          <w:sz w:val="26"/>
          <w:szCs w:val="26"/>
        </w:rPr>
        <w:t>4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เงินกู้ยืม</w:t>
      </w:r>
      <w:r w:rsidR="00EE7B3A" w:rsidRPr="008D6155">
        <w:rPr>
          <w:rFonts w:ascii="Cordia New" w:eastAsia="MS Mincho" w:hAnsi="Cordia New"/>
          <w:b/>
          <w:bCs/>
          <w:sz w:val="26"/>
          <w:szCs w:val="26"/>
          <w:cs/>
        </w:rPr>
        <w:t>ระยะสั้น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จากกิจการที่เกี่ยวข้องกัน</w:t>
      </w:r>
    </w:p>
    <w:p w14:paraId="36EF842D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3A2A03D2" w14:textId="77777777" w:rsidTr="00F203FE">
        <w:trPr>
          <w:cantSplit/>
        </w:trPr>
        <w:tc>
          <w:tcPr>
            <w:tcW w:w="3931" w:type="dxa"/>
            <w:vAlign w:val="bottom"/>
          </w:tcPr>
          <w:p w14:paraId="1DAE78B5" w14:textId="77777777" w:rsidR="002771DA" w:rsidRPr="008D6155" w:rsidRDefault="002771DA" w:rsidP="005D3A67">
            <w:pPr>
              <w:spacing w:after="0" w:line="240" w:lineRule="auto"/>
              <w:ind w:left="428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95980BC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09AC82F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334B86AD" w14:textId="77777777" w:rsidTr="00F203FE">
        <w:trPr>
          <w:cantSplit/>
        </w:trPr>
        <w:tc>
          <w:tcPr>
            <w:tcW w:w="3931" w:type="dxa"/>
            <w:vAlign w:val="bottom"/>
          </w:tcPr>
          <w:p w14:paraId="78E155F1" w14:textId="77777777" w:rsidR="009921EA" w:rsidRPr="008D6155" w:rsidRDefault="009921EA" w:rsidP="005D3A67">
            <w:pPr>
              <w:spacing w:after="0" w:line="240" w:lineRule="auto"/>
              <w:ind w:left="428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60" w:name="_Hlk140482410"/>
          </w:p>
        </w:tc>
        <w:tc>
          <w:tcPr>
            <w:tcW w:w="1368" w:type="dxa"/>
            <w:vAlign w:val="bottom"/>
            <w:hideMark/>
          </w:tcPr>
          <w:p w14:paraId="77AB09C4" w14:textId="5D4D261A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7A290EC" w14:textId="40F01ED1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29E9D27" w14:textId="7CDD3E8D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9FFBEE8" w14:textId="2DC0F851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60"/>
      <w:tr w:rsidR="00D7591B" w:rsidRPr="008D6155" w14:paraId="28CF4293" w14:textId="77777777" w:rsidTr="00F203FE">
        <w:trPr>
          <w:cantSplit/>
        </w:trPr>
        <w:tc>
          <w:tcPr>
            <w:tcW w:w="3931" w:type="dxa"/>
            <w:vAlign w:val="bottom"/>
          </w:tcPr>
          <w:p w14:paraId="737A5DC1" w14:textId="77777777" w:rsidR="00D7591B" w:rsidRPr="008D6155" w:rsidRDefault="00D7591B" w:rsidP="005D3A67">
            <w:pPr>
              <w:spacing w:after="0" w:line="240" w:lineRule="auto"/>
              <w:ind w:left="428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386BBD2F" w14:textId="4BDB5B54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8458885" w14:textId="21786B30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E9324FE" w14:textId="6C11340B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DFEF379" w14:textId="73610A2C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D7591B" w:rsidRPr="008D6155" w14:paraId="6D14C3E1" w14:textId="77777777" w:rsidTr="00F203FE">
        <w:trPr>
          <w:cantSplit/>
        </w:trPr>
        <w:tc>
          <w:tcPr>
            <w:tcW w:w="3931" w:type="dxa"/>
            <w:vAlign w:val="bottom"/>
            <w:hideMark/>
          </w:tcPr>
          <w:p w14:paraId="5CAAE592" w14:textId="6765649A" w:rsidR="00D7591B" w:rsidRPr="008D6155" w:rsidRDefault="00D7591B" w:rsidP="005D3A67">
            <w:pPr>
              <w:spacing w:after="0" w:line="240" w:lineRule="auto"/>
              <w:ind w:left="428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23360CB3" w14:textId="77777777" w:rsidR="00D7591B" w:rsidRPr="008D6155" w:rsidRDefault="00D7591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B91EFC3" w14:textId="77777777" w:rsidR="00D7591B" w:rsidRPr="008D6155" w:rsidRDefault="00D7591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8A809A5" w14:textId="77777777" w:rsidR="00D7591B" w:rsidRPr="008D6155" w:rsidRDefault="00D7591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186D7E2" w14:textId="77777777" w:rsidR="00D7591B" w:rsidRPr="008D6155" w:rsidRDefault="00D7591B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21EA" w:rsidRPr="008D6155" w14:paraId="24B9B63F" w14:textId="77777777" w:rsidTr="00F203FE">
        <w:trPr>
          <w:cantSplit/>
        </w:trPr>
        <w:tc>
          <w:tcPr>
            <w:tcW w:w="3931" w:type="dxa"/>
            <w:vAlign w:val="bottom"/>
          </w:tcPr>
          <w:p w14:paraId="14AC8F25" w14:textId="79AF49EF" w:rsidR="009921EA" w:rsidRPr="008D6155" w:rsidRDefault="009921EA" w:rsidP="005D3A67">
            <w:pPr>
              <w:spacing w:after="0" w:line="240" w:lineRule="auto"/>
              <w:ind w:left="428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3AFC43C0" w14:textId="61D70CC1" w:rsidR="009921EA" w:rsidRPr="008D6155" w:rsidRDefault="001134D3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ABFF743" w14:textId="033C2233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17DAF5D" w14:textId="2D3D8510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1A1D4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841</w:t>
            </w:r>
          </w:p>
        </w:tc>
        <w:tc>
          <w:tcPr>
            <w:tcW w:w="1368" w:type="dxa"/>
            <w:vAlign w:val="bottom"/>
          </w:tcPr>
          <w:p w14:paraId="3DBD5D86" w14:textId="364949EB" w:rsidR="009921E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033</w:t>
            </w:r>
          </w:p>
        </w:tc>
      </w:tr>
      <w:tr w:rsidR="009921EA" w:rsidRPr="008D6155" w14:paraId="206F8CC3" w14:textId="77777777" w:rsidTr="00F203FE">
        <w:trPr>
          <w:cantSplit/>
        </w:trPr>
        <w:tc>
          <w:tcPr>
            <w:tcW w:w="3931" w:type="dxa"/>
            <w:vAlign w:val="bottom"/>
            <w:hideMark/>
          </w:tcPr>
          <w:p w14:paraId="1A506A98" w14:textId="5200C0F7" w:rsidR="009921EA" w:rsidRPr="008D6155" w:rsidRDefault="009921EA" w:rsidP="005D3A67">
            <w:pPr>
              <w:spacing w:after="0" w:line="240" w:lineRule="auto"/>
              <w:ind w:left="428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1A1618DF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CC4D9B5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6E0E586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CD20750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21EA" w:rsidRPr="008D6155" w14:paraId="06E4ED5C" w14:textId="77777777" w:rsidTr="00F203FE">
        <w:trPr>
          <w:cantSplit/>
        </w:trPr>
        <w:tc>
          <w:tcPr>
            <w:tcW w:w="3931" w:type="dxa"/>
            <w:vAlign w:val="bottom"/>
            <w:hideMark/>
          </w:tcPr>
          <w:p w14:paraId="7277E2B0" w14:textId="472DEF31" w:rsidR="009921EA" w:rsidRPr="008D6155" w:rsidRDefault="009921EA" w:rsidP="005D3A67">
            <w:pPr>
              <w:spacing w:after="0" w:line="240" w:lineRule="auto"/>
              <w:ind w:left="428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23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C406F92" w14:textId="12113C8E" w:rsidR="009921EA" w:rsidRPr="008D6155" w:rsidRDefault="001134D3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F053B22" w14:textId="4452FC38" w:rsidR="009921EA" w:rsidRPr="008D6155" w:rsidRDefault="009921E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6BA7460" w14:textId="5A6EF78B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1A1D4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841</w:t>
            </w:r>
          </w:p>
        </w:tc>
        <w:tc>
          <w:tcPr>
            <w:tcW w:w="1368" w:type="dxa"/>
            <w:vAlign w:val="bottom"/>
          </w:tcPr>
          <w:p w14:paraId="0A0F455E" w14:textId="4BE890AC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033</w:t>
            </w:r>
          </w:p>
        </w:tc>
      </w:tr>
    </w:tbl>
    <w:p w14:paraId="7DBB2277" w14:textId="04E5C0DD" w:rsidR="00423ADC" w:rsidRPr="008D6155" w:rsidRDefault="00423ADC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230FBD2B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การเปลี่ยนแปลงของเงินกู้ยืมจากกิจการที่เกี่ยวข้องกันสามารถวิเคราะห์ได้ดังนี้</w:t>
      </w:r>
    </w:p>
    <w:p w14:paraId="2DD8D36B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477C5B4E" w14:textId="77777777" w:rsidTr="00F203FE">
        <w:tc>
          <w:tcPr>
            <w:tcW w:w="3931" w:type="dxa"/>
            <w:vAlign w:val="bottom"/>
          </w:tcPr>
          <w:p w14:paraId="72337D92" w14:textId="77777777" w:rsidR="002771DA" w:rsidRPr="008D6155" w:rsidRDefault="002771DA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3C6531B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1132087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21EA" w:rsidRPr="008D6155" w14:paraId="018DA76C" w14:textId="77777777" w:rsidTr="00F203FE">
        <w:tc>
          <w:tcPr>
            <w:tcW w:w="3931" w:type="dxa"/>
            <w:vAlign w:val="bottom"/>
          </w:tcPr>
          <w:p w14:paraId="08C7AC83" w14:textId="77777777" w:rsidR="009921EA" w:rsidRPr="008D6155" w:rsidRDefault="009921EA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6F31C3A7" w14:textId="2DC72CDB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32BC1FF" w14:textId="69F9B9F8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20BE35DF" w14:textId="0E01FEA2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C256482" w14:textId="0665ED1B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D7591B" w:rsidRPr="008D6155" w14:paraId="74565E91" w14:textId="77777777" w:rsidTr="00F203FE">
        <w:tc>
          <w:tcPr>
            <w:tcW w:w="3931" w:type="dxa"/>
            <w:vAlign w:val="bottom"/>
          </w:tcPr>
          <w:p w14:paraId="325C85B2" w14:textId="77777777" w:rsidR="00D7591B" w:rsidRPr="008D6155" w:rsidRDefault="00D7591B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vAlign w:val="bottom"/>
            <w:hideMark/>
          </w:tcPr>
          <w:p w14:paraId="2281BEA1" w14:textId="0AE21A5C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67AF7F9" w14:textId="43A0A030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687E69C" w14:textId="7B6FC6C1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6A6B40D" w14:textId="5A01C18E" w:rsidR="00D7591B" w:rsidRPr="008D6155" w:rsidRDefault="00D7591B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01778" w:rsidRPr="008D6155" w14:paraId="10DDB2A4" w14:textId="77777777" w:rsidTr="00F203FE">
        <w:tc>
          <w:tcPr>
            <w:tcW w:w="3931" w:type="dxa"/>
            <w:vAlign w:val="bottom"/>
          </w:tcPr>
          <w:p w14:paraId="17F0A9D5" w14:textId="77777777" w:rsidR="00601778" w:rsidRPr="008D6155" w:rsidRDefault="00601778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6B01012" w14:textId="77777777" w:rsidR="00601778" w:rsidRPr="008D6155" w:rsidRDefault="00601778" w:rsidP="005D3A67">
            <w:pPr>
              <w:spacing w:after="0" w:line="240" w:lineRule="auto"/>
              <w:ind w:left="435" w:right="-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B654527" w14:textId="77777777" w:rsidR="00601778" w:rsidRPr="008D6155" w:rsidRDefault="00601778" w:rsidP="005D3A67">
            <w:pPr>
              <w:spacing w:after="0" w:line="240" w:lineRule="auto"/>
              <w:ind w:left="435" w:right="-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71AAF00" w14:textId="77777777" w:rsidR="00601778" w:rsidRPr="008D6155" w:rsidRDefault="00601778" w:rsidP="005D3A67">
            <w:pPr>
              <w:spacing w:after="0" w:line="240" w:lineRule="auto"/>
              <w:ind w:left="435" w:right="-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5B877EF" w14:textId="77777777" w:rsidR="00601778" w:rsidRPr="008D6155" w:rsidRDefault="00601778" w:rsidP="005D3A67">
            <w:pPr>
              <w:spacing w:after="0" w:line="240" w:lineRule="auto"/>
              <w:ind w:left="435" w:right="-7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9921EA" w:rsidRPr="008D6155" w14:paraId="1370022D" w14:textId="77777777" w:rsidTr="00F203FE">
        <w:tc>
          <w:tcPr>
            <w:tcW w:w="3931" w:type="dxa"/>
            <w:vAlign w:val="bottom"/>
            <w:hideMark/>
          </w:tcPr>
          <w:p w14:paraId="1B0CBCA1" w14:textId="2E0A1E9F" w:rsidR="009921EA" w:rsidRPr="008D6155" w:rsidRDefault="009921EA" w:rsidP="005D3A67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มกราคม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2AD31CC" w14:textId="5156063E" w:rsidR="009921EA" w:rsidRPr="008D6155" w:rsidRDefault="001134D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595C399F" w14:textId="10A5A7A8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21B72C9" w14:textId="67D745C8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1134D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033</w:t>
            </w:r>
          </w:p>
        </w:tc>
        <w:tc>
          <w:tcPr>
            <w:tcW w:w="1368" w:type="dxa"/>
            <w:vAlign w:val="bottom"/>
          </w:tcPr>
          <w:p w14:paraId="320F63AF" w14:textId="3F51977A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530</w:t>
            </w:r>
          </w:p>
        </w:tc>
      </w:tr>
      <w:tr w:rsidR="009921EA" w:rsidRPr="008D6155" w14:paraId="18619B9C" w14:textId="77777777" w:rsidTr="00F203FE">
        <w:tc>
          <w:tcPr>
            <w:tcW w:w="3931" w:type="dxa"/>
            <w:vAlign w:val="bottom"/>
            <w:hideMark/>
          </w:tcPr>
          <w:p w14:paraId="4B102468" w14:textId="77777777" w:rsidR="009921EA" w:rsidRPr="008D6155" w:rsidRDefault="009921EA" w:rsidP="005D3A67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68" w:type="dxa"/>
            <w:vAlign w:val="bottom"/>
          </w:tcPr>
          <w:p w14:paraId="45517C21" w14:textId="6C3A5D60" w:rsidR="009921EA" w:rsidRPr="008D6155" w:rsidRDefault="001134D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6213C95D" w14:textId="0DF24B2C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C20EAA6" w14:textId="7030575F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1134D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183</w:t>
            </w:r>
          </w:p>
        </w:tc>
        <w:tc>
          <w:tcPr>
            <w:tcW w:w="1368" w:type="dxa"/>
            <w:vAlign w:val="bottom"/>
          </w:tcPr>
          <w:p w14:paraId="05D6B16F" w14:textId="41E7EA6D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277</w:t>
            </w:r>
          </w:p>
        </w:tc>
      </w:tr>
      <w:tr w:rsidR="009921EA" w:rsidRPr="008D6155" w14:paraId="2DA7BFA4" w14:textId="77777777" w:rsidTr="00F203FE">
        <w:tc>
          <w:tcPr>
            <w:tcW w:w="3931" w:type="dxa"/>
            <w:vAlign w:val="bottom"/>
            <w:hideMark/>
          </w:tcPr>
          <w:p w14:paraId="739B708F" w14:textId="77777777" w:rsidR="009921EA" w:rsidRPr="008D6155" w:rsidRDefault="009921EA" w:rsidP="005D3A67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368" w:type="dxa"/>
            <w:vAlign w:val="bottom"/>
          </w:tcPr>
          <w:p w14:paraId="2D3A0354" w14:textId="161D1873" w:rsidR="009921EA" w:rsidRPr="008D6155" w:rsidRDefault="001134D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59E7E37" w14:textId="177FC6CF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C5CCF82" w14:textId="0E6EEFC7" w:rsidR="009921EA" w:rsidRPr="008D6155" w:rsidRDefault="001134D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195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F918BAA" w14:textId="5864B205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766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21EA" w:rsidRPr="008D6155" w14:paraId="01B3C56A" w14:textId="77777777" w:rsidTr="00F203FE">
        <w:tc>
          <w:tcPr>
            <w:tcW w:w="3931" w:type="dxa"/>
            <w:vAlign w:val="bottom"/>
            <w:hideMark/>
          </w:tcPr>
          <w:p w14:paraId="36A435AA" w14:textId="2ABB03EE" w:rsidR="009921EA" w:rsidRPr="008D6155" w:rsidRDefault="009921EA" w:rsidP="005D3A67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pacing w:val="-6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pacing w:val="-6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spacing w:val="-6"/>
                <w:sz w:val="26"/>
                <w:szCs w:val="26"/>
              </w:rPr>
              <w:t xml:space="preserve">) </w:t>
            </w:r>
            <w:r w:rsidRPr="008D6155">
              <w:rPr>
                <w:rFonts w:ascii="Cordia New" w:eastAsia="MS Mincho" w:hAnsi="Cordia New"/>
                <w:spacing w:val="-6"/>
                <w:sz w:val="26"/>
                <w:szCs w:val="26"/>
                <w:cs/>
              </w:rPr>
              <w:t>ขาดทุนจากอัตราแลกเปลี่ยนที่ยังไม่เกิดขึ้น</w:t>
            </w:r>
          </w:p>
        </w:tc>
        <w:tc>
          <w:tcPr>
            <w:tcW w:w="1368" w:type="dxa"/>
            <w:vAlign w:val="bottom"/>
          </w:tcPr>
          <w:p w14:paraId="54AB9D4A" w14:textId="753FAEE5" w:rsidR="009921EA" w:rsidRPr="008D6155" w:rsidRDefault="001134D3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56BDF440" w14:textId="7CE9C936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0502952" w14:textId="2E46D7AD" w:rsidR="009921EA" w:rsidRPr="008D6155" w:rsidRDefault="001134D3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180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2E4E021C" w14:textId="444B9680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21EA" w:rsidRPr="008D6155" w14:paraId="46B0FB8D" w14:textId="77777777" w:rsidTr="00F203FE">
        <w:trPr>
          <w:trHeight w:val="144"/>
        </w:trPr>
        <w:tc>
          <w:tcPr>
            <w:tcW w:w="3931" w:type="dxa"/>
            <w:vAlign w:val="bottom"/>
            <w:hideMark/>
          </w:tcPr>
          <w:p w14:paraId="68A933CB" w14:textId="10C9CF9C" w:rsidR="009921EA" w:rsidRPr="008D6155" w:rsidRDefault="009921EA" w:rsidP="005D3A67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vAlign w:val="bottom"/>
          </w:tcPr>
          <w:p w14:paraId="3E34ED1B" w14:textId="27256D19" w:rsidR="009921EA" w:rsidRPr="008D6155" w:rsidRDefault="001134D3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0F79070B" w14:textId="35422C7C" w:rsidR="009921EA" w:rsidRPr="008D6155" w:rsidRDefault="009921E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10FE97E" w14:textId="0B62E78B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1134D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841</w:t>
            </w:r>
          </w:p>
        </w:tc>
        <w:tc>
          <w:tcPr>
            <w:tcW w:w="1368" w:type="dxa"/>
            <w:vAlign w:val="bottom"/>
          </w:tcPr>
          <w:p w14:paraId="4A7D5EF7" w14:textId="0202F76D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033</w:t>
            </w:r>
          </w:p>
        </w:tc>
      </w:tr>
    </w:tbl>
    <w:p w14:paraId="0EAF378D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72F2E234" w14:textId="184421EC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เงินกู้ยืมระยะสั้นจากบริษัทย่อยเป็นเงินกู้ยืมที่ไม่มีหลักประกันในสกุลเงิน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มีกำหนดชำระคืนเมื่อทวงถาม และมีอัตราดอกเบี้ยตามอัตราตลาดซึ่งอ้างอิงจากอัตราดอกเบี้ยธนาคารพาณิชย์</w:t>
      </w:r>
    </w:p>
    <w:p w14:paraId="6ADCD7C1" w14:textId="3F5483DA" w:rsidR="002771DA" w:rsidRPr="008D6155" w:rsidRDefault="002771D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18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อสังหาริมทรัพย์เพื่อการลงทุน</w:t>
      </w:r>
    </w:p>
    <w:p w14:paraId="3AF99EDE" w14:textId="77777777" w:rsidR="00C023B7" w:rsidRPr="008D6155" w:rsidRDefault="00C023B7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1656"/>
        <w:gridCol w:w="1656"/>
        <w:gridCol w:w="1584"/>
      </w:tblGrid>
      <w:tr w:rsidR="002771DA" w:rsidRPr="008D6155" w14:paraId="1579FABE" w14:textId="77777777" w:rsidTr="00F203FE">
        <w:tc>
          <w:tcPr>
            <w:tcW w:w="4500" w:type="dxa"/>
            <w:vAlign w:val="bottom"/>
          </w:tcPr>
          <w:p w14:paraId="354DF27D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896" w:type="dxa"/>
            <w:gridSpan w:val="3"/>
            <w:vAlign w:val="bottom"/>
            <w:hideMark/>
          </w:tcPr>
          <w:p w14:paraId="0A5C642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771DA" w:rsidRPr="008D6155" w14:paraId="6727BD94" w14:textId="77777777" w:rsidTr="00F203FE">
        <w:tc>
          <w:tcPr>
            <w:tcW w:w="4500" w:type="dxa"/>
            <w:vAlign w:val="bottom"/>
          </w:tcPr>
          <w:p w14:paraId="0394F9B5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  <w:hideMark/>
          </w:tcPr>
          <w:p w14:paraId="053C4E74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ที่ดินและ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1656" w:type="dxa"/>
            <w:vAlign w:val="bottom"/>
            <w:hideMark/>
          </w:tcPr>
          <w:p w14:paraId="62B47B5B" w14:textId="77777777" w:rsidR="00C023B7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อาคารและ</w:t>
            </w:r>
          </w:p>
          <w:p w14:paraId="759A665E" w14:textId="0091569D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vAlign w:val="bottom"/>
            <w:hideMark/>
          </w:tcPr>
          <w:p w14:paraId="3F562720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771DA" w:rsidRPr="008D6155" w14:paraId="2BCDE4A4" w14:textId="77777777" w:rsidTr="00F203FE">
        <w:tc>
          <w:tcPr>
            <w:tcW w:w="4500" w:type="dxa"/>
            <w:vAlign w:val="bottom"/>
          </w:tcPr>
          <w:p w14:paraId="7AA0D77D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  <w:hideMark/>
          </w:tcPr>
          <w:p w14:paraId="0777D8DD" w14:textId="0EB31474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656" w:type="dxa"/>
            <w:vAlign w:val="bottom"/>
            <w:hideMark/>
          </w:tcPr>
          <w:p w14:paraId="1BC752E8" w14:textId="16C008E5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584" w:type="dxa"/>
            <w:vAlign w:val="bottom"/>
            <w:hideMark/>
          </w:tcPr>
          <w:p w14:paraId="48C43FBC" w14:textId="1221FB0B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0304D006" w14:textId="77777777" w:rsidTr="00F203FE">
        <w:tc>
          <w:tcPr>
            <w:tcW w:w="4500" w:type="dxa"/>
            <w:vAlign w:val="bottom"/>
            <w:hideMark/>
          </w:tcPr>
          <w:p w14:paraId="14C93D26" w14:textId="01CD441E" w:rsidR="002771DA" w:rsidRPr="008D6155" w:rsidRDefault="002771DA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vAlign w:val="bottom"/>
          </w:tcPr>
          <w:p w14:paraId="073B9EEB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154C551F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C6A3F22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21EA" w:rsidRPr="008D6155" w14:paraId="48944342" w14:textId="77777777" w:rsidTr="00F203FE">
        <w:tc>
          <w:tcPr>
            <w:tcW w:w="4500" w:type="dxa"/>
            <w:vAlign w:val="bottom"/>
          </w:tcPr>
          <w:p w14:paraId="6AAD3365" w14:textId="5E5AC2FC" w:rsidR="009921EA" w:rsidRPr="008D6155" w:rsidRDefault="009921EA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56" w:type="dxa"/>
            <w:vAlign w:val="center"/>
          </w:tcPr>
          <w:p w14:paraId="119992E5" w14:textId="31526976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171</w:t>
            </w:r>
          </w:p>
        </w:tc>
        <w:tc>
          <w:tcPr>
            <w:tcW w:w="1656" w:type="dxa"/>
            <w:vAlign w:val="center"/>
          </w:tcPr>
          <w:p w14:paraId="4BA52692" w14:textId="577C9D01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649</w:t>
            </w:r>
          </w:p>
        </w:tc>
        <w:tc>
          <w:tcPr>
            <w:tcW w:w="1584" w:type="dxa"/>
            <w:vAlign w:val="center"/>
          </w:tcPr>
          <w:p w14:paraId="19C57E8A" w14:textId="1813CF2F" w:rsidR="009921E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820</w:t>
            </w:r>
          </w:p>
        </w:tc>
      </w:tr>
      <w:tr w:rsidR="009921EA" w:rsidRPr="008D6155" w14:paraId="57096632" w14:textId="77777777" w:rsidTr="00F203FE">
        <w:tc>
          <w:tcPr>
            <w:tcW w:w="4500" w:type="dxa"/>
            <w:vAlign w:val="bottom"/>
          </w:tcPr>
          <w:p w14:paraId="004C70FD" w14:textId="46A0B190" w:rsidR="009921EA" w:rsidRPr="008D6155" w:rsidRDefault="009921EA" w:rsidP="005D3A67">
            <w:pPr>
              <w:tabs>
                <w:tab w:val="left" w:pos="749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656" w:type="dxa"/>
            <w:vAlign w:val="center"/>
          </w:tcPr>
          <w:p w14:paraId="0F975961" w14:textId="5B019BF1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3C4C8BF2" w14:textId="7D526FEF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566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5FA1A37A" w14:textId="4E988590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651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21EA" w:rsidRPr="008D6155" w14:paraId="1B9674B0" w14:textId="77777777" w:rsidTr="00F203FE">
        <w:tc>
          <w:tcPr>
            <w:tcW w:w="4500" w:type="dxa"/>
            <w:vAlign w:val="bottom"/>
          </w:tcPr>
          <w:p w14:paraId="7AE50D9F" w14:textId="5FDFF9FA" w:rsidR="009921EA" w:rsidRPr="008D6155" w:rsidRDefault="009921EA" w:rsidP="005D3A67">
            <w:pPr>
              <w:tabs>
                <w:tab w:val="left" w:pos="749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656" w:type="dxa"/>
            <w:vAlign w:val="center"/>
          </w:tcPr>
          <w:p w14:paraId="40487403" w14:textId="3409AAA6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36977C9E" w14:textId="2FA50C0A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6C9497F5" w14:textId="4534A931" w:rsidR="009921EA" w:rsidRPr="008D6155" w:rsidRDefault="009921E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21EA" w:rsidRPr="008D6155" w14:paraId="69641A4D" w14:textId="77777777" w:rsidTr="00F203FE">
        <w:tc>
          <w:tcPr>
            <w:tcW w:w="4500" w:type="dxa"/>
            <w:vAlign w:val="bottom"/>
          </w:tcPr>
          <w:p w14:paraId="76073FF4" w14:textId="0378CBDB" w:rsidR="009921EA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9921EA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 </w:t>
            </w:r>
            <w:r w:rsidR="009921EA"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="009921EA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vAlign w:val="center"/>
          </w:tcPr>
          <w:p w14:paraId="0F2D6071" w14:textId="5AFF4998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86</w:t>
            </w:r>
          </w:p>
        </w:tc>
        <w:tc>
          <w:tcPr>
            <w:tcW w:w="1656" w:type="dxa"/>
            <w:vAlign w:val="center"/>
          </w:tcPr>
          <w:p w14:paraId="5AD978A2" w14:textId="01F243E7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994</w:t>
            </w:r>
          </w:p>
        </w:tc>
        <w:tc>
          <w:tcPr>
            <w:tcW w:w="1584" w:type="dxa"/>
            <w:vAlign w:val="center"/>
          </w:tcPr>
          <w:p w14:paraId="63F5D7C9" w14:textId="2507CA6E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080</w:t>
            </w:r>
          </w:p>
        </w:tc>
      </w:tr>
      <w:tr w:rsidR="009921EA" w:rsidRPr="008D6155" w14:paraId="1B7A61A2" w14:textId="77777777" w:rsidTr="00F203FE">
        <w:tc>
          <w:tcPr>
            <w:tcW w:w="4500" w:type="dxa"/>
            <w:vAlign w:val="bottom"/>
          </w:tcPr>
          <w:p w14:paraId="4051E579" w14:textId="77777777" w:rsidR="009921EA" w:rsidRPr="008D6155" w:rsidRDefault="009921EA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20DD2335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14:paraId="5E9C7055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584" w:type="dxa"/>
            <w:vAlign w:val="bottom"/>
          </w:tcPr>
          <w:p w14:paraId="328E630B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9921EA" w:rsidRPr="008D6155" w14:paraId="4F692A99" w14:textId="77777777" w:rsidTr="00F203FE">
        <w:tc>
          <w:tcPr>
            <w:tcW w:w="4500" w:type="dxa"/>
            <w:vAlign w:val="bottom"/>
          </w:tcPr>
          <w:p w14:paraId="41004603" w14:textId="563B651A" w:rsidR="009921EA" w:rsidRPr="008D6155" w:rsidRDefault="009921EA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56" w:type="dxa"/>
            <w:vAlign w:val="bottom"/>
          </w:tcPr>
          <w:p w14:paraId="428AC9D7" w14:textId="77777777" w:rsidR="009921EA" w:rsidRPr="008D6155" w:rsidRDefault="009921EA" w:rsidP="005D3A67">
            <w:pPr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616E1465" w14:textId="77777777" w:rsidR="009921EA" w:rsidRPr="008D6155" w:rsidRDefault="009921E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571157FB" w14:textId="636A008F" w:rsidR="009921E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21E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569</w:t>
            </w:r>
          </w:p>
        </w:tc>
      </w:tr>
      <w:tr w:rsidR="00BD6F36" w:rsidRPr="008D6155" w14:paraId="13F7C5E0" w14:textId="77777777" w:rsidTr="00F203FE">
        <w:tc>
          <w:tcPr>
            <w:tcW w:w="4500" w:type="dxa"/>
            <w:vAlign w:val="bottom"/>
          </w:tcPr>
          <w:p w14:paraId="10941770" w14:textId="77777777" w:rsidR="00BD6F36" w:rsidRPr="008D6155" w:rsidRDefault="00BD6F36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1C53CDBA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56080839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D3060A1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D6F36" w:rsidRPr="008D6155" w14:paraId="62344B2E" w14:textId="77777777" w:rsidTr="00F203FE">
        <w:tc>
          <w:tcPr>
            <w:tcW w:w="4500" w:type="dxa"/>
            <w:vAlign w:val="bottom"/>
            <w:hideMark/>
          </w:tcPr>
          <w:p w14:paraId="236EDD7F" w14:textId="6435FB1B" w:rsidR="00BD6F36" w:rsidRPr="008D6155" w:rsidRDefault="00BD6F36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vAlign w:val="bottom"/>
          </w:tcPr>
          <w:p w14:paraId="6F3410AC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3B7097E3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97FAD9D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39B7" w:rsidRPr="008D6155" w14:paraId="2CBC68C5" w14:textId="77777777" w:rsidTr="00F203FE">
        <w:tc>
          <w:tcPr>
            <w:tcW w:w="4500" w:type="dxa"/>
            <w:vAlign w:val="bottom"/>
          </w:tcPr>
          <w:p w14:paraId="0B351A2D" w14:textId="6C98F907" w:rsidR="00B539B7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ตามบัญชีต้นปี 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0F39EA7F" w14:textId="578BD25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86</w:t>
            </w:r>
          </w:p>
        </w:tc>
        <w:tc>
          <w:tcPr>
            <w:tcW w:w="1656" w:type="dxa"/>
            <w:vAlign w:val="center"/>
          </w:tcPr>
          <w:p w14:paraId="3BE5BBD1" w14:textId="581B256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994</w:t>
            </w:r>
          </w:p>
        </w:tc>
        <w:tc>
          <w:tcPr>
            <w:tcW w:w="1584" w:type="dxa"/>
            <w:vAlign w:val="center"/>
          </w:tcPr>
          <w:p w14:paraId="776304CF" w14:textId="69F905EB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080</w:t>
            </w:r>
          </w:p>
        </w:tc>
      </w:tr>
      <w:tr w:rsidR="00B539B7" w:rsidRPr="008D6155" w14:paraId="19F4CF80" w14:textId="77777777" w:rsidTr="00F203FE">
        <w:tc>
          <w:tcPr>
            <w:tcW w:w="4500" w:type="dxa"/>
            <w:vAlign w:val="bottom"/>
          </w:tcPr>
          <w:p w14:paraId="530C12E0" w14:textId="1A31A07A" w:rsidR="00B539B7" w:rsidRPr="008D6155" w:rsidRDefault="00B539B7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656" w:type="dxa"/>
            <w:vAlign w:val="center"/>
          </w:tcPr>
          <w:p w14:paraId="113CF5E4" w14:textId="39DA99FC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66</w:t>
            </w:r>
          </w:p>
        </w:tc>
        <w:tc>
          <w:tcPr>
            <w:tcW w:w="1656" w:type="dxa"/>
            <w:vAlign w:val="center"/>
          </w:tcPr>
          <w:p w14:paraId="6AB1EF7C" w14:textId="44D49DF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</w:p>
        </w:tc>
        <w:tc>
          <w:tcPr>
            <w:tcW w:w="1584" w:type="dxa"/>
            <w:vAlign w:val="center"/>
          </w:tcPr>
          <w:p w14:paraId="473D6913" w14:textId="5EB93FD7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93</w:t>
            </w:r>
          </w:p>
        </w:tc>
      </w:tr>
      <w:tr w:rsidR="00B539B7" w:rsidRPr="008D6155" w14:paraId="1F1A6B0B" w14:textId="77777777" w:rsidTr="00F203FE">
        <w:tc>
          <w:tcPr>
            <w:tcW w:w="4500" w:type="dxa"/>
            <w:vAlign w:val="bottom"/>
          </w:tcPr>
          <w:p w14:paraId="24F86FF8" w14:textId="3551FC38" w:rsidR="00B539B7" w:rsidRPr="008D6155" w:rsidRDefault="00B539B7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จำหน่ายสินทรัพย์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69EC3B22" w14:textId="5EC5319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26A5707A" w14:textId="5136825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33D8CC17" w14:textId="5A3740B8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539B7" w:rsidRPr="008D6155" w14:paraId="43EBEAE8" w14:textId="77777777" w:rsidTr="00F203FE">
        <w:tc>
          <w:tcPr>
            <w:tcW w:w="4500" w:type="dxa"/>
            <w:vAlign w:val="bottom"/>
          </w:tcPr>
          <w:p w14:paraId="08604534" w14:textId="5C64DD62" w:rsidR="00B539B7" w:rsidRPr="008D6155" w:rsidRDefault="00B539B7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56" w:type="dxa"/>
            <w:vAlign w:val="center"/>
          </w:tcPr>
          <w:p w14:paraId="704B8480" w14:textId="751380C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1C270D93" w14:textId="6C01015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2140899C" w14:textId="1CDFFAA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539B7" w:rsidRPr="008D6155" w14:paraId="18E14012" w14:textId="77777777" w:rsidTr="00F203FE">
        <w:tc>
          <w:tcPr>
            <w:tcW w:w="4500" w:type="dxa"/>
            <w:vAlign w:val="bottom"/>
          </w:tcPr>
          <w:p w14:paraId="1B7B52C5" w14:textId="491FF868" w:rsidR="00B539B7" w:rsidRPr="008D6155" w:rsidRDefault="00B539B7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656" w:type="dxa"/>
            <w:vAlign w:val="center"/>
          </w:tcPr>
          <w:p w14:paraId="65231F96" w14:textId="480671BE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0F7FBD66" w14:textId="4F28A20B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3291A7DB" w14:textId="63197EAB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539B7" w:rsidRPr="008D6155" w14:paraId="68310021" w14:textId="77777777" w:rsidTr="00F203FE">
        <w:tc>
          <w:tcPr>
            <w:tcW w:w="4500" w:type="dxa"/>
            <w:vAlign w:val="bottom"/>
          </w:tcPr>
          <w:p w14:paraId="04ADEE50" w14:textId="13D8B460" w:rsidR="00B539B7" w:rsidRPr="008D6155" w:rsidRDefault="008D79A4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ตามบัญชีปลายปี 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1F9C220B" w14:textId="635B8E51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144</w:t>
            </w:r>
          </w:p>
        </w:tc>
        <w:tc>
          <w:tcPr>
            <w:tcW w:w="1656" w:type="dxa"/>
            <w:vAlign w:val="center"/>
          </w:tcPr>
          <w:p w14:paraId="43D2D590" w14:textId="769FF3F5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949</w:t>
            </w:r>
          </w:p>
        </w:tc>
        <w:tc>
          <w:tcPr>
            <w:tcW w:w="1584" w:type="dxa"/>
            <w:vAlign w:val="center"/>
          </w:tcPr>
          <w:p w14:paraId="0A57DFCA" w14:textId="60573686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093</w:t>
            </w:r>
          </w:p>
        </w:tc>
      </w:tr>
      <w:tr w:rsidR="00B539B7" w:rsidRPr="008D6155" w14:paraId="17081C81" w14:textId="77777777" w:rsidTr="00F203FE">
        <w:tc>
          <w:tcPr>
            <w:tcW w:w="4500" w:type="dxa"/>
            <w:vAlign w:val="bottom"/>
          </w:tcPr>
          <w:p w14:paraId="33507FAF" w14:textId="62BBCC22" w:rsidR="00B539B7" w:rsidRPr="008D6155" w:rsidRDefault="00B539B7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center"/>
          </w:tcPr>
          <w:p w14:paraId="323F3CA2" w14:textId="7B64BD3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center"/>
          </w:tcPr>
          <w:p w14:paraId="3F05E772" w14:textId="415F2D9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608CDD06" w14:textId="5E8C247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39B7" w:rsidRPr="008D6155" w14:paraId="26201CA8" w14:textId="77777777" w:rsidTr="00F203FE">
        <w:tc>
          <w:tcPr>
            <w:tcW w:w="4500" w:type="dxa"/>
            <w:vAlign w:val="bottom"/>
            <w:hideMark/>
          </w:tcPr>
          <w:p w14:paraId="1FA8CF6F" w14:textId="12A7252D" w:rsidR="00B539B7" w:rsidRPr="008D6155" w:rsidRDefault="00B539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vAlign w:val="bottom"/>
          </w:tcPr>
          <w:p w14:paraId="2A2AA54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41134100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AB17D49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39B7" w:rsidRPr="008D6155" w14:paraId="6261E086" w14:textId="77777777" w:rsidTr="00F203FE">
        <w:tc>
          <w:tcPr>
            <w:tcW w:w="4500" w:type="dxa"/>
            <w:vAlign w:val="bottom"/>
          </w:tcPr>
          <w:p w14:paraId="38F82948" w14:textId="2CB47D3E" w:rsidR="00B539B7" w:rsidRPr="008D6155" w:rsidRDefault="00B539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56" w:type="dxa"/>
            <w:vAlign w:val="center"/>
          </w:tcPr>
          <w:p w14:paraId="2354773D" w14:textId="334ABEF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251</w:t>
            </w:r>
          </w:p>
        </w:tc>
        <w:tc>
          <w:tcPr>
            <w:tcW w:w="1656" w:type="dxa"/>
            <w:vAlign w:val="center"/>
          </w:tcPr>
          <w:p w14:paraId="7A6F2EF5" w14:textId="7690D485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643</w:t>
            </w:r>
          </w:p>
        </w:tc>
        <w:tc>
          <w:tcPr>
            <w:tcW w:w="1584" w:type="dxa"/>
            <w:vAlign w:val="center"/>
          </w:tcPr>
          <w:p w14:paraId="16695801" w14:textId="2AAB9D0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894</w:t>
            </w:r>
          </w:p>
        </w:tc>
      </w:tr>
      <w:tr w:rsidR="00B539B7" w:rsidRPr="008D6155" w14:paraId="6D7256B5" w14:textId="77777777" w:rsidTr="00F203FE">
        <w:tc>
          <w:tcPr>
            <w:tcW w:w="4500" w:type="dxa"/>
            <w:vAlign w:val="bottom"/>
          </w:tcPr>
          <w:p w14:paraId="5FEF5D6E" w14:textId="2FEAD62E" w:rsidR="00B539B7" w:rsidRPr="008D6155" w:rsidRDefault="00B539B7" w:rsidP="005D3A67">
            <w:pPr>
              <w:tabs>
                <w:tab w:val="left" w:pos="749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656" w:type="dxa"/>
            <w:vAlign w:val="center"/>
          </w:tcPr>
          <w:p w14:paraId="7CE01C40" w14:textId="4F53609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3CA8B48B" w14:textId="1C9AA0E2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629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2F23048D" w14:textId="7C6F94B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720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539B7" w:rsidRPr="008D6155" w14:paraId="6035E680" w14:textId="77777777" w:rsidTr="00F203FE">
        <w:tc>
          <w:tcPr>
            <w:tcW w:w="4500" w:type="dxa"/>
            <w:vAlign w:val="bottom"/>
          </w:tcPr>
          <w:p w14:paraId="56755484" w14:textId="2A2CC40F" w:rsidR="00B539B7" w:rsidRPr="008D6155" w:rsidRDefault="00B539B7" w:rsidP="005D3A67">
            <w:pPr>
              <w:tabs>
                <w:tab w:val="left" w:pos="749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656" w:type="dxa"/>
            <w:vAlign w:val="center"/>
          </w:tcPr>
          <w:p w14:paraId="6E38220B" w14:textId="0212AE53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7A7EF4E2" w14:textId="6B6E291A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738569B9" w14:textId="2E979D0B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539B7" w:rsidRPr="008D6155" w14:paraId="64B30979" w14:textId="77777777" w:rsidTr="00F203FE">
        <w:tc>
          <w:tcPr>
            <w:tcW w:w="4500" w:type="dxa"/>
            <w:vAlign w:val="bottom"/>
          </w:tcPr>
          <w:p w14:paraId="0ED8A5ED" w14:textId="1A6391B6" w:rsidR="00B539B7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 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="00B539B7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vAlign w:val="center"/>
          </w:tcPr>
          <w:p w14:paraId="28623E61" w14:textId="622C3FF6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144</w:t>
            </w:r>
          </w:p>
        </w:tc>
        <w:tc>
          <w:tcPr>
            <w:tcW w:w="1656" w:type="dxa"/>
            <w:vAlign w:val="center"/>
          </w:tcPr>
          <w:p w14:paraId="5BFFDB70" w14:textId="787185D0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949</w:t>
            </w:r>
          </w:p>
        </w:tc>
        <w:tc>
          <w:tcPr>
            <w:tcW w:w="1584" w:type="dxa"/>
            <w:vAlign w:val="center"/>
          </w:tcPr>
          <w:p w14:paraId="01924D7B" w14:textId="2041271D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093</w:t>
            </w:r>
          </w:p>
        </w:tc>
      </w:tr>
      <w:tr w:rsidR="00B539B7" w:rsidRPr="008D6155" w14:paraId="38527711" w14:textId="77777777" w:rsidTr="00F203FE">
        <w:tc>
          <w:tcPr>
            <w:tcW w:w="4500" w:type="dxa"/>
            <w:vAlign w:val="bottom"/>
          </w:tcPr>
          <w:p w14:paraId="437F6417" w14:textId="77777777" w:rsidR="00B539B7" w:rsidRPr="008D6155" w:rsidRDefault="00B539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092F925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14:paraId="010DA7C4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584" w:type="dxa"/>
            <w:vAlign w:val="bottom"/>
          </w:tcPr>
          <w:p w14:paraId="03E9B85D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539B7" w:rsidRPr="008D6155" w14:paraId="5A779217" w14:textId="77777777" w:rsidTr="00F203FE">
        <w:tc>
          <w:tcPr>
            <w:tcW w:w="4500" w:type="dxa"/>
            <w:vAlign w:val="bottom"/>
          </w:tcPr>
          <w:p w14:paraId="4EAE9DC0" w14:textId="34D0428F" w:rsidR="00B539B7" w:rsidRPr="008D6155" w:rsidRDefault="00B539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56" w:type="dxa"/>
            <w:vAlign w:val="bottom"/>
          </w:tcPr>
          <w:p w14:paraId="1BE6AFC9" w14:textId="77777777" w:rsidR="00B539B7" w:rsidRPr="008D6155" w:rsidRDefault="00B539B7" w:rsidP="005D3A67">
            <w:pPr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7BF26E1C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E771BF0" w14:textId="7F101337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906</w:t>
            </w:r>
          </w:p>
        </w:tc>
      </w:tr>
    </w:tbl>
    <w:p w14:paraId="11A94D46" w14:textId="66D13E5A" w:rsidR="00E31E78" w:rsidRPr="008D6155" w:rsidRDefault="00E31E78" w:rsidP="005D3A67">
      <w:pPr>
        <w:spacing w:after="0" w:line="240" w:lineRule="auto"/>
        <w:rPr>
          <w:rFonts w:ascii="Cordia New" w:hAnsi="Cordia New"/>
          <w:sz w:val="26"/>
          <w:szCs w:val="26"/>
        </w:rPr>
      </w:pPr>
    </w:p>
    <w:p w14:paraId="172C1405" w14:textId="3D2D0C31" w:rsidR="00E31E78" w:rsidRPr="008D6155" w:rsidRDefault="00E31E78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18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อสังหาริมทรัพย์เพื่อการลงทุน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4A4073AD" w14:textId="77777777" w:rsidR="00FB6778" w:rsidRPr="008D6155" w:rsidRDefault="00FB6778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  <w:cs/>
        </w:rPr>
      </w:pPr>
    </w:p>
    <w:tbl>
      <w:tblPr>
        <w:tblW w:w="9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1656"/>
        <w:gridCol w:w="1656"/>
        <w:gridCol w:w="1584"/>
      </w:tblGrid>
      <w:tr w:rsidR="00E31E78" w:rsidRPr="008D6155" w14:paraId="4CD45EB1" w14:textId="77777777" w:rsidTr="00F203FE">
        <w:tc>
          <w:tcPr>
            <w:tcW w:w="4500" w:type="dxa"/>
            <w:vAlign w:val="bottom"/>
          </w:tcPr>
          <w:p w14:paraId="1108BC3E" w14:textId="77777777" w:rsidR="00E31E78" w:rsidRPr="008D6155" w:rsidRDefault="00E31E78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896" w:type="dxa"/>
            <w:gridSpan w:val="3"/>
            <w:vAlign w:val="bottom"/>
            <w:hideMark/>
          </w:tcPr>
          <w:p w14:paraId="172A4CE3" w14:textId="77777777" w:rsidR="00E31E78" w:rsidRPr="008D6155" w:rsidRDefault="00E31E7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31E78" w:rsidRPr="008D6155" w14:paraId="7E0D0016" w14:textId="77777777" w:rsidTr="00F203FE">
        <w:tc>
          <w:tcPr>
            <w:tcW w:w="4500" w:type="dxa"/>
            <w:vAlign w:val="bottom"/>
          </w:tcPr>
          <w:p w14:paraId="0A4193AB" w14:textId="77777777" w:rsidR="00E31E78" w:rsidRPr="008D6155" w:rsidRDefault="00E31E78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  <w:hideMark/>
          </w:tcPr>
          <w:p w14:paraId="10CABD5F" w14:textId="77777777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ที่ดินและ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1656" w:type="dxa"/>
            <w:vAlign w:val="bottom"/>
            <w:hideMark/>
          </w:tcPr>
          <w:p w14:paraId="156FE42D" w14:textId="77777777" w:rsidR="00C023B7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อาคารและ</w:t>
            </w:r>
          </w:p>
          <w:p w14:paraId="4CCFAC78" w14:textId="01F7AB36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584" w:type="dxa"/>
            <w:vAlign w:val="bottom"/>
            <w:hideMark/>
          </w:tcPr>
          <w:p w14:paraId="561851F5" w14:textId="77777777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31E78" w:rsidRPr="008D6155" w14:paraId="769F2CE8" w14:textId="77777777" w:rsidTr="00F203FE">
        <w:tc>
          <w:tcPr>
            <w:tcW w:w="4500" w:type="dxa"/>
            <w:vAlign w:val="bottom"/>
          </w:tcPr>
          <w:p w14:paraId="53C95543" w14:textId="77777777" w:rsidR="00E31E78" w:rsidRPr="008D6155" w:rsidRDefault="00E31E78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  <w:hideMark/>
          </w:tcPr>
          <w:p w14:paraId="6DD8BC2F" w14:textId="2AE6E058" w:rsidR="00E31E78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656" w:type="dxa"/>
            <w:vAlign w:val="bottom"/>
            <w:hideMark/>
          </w:tcPr>
          <w:p w14:paraId="2EB856E7" w14:textId="0FB788C0" w:rsidR="00E31E78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584" w:type="dxa"/>
            <w:vAlign w:val="bottom"/>
            <w:hideMark/>
          </w:tcPr>
          <w:p w14:paraId="70EAB142" w14:textId="71252E27" w:rsidR="00E31E78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31E78" w:rsidRPr="008D6155" w14:paraId="23E75DDE" w14:textId="77777777" w:rsidTr="00F203FE">
        <w:tc>
          <w:tcPr>
            <w:tcW w:w="4500" w:type="dxa"/>
            <w:vAlign w:val="bottom"/>
            <w:hideMark/>
          </w:tcPr>
          <w:p w14:paraId="538AAAE7" w14:textId="323EAAC7" w:rsidR="00E31E78" w:rsidRPr="008D6155" w:rsidRDefault="00E31E78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09CB4C0B" w14:textId="77777777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5730F998" w14:textId="77777777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584" w:type="dxa"/>
            <w:vAlign w:val="bottom"/>
          </w:tcPr>
          <w:p w14:paraId="0CE40D85" w14:textId="77777777" w:rsidR="00E31E78" w:rsidRPr="008D6155" w:rsidRDefault="00E31E7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771DA" w:rsidRPr="008D6155" w14:paraId="6B00BB58" w14:textId="77777777" w:rsidTr="00F203FE">
        <w:tc>
          <w:tcPr>
            <w:tcW w:w="4500" w:type="dxa"/>
            <w:vAlign w:val="bottom"/>
            <w:hideMark/>
          </w:tcPr>
          <w:p w14:paraId="7E16BC32" w14:textId="2CDF3691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vAlign w:val="bottom"/>
          </w:tcPr>
          <w:p w14:paraId="493ED348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0A3C5A95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486BCF69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D6F36" w:rsidRPr="008D6155" w14:paraId="1F438555" w14:textId="77777777" w:rsidTr="00F203FE">
        <w:tc>
          <w:tcPr>
            <w:tcW w:w="4500" w:type="dxa"/>
            <w:vAlign w:val="bottom"/>
            <w:hideMark/>
          </w:tcPr>
          <w:p w14:paraId="162014C2" w14:textId="749648FB" w:rsidR="00BD6F36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D6F36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ตามบัญชีต้นปี </w:t>
            </w:r>
            <w:r w:rsidR="00BD6F36"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="00BD6F36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67C91EA1" w14:textId="48773B01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144</w:t>
            </w:r>
          </w:p>
        </w:tc>
        <w:tc>
          <w:tcPr>
            <w:tcW w:w="1656" w:type="dxa"/>
            <w:vAlign w:val="center"/>
          </w:tcPr>
          <w:p w14:paraId="29A9039F" w14:textId="175F2ACE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949</w:t>
            </w:r>
          </w:p>
        </w:tc>
        <w:tc>
          <w:tcPr>
            <w:tcW w:w="1584" w:type="dxa"/>
            <w:vAlign w:val="center"/>
          </w:tcPr>
          <w:p w14:paraId="53FCAB46" w14:textId="62643D77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AC734E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093</w:t>
            </w:r>
          </w:p>
        </w:tc>
      </w:tr>
      <w:tr w:rsidR="00163234" w:rsidRPr="008D6155" w14:paraId="76687B02" w14:textId="77777777" w:rsidTr="00F203FE">
        <w:tc>
          <w:tcPr>
            <w:tcW w:w="4500" w:type="dxa"/>
            <w:vAlign w:val="bottom"/>
            <w:hideMark/>
          </w:tcPr>
          <w:p w14:paraId="7C5ECCBE" w14:textId="77777777" w:rsidR="00163234" w:rsidRPr="008D6155" w:rsidRDefault="00163234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656" w:type="dxa"/>
            <w:vAlign w:val="center"/>
          </w:tcPr>
          <w:p w14:paraId="5BE17E12" w14:textId="346D8C1F" w:rsidR="00163234" w:rsidRPr="008D6155" w:rsidRDefault="006465A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74AE6BDA" w14:textId="7EB494A0" w:rsidR="0016323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</w:p>
        </w:tc>
        <w:tc>
          <w:tcPr>
            <w:tcW w:w="1584" w:type="dxa"/>
            <w:vAlign w:val="center"/>
          </w:tcPr>
          <w:p w14:paraId="626C78F0" w14:textId="2F261D74" w:rsidR="0016323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</w:p>
        </w:tc>
      </w:tr>
      <w:tr w:rsidR="00163234" w:rsidRPr="008D6155" w14:paraId="31D9A4CD" w14:textId="77777777" w:rsidTr="00F203FE">
        <w:tc>
          <w:tcPr>
            <w:tcW w:w="4500" w:type="dxa"/>
            <w:vAlign w:val="bottom"/>
          </w:tcPr>
          <w:p w14:paraId="1DE01270" w14:textId="291D3B54" w:rsidR="00163234" w:rsidRPr="008D6155" w:rsidRDefault="00163234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จำหน่ายสินทรัพย์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383015D3" w14:textId="38B6975D" w:rsidR="00163234" w:rsidRPr="008D6155" w:rsidRDefault="001D24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vAlign w:val="center"/>
          </w:tcPr>
          <w:p w14:paraId="27C20FE7" w14:textId="6942FA2D" w:rsidR="00163234" w:rsidRPr="008D6155" w:rsidRDefault="001D24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5AE8D8FF" w14:textId="641639AE" w:rsidR="00163234" w:rsidRPr="008D6155" w:rsidRDefault="001D24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D24BB" w:rsidRPr="008D6155" w14:paraId="5EA74ECA" w14:textId="77777777" w:rsidTr="00F203FE">
        <w:tc>
          <w:tcPr>
            <w:tcW w:w="4500" w:type="dxa"/>
            <w:vAlign w:val="bottom"/>
          </w:tcPr>
          <w:p w14:paraId="487304E4" w14:textId="11ECC595" w:rsidR="001D24BB" w:rsidRPr="008D6155" w:rsidRDefault="001D24BB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ตัดจำหน่ายสินทรัพย์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7F8F72BF" w14:textId="69A562AB" w:rsidR="001D24BB" w:rsidRPr="008D6155" w:rsidRDefault="006465A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3D31F403" w14:textId="00EE29DC" w:rsidR="001D24BB" w:rsidRPr="008D6155" w:rsidRDefault="001D24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406ADCD9" w14:textId="69D9B064" w:rsidR="001D24BB" w:rsidRPr="008D6155" w:rsidRDefault="001D24B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63234" w:rsidRPr="008D6155" w14:paraId="79F0F912" w14:textId="77777777" w:rsidTr="00F203FE">
        <w:tc>
          <w:tcPr>
            <w:tcW w:w="4500" w:type="dxa"/>
            <w:vAlign w:val="bottom"/>
            <w:hideMark/>
          </w:tcPr>
          <w:p w14:paraId="7A817E99" w14:textId="77777777" w:rsidR="00163234" w:rsidRPr="008D6155" w:rsidRDefault="0016323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56" w:type="dxa"/>
            <w:vAlign w:val="center"/>
          </w:tcPr>
          <w:p w14:paraId="54E2AD6A" w14:textId="73B278B0" w:rsidR="00163234" w:rsidRPr="008D6155" w:rsidRDefault="006465A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1723A2D6" w14:textId="0484D396" w:rsidR="00163234" w:rsidRPr="008D6155" w:rsidRDefault="006465A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4D2AB1BA" w14:textId="5DBB93BE" w:rsidR="00163234" w:rsidRPr="008D6155" w:rsidRDefault="006465AB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63234" w:rsidRPr="008D6155" w14:paraId="0DA4B676" w14:textId="77777777" w:rsidTr="00F203FE">
        <w:tc>
          <w:tcPr>
            <w:tcW w:w="4500" w:type="dxa"/>
            <w:vAlign w:val="bottom"/>
            <w:hideMark/>
          </w:tcPr>
          <w:p w14:paraId="55B43CE0" w14:textId="77777777" w:rsidR="00163234" w:rsidRPr="008D6155" w:rsidRDefault="0016323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656" w:type="dxa"/>
            <w:vAlign w:val="center"/>
          </w:tcPr>
          <w:p w14:paraId="7E904898" w14:textId="522D8BA8" w:rsidR="0016323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656" w:type="dxa"/>
            <w:vAlign w:val="center"/>
          </w:tcPr>
          <w:p w14:paraId="003DECA7" w14:textId="75D16D2E" w:rsidR="0016323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</w:p>
        </w:tc>
        <w:tc>
          <w:tcPr>
            <w:tcW w:w="1584" w:type="dxa"/>
            <w:vAlign w:val="center"/>
          </w:tcPr>
          <w:p w14:paraId="62AC78D7" w14:textId="7D1A895B" w:rsidR="0016323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</w:tr>
      <w:tr w:rsidR="00163234" w:rsidRPr="008D6155" w14:paraId="16E0A691" w14:textId="77777777" w:rsidTr="00F203FE">
        <w:tc>
          <w:tcPr>
            <w:tcW w:w="4500" w:type="dxa"/>
            <w:vAlign w:val="bottom"/>
            <w:hideMark/>
          </w:tcPr>
          <w:p w14:paraId="02F89361" w14:textId="3AC0E53A" w:rsidR="00163234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163234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ตามบัญชีปลายปี </w:t>
            </w:r>
            <w:r w:rsidR="00163234"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="00163234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656" w:type="dxa"/>
            <w:vAlign w:val="center"/>
          </w:tcPr>
          <w:p w14:paraId="153AA0CB" w14:textId="10761D8E" w:rsidR="0016323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135</w:t>
            </w:r>
          </w:p>
        </w:tc>
        <w:tc>
          <w:tcPr>
            <w:tcW w:w="1656" w:type="dxa"/>
            <w:vAlign w:val="center"/>
          </w:tcPr>
          <w:p w14:paraId="05375A34" w14:textId="4D1EE055" w:rsidR="0016323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890</w:t>
            </w:r>
          </w:p>
        </w:tc>
        <w:tc>
          <w:tcPr>
            <w:tcW w:w="1584" w:type="dxa"/>
            <w:vAlign w:val="center"/>
          </w:tcPr>
          <w:p w14:paraId="378C27D3" w14:textId="47B7A9FD" w:rsidR="0016323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6465A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025</w:t>
            </w:r>
          </w:p>
        </w:tc>
      </w:tr>
      <w:tr w:rsidR="00163234" w:rsidRPr="008D6155" w14:paraId="39688FD1" w14:textId="77777777" w:rsidTr="00F203FE">
        <w:tc>
          <w:tcPr>
            <w:tcW w:w="4500" w:type="dxa"/>
            <w:vAlign w:val="bottom"/>
          </w:tcPr>
          <w:p w14:paraId="4362C525" w14:textId="77777777" w:rsidR="00163234" w:rsidRPr="008D6155" w:rsidRDefault="0016323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3F31E652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785DB55F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E03F8B2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63234" w:rsidRPr="008D6155" w14:paraId="54497E87" w14:textId="77777777" w:rsidTr="00F203FE">
        <w:tc>
          <w:tcPr>
            <w:tcW w:w="4500" w:type="dxa"/>
            <w:vAlign w:val="bottom"/>
            <w:hideMark/>
          </w:tcPr>
          <w:p w14:paraId="7B6225E1" w14:textId="6BDB6A50" w:rsidR="00163234" w:rsidRPr="008D6155" w:rsidRDefault="0016323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vAlign w:val="bottom"/>
          </w:tcPr>
          <w:p w14:paraId="7F542A96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5AF2B473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C0198A3" w14:textId="77777777" w:rsidR="00163234" w:rsidRPr="008D6155" w:rsidRDefault="0016323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512B94" w:rsidRPr="008D6155" w14:paraId="4D6D089F" w14:textId="77777777" w:rsidTr="00F203FE">
        <w:tc>
          <w:tcPr>
            <w:tcW w:w="4500" w:type="dxa"/>
            <w:vAlign w:val="bottom"/>
            <w:hideMark/>
          </w:tcPr>
          <w:p w14:paraId="2287EEAA" w14:textId="77777777" w:rsidR="00512B94" w:rsidRPr="008D6155" w:rsidRDefault="00512B9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56" w:type="dxa"/>
            <w:vAlign w:val="center"/>
          </w:tcPr>
          <w:p w14:paraId="53DBBFA1" w14:textId="08A28876" w:rsidR="00512B9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245</w:t>
            </w:r>
          </w:p>
        </w:tc>
        <w:tc>
          <w:tcPr>
            <w:tcW w:w="1656" w:type="dxa"/>
            <w:vAlign w:val="center"/>
          </w:tcPr>
          <w:p w14:paraId="30537575" w14:textId="50099AD5" w:rsidR="00512B9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0C100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622</w:t>
            </w:r>
          </w:p>
        </w:tc>
        <w:tc>
          <w:tcPr>
            <w:tcW w:w="1584" w:type="dxa"/>
            <w:vAlign w:val="center"/>
          </w:tcPr>
          <w:p w14:paraId="0CCDC78C" w14:textId="69F3B473" w:rsidR="00512B9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0C100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867</w:t>
            </w:r>
          </w:p>
        </w:tc>
      </w:tr>
      <w:tr w:rsidR="00512B94" w:rsidRPr="008D6155" w14:paraId="0091AC6E" w14:textId="77777777" w:rsidTr="00F203FE">
        <w:tc>
          <w:tcPr>
            <w:tcW w:w="4500" w:type="dxa"/>
            <w:vAlign w:val="bottom"/>
            <w:hideMark/>
          </w:tcPr>
          <w:p w14:paraId="6AF08F87" w14:textId="0BE1D29D" w:rsidR="00512B94" w:rsidRPr="008D6155" w:rsidRDefault="00512B94" w:rsidP="005D3A67">
            <w:pPr>
              <w:tabs>
                <w:tab w:val="left" w:pos="734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656" w:type="dxa"/>
            <w:vAlign w:val="center"/>
          </w:tcPr>
          <w:p w14:paraId="29BF3118" w14:textId="39C891D5" w:rsidR="00512B94" w:rsidRPr="008D6155" w:rsidRDefault="000C100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96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26CB33B9" w14:textId="580CEA4C" w:rsidR="00512B94" w:rsidRPr="008D6155" w:rsidRDefault="000C100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5C8BF70E" w14:textId="69F67763" w:rsidR="00512B94" w:rsidRPr="008D6155" w:rsidRDefault="000C100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776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512B94" w:rsidRPr="008D6155" w14:paraId="60AEE856" w14:textId="77777777" w:rsidTr="00F203FE">
        <w:tc>
          <w:tcPr>
            <w:tcW w:w="4500" w:type="dxa"/>
            <w:vAlign w:val="bottom"/>
            <w:hideMark/>
          </w:tcPr>
          <w:p w14:paraId="6F90B15A" w14:textId="10B6095E" w:rsidR="00512B94" w:rsidRPr="008D6155" w:rsidRDefault="00512B94" w:rsidP="005D3A67">
            <w:pPr>
              <w:tabs>
                <w:tab w:val="left" w:pos="734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ab/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656" w:type="dxa"/>
            <w:vAlign w:val="center"/>
          </w:tcPr>
          <w:p w14:paraId="1CF0CF25" w14:textId="1E638C0E" w:rsidR="00512B94" w:rsidRPr="008D6155" w:rsidRDefault="000C100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center"/>
          </w:tcPr>
          <w:p w14:paraId="5D4790C9" w14:textId="341C3602" w:rsidR="00512B94" w:rsidRPr="008D6155" w:rsidRDefault="000C100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center"/>
          </w:tcPr>
          <w:p w14:paraId="1D8A60C3" w14:textId="1CD40556" w:rsidR="00512B94" w:rsidRPr="008D6155" w:rsidRDefault="000C100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7D1CD7" w:rsidRPr="008D6155" w14:paraId="72B416BE" w14:textId="77777777" w:rsidTr="00F203FE">
        <w:tc>
          <w:tcPr>
            <w:tcW w:w="4500" w:type="dxa"/>
            <w:vAlign w:val="bottom"/>
            <w:hideMark/>
          </w:tcPr>
          <w:p w14:paraId="311420BB" w14:textId="07EE8A32" w:rsidR="007D1CD7" w:rsidRPr="008D6155" w:rsidRDefault="008D79A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7D1CD7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 </w:t>
            </w:r>
            <w:r w:rsidR="007D1CD7"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="007D1CD7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vAlign w:val="center"/>
          </w:tcPr>
          <w:p w14:paraId="6C387894" w14:textId="66367286" w:rsidR="007D1CD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135</w:t>
            </w:r>
          </w:p>
        </w:tc>
        <w:tc>
          <w:tcPr>
            <w:tcW w:w="1656" w:type="dxa"/>
            <w:vAlign w:val="center"/>
          </w:tcPr>
          <w:p w14:paraId="4D76AD04" w14:textId="40DE375A" w:rsidR="007D1CD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890</w:t>
            </w:r>
          </w:p>
        </w:tc>
        <w:tc>
          <w:tcPr>
            <w:tcW w:w="1584" w:type="dxa"/>
            <w:vAlign w:val="center"/>
          </w:tcPr>
          <w:p w14:paraId="5CD857FB" w14:textId="5E2BCBC2" w:rsidR="007D1CD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0C100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025</w:t>
            </w:r>
          </w:p>
        </w:tc>
      </w:tr>
      <w:tr w:rsidR="007D1CD7" w:rsidRPr="008D6155" w14:paraId="6949F030" w14:textId="77777777" w:rsidTr="00F203FE">
        <w:tc>
          <w:tcPr>
            <w:tcW w:w="4500" w:type="dxa"/>
            <w:vAlign w:val="bottom"/>
          </w:tcPr>
          <w:p w14:paraId="01D959B5" w14:textId="77777777" w:rsidR="007D1CD7" w:rsidRPr="008D6155" w:rsidRDefault="007D1CD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0A5330C6" w14:textId="77777777" w:rsidR="007D1CD7" w:rsidRPr="008D6155" w:rsidRDefault="007D1CD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14:paraId="3482E25E" w14:textId="77777777" w:rsidR="007D1CD7" w:rsidRPr="008D6155" w:rsidRDefault="007D1CD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584" w:type="dxa"/>
            <w:vAlign w:val="bottom"/>
          </w:tcPr>
          <w:p w14:paraId="1C32F0BB" w14:textId="77777777" w:rsidR="007D1CD7" w:rsidRPr="008D6155" w:rsidRDefault="007D1CD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7D1CD7" w:rsidRPr="008D6155" w14:paraId="465CF659" w14:textId="77777777" w:rsidTr="00F203FE">
        <w:tc>
          <w:tcPr>
            <w:tcW w:w="4500" w:type="dxa"/>
            <w:vAlign w:val="bottom"/>
            <w:hideMark/>
          </w:tcPr>
          <w:p w14:paraId="5490571D" w14:textId="6320B7C4" w:rsidR="007D1CD7" w:rsidRPr="008D6155" w:rsidRDefault="007D1CD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56" w:type="dxa"/>
            <w:vAlign w:val="bottom"/>
          </w:tcPr>
          <w:p w14:paraId="406AC475" w14:textId="77777777" w:rsidR="007D1CD7" w:rsidRPr="008D6155" w:rsidRDefault="007D1CD7" w:rsidP="005D3A67">
            <w:pPr>
              <w:spacing w:after="0" w:line="240" w:lineRule="auto"/>
              <w:ind w:right="-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656" w:type="dxa"/>
            <w:vAlign w:val="bottom"/>
          </w:tcPr>
          <w:p w14:paraId="5AFF9CEF" w14:textId="77777777" w:rsidR="007D1CD7" w:rsidRPr="008D6155" w:rsidRDefault="007D1CD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584" w:type="dxa"/>
            <w:vAlign w:val="center"/>
          </w:tcPr>
          <w:p w14:paraId="1B347443" w14:textId="61573447" w:rsidR="007D1CD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0C100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869</w:t>
            </w:r>
          </w:p>
        </w:tc>
      </w:tr>
    </w:tbl>
    <w:p w14:paraId="3EC57D03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3959C451" w14:textId="56F80AD0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ราคายุติธรรมถูกประเมินโดยผู้ประเมินอิสระ ซึ่งมีคุณสมบัติของผู้เชี่ยวชาญในวิชาชีพและมีประสบการณ์ในทำเลที่ตั้งและประเภทของอสังหาริมทรัพย์เพื่อการลงทุนที่มีการประเมินนั้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</w:p>
    <w:p w14:paraId="43CD244D" w14:textId="77777777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FF685C0" w14:textId="6E77C852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กลุ่มกิจการคำนวณมูลค่ายุติธรรมของอสังหาริมทรัพย์เพื่อการลงทุนโดยใช้วิธีรายได้และวิธีราคาตลาด ซึ่งถือเป็นการวัดมูลค่ายุติธรรมระดับที่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</w:p>
    <w:p w14:paraId="4BA96A3B" w14:textId="427013F7" w:rsidR="00FB6778" w:rsidRPr="008D6155" w:rsidRDefault="00FB6778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18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อสังหาริมทรัพย์เพื่อการลงทุน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1F75E02F" w14:textId="3D5D3E4A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08261EDA" w14:textId="175C8A0E" w:rsidR="002771DA" w:rsidRPr="008D6155" w:rsidRDefault="002771DA" w:rsidP="005D3A67">
      <w:pPr>
        <w:tabs>
          <w:tab w:val="left" w:pos="1080"/>
        </w:tabs>
        <w:spacing w:after="0" w:line="240" w:lineRule="auto"/>
        <w:ind w:left="540"/>
        <w:jc w:val="thaiDistribute"/>
        <w:rPr>
          <w:rFonts w:ascii="Cordia New" w:eastAsia="Times New Roman" w:hAnsi="Cordia New"/>
          <w:b/>
          <w:bCs/>
          <w:sz w:val="26"/>
          <w:szCs w:val="26"/>
        </w:rPr>
      </w:pPr>
      <w:r w:rsidRPr="008D6155">
        <w:rPr>
          <w:rFonts w:ascii="Cordia New" w:eastAsia="Times New Roman" w:hAnsi="Cordia New"/>
          <w:b/>
          <w:bCs/>
          <w:sz w:val="26"/>
          <w:szCs w:val="26"/>
          <w:cs/>
        </w:rPr>
        <w:t xml:space="preserve">การวัดมูลค่ายุติธรรมซึ่งใช้ข้อมูลที่ไม่สามารถสังเกตได้อย่างมีสาระสำคัญ (ข้อมูลระดับที่ </w:t>
      </w:r>
      <w:r w:rsidR="00CE197A" w:rsidRPr="00CE197A">
        <w:rPr>
          <w:rFonts w:ascii="Cordia New" w:eastAsia="Times New Roman" w:hAnsi="Cordia New"/>
          <w:b/>
          <w:bCs/>
          <w:sz w:val="26"/>
          <w:szCs w:val="26"/>
        </w:rPr>
        <w:t>3</w:t>
      </w:r>
      <w:r w:rsidRPr="008D6155">
        <w:rPr>
          <w:rFonts w:ascii="Cordia New" w:eastAsia="Times New Roman" w:hAnsi="Cordia New"/>
          <w:b/>
          <w:bCs/>
          <w:sz w:val="26"/>
          <w:szCs w:val="26"/>
          <w:cs/>
        </w:rPr>
        <w:t>)</w:t>
      </w:r>
    </w:p>
    <w:p w14:paraId="397A5861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259D4A25" w14:textId="42437140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ได้มีการเปิดเผยการเปลี่ยนแปลงในมูลค่าของอสังหาริมทรัพย์เพื่อการลงทุนซึ่งเป็นข้อมูลระดับที่ </w:t>
      </w:r>
      <w:r w:rsidR="00CE197A" w:rsidRPr="00CE197A">
        <w:rPr>
          <w:rFonts w:ascii="Cordia New" w:eastAsia="Times New Roman" w:hAnsi="Cordia New"/>
          <w:sz w:val="26"/>
          <w:szCs w:val="26"/>
        </w:rPr>
        <w:t>3</w:t>
      </w:r>
      <w:r w:rsidRPr="008D6155">
        <w:rPr>
          <w:rFonts w:ascii="Cordia New" w:eastAsia="Times New Roman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</w:t>
      </w:r>
      <w:r w:rsidR="00F203FE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>ได้ว่าจ้างผู้ประเมินอิสระจากภายนอกในการประเมินมูลค่ายุติธรรมเป็นระยะตามนโยบายของ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</w:t>
      </w:r>
    </w:p>
    <w:p w14:paraId="2758E317" w14:textId="77777777" w:rsidR="00E4766A" w:rsidRPr="008D6155" w:rsidRDefault="00E4766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0861584A" w14:textId="624B370B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>ไม่มีการเปลี่ยนแปลงสำหรับวิธีการประมาณมูลค่ายุติธรรมระหว่างปี</w:t>
      </w:r>
    </w:p>
    <w:p w14:paraId="7A8B91E9" w14:textId="57698D95" w:rsidR="00E4766A" w:rsidRPr="008D6155" w:rsidRDefault="00E4766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17F294A3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b/>
          <w:bCs/>
          <w:sz w:val="26"/>
          <w:szCs w:val="26"/>
        </w:rPr>
      </w:pPr>
      <w:r w:rsidRPr="008D6155">
        <w:rPr>
          <w:rFonts w:ascii="Cordia New" w:eastAsia="Times New Roman" w:hAnsi="Cordia New"/>
          <w:b/>
          <w:bCs/>
          <w:sz w:val="26"/>
          <w:szCs w:val="26"/>
          <w:cs/>
        </w:rPr>
        <w:t>ขั้นตอนการประเมินมูลค่ายุติธรรมของกลุ่มกิจการ</w:t>
      </w:r>
    </w:p>
    <w:p w14:paraId="503CE5AA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</w:p>
    <w:p w14:paraId="4B438A4B" w14:textId="67C8653D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>ฝ่ายบัญชีและการเงินของ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</w:t>
      </w:r>
      <w:r w:rsidRPr="008D6155">
        <w:rPr>
          <w:rFonts w:ascii="Cordia New" w:eastAsia="Times New Roman" w:hAnsi="Cordia New"/>
          <w:sz w:val="26"/>
          <w:szCs w:val="26"/>
          <w:cs/>
        </w:rPr>
        <w:t>ร่วมกับผู้ประเมินอิสระ ได้ทำการประเมินมูลค่ายุติธรรมของสินทรัพย์สำหรับการรายงาน</w:t>
      </w:r>
      <w:r w:rsidR="00F203FE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pacing w:val="-2"/>
          <w:sz w:val="26"/>
          <w:szCs w:val="26"/>
          <w:cs/>
        </w:rPr>
        <w:t xml:space="preserve">ในงบการเงิน รวมถึงมูลค่ายุติธรรมระดับที่ </w:t>
      </w:r>
      <w:r w:rsidR="00CE197A" w:rsidRPr="00CE197A">
        <w:rPr>
          <w:rFonts w:ascii="Cordia New" w:eastAsia="Times New Roman" w:hAnsi="Cordia New"/>
          <w:spacing w:val="-2"/>
          <w:sz w:val="26"/>
          <w:szCs w:val="26"/>
        </w:rPr>
        <w:t>3</w:t>
      </w:r>
      <w:r w:rsidRPr="008D6155">
        <w:rPr>
          <w:rFonts w:ascii="Cordia New" w:eastAsia="Times New Roman" w:hAnsi="Cordia New"/>
          <w:spacing w:val="-2"/>
          <w:sz w:val="26"/>
          <w:szCs w:val="26"/>
          <w:cs/>
        </w:rPr>
        <w:t xml:space="preserve"> คณะทำงานนี้ได้รายงานโดยตรงต่อผู้บริหารสูงสุดทางด้านการเงิน </w:t>
      </w:r>
      <w:r w:rsidRPr="008D6155">
        <w:rPr>
          <w:rFonts w:ascii="Cordia New" w:eastAsia="Times New Roman" w:hAnsi="Cordia New"/>
          <w:spacing w:val="-2"/>
          <w:sz w:val="26"/>
          <w:szCs w:val="26"/>
        </w:rPr>
        <w:t xml:space="preserve">(Chief Financial </w:t>
      </w:r>
      <w:r w:rsidRPr="008D6155">
        <w:rPr>
          <w:rFonts w:ascii="Cordia New" w:eastAsia="Times New Roman" w:hAnsi="Cordia New"/>
          <w:sz w:val="26"/>
          <w:szCs w:val="26"/>
        </w:rPr>
        <w:t>Officer)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การประชุมระหว่างผู้บริหารสูงสุดทางด้านการเงินและคณะทำงานเกี่ยวกับกระบวนการประเมินมูลค่ายุติธรรมได้จัดขึ้นอย่างน้อยหนึ่งครั้งในแต่ละปี ซึ่งสอดคล้องกับวันที่รายงานประจำปีของ</w:t>
      </w: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</w:t>
      </w:r>
    </w:p>
    <w:p w14:paraId="791D296C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Times New Roman" w:hAnsi="Cordia New"/>
          <w:sz w:val="26"/>
          <w:szCs w:val="26"/>
          <w:cs/>
        </w:rPr>
      </w:pPr>
    </w:p>
    <w:p w14:paraId="6ECB0DB1" w14:textId="057A418E" w:rsidR="002771DA" w:rsidRPr="008D6155" w:rsidRDefault="002771DA" w:rsidP="005D3A67">
      <w:pPr>
        <w:tabs>
          <w:tab w:val="left" w:pos="1080"/>
          <w:tab w:val="left" w:pos="9558"/>
        </w:tabs>
        <w:spacing w:after="0" w:line="240" w:lineRule="auto"/>
        <w:ind w:left="540"/>
        <w:jc w:val="thaiDistribute"/>
        <w:rPr>
          <w:rFonts w:ascii="Cordia New" w:eastAsia="Times New Roman" w:hAnsi="Cordia New"/>
          <w:b/>
          <w:bCs/>
          <w:sz w:val="26"/>
          <w:szCs w:val="26"/>
        </w:rPr>
      </w:pPr>
      <w:r w:rsidRPr="008D6155">
        <w:rPr>
          <w:rFonts w:ascii="Cordia New" w:eastAsia="Times New Roman" w:hAnsi="Cordia New"/>
          <w:sz w:val="26"/>
          <w:szCs w:val="26"/>
          <w:cs/>
        </w:rPr>
        <w:t xml:space="preserve">ข้อมูลหลักที่กลุ่มกิจการใช้ในการประเมินมูลค่ายุติธรรมระดับที่ </w:t>
      </w:r>
      <w:r w:rsidR="00CE197A" w:rsidRPr="00CE197A">
        <w:rPr>
          <w:rFonts w:ascii="Cordia New" w:eastAsia="Times New Roman" w:hAnsi="Cordia New"/>
          <w:sz w:val="26"/>
          <w:szCs w:val="26"/>
        </w:rPr>
        <w:t>3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 xml:space="preserve">ของอัตราคิดลดสำหรับอสังหาริมทรัพย์เพื่อการลงทุน </w:t>
      </w:r>
      <w:r w:rsidRPr="008D6155">
        <w:rPr>
          <w:rFonts w:ascii="Cordia New" w:eastAsia="Times New Roman" w:hAnsi="Cordia New"/>
          <w:sz w:val="26"/>
          <w:szCs w:val="26"/>
          <w:cs/>
        </w:rPr>
        <w:t>ได้แก่ ประมาณการ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จาก</w:t>
      </w:r>
      <w:r w:rsidRPr="008D6155">
        <w:rPr>
          <w:rFonts w:ascii="Cordia New" w:eastAsia="Times New Roman" w:hAnsi="Cordia New"/>
          <w:sz w:val="26"/>
          <w:szCs w:val="26"/>
          <w:cs/>
        </w:rPr>
        <w:t>กระแสเงินสดคิดลดของ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รายได้</w:t>
      </w:r>
      <w:r w:rsidRPr="008D6155">
        <w:rPr>
          <w:rFonts w:ascii="Cordia New" w:eastAsia="Times New Roman" w:hAnsi="Cordia New"/>
          <w:sz w:val="26"/>
          <w:szCs w:val="26"/>
          <w:cs/>
        </w:rPr>
        <w:t>ค่าเช่าจากสัญญาเช่าในปัจจุบัน รวมถึง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ข้อสมมติฐานเกี่ยวกับรายได้</w:t>
      </w:r>
      <w:r w:rsidRPr="008D6155">
        <w:rPr>
          <w:rFonts w:ascii="Cordia New" w:eastAsia="Times New Roman" w:hAnsi="Cordia New"/>
          <w:sz w:val="26"/>
          <w:szCs w:val="26"/>
          <w:cs/>
        </w:rPr>
        <w:t>ค่าเช่า</w:t>
      </w:r>
      <w:r w:rsidR="00F203FE" w:rsidRPr="008D6155">
        <w:rPr>
          <w:rFonts w:ascii="Cordia New" w:eastAsia="Times New Roman" w:hAnsi="Cordia New"/>
          <w:sz w:val="26"/>
          <w:szCs w:val="26"/>
        </w:rPr>
        <w:br/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จากสัญญาเช่า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ในอนาคตภายใต้เงื่อนไขของตลาดที่มีอยู่ในปัจจุบัน 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มูลค่ายุติธรรมสะท้อน</w:t>
      </w:r>
      <w:r w:rsidRPr="008D6155">
        <w:rPr>
          <w:rFonts w:ascii="Cordia New" w:eastAsia="Times New Roman" w:hAnsi="Cordia New"/>
          <w:sz w:val="26"/>
          <w:szCs w:val="26"/>
          <w:cs/>
        </w:rPr>
        <w:t>กระแสเงินสดจ่ายต่าง ๆ ที่คาดว่า</w:t>
      </w:r>
      <w:r w:rsidR="00F203FE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>จะเกิดขึ้นเนื่องจากอสังหาริมทรัพย์ อัตราคิดลด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ประมาณการจากอัตราผลตอบแทน โดยพิจารณา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จากสัดส่วนโครงสร้างเงินทุนและต้นทุนทางการเงินของบริษัทซึ่งผู้บริหารเห็นสมควร </w:t>
      </w:r>
      <w:r w:rsidR="00F95C00" w:rsidRPr="008D6155">
        <w:rPr>
          <w:rFonts w:ascii="Cordia New" w:eastAsia="Times New Roman" w:hAnsi="Cordia New"/>
          <w:sz w:val="26"/>
          <w:szCs w:val="26"/>
          <w:cs/>
        </w:rPr>
        <w:t>รวมถึงส่วนชดเชย</w:t>
      </w:r>
      <w:r w:rsidRPr="008D6155">
        <w:rPr>
          <w:rFonts w:ascii="Cordia New" w:eastAsia="Times New Roman" w:hAnsi="Cordia New"/>
          <w:sz w:val="26"/>
          <w:szCs w:val="26"/>
          <w:cs/>
        </w:rPr>
        <w:t>ความเสี่ยงที่เหมาะสม อัตราคิดลดที่ใช้สะท้อนถึง</w:t>
      </w:r>
      <w:r w:rsidR="00F203FE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>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</w:t>
      </w:r>
      <w:r w:rsidR="007F7C56" w:rsidRPr="008D6155">
        <w:rPr>
          <w:rFonts w:ascii="Cordia New" w:eastAsia="Times New Roman" w:hAnsi="Cordia New"/>
          <w:sz w:val="26"/>
          <w:szCs w:val="26"/>
        </w:rPr>
        <w:br/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ร้อยละ </w:t>
      </w:r>
      <w:r w:rsidR="00CE197A" w:rsidRPr="00CE197A">
        <w:rPr>
          <w:rFonts w:ascii="Cordia New" w:eastAsia="Times New Roman" w:hAnsi="Cordia New"/>
          <w:sz w:val="26"/>
          <w:szCs w:val="26"/>
        </w:rPr>
        <w:t>10</w:t>
      </w:r>
      <w:r w:rsidRPr="008D6155">
        <w:rPr>
          <w:rFonts w:ascii="Cordia New" w:eastAsia="Times New Roman" w:hAnsi="Cordia New"/>
          <w:sz w:val="26"/>
          <w:szCs w:val="26"/>
          <w:cs/>
        </w:rPr>
        <w:t xml:space="preserve"> ต่อปี </w:t>
      </w:r>
    </w:p>
    <w:p w14:paraId="7ED92A12" w14:textId="77777777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6C2FEE98" w14:textId="77777777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จำนวนเงินที่เกี่ยวข้องอสังหาริมทรัพย์เพื่อการลงทุนที่ได้รับรู้ในงบกำไรขาดทุน มีดังนี้</w:t>
      </w:r>
    </w:p>
    <w:p w14:paraId="05E13961" w14:textId="49846A4C" w:rsidR="002771DA" w:rsidRPr="008D6155" w:rsidRDefault="002771DA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7"/>
        <w:gridCol w:w="1368"/>
        <w:gridCol w:w="1368"/>
      </w:tblGrid>
      <w:tr w:rsidR="00496706" w:rsidRPr="008D6155" w14:paraId="3658C397" w14:textId="77777777" w:rsidTr="00F203FE">
        <w:trPr>
          <w:cantSplit/>
        </w:trPr>
        <w:tc>
          <w:tcPr>
            <w:tcW w:w="6667" w:type="dxa"/>
            <w:vAlign w:val="bottom"/>
          </w:tcPr>
          <w:p w14:paraId="157BB434" w14:textId="77777777" w:rsidR="00496706" w:rsidRPr="008D6155" w:rsidRDefault="00496706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5BCECB5" w14:textId="74F4CAA9" w:rsidR="00496706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BD1AFF8" w14:textId="0455D2B3" w:rsidR="00496706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496706" w:rsidRPr="008D6155" w14:paraId="52836904" w14:textId="77777777" w:rsidTr="00F203FE">
        <w:trPr>
          <w:cantSplit/>
        </w:trPr>
        <w:tc>
          <w:tcPr>
            <w:tcW w:w="6667" w:type="dxa"/>
            <w:vAlign w:val="bottom"/>
          </w:tcPr>
          <w:p w14:paraId="0654537F" w14:textId="77777777" w:rsidR="00496706" w:rsidRPr="008D6155" w:rsidRDefault="00496706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6C13E83B" w14:textId="54988D62" w:rsidR="00496706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2C10902" w14:textId="4B3A04DE" w:rsidR="00496706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496706" w:rsidRPr="008D6155" w14:paraId="4F29DC88" w14:textId="77777777" w:rsidTr="00F203FE">
        <w:trPr>
          <w:cantSplit/>
        </w:trPr>
        <w:tc>
          <w:tcPr>
            <w:tcW w:w="6667" w:type="dxa"/>
            <w:vAlign w:val="bottom"/>
          </w:tcPr>
          <w:p w14:paraId="1660AFBF" w14:textId="77777777" w:rsidR="00496706" w:rsidRPr="008D6155" w:rsidRDefault="00496706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642FE71" w14:textId="77777777" w:rsidR="00496706" w:rsidRPr="008D6155" w:rsidRDefault="00496706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327F68A" w14:textId="77777777" w:rsidR="00496706" w:rsidRPr="008D6155" w:rsidRDefault="00496706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539B7" w:rsidRPr="008D6155" w14:paraId="6D863D7D" w14:textId="77777777" w:rsidTr="00F203FE">
        <w:trPr>
          <w:cantSplit/>
        </w:trPr>
        <w:tc>
          <w:tcPr>
            <w:tcW w:w="6667" w:type="dxa"/>
            <w:vAlign w:val="bottom"/>
            <w:hideMark/>
          </w:tcPr>
          <w:p w14:paraId="13FE236D" w14:textId="77777777" w:rsidR="00B539B7" w:rsidRPr="008D6155" w:rsidRDefault="00B539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368" w:type="dxa"/>
            <w:vAlign w:val="bottom"/>
          </w:tcPr>
          <w:p w14:paraId="17A1D428" w14:textId="5C63E8E8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245</w:t>
            </w:r>
          </w:p>
        </w:tc>
        <w:tc>
          <w:tcPr>
            <w:tcW w:w="1368" w:type="dxa"/>
            <w:vAlign w:val="bottom"/>
          </w:tcPr>
          <w:p w14:paraId="3654C7EA" w14:textId="17AC6C2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214</w:t>
            </w:r>
          </w:p>
        </w:tc>
      </w:tr>
      <w:tr w:rsidR="00B539B7" w:rsidRPr="008D6155" w14:paraId="2E46637F" w14:textId="77777777" w:rsidTr="00F203FE">
        <w:trPr>
          <w:cantSplit/>
        </w:trPr>
        <w:tc>
          <w:tcPr>
            <w:tcW w:w="6667" w:type="dxa"/>
            <w:vAlign w:val="bottom"/>
            <w:hideMark/>
          </w:tcPr>
          <w:p w14:paraId="51F1CA50" w14:textId="77777777" w:rsidR="00B539B7" w:rsidRPr="008D6155" w:rsidRDefault="00B539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ค่าใช้จ่ายในการดำเนินงานโดยตรงที่เกิดจาก</w:t>
            </w:r>
          </w:p>
        </w:tc>
        <w:tc>
          <w:tcPr>
            <w:tcW w:w="1368" w:type="dxa"/>
            <w:vAlign w:val="bottom"/>
          </w:tcPr>
          <w:p w14:paraId="43EB3A1A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220C58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B539B7" w:rsidRPr="008D6155" w14:paraId="41564947" w14:textId="77777777" w:rsidTr="00F203FE">
        <w:trPr>
          <w:cantSplit/>
        </w:trPr>
        <w:tc>
          <w:tcPr>
            <w:tcW w:w="6667" w:type="dxa"/>
            <w:vAlign w:val="bottom"/>
            <w:hideMark/>
          </w:tcPr>
          <w:p w14:paraId="5D63D35B" w14:textId="77777777" w:rsidR="00B539B7" w:rsidRPr="008D6155" w:rsidRDefault="00B539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อสังหาริมทรัพย์เพื่อการลงทุนซึ่งก่อให้เกิดรายได้ค่าเช่า</w:t>
            </w:r>
          </w:p>
        </w:tc>
        <w:tc>
          <w:tcPr>
            <w:tcW w:w="1368" w:type="dxa"/>
            <w:vAlign w:val="bottom"/>
          </w:tcPr>
          <w:p w14:paraId="59B02A31" w14:textId="1628A87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77</w:t>
            </w:r>
          </w:p>
        </w:tc>
        <w:tc>
          <w:tcPr>
            <w:tcW w:w="1368" w:type="dxa"/>
            <w:vAlign w:val="bottom"/>
          </w:tcPr>
          <w:p w14:paraId="564F755D" w14:textId="228D8D89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74</w:t>
            </w:r>
          </w:p>
        </w:tc>
      </w:tr>
    </w:tbl>
    <w:p w14:paraId="0AEBDCA1" w14:textId="77777777" w:rsidR="00496706" w:rsidRPr="008D6155" w:rsidRDefault="00496706" w:rsidP="005D3A67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8"/>
        </w:rPr>
      </w:pPr>
    </w:p>
    <w:p w14:paraId="27DF8C46" w14:textId="77777777" w:rsidR="002771DA" w:rsidRPr="008D6155" w:rsidRDefault="002771DA" w:rsidP="005D3A67">
      <w:pPr>
        <w:spacing w:after="0" w:line="240" w:lineRule="auto"/>
        <w:rPr>
          <w:rFonts w:ascii="Cordia New" w:eastAsia="MS Mincho" w:hAnsi="Cordia New"/>
          <w:sz w:val="28"/>
          <w:cs/>
        </w:rPr>
        <w:sectPr w:rsidR="002771DA" w:rsidRPr="008D6155" w:rsidSect="00F203FE">
          <w:pgSz w:w="11907" w:h="16840" w:code="9"/>
          <w:pgMar w:top="1699" w:right="1253" w:bottom="1008" w:left="1253" w:header="706" w:footer="576" w:gutter="0"/>
          <w:cols w:space="720"/>
        </w:sectPr>
      </w:pPr>
    </w:p>
    <w:p w14:paraId="46150FC1" w14:textId="0CDD5595" w:rsidR="002771DA" w:rsidRPr="008D6155" w:rsidRDefault="00CE197A" w:rsidP="005D3A67">
      <w:pPr>
        <w:tabs>
          <w:tab w:val="left" w:pos="540"/>
          <w:tab w:val="left" w:pos="1440"/>
          <w:tab w:val="decimal" w:pos="7740"/>
          <w:tab w:val="decimal" w:pos="8820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ที่ดิน อาคารและอุปกรณ์ </w:t>
      </w:r>
    </w:p>
    <w:tbl>
      <w:tblPr>
        <w:tblW w:w="153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68"/>
        <w:gridCol w:w="1418"/>
        <w:gridCol w:w="1417"/>
        <w:gridCol w:w="1592"/>
        <w:gridCol w:w="1728"/>
        <w:gridCol w:w="1375"/>
        <w:gridCol w:w="1351"/>
        <w:gridCol w:w="1445"/>
      </w:tblGrid>
      <w:tr w:rsidR="00DF378A" w:rsidRPr="008D6155" w14:paraId="25F178BC" w14:textId="77777777" w:rsidTr="00D94ECF">
        <w:trPr>
          <w:cantSplit/>
        </w:trPr>
        <w:tc>
          <w:tcPr>
            <w:tcW w:w="5069" w:type="dxa"/>
            <w:vAlign w:val="center"/>
          </w:tcPr>
          <w:p w14:paraId="0C8E6490" w14:textId="77777777" w:rsidR="00DF378A" w:rsidRPr="008D6155" w:rsidRDefault="00DF378A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325" w:type="dxa"/>
            <w:gridSpan w:val="7"/>
          </w:tcPr>
          <w:p w14:paraId="4DB4A381" w14:textId="33E421F2" w:rsidR="00DF378A" w:rsidRPr="008D6155" w:rsidRDefault="00DF378A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งบการเงินรวม (</w:t>
            </w:r>
            <w:r w:rsidR="00BD51EC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)</w:t>
            </w:r>
          </w:p>
        </w:tc>
      </w:tr>
      <w:tr w:rsidR="00C619AC" w:rsidRPr="008D6155" w14:paraId="7BC2B5A5" w14:textId="77777777" w:rsidTr="00C16F9A">
        <w:trPr>
          <w:cantSplit/>
        </w:trPr>
        <w:tc>
          <w:tcPr>
            <w:tcW w:w="5069" w:type="dxa"/>
            <w:vAlign w:val="center"/>
          </w:tcPr>
          <w:p w14:paraId="40464FA4" w14:textId="77777777" w:rsidR="00C619AC" w:rsidRPr="008D6155" w:rsidRDefault="00C619AC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18" w:type="dxa"/>
            <w:vAlign w:val="center"/>
          </w:tcPr>
          <w:p w14:paraId="646A24D6" w14:textId="78E3530A" w:rsidR="00C619AC" w:rsidRPr="008D6155" w:rsidRDefault="00C619AC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ราคาที่ตีใหม่</w:t>
            </w:r>
          </w:p>
        </w:tc>
        <w:tc>
          <w:tcPr>
            <w:tcW w:w="7463" w:type="dxa"/>
            <w:gridSpan w:val="5"/>
          </w:tcPr>
          <w:p w14:paraId="2F836547" w14:textId="31D94378" w:rsidR="00C619AC" w:rsidRPr="008D6155" w:rsidRDefault="00C619AC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444" w:type="dxa"/>
          </w:tcPr>
          <w:p w14:paraId="2DE66BCF" w14:textId="20050A9D" w:rsidR="00C619AC" w:rsidRPr="008D6155" w:rsidRDefault="00C619AC" w:rsidP="00C619AC">
            <w:pPr>
              <w:spacing w:after="10" w:line="260" w:lineRule="exact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</w:tr>
      <w:tr w:rsidR="002E60F2" w:rsidRPr="008D6155" w14:paraId="2CC8894C" w14:textId="77777777" w:rsidTr="00D94ECF">
        <w:trPr>
          <w:cantSplit/>
        </w:trPr>
        <w:tc>
          <w:tcPr>
            <w:tcW w:w="5069" w:type="dxa"/>
            <w:vAlign w:val="center"/>
          </w:tcPr>
          <w:p w14:paraId="074E7D6E" w14:textId="77777777" w:rsidR="002E60F2" w:rsidRPr="008D6155" w:rsidRDefault="002E60F2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2EA852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17" w:type="dxa"/>
            <w:vAlign w:val="center"/>
            <w:hideMark/>
          </w:tcPr>
          <w:p w14:paraId="3DFC36F1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ส่วน</w:t>
            </w:r>
          </w:p>
        </w:tc>
        <w:tc>
          <w:tcPr>
            <w:tcW w:w="1592" w:type="dxa"/>
            <w:vAlign w:val="center"/>
            <w:hideMark/>
          </w:tcPr>
          <w:p w14:paraId="0FD49DA3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อาคารและส่วน</w:t>
            </w:r>
          </w:p>
        </w:tc>
        <w:tc>
          <w:tcPr>
            <w:tcW w:w="1728" w:type="dxa"/>
            <w:vAlign w:val="center"/>
            <w:hideMark/>
          </w:tcPr>
          <w:p w14:paraId="6AB020C6" w14:textId="480C7A8B" w:rsidR="002E60F2" w:rsidRPr="008D6155" w:rsidRDefault="006A525D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เครื่องจักร </w:t>
            </w:r>
            <w:r w:rsidR="002E60F2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375" w:type="dxa"/>
            <w:vAlign w:val="center"/>
          </w:tcPr>
          <w:p w14:paraId="01E62C5E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  <w:hideMark/>
          </w:tcPr>
          <w:p w14:paraId="7640BCDB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445" w:type="dxa"/>
            <w:vAlign w:val="center"/>
          </w:tcPr>
          <w:p w14:paraId="2C9A0BEF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</w:tr>
      <w:tr w:rsidR="002E60F2" w:rsidRPr="008D6155" w14:paraId="00045912" w14:textId="77777777" w:rsidTr="00D94ECF">
        <w:trPr>
          <w:cantSplit/>
        </w:trPr>
        <w:tc>
          <w:tcPr>
            <w:tcW w:w="5069" w:type="dxa"/>
            <w:vAlign w:val="center"/>
          </w:tcPr>
          <w:p w14:paraId="2447E84D" w14:textId="77777777" w:rsidR="002E60F2" w:rsidRPr="008D6155" w:rsidRDefault="002E60F2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A79495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ที่ดิน</w:t>
            </w:r>
          </w:p>
        </w:tc>
        <w:tc>
          <w:tcPr>
            <w:tcW w:w="1417" w:type="dxa"/>
            <w:vAlign w:val="center"/>
            <w:hideMark/>
          </w:tcPr>
          <w:p w14:paraId="38FC0453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ปรับปรุงที่ดิน</w:t>
            </w:r>
          </w:p>
        </w:tc>
        <w:tc>
          <w:tcPr>
            <w:tcW w:w="1592" w:type="dxa"/>
            <w:vAlign w:val="center"/>
            <w:hideMark/>
          </w:tcPr>
          <w:p w14:paraId="373EC915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ปรับปรุงอาคาร</w:t>
            </w:r>
          </w:p>
        </w:tc>
        <w:tc>
          <w:tcPr>
            <w:tcW w:w="1728" w:type="dxa"/>
            <w:vAlign w:val="center"/>
            <w:hideMark/>
          </w:tcPr>
          <w:p w14:paraId="7EB4F7CD" w14:textId="5776DDFF" w:rsidR="002E60F2" w:rsidRPr="008D6155" w:rsidRDefault="006A525D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และ</w:t>
            </w:r>
            <w:r w:rsidR="002E60F2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อุปกรณ์อื่น</w:t>
            </w:r>
          </w:p>
        </w:tc>
        <w:tc>
          <w:tcPr>
            <w:tcW w:w="1375" w:type="dxa"/>
            <w:vAlign w:val="center"/>
            <w:hideMark/>
          </w:tcPr>
          <w:p w14:paraId="7F93771E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350" w:type="dxa"/>
            <w:vAlign w:val="center"/>
            <w:hideMark/>
          </w:tcPr>
          <w:p w14:paraId="574DBFA5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445" w:type="dxa"/>
            <w:vAlign w:val="center"/>
            <w:hideMark/>
          </w:tcPr>
          <w:p w14:paraId="5CBDFF9F" w14:textId="77777777" w:rsidR="002E60F2" w:rsidRPr="008D6155" w:rsidRDefault="002E60F2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2E60F2" w:rsidRPr="008D6155" w14:paraId="3A3CFDE9" w14:textId="77777777" w:rsidTr="00D94ECF">
        <w:trPr>
          <w:cantSplit/>
        </w:trPr>
        <w:tc>
          <w:tcPr>
            <w:tcW w:w="5069" w:type="dxa"/>
            <w:vAlign w:val="center"/>
            <w:hideMark/>
          </w:tcPr>
          <w:p w14:paraId="41D9C701" w14:textId="3F06EE6E" w:rsidR="002E60F2" w:rsidRPr="008D6155" w:rsidRDefault="002E60F2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มกราคม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18" w:type="dxa"/>
            <w:vAlign w:val="bottom"/>
          </w:tcPr>
          <w:p w14:paraId="5AB4456F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0D89362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92" w:type="dxa"/>
            <w:vAlign w:val="bottom"/>
          </w:tcPr>
          <w:p w14:paraId="1F9AEB33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153DB9C7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75" w:type="dxa"/>
            <w:vAlign w:val="bottom"/>
          </w:tcPr>
          <w:p w14:paraId="7C0CCE3F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1251479E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5" w:type="dxa"/>
            <w:vAlign w:val="bottom"/>
          </w:tcPr>
          <w:p w14:paraId="53352E45" w14:textId="77777777" w:rsidR="002E60F2" w:rsidRPr="008D6155" w:rsidRDefault="002E60F2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B539B7" w:rsidRPr="008D6155" w14:paraId="098309E9" w14:textId="77777777" w:rsidTr="00D94ECF">
        <w:trPr>
          <w:cantSplit/>
        </w:trPr>
        <w:tc>
          <w:tcPr>
            <w:tcW w:w="5069" w:type="dxa"/>
            <w:vAlign w:val="center"/>
          </w:tcPr>
          <w:p w14:paraId="50E59C40" w14:textId="6C68A45E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 xml:space="preserve">ราคาทุน 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 xml:space="preserve">/ 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ราคาที่ตีใหม่</w:t>
            </w:r>
          </w:p>
        </w:tc>
        <w:tc>
          <w:tcPr>
            <w:tcW w:w="1418" w:type="dxa"/>
            <w:vAlign w:val="bottom"/>
          </w:tcPr>
          <w:p w14:paraId="13A81D77" w14:textId="6ADC0A2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58</w:t>
            </w:r>
            <w:r w:rsidR="009A433F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664</w:t>
            </w:r>
          </w:p>
        </w:tc>
        <w:tc>
          <w:tcPr>
            <w:tcW w:w="1417" w:type="dxa"/>
            <w:vAlign w:val="bottom"/>
          </w:tcPr>
          <w:p w14:paraId="337F2C62" w14:textId="7DB4B0D4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574</w:t>
            </w:r>
          </w:p>
        </w:tc>
        <w:tc>
          <w:tcPr>
            <w:tcW w:w="1592" w:type="dxa"/>
            <w:vAlign w:val="bottom"/>
          </w:tcPr>
          <w:p w14:paraId="30D67063" w14:textId="10FF3FD7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121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300</w:t>
            </w:r>
          </w:p>
        </w:tc>
        <w:tc>
          <w:tcPr>
            <w:tcW w:w="1728" w:type="dxa"/>
            <w:vAlign w:val="bottom"/>
          </w:tcPr>
          <w:p w14:paraId="2DA25611" w14:textId="0F17CA05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40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228</w:t>
            </w:r>
          </w:p>
        </w:tc>
        <w:tc>
          <w:tcPr>
            <w:tcW w:w="1375" w:type="dxa"/>
            <w:vAlign w:val="bottom"/>
          </w:tcPr>
          <w:p w14:paraId="47CC8452" w14:textId="1015B6AF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553</w:t>
            </w:r>
          </w:p>
        </w:tc>
        <w:tc>
          <w:tcPr>
            <w:tcW w:w="1350" w:type="dxa"/>
            <w:vAlign w:val="bottom"/>
          </w:tcPr>
          <w:p w14:paraId="0BFD15D5" w14:textId="417BF826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341</w:t>
            </w:r>
          </w:p>
        </w:tc>
        <w:tc>
          <w:tcPr>
            <w:tcW w:w="1445" w:type="dxa"/>
            <w:vAlign w:val="bottom"/>
          </w:tcPr>
          <w:p w14:paraId="073B5045" w14:textId="428C9169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223</w:t>
            </w:r>
            <w:r w:rsidR="009A433F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660</w:t>
            </w:r>
          </w:p>
        </w:tc>
      </w:tr>
      <w:tr w:rsidR="00B539B7" w:rsidRPr="008D6155" w14:paraId="332BD7B6" w14:textId="77777777" w:rsidTr="00D94ECF">
        <w:trPr>
          <w:cantSplit/>
        </w:trPr>
        <w:tc>
          <w:tcPr>
            <w:tcW w:w="5069" w:type="dxa"/>
            <w:vAlign w:val="center"/>
          </w:tcPr>
          <w:p w14:paraId="031FF4E2" w14:textId="77777777" w:rsidR="00B539B7" w:rsidRPr="008D6155" w:rsidRDefault="00B539B7" w:rsidP="008025D1">
            <w:pPr>
              <w:tabs>
                <w:tab w:val="left" w:pos="648"/>
              </w:tabs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u w:val="single"/>
                <w:cs/>
              </w:rPr>
              <w:t>หัก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418" w:type="dxa"/>
            <w:vAlign w:val="bottom"/>
          </w:tcPr>
          <w:p w14:paraId="7C022F48" w14:textId="54225183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7ADCCB4D" w14:textId="0C19243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348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592" w:type="dxa"/>
            <w:vAlign w:val="bottom"/>
          </w:tcPr>
          <w:p w14:paraId="03703A58" w14:textId="073444C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637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vAlign w:val="bottom"/>
          </w:tcPr>
          <w:p w14:paraId="037AEEB4" w14:textId="0938CE3C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30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148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75" w:type="dxa"/>
            <w:vAlign w:val="bottom"/>
          </w:tcPr>
          <w:p w14:paraId="1E2433BA" w14:textId="54C40AF0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444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0" w:type="dxa"/>
            <w:vAlign w:val="bottom"/>
          </w:tcPr>
          <w:p w14:paraId="6DE13338" w14:textId="0AD842D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7376E493" w14:textId="190E15D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94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577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B539B7" w:rsidRPr="008D6155" w14:paraId="2ED944B7" w14:textId="77777777" w:rsidTr="00D94ECF">
        <w:trPr>
          <w:cantSplit/>
        </w:trPr>
        <w:tc>
          <w:tcPr>
            <w:tcW w:w="5069" w:type="dxa"/>
            <w:vAlign w:val="center"/>
          </w:tcPr>
          <w:p w14:paraId="33FF21C8" w14:textId="51F5C48A" w:rsidR="00B539B7" w:rsidRPr="008D6155" w:rsidRDefault="00B539B7" w:rsidP="008025D1">
            <w:pPr>
              <w:tabs>
                <w:tab w:val="left" w:pos="648"/>
              </w:tabs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ค่าเผื่อการด้อยค่าสะสม</w:t>
            </w:r>
          </w:p>
        </w:tc>
        <w:tc>
          <w:tcPr>
            <w:tcW w:w="1418" w:type="dxa"/>
            <w:vAlign w:val="bottom"/>
          </w:tcPr>
          <w:p w14:paraId="5DBFC621" w14:textId="5B0090FA" w:rsidR="00B539B7" w:rsidRPr="008D6155" w:rsidRDefault="009A433F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14:paraId="2120BCFA" w14:textId="3A6D64F2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7FFE8641" w14:textId="0A307721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861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vAlign w:val="bottom"/>
          </w:tcPr>
          <w:p w14:paraId="627157BC" w14:textId="18FD4695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154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75" w:type="dxa"/>
            <w:vAlign w:val="bottom"/>
          </w:tcPr>
          <w:p w14:paraId="313FA555" w14:textId="634E1DF6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71B68624" w14:textId="167EC983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45" w:type="dxa"/>
            <w:vAlign w:val="bottom"/>
          </w:tcPr>
          <w:p w14:paraId="0245123C" w14:textId="22E7C4A2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50704B" w:rsidRPr="008D6155">
              <w:rPr>
                <w:rFonts w:ascii="Cordia New" w:eastAsia="Arial Unicode MS" w:hAnsi="Cordia New"/>
                <w:sz w:val="20"/>
                <w:szCs w:val="20"/>
                <w:lang w:val="en-US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087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B539B7" w:rsidRPr="008D6155" w14:paraId="49DED926" w14:textId="77777777" w:rsidTr="00F47065">
        <w:trPr>
          <w:cantSplit/>
        </w:trPr>
        <w:tc>
          <w:tcPr>
            <w:tcW w:w="5069" w:type="dxa"/>
            <w:vAlign w:val="center"/>
          </w:tcPr>
          <w:p w14:paraId="602DEDCF" w14:textId="50A52222" w:rsidR="00B539B7" w:rsidRPr="008D6155" w:rsidRDefault="008D79A4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ตามบัญชี - สุทธิ</w:t>
            </w:r>
          </w:p>
        </w:tc>
        <w:tc>
          <w:tcPr>
            <w:tcW w:w="1418" w:type="dxa"/>
            <w:vAlign w:val="bottom"/>
          </w:tcPr>
          <w:p w14:paraId="5D08FA0F" w14:textId="3750AA0B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58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664</w:t>
            </w:r>
          </w:p>
        </w:tc>
        <w:tc>
          <w:tcPr>
            <w:tcW w:w="1417" w:type="dxa"/>
            <w:vAlign w:val="bottom"/>
          </w:tcPr>
          <w:p w14:paraId="3C6E05D0" w14:textId="6199F0B1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226</w:t>
            </w:r>
          </w:p>
        </w:tc>
        <w:tc>
          <w:tcPr>
            <w:tcW w:w="1592" w:type="dxa"/>
            <w:vAlign w:val="bottom"/>
          </w:tcPr>
          <w:p w14:paraId="63E1D9C5" w14:textId="692DD462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54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802</w:t>
            </w:r>
          </w:p>
        </w:tc>
        <w:tc>
          <w:tcPr>
            <w:tcW w:w="1728" w:type="dxa"/>
            <w:vAlign w:val="bottom"/>
          </w:tcPr>
          <w:p w14:paraId="6A6C5945" w14:textId="617A05B3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9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926</w:t>
            </w:r>
          </w:p>
        </w:tc>
        <w:tc>
          <w:tcPr>
            <w:tcW w:w="1375" w:type="dxa"/>
            <w:vAlign w:val="bottom"/>
          </w:tcPr>
          <w:p w14:paraId="59A98BD3" w14:textId="38D77A34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109</w:t>
            </w:r>
          </w:p>
        </w:tc>
        <w:tc>
          <w:tcPr>
            <w:tcW w:w="1350" w:type="dxa"/>
            <w:vAlign w:val="bottom"/>
          </w:tcPr>
          <w:p w14:paraId="5865FCBC" w14:textId="3F2A0B21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269</w:t>
            </w:r>
          </w:p>
        </w:tc>
        <w:tc>
          <w:tcPr>
            <w:tcW w:w="1445" w:type="dxa"/>
            <w:vAlign w:val="bottom"/>
          </w:tcPr>
          <w:p w14:paraId="5B9DA564" w14:textId="7511DF8B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125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996</w:t>
            </w:r>
          </w:p>
        </w:tc>
      </w:tr>
      <w:tr w:rsidR="00B539B7" w:rsidRPr="008D6155" w14:paraId="264FCED9" w14:textId="77777777" w:rsidTr="00D94ECF">
        <w:trPr>
          <w:cantSplit/>
        </w:trPr>
        <w:tc>
          <w:tcPr>
            <w:tcW w:w="5069" w:type="dxa"/>
            <w:vAlign w:val="center"/>
          </w:tcPr>
          <w:p w14:paraId="053D6F42" w14:textId="77777777" w:rsidR="00B539B7" w:rsidRPr="008D6155" w:rsidRDefault="00B539B7" w:rsidP="005D3A67">
            <w:pPr>
              <w:spacing w:after="0" w:line="240" w:lineRule="auto"/>
              <w:ind w:left="435" w:firstLineChars="2" w:firstLine="2"/>
              <w:jc w:val="both"/>
              <w:rPr>
                <w:rFonts w:ascii="Cordia New" w:eastAsia="Times New Roman" w:hAnsi="Cordia New"/>
                <w:sz w:val="10"/>
                <w:szCs w:val="10"/>
                <w:cs/>
              </w:rPr>
            </w:pPr>
          </w:p>
        </w:tc>
        <w:tc>
          <w:tcPr>
            <w:tcW w:w="1418" w:type="dxa"/>
            <w:vAlign w:val="bottom"/>
          </w:tcPr>
          <w:p w14:paraId="20E1F26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  <w:tc>
          <w:tcPr>
            <w:tcW w:w="1417" w:type="dxa"/>
            <w:vAlign w:val="bottom"/>
          </w:tcPr>
          <w:p w14:paraId="171CE81B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  <w:tc>
          <w:tcPr>
            <w:tcW w:w="1592" w:type="dxa"/>
            <w:vAlign w:val="bottom"/>
          </w:tcPr>
          <w:p w14:paraId="4B011E5D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728" w:type="dxa"/>
            <w:vAlign w:val="bottom"/>
          </w:tcPr>
          <w:p w14:paraId="04F6A55D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375" w:type="dxa"/>
            <w:vAlign w:val="bottom"/>
          </w:tcPr>
          <w:p w14:paraId="05329085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350" w:type="dxa"/>
            <w:vAlign w:val="bottom"/>
          </w:tcPr>
          <w:p w14:paraId="7FDEE679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445" w:type="dxa"/>
            <w:vAlign w:val="bottom"/>
          </w:tcPr>
          <w:p w14:paraId="253CBDF3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</w:tr>
      <w:tr w:rsidR="00B539B7" w:rsidRPr="008D6155" w14:paraId="75DA3C41" w14:textId="77777777" w:rsidTr="00D94ECF">
        <w:trPr>
          <w:cantSplit/>
        </w:trPr>
        <w:tc>
          <w:tcPr>
            <w:tcW w:w="5069" w:type="dxa"/>
            <w:vAlign w:val="center"/>
            <w:hideMark/>
          </w:tcPr>
          <w:p w14:paraId="5EBF1DD1" w14:textId="16D986D2" w:rsidR="00B539B7" w:rsidRPr="008D6155" w:rsidRDefault="00B539B7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18" w:type="dxa"/>
            <w:vAlign w:val="center"/>
          </w:tcPr>
          <w:p w14:paraId="64E7C399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  <w:cs/>
              </w:rPr>
            </w:pPr>
          </w:p>
        </w:tc>
        <w:tc>
          <w:tcPr>
            <w:tcW w:w="1417" w:type="dxa"/>
            <w:vAlign w:val="center"/>
          </w:tcPr>
          <w:p w14:paraId="2A47BB45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  <w:cs/>
              </w:rPr>
            </w:pPr>
          </w:p>
        </w:tc>
        <w:tc>
          <w:tcPr>
            <w:tcW w:w="1592" w:type="dxa"/>
            <w:vAlign w:val="center"/>
          </w:tcPr>
          <w:p w14:paraId="1CE8151E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0E7EEB94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362051C7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0EDFDF0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14:paraId="15338DF9" w14:textId="77777777" w:rsidR="00B539B7" w:rsidRPr="008D6155" w:rsidRDefault="00B539B7" w:rsidP="008025D1">
            <w:pPr>
              <w:spacing w:after="10" w:line="260" w:lineRule="exact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</w:tr>
      <w:tr w:rsidR="00B539B7" w:rsidRPr="008D6155" w14:paraId="65575163" w14:textId="77777777">
        <w:trPr>
          <w:cantSplit/>
        </w:trPr>
        <w:tc>
          <w:tcPr>
            <w:tcW w:w="5069" w:type="dxa"/>
            <w:vAlign w:val="center"/>
          </w:tcPr>
          <w:p w14:paraId="50468FA9" w14:textId="2FB907B1" w:rsidR="00B539B7" w:rsidRPr="008D6155" w:rsidRDefault="008D79A4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ตามบัญชีต้นปี - สุทธิ</w:t>
            </w:r>
          </w:p>
        </w:tc>
        <w:tc>
          <w:tcPr>
            <w:tcW w:w="1418" w:type="dxa"/>
            <w:vAlign w:val="bottom"/>
          </w:tcPr>
          <w:p w14:paraId="3E021E96" w14:textId="26B0D7A4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58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664</w:t>
            </w:r>
          </w:p>
        </w:tc>
        <w:tc>
          <w:tcPr>
            <w:tcW w:w="1417" w:type="dxa"/>
            <w:vAlign w:val="bottom"/>
          </w:tcPr>
          <w:p w14:paraId="725C3250" w14:textId="10F99A27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226</w:t>
            </w:r>
          </w:p>
        </w:tc>
        <w:tc>
          <w:tcPr>
            <w:tcW w:w="1592" w:type="dxa"/>
            <w:vAlign w:val="bottom"/>
          </w:tcPr>
          <w:p w14:paraId="56030E63" w14:textId="59445E6B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54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802</w:t>
            </w:r>
          </w:p>
        </w:tc>
        <w:tc>
          <w:tcPr>
            <w:tcW w:w="1728" w:type="dxa"/>
            <w:vAlign w:val="bottom"/>
          </w:tcPr>
          <w:p w14:paraId="4E4BD863" w14:textId="6A925C6C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9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926</w:t>
            </w:r>
          </w:p>
        </w:tc>
        <w:tc>
          <w:tcPr>
            <w:tcW w:w="1375" w:type="dxa"/>
            <w:vAlign w:val="bottom"/>
          </w:tcPr>
          <w:p w14:paraId="4EB9216F" w14:textId="25A80A7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109</w:t>
            </w:r>
          </w:p>
        </w:tc>
        <w:tc>
          <w:tcPr>
            <w:tcW w:w="1350" w:type="dxa"/>
            <w:vAlign w:val="bottom"/>
          </w:tcPr>
          <w:p w14:paraId="2F448680" w14:textId="1C4F90E2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269</w:t>
            </w:r>
          </w:p>
        </w:tc>
        <w:tc>
          <w:tcPr>
            <w:tcW w:w="1445" w:type="dxa"/>
            <w:vAlign w:val="bottom"/>
          </w:tcPr>
          <w:p w14:paraId="72E8BAE8" w14:textId="2CF7914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125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996</w:t>
            </w:r>
          </w:p>
        </w:tc>
      </w:tr>
      <w:tr w:rsidR="00B539B7" w:rsidRPr="008D6155" w14:paraId="36B195C4" w14:textId="77777777">
        <w:trPr>
          <w:cantSplit/>
        </w:trPr>
        <w:tc>
          <w:tcPr>
            <w:tcW w:w="5069" w:type="dxa"/>
            <w:vAlign w:val="center"/>
          </w:tcPr>
          <w:p w14:paraId="2E6C0A01" w14:textId="70F91705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การตีราคาใหม่</w:t>
            </w:r>
          </w:p>
        </w:tc>
        <w:tc>
          <w:tcPr>
            <w:tcW w:w="1418" w:type="dxa"/>
            <w:vAlign w:val="bottom"/>
          </w:tcPr>
          <w:p w14:paraId="01C88E81" w14:textId="34E840A9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936</w:t>
            </w:r>
          </w:p>
        </w:tc>
        <w:tc>
          <w:tcPr>
            <w:tcW w:w="1417" w:type="dxa"/>
            <w:vAlign w:val="bottom"/>
          </w:tcPr>
          <w:p w14:paraId="060F8F95" w14:textId="37F89028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1E03FAC2" w14:textId="55BF1CE8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728" w:type="dxa"/>
            <w:vAlign w:val="bottom"/>
          </w:tcPr>
          <w:p w14:paraId="19B7B4B8" w14:textId="1FC4C9F9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75" w:type="dxa"/>
            <w:vAlign w:val="bottom"/>
          </w:tcPr>
          <w:p w14:paraId="379CAFAD" w14:textId="5B851931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110C6438" w14:textId="1C244E6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236D6467" w14:textId="61624951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936</w:t>
            </w:r>
          </w:p>
        </w:tc>
      </w:tr>
      <w:tr w:rsidR="00B539B7" w:rsidRPr="008D6155" w14:paraId="4AB814E5" w14:textId="77777777" w:rsidTr="00D94ECF">
        <w:trPr>
          <w:cantSplit/>
        </w:trPr>
        <w:tc>
          <w:tcPr>
            <w:tcW w:w="5069" w:type="dxa"/>
            <w:vAlign w:val="center"/>
          </w:tcPr>
          <w:p w14:paraId="61DA2D96" w14:textId="0423BB76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ซื้อสินทรัพย์</w:t>
            </w:r>
          </w:p>
        </w:tc>
        <w:tc>
          <w:tcPr>
            <w:tcW w:w="1418" w:type="dxa"/>
            <w:vAlign w:val="bottom"/>
          </w:tcPr>
          <w:p w14:paraId="0A13BF8B" w14:textId="670985D4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144</w:t>
            </w:r>
          </w:p>
        </w:tc>
        <w:tc>
          <w:tcPr>
            <w:tcW w:w="1417" w:type="dxa"/>
            <w:vAlign w:val="bottom"/>
          </w:tcPr>
          <w:p w14:paraId="32A7E820" w14:textId="09FC0F2C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13</w:t>
            </w:r>
          </w:p>
        </w:tc>
        <w:tc>
          <w:tcPr>
            <w:tcW w:w="1592" w:type="dxa"/>
            <w:vAlign w:val="bottom"/>
          </w:tcPr>
          <w:p w14:paraId="6E80E90A" w14:textId="59A4DAFA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335</w:t>
            </w:r>
          </w:p>
        </w:tc>
        <w:tc>
          <w:tcPr>
            <w:tcW w:w="1728" w:type="dxa"/>
            <w:vAlign w:val="bottom"/>
          </w:tcPr>
          <w:p w14:paraId="62792788" w14:textId="74706FCE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487</w:t>
            </w:r>
          </w:p>
        </w:tc>
        <w:tc>
          <w:tcPr>
            <w:tcW w:w="1375" w:type="dxa"/>
            <w:vAlign w:val="bottom"/>
          </w:tcPr>
          <w:p w14:paraId="5CEE72D5" w14:textId="52B45E45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41</w:t>
            </w:r>
          </w:p>
        </w:tc>
        <w:tc>
          <w:tcPr>
            <w:tcW w:w="1350" w:type="dxa"/>
            <w:vAlign w:val="bottom"/>
          </w:tcPr>
          <w:p w14:paraId="42B83AD5" w14:textId="2AC1C782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460</w:t>
            </w:r>
          </w:p>
        </w:tc>
        <w:tc>
          <w:tcPr>
            <w:tcW w:w="1445" w:type="dxa"/>
            <w:vAlign w:val="bottom"/>
          </w:tcPr>
          <w:p w14:paraId="30B5D4F9" w14:textId="275BAA45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9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480</w:t>
            </w:r>
          </w:p>
        </w:tc>
      </w:tr>
      <w:tr w:rsidR="00B539B7" w:rsidRPr="008D6155" w14:paraId="6EC79D35" w14:textId="77777777" w:rsidTr="00D94ECF">
        <w:trPr>
          <w:cantSplit/>
        </w:trPr>
        <w:tc>
          <w:tcPr>
            <w:tcW w:w="5069" w:type="dxa"/>
            <w:vAlign w:val="center"/>
          </w:tcPr>
          <w:p w14:paraId="084311A3" w14:textId="7EC45DC9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การปรับปรุงมูลค่ายุติธรรม ณ วันซื้อกิจการ</w:t>
            </w:r>
          </w:p>
        </w:tc>
        <w:tc>
          <w:tcPr>
            <w:tcW w:w="1418" w:type="dxa"/>
            <w:vAlign w:val="bottom"/>
          </w:tcPr>
          <w:p w14:paraId="100861C6" w14:textId="17F9821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2C9BAE51" w14:textId="5A00E3B4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6B7B148B" w14:textId="0FDA922A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</w:p>
        </w:tc>
        <w:tc>
          <w:tcPr>
            <w:tcW w:w="1728" w:type="dxa"/>
            <w:vAlign w:val="bottom"/>
          </w:tcPr>
          <w:p w14:paraId="6BCFFE65" w14:textId="13E30BA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75" w:type="dxa"/>
            <w:vAlign w:val="bottom"/>
          </w:tcPr>
          <w:p w14:paraId="255F6A18" w14:textId="0843E7B5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5875E8DE" w14:textId="301CC7E6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3E7377CC" w14:textId="0418243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</w:p>
        </w:tc>
      </w:tr>
      <w:tr w:rsidR="00B539B7" w:rsidRPr="008D6155" w14:paraId="4C8661AE" w14:textId="77777777" w:rsidTr="00F47065">
        <w:trPr>
          <w:cantSplit/>
        </w:trPr>
        <w:tc>
          <w:tcPr>
            <w:tcW w:w="5069" w:type="dxa"/>
            <w:vAlign w:val="bottom"/>
          </w:tcPr>
          <w:p w14:paraId="201D2AC4" w14:textId="53B86D5D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pacing w:val="-2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pacing w:val="-2"/>
                <w:sz w:val="20"/>
                <w:szCs w:val="20"/>
                <w:cs/>
              </w:rPr>
              <w:t>การเปลี่ยนสถานะจากส่วนได้เสียใน</w:t>
            </w:r>
            <w:r w:rsidR="00956EA8" w:rsidRPr="008D6155">
              <w:rPr>
                <w:rFonts w:ascii="Cordia New" w:eastAsia="Times New Roman" w:hAnsi="Cordia New"/>
                <w:spacing w:val="-2"/>
                <w:sz w:val="20"/>
                <w:szCs w:val="20"/>
                <w:cs/>
              </w:rPr>
              <w:t>การร่วมค้า</w:t>
            </w:r>
            <w:r w:rsidRPr="008D6155">
              <w:rPr>
                <w:rFonts w:ascii="Cordia New" w:eastAsia="Times New Roman" w:hAnsi="Cordia New"/>
                <w:spacing w:val="-2"/>
                <w:sz w:val="20"/>
                <w:szCs w:val="20"/>
                <w:cs/>
              </w:rPr>
              <w:t>เป็นเงินลงทุนในบริษัทย่อย</w:t>
            </w:r>
          </w:p>
        </w:tc>
        <w:tc>
          <w:tcPr>
            <w:tcW w:w="1418" w:type="dxa"/>
            <w:vAlign w:val="bottom"/>
          </w:tcPr>
          <w:p w14:paraId="19FE56A1" w14:textId="63E12EE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4D4E2585" w14:textId="50D1B97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4A0240A6" w14:textId="18C62BF5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728" w:type="dxa"/>
            <w:vAlign w:val="bottom"/>
          </w:tcPr>
          <w:p w14:paraId="5376F845" w14:textId="6A406C31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bottom"/>
          </w:tcPr>
          <w:p w14:paraId="161F5259" w14:textId="2BDCFA8D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4AA6EDA8" w14:textId="5784B742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00F83142" w14:textId="064D81FD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</w:p>
        </w:tc>
      </w:tr>
      <w:tr w:rsidR="00B539B7" w:rsidRPr="008D6155" w14:paraId="1819509E" w14:textId="77777777" w:rsidTr="00D94ECF">
        <w:trPr>
          <w:cantSplit/>
        </w:trPr>
        <w:tc>
          <w:tcPr>
            <w:tcW w:w="5069" w:type="dxa"/>
            <w:vAlign w:val="center"/>
          </w:tcPr>
          <w:p w14:paraId="39564F15" w14:textId="235DB85B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จำหน่ายสินทรัพย์ - สุทธิ</w:t>
            </w:r>
          </w:p>
        </w:tc>
        <w:tc>
          <w:tcPr>
            <w:tcW w:w="1418" w:type="dxa"/>
            <w:vAlign w:val="bottom"/>
          </w:tcPr>
          <w:p w14:paraId="3F24A6C8" w14:textId="0E0651A3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22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7C1F0B70" w14:textId="06119491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4E06BE26" w14:textId="311605EC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253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728" w:type="dxa"/>
            <w:vAlign w:val="bottom"/>
          </w:tcPr>
          <w:p w14:paraId="73B99862" w14:textId="028B5AD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72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3217ECFA" w14:textId="4F66EE06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5AEAF295" w14:textId="474E88A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02692E13" w14:textId="28F73628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435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4EB677C2" w14:textId="77777777" w:rsidTr="00D94ECF">
        <w:trPr>
          <w:cantSplit/>
        </w:trPr>
        <w:tc>
          <w:tcPr>
            <w:tcW w:w="5069" w:type="dxa"/>
            <w:vAlign w:val="center"/>
          </w:tcPr>
          <w:p w14:paraId="1E367C58" w14:textId="4DE94A2A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ตัดจำหน่ายสินทรัพย์ - สุทธิ</w:t>
            </w:r>
          </w:p>
        </w:tc>
        <w:tc>
          <w:tcPr>
            <w:tcW w:w="1418" w:type="dxa"/>
            <w:vAlign w:val="bottom"/>
          </w:tcPr>
          <w:p w14:paraId="2B4CF644" w14:textId="2E95D37B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42904E51" w14:textId="44DEF37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35195B6F" w14:textId="2CF91656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148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728" w:type="dxa"/>
            <w:vAlign w:val="bottom"/>
          </w:tcPr>
          <w:p w14:paraId="28D57B48" w14:textId="0AB45234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20E73759" w14:textId="432AB03C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61432207" w14:textId="64A1024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677D586F" w14:textId="4CEBC351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197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796828C7" w14:textId="77777777" w:rsidTr="00D94ECF">
        <w:trPr>
          <w:cantSplit/>
        </w:trPr>
        <w:tc>
          <w:tcPr>
            <w:tcW w:w="5069" w:type="dxa"/>
            <w:vAlign w:val="center"/>
          </w:tcPr>
          <w:p w14:paraId="7BBBE7A9" w14:textId="18B9FED8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จัดประเภทใหม่</w:t>
            </w:r>
          </w:p>
        </w:tc>
        <w:tc>
          <w:tcPr>
            <w:tcW w:w="1418" w:type="dxa"/>
            <w:vAlign w:val="bottom"/>
          </w:tcPr>
          <w:p w14:paraId="72B32A5D" w14:textId="77DEFA5E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bottom"/>
          </w:tcPr>
          <w:p w14:paraId="5E6D283F" w14:textId="59AB29D1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</w:t>
            </w:r>
          </w:p>
        </w:tc>
        <w:tc>
          <w:tcPr>
            <w:tcW w:w="1592" w:type="dxa"/>
            <w:vAlign w:val="bottom"/>
          </w:tcPr>
          <w:p w14:paraId="1CADD979" w14:textId="188A2BDD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259</w:t>
            </w:r>
          </w:p>
        </w:tc>
        <w:tc>
          <w:tcPr>
            <w:tcW w:w="1728" w:type="dxa"/>
            <w:vAlign w:val="bottom"/>
          </w:tcPr>
          <w:p w14:paraId="547CAF9A" w14:textId="279066A7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679</w:t>
            </w:r>
          </w:p>
        </w:tc>
        <w:tc>
          <w:tcPr>
            <w:tcW w:w="1375" w:type="dxa"/>
            <w:vAlign w:val="bottom"/>
          </w:tcPr>
          <w:p w14:paraId="4E698D12" w14:textId="3D6C0456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13</w:t>
            </w:r>
          </w:p>
        </w:tc>
        <w:tc>
          <w:tcPr>
            <w:tcW w:w="1350" w:type="dxa"/>
            <w:vAlign w:val="bottom"/>
          </w:tcPr>
          <w:p w14:paraId="4255DB7B" w14:textId="76A4207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257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72D1E5C2" w14:textId="7519624D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</w:tr>
      <w:tr w:rsidR="00B539B7" w:rsidRPr="008D6155" w14:paraId="31294B60" w14:textId="77777777" w:rsidTr="00D94ECF">
        <w:trPr>
          <w:cantSplit/>
        </w:trPr>
        <w:tc>
          <w:tcPr>
            <w:tcW w:w="5069" w:type="dxa"/>
            <w:vAlign w:val="center"/>
          </w:tcPr>
          <w:p w14:paraId="0DB1083C" w14:textId="426E13A2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โอนมาจาก (ไป) สินทรัพย์ที่ถือไว้เพื่อขาย</w:t>
            </w:r>
          </w:p>
        </w:tc>
        <w:tc>
          <w:tcPr>
            <w:tcW w:w="1418" w:type="dxa"/>
            <w:vAlign w:val="bottom"/>
          </w:tcPr>
          <w:p w14:paraId="5B959048" w14:textId="0390576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012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13CCF3A0" w14:textId="39BB2848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38AAEFF5" w14:textId="2FA12400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352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728" w:type="dxa"/>
            <w:vAlign w:val="bottom"/>
          </w:tcPr>
          <w:p w14:paraId="10C451A3" w14:textId="654DD2AF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74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567CA691" w14:textId="0E212C88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070EE60A" w14:textId="29B61BC0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619BCD8C" w14:textId="632AE12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438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413B1039" w14:textId="77777777" w:rsidTr="00D94ECF">
        <w:trPr>
          <w:cantSplit/>
        </w:trPr>
        <w:tc>
          <w:tcPr>
            <w:tcW w:w="5069" w:type="dxa"/>
            <w:vAlign w:val="center"/>
          </w:tcPr>
          <w:p w14:paraId="2BF14A50" w14:textId="14EC985C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โอนมาจาก (ไป) บัญชีอื่น</w:t>
            </w:r>
          </w:p>
        </w:tc>
        <w:tc>
          <w:tcPr>
            <w:tcW w:w="1418" w:type="dxa"/>
            <w:vAlign w:val="bottom"/>
          </w:tcPr>
          <w:p w14:paraId="62BCA7D1" w14:textId="78BEA276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7A7EE513" w14:textId="446B8D6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7126F62C" w14:textId="5C4F68B7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489</w:t>
            </w:r>
          </w:p>
        </w:tc>
        <w:tc>
          <w:tcPr>
            <w:tcW w:w="1728" w:type="dxa"/>
            <w:vAlign w:val="bottom"/>
          </w:tcPr>
          <w:p w14:paraId="7EBEE1F4" w14:textId="0E107AD6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54</w:t>
            </w:r>
          </w:p>
        </w:tc>
        <w:tc>
          <w:tcPr>
            <w:tcW w:w="1375" w:type="dxa"/>
            <w:vAlign w:val="bottom"/>
          </w:tcPr>
          <w:p w14:paraId="7BEF4419" w14:textId="2EC38E9B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25147A08" w14:textId="74103CF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735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1D9A3DA1" w14:textId="29F95B04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192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24A3C777" w14:textId="77777777" w:rsidTr="00D94ECF">
        <w:trPr>
          <w:cantSplit/>
        </w:trPr>
        <w:tc>
          <w:tcPr>
            <w:tcW w:w="5069" w:type="dxa"/>
            <w:vAlign w:val="center"/>
          </w:tcPr>
          <w:p w14:paraId="11EA202B" w14:textId="5A85B524" w:rsidR="00B539B7" w:rsidRPr="008D6155" w:rsidRDefault="00B539B7" w:rsidP="008025D1">
            <w:pPr>
              <w:spacing w:after="10" w:line="260" w:lineRule="exact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ค่าเสื่อมราคา</w:t>
            </w:r>
          </w:p>
        </w:tc>
        <w:tc>
          <w:tcPr>
            <w:tcW w:w="1418" w:type="dxa"/>
            <w:vAlign w:val="bottom"/>
          </w:tcPr>
          <w:p w14:paraId="5DE0D3B5" w14:textId="7325D6D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1526A88A" w14:textId="3B1D744B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592" w:type="dxa"/>
            <w:vAlign w:val="bottom"/>
          </w:tcPr>
          <w:p w14:paraId="071C6B30" w14:textId="314BE3F2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661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728" w:type="dxa"/>
            <w:vAlign w:val="bottom"/>
          </w:tcPr>
          <w:p w14:paraId="6848B4A0" w14:textId="646EF464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738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75" w:type="dxa"/>
            <w:vAlign w:val="bottom"/>
          </w:tcPr>
          <w:p w14:paraId="48465410" w14:textId="69ED35F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38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4D13BFE8" w14:textId="54D76E90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5" w:type="dxa"/>
            <w:vAlign w:val="bottom"/>
          </w:tcPr>
          <w:p w14:paraId="09B5F5CF" w14:textId="0489D93C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457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5965D532" w14:textId="77777777" w:rsidTr="00D94ECF">
        <w:trPr>
          <w:cantSplit/>
        </w:trPr>
        <w:tc>
          <w:tcPr>
            <w:tcW w:w="5069" w:type="dxa"/>
            <w:vAlign w:val="center"/>
          </w:tcPr>
          <w:p w14:paraId="3A27DBB9" w14:textId="20C26A25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กลับรายการ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(การด้อยค่า)</w:t>
            </w:r>
          </w:p>
        </w:tc>
        <w:tc>
          <w:tcPr>
            <w:tcW w:w="1418" w:type="dxa"/>
            <w:vAlign w:val="bottom"/>
          </w:tcPr>
          <w:p w14:paraId="26252A97" w14:textId="58A48E1D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7ADFA949" w14:textId="3BECDD0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-</w:t>
            </w:r>
          </w:p>
        </w:tc>
        <w:tc>
          <w:tcPr>
            <w:tcW w:w="1592" w:type="dxa"/>
            <w:vAlign w:val="bottom"/>
          </w:tcPr>
          <w:p w14:paraId="716E4BD4" w14:textId="7B21666F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031</w:t>
            </w:r>
          </w:p>
        </w:tc>
        <w:tc>
          <w:tcPr>
            <w:tcW w:w="1728" w:type="dxa"/>
            <w:vAlign w:val="bottom"/>
          </w:tcPr>
          <w:p w14:paraId="2F5FFD07" w14:textId="67600782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183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75" w:type="dxa"/>
            <w:vAlign w:val="bottom"/>
          </w:tcPr>
          <w:p w14:paraId="107AB682" w14:textId="33BE9D71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0" w:type="dxa"/>
            <w:vAlign w:val="bottom"/>
          </w:tcPr>
          <w:p w14:paraId="4EB85F36" w14:textId="63267FE4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43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1229671F" w14:textId="0D63E22D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805</w:t>
            </w:r>
          </w:p>
        </w:tc>
      </w:tr>
      <w:tr w:rsidR="00B539B7" w:rsidRPr="008D6155" w14:paraId="14EFD63B" w14:textId="77777777" w:rsidTr="00D94ECF">
        <w:trPr>
          <w:cantSplit/>
        </w:trPr>
        <w:tc>
          <w:tcPr>
            <w:tcW w:w="5069" w:type="dxa"/>
            <w:vAlign w:val="center"/>
          </w:tcPr>
          <w:p w14:paraId="2120FCCA" w14:textId="7C19E50B" w:rsidR="00B539B7" w:rsidRPr="008D6155" w:rsidRDefault="00B539B7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การแปลงค่างบการเงิน</w:t>
            </w:r>
          </w:p>
        </w:tc>
        <w:tc>
          <w:tcPr>
            <w:tcW w:w="1418" w:type="dxa"/>
            <w:vAlign w:val="bottom"/>
          </w:tcPr>
          <w:p w14:paraId="098E9798" w14:textId="5EAB586F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691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3E5A5D43" w14:textId="75761BDD" w:rsidR="00B539B7" w:rsidRPr="008D6155" w:rsidRDefault="00CE197A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</w:p>
        </w:tc>
        <w:tc>
          <w:tcPr>
            <w:tcW w:w="1592" w:type="dxa"/>
            <w:vAlign w:val="bottom"/>
          </w:tcPr>
          <w:p w14:paraId="2BB8B247" w14:textId="04E7C3E6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55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728" w:type="dxa"/>
            <w:vAlign w:val="bottom"/>
          </w:tcPr>
          <w:p w14:paraId="679C0696" w14:textId="7E030371" w:rsidR="00B539B7" w:rsidRPr="008D6155" w:rsidRDefault="00CE197A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114</w:t>
            </w:r>
          </w:p>
        </w:tc>
        <w:tc>
          <w:tcPr>
            <w:tcW w:w="1375" w:type="dxa"/>
            <w:vAlign w:val="bottom"/>
          </w:tcPr>
          <w:p w14:paraId="67B59C8E" w14:textId="6BE6B112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3D43DB4A" w14:textId="64F730E3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257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6F406857" w14:textId="56BEC6BB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893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36547A44" w14:textId="77777777" w:rsidTr="00D94ECF">
        <w:trPr>
          <w:cantSplit/>
        </w:trPr>
        <w:tc>
          <w:tcPr>
            <w:tcW w:w="5069" w:type="dxa"/>
            <w:vAlign w:val="center"/>
          </w:tcPr>
          <w:p w14:paraId="4FFA5C64" w14:textId="5B6CD239" w:rsidR="00B539B7" w:rsidRPr="008D6155" w:rsidRDefault="008D79A4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ตามบัญชีปลายปี - สุทธิ</w:t>
            </w:r>
          </w:p>
        </w:tc>
        <w:tc>
          <w:tcPr>
            <w:tcW w:w="1418" w:type="dxa"/>
            <w:vAlign w:val="bottom"/>
          </w:tcPr>
          <w:p w14:paraId="52B742B1" w14:textId="3BCF4BAA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60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319</w:t>
            </w:r>
          </w:p>
        </w:tc>
        <w:tc>
          <w:tcPr>
            <w:tcW w:w="1417" w:type="dxa"/>
            <w:vAlign w:val="bottom"/>
          </w:tcPr>
          <w:p w14:paraId="5B865C63" w14:textId="58EA44CD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226</w:t>
            </w:r>
          </w:p>
        </w:tc>
        <w:tc>
          <w:tcPr>
            <w:tcW w:w="1592" w:type="dxa"/>
            <w:vAlign w:val="bottom"/>
          </w:tcPr>
          <w:p w14:paraId="4C9324DF" w14:textId="07079BF3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467</w:t>
            </w:r>
          </w:p>
        </w:tc>
        <w:tc>
          <w:tcPr>
            <w:tcW w:w="1728" w:type="dxa"/>
            <w:vAlign w:val="bottom"/>
          </w:tcPr>
          <w:p w14:paraId="43FA4FDC" w14:textId="0BDF8F00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174</w:t>
            </w:r>
          </w:p>
        </w:tc>
        <w:tc>
          <w:tcPr>
            <w:tcW w:w="1375" w:type="dxa"/>
            <w:vAlign w:val="bottom"/>
          </w:tcPr>
          <w:p w14:paraId="74D68462" w14:textId="1F65B388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119</w:t>
            </w:r>
          </w:p>
        </w:tc>
        <w:tc>
          <w:tcPr>
            <w:tcW w:w="1350" w:type="dxa"/>
            <w:vAlign w:val="bottom"/>
          </w:tcPr>
          <w:p w14:paraId="64A19F28" w14:textId="02BEEB1F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321</w:t>
            </w:r>
          </w:p>
        </w:tc>
        <w:tc>
          <w:tcPr>
            <w:tcW w:w="1445" w:type="dxa"/>
            <w:vAlign w:val="bottom"/>
          </w:tcPr>
          <w:p w14:paraId="2763AF9A" w14:textId="76BC2BCE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126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626</w:t>
            </w:r>
          </w:p>
        </w:tc>
      </w:tr>
      <w:tr w:rsidR="00B539B7" w:rsidRPr="008D6155" w14:paraId="12891176" w14:textId="77777777" w:rsidTr="00D94ECF">
        <w:trPr>
          <w:cantSplit/>
        </w:trPr>
        <w:tc>
          <w:tcPr>
            <w:tcW w:w="5069" w:type="dxa"/>
            <w:vAlign w:val="center"/>
          </w:tcPr>
          <w:p w14:paraId="61E35BF1" w14:textId="77777777" w:rsidR="00B539B7" w:rsidRPr="008D6155" w:rsidRDefault="00B539B7" w:rsidP="005D3A67">
            <w:pPr>
              <w:spacing w:after="0" w:line="240" w:lineRule="auto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Align w:val="bottom"/>
          </w:tcPr>
          <w:p w14:paraId="6A4B1333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D2C85E2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cs/>
                <w:lang w:eastAsia="th-TH"/>
              </w:rPr>
            </w:pPr>
          </w:p>
        </w:tc>
        <w:tc>
          <w:tcPr>
            <w:tcW w:w="1592" w:type="dxa"/>
            <w:vAlign w:val="bottom"/>
          </w:tcPr>
          <w:p w14:paraId="101920B2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2F080E3A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75" w:type="dxa"/>
            <w:vAlign w:val="bottom"/>
          </w:tcPr>
          <w:p w14:paraId="63169E6F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75C90095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445" w:type="dxa"/>
            <w:vAlign w:val="bottom"/>
          </w:tcPr>
          <w:p w14:paraId="3B28426D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0"/>
                <w:szCs w:val="10"/>
                <w:lang w:eastAsia="th-TH"/>
              </w:rPr>
            </w:pPr>
          </w:p>
        </w:tc>
      </w:tr>
      <w:tr w:rsidR="00B539B7" w:rsidRPr="008D6155" w14:paraId="24C2783C" w14:textId="77777777" w:rsidTr="00D94ECF">
        <w:trPr>
          <w:cantSplit/>
        </w:trPr>
        <w:tc>
          <w:tcPr>
            <w:tcW w:w="5069" w:type="dxa"/>
            <w:vAlign w:val="center"/>
            <w:hideMark/>
          </w:tcPr>
          <w:p w14:paraId="2F6FA8BF" w14:textId="5F23C21D" w:rsidR="00B539B7" w:rsidRPr="008D6155" w:rsidRDefault="00B539B7" w:rsidP="008025D1">
            <w:pPr>
              <w:spacing w:after="10" w:line="260" w:lineRule="exact"/>
              <w:ind w:left="435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418" w:type="dxa"/>
            <w:vAlign w:val="bottom"/>
          </w:tcPr>
          <w:p w14:paraId="69A968CC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32649E8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92" w:type="dxa"/>
            <w:vAlign w:val="bottom"/>
          </w:tcPr>
          <w:p w14:paraId="0EEDFD0F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5B11EFA1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75" w:type="dxa"/>
            <w:vAlign w:val="bottom"/>
          </w:tcPr>
          <w:p w14:paraId="5A22E2C1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50" w:type="dxa"/>
            <w:vAlign w:val="bottom"/>
          </w:tcPr>
          <w:p w14:paraId="0761FC34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5" w:type="dxa"/>
            <w:vAlign w:val="bottom"/>
          </w:tcPr>
          <w:p w14:paraId="5515148E" w14:textId="77777777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B539B7" w:rsidRPr="008D6155" w14:paraId="6B7F5E6D" w14:textId="77777777" w:rsidTr="00D94ECF">
        <w:trPr>
          <w:cantSplit/>
        </w:trPr>
        <w:tc>
          <w:tcPr>
            <w:tcW w:w="5069" w:type="dxa"/>
            <w:vAlign w:val="center"/>
          </w:tcPr>
          <w:p w14:paraId="538B57CF" w14:textId="238A3468" w:rsidR="00B539B7" w:rsidRPr="008D6155" w:rsidRDefault="00B539B7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bookmarkStart w:id="61" w:name="OLE_LINK43"/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 xml:space="preserve">ราคาทุน 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 xml:space="preserve">/ 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ราคาที่ตีใหม่</w:t>
            </w:r>
          </w:p>
        </w:tc>
        <w:tc>
          <w:tcPr>
            <w:tcW w:w="1418" w:type="dxa"/>
            <w:vAlign w:val="bottom"/>
          </w:tcPr>
          <w:p w14:paraId="23B47B04" w14:textId="27D542A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60</w:t>
            </w:r>
            <w:r w:rsidR="00250A24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319</w:t>
            </w:r>
          </w:p>
        </w:tc>
        <w:tc>
          <w:tcPr>
            <w:tcW w:w="1417" w:type="dxa"/>
            <w:vAlign w:val="bottom"/>
          </w:tcPr>
          <w:p w14:paraId="5DE0019F" w14:textId="0E83F0EF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594</w:t>
            </w:r>
          </w:p>
        </w:tc>
        <w:tc>
          <w:tcPr>
            <w:tcW w:w="1592" w:type="dxa"/>
            <w:vAlign w:val="bottom"/>
          </w:tcPr>
          <w:p w14:paraId="75AB214D" w14:textId="59078306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117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513</w:t>
            </w:r>
          </w:p>
        </w:tc>
        <w:tc>
          <w:tcPr>
            <w:tcW w:w="1728" w:type="dxa"/>
            <w:vAlign w:val="bottom"/>
          </w:tcPr>
          <w:p w14:paraId="4129806F" w14:textId="0F50E60B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39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506</w:t>
            </w:r>
          </w:p>
        </w:tc>
        <w:tc>
          <w:tcPr>
            <w:tcW w:w="1375" w:type="dxa"/>
            <w:vAlign w:val="bottom"/>
          </w:tcPr>
          <w:p w14:paraId="7030E6BB" w14:textId="2A31A098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576</w:t>
            </w:r>
          </w:p>
        </w:tc>
        <w:tc>
          <w:tcPr>
            <w:tcW w:w="1350" w:type="dxa"/>
            <w:vAlign w:val="bottom"/>
          </w:tcPr>
          <w:p w14:paraId="1F108DEB" w14:textId="1C2A76BC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424</w:t>
            </w:r>
          </w:p>
        </w:tc>
        <w:tc>
          <w:tcPr>
            <w:tcW w:w="1445" w:type="dxa"/>
            <w:vAlign w:val="bottom"/>
          </w:tcPr>
          <w:p w14:paraId="59213F1F" w14:textId="693FF140" w:rsidR="00B539B7" w:rsidRPr="008D6155" w:rsidRDefault="00CE197A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221</w:t>
            </w:r>
            <w:r w:rsidR="00063F9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932</w:t>
            </w:r>
          </w:p>
        </w:tc>
      </w:tr>
      <w:tr w:rsidR="00B539B7" w:rsidRPr="008D6155" w14:paraId="502C3500" w14:textId="77777777" w:rsidTr="00D94ECF">
        <w:trPr>
          <w:cantSplit/>
        </w:trPr>
        <w:tc>
          <w:tcPr>
            <w:tcW w:w="5069" w:type="dxa"/>
            <w:vAlign w:val="center"/>
          </w:tcPr>
          <w:p w14:paraId="10567775" w14:textId="2C939622" w:rsidR="00B539B7" w:rsidRPr="008D6155" w:rsidRDefault="00B539B7" w:rsidP="008025D1">
            <w:pPr>
              <w:tabs>
                <w:tab w:val="left" w:pos="648"/>
              </w:tabs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u w:val="single"/>
                <w:cs/>
              </w:rPr>
              <w:t>หัก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418" w:type="dxa"/>
            <w:vAlign w:val="bottom"/>
          </w:tcPr>
          <w:p w14:paraId="603180B8" w14:textId="64F2AA31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6623FC0B" w14:textId="21DDCEB9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368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592" w:type="dxa"/>
            <w:vAlign w:val="bottom"/>
          </w:tcPr>
          <w:p w14:paraId="0D890CBD" w14:textId="06BE5B59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843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vAlign w:val="bottom"/>
          </w:tcPr>
          <w:p w14:paraId="5DBA60DC" w14:textId="70BF2BC3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75" w:type="dxa"/>
            <w:vAlign w:val="bottom"/>
          </w:tcPr>
          <w:p w14:paraId="5222CC96" w14:textId="5FD8A95A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457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1C0F6937" w14:textId="5319B730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-</w:t>
            </w:r>
          </w:p>
        </w:tc>
        <w:tc>
          <w:tcPr>
            <w:tcW w:w="1445" w:type="dxa"/>
            <w:vAlign w:val="bottom"/>
          </w:tcPr>
          <w:p w14:paraId="16442AD7" w14:textId="2CA2863E" w:rsidR="00B539B7" w:rsidRPr="008D6155" w:rsidRDefault="00B539B7" w:rsidP="008025D1">
            <w:pP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92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869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</w:tr>
      <w:tr w:rsidR="00B539B7" w:rsidRPr="008D6155" w14:paraId="074E6468" w14:textId="77777777" w:rsidTr="00D94ECF">
        <w:trPr>
          <w:cantSplit/>
        </w:trPr>
        <w:tc>
          <w:tcPr>
            <w:tcW w:w="5069" w:type="dxa"/>
            <w:vAlign w:val="center"/>
          </w:tcPr>
          <w:p w14:paraId="4AFA11FF" w14:textId="118FAF8F" w:rsidR="00B539B7" w:rsidRPr="008D6155" w:rsidRDefault="00B539B7" w:rsidP="008025D1">
            <w:pPr>
              <w:tabs>
                <w:tab w:val="left" w:pos="648"/>
              </w:tabs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ค่าเผื่อการด้อยค่าสะสม</w:t>
            </w:r>
          </w:p>
        </w:tc>
        <w:tc>
          <w:tcPr>
            <w:tcW w:w="1418" w:type="dxa"/>
            <w:vAlign w:val="bottom"/>
          </w:tcPr>
          <w:p w14:paraId="76914B09" w14:textId="226F7E26" w:rsidR="00B539B7" w:rsidRPr="008D6155" w:rsidRDefault="00250A24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3EF88B96" w14:textId="0274F71B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92" w:type="dxa"/>
            <w:vAlign w:val="bottom"/>
          </w:tcPr>
          <w:p w14:paraId="600FC1F2" w14:textId="6499BC12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vAlign w:val="bottom"/>
          </w:tcPr>
          <w:p w14:paraId="5790538E" w14:textId="7EF893AF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131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75" w:type="dxa"/>
            <w:vAlign w:val="bottom"/>
          </w:tcPr>
          <w:p w14:paraId="56E244FA" w14:textId="3BB60E90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417D1538" w14:textId="2B765C5B" w:rsidR="00B539B7" w:rsidRPr="008D6155" w:rsidRDefault="00B539B7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103</w:t>
            </w:r>
            <w:r w:rsidRPr="008D6155">
              <w:rPr>
                <w:rFonts w:ascii="Cordia New" w:eastAsia="Arial Unicode MS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45" w:type="dxa"/>
            <w:vAlign w:val="bottom"/>
          </w:tcPr>
          <w:p w14:paraId="76A3DC7B" w14:textId="2A6C3C07" w:rsidR="00B539B7" w:rsidRPr="008D6155" w:rsidRDefault="00E32EE8" w:rsidP="008025D1">
            <w:pPr>
              <w:pBdr>
                <w:bottom w:val="sing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437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B539B7" w:rsidRPr="008D6155" w14:paraId="5D1CB97D" w14:textId="77777777" w:rsidTr="00D94ECF">
        <w:trPr>
          <w:cantSplit/>
        </w:trPr>
        <w:tc>
          <w:tcPr>
            <w:tcW w:w="5069" w:type="dxa"/>
            <w:vAlign w:val="center"/>
          </w:tcPr>
          <w:p w14:paraId="656E97DC" w14:textId="2DD62EF9" w:rsidR="00B539B7" w:rsidRPr="008D6155" w:rsidRDefault="008D79A4" w:rsidP="008025D1">
            <w:pPr>
              <w:spacing w:after="10" w:line="260" w:lineRule="exact"/>
              <w:ind w:left="435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ตามบัญชี - สุทธิ</w:t>
            </w:r>
          </w:p>
        </w:tc>
        <w:tc>
          <w:tcPr>
            <w:tcW w:w="1418" w:type="dxa"/>
            <w:vAlign w:val="bottom"/>
          </w:tcPr>
          <w:p w14:paraId="5EC4C7F5" w14:textId="3C43BFC3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60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319</w:t>
            </w:r>
          </w:p>
        </w:tc>
        <w:tc>
          <w:tcPr>
            <w:tcW w:w="1417" w:type="dxa"/>
            <w:vAlign w:val="bottom"/>
          </w:tcPr>
          <w:p w14:paraId="3E37F791" w14:textId="40E603AB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226</w:t>
            </w:r>
          </w:p>
        </w:tc>
        <w:tc>
          <w:tcPr>
            <w:tcW w:w="1592" w:type="dxa"/>
            <w:vAlign w:val="bottom"/>
          </w:tcPr>
          <w:p w14:paraId="04214F4B" w14:textId="78B600BD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52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467</w:t>
            </w:r>
          </w:p>
        </w:tc>
        <w:tc>
          <w:tcPr>
            <w:tcW w:w="1728" w:type="dxa"/>
            <w:vAlign w:val="bottom"/>
          </w:tcPr>
          <w:p w14:paraId="0CEBAD04" w14:textId="3F3A45EE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174</w:t>
            </w:r>
          </w:p>
        </w:tc>
        <w:tc>
          <w:tcPr>
            <w:tcW w:w="1375" w:type="dxa"/>
            <w:vAlign w:val="bottom"/>
          </w:tcPr>
          <w:p w14:paraId="485931D8" w14:textId="0D7AAF75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119</w:t>
            </w:r>
          </w:p>
        </w:tc>
        <w:tc>
          <w:tcPr>
            <w:tcW w:w="1350" w:type="dxa"/>
            <w:vAlign w:val="bottom"/>
          </w:tcPr>
          <w:p w14:paraId="20D9F892" w14:textId="3536FD2D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321</w:t>
            </w:r>
          </w:p>
        </w:tc>
        <w:tc>
          <w:tcPr>
            <w:tcW w:w="1445" w:type="dxa"/>
            <w:vAlign w:val="bottom"/>
          </w:tcPr>
          <w:p w14:paraId="6521CF5B" w14:textId="77C6BC5A" w:rsidR="00B539B7" w:rsidRPr="008D6155" w:rsidRDefault="00CE197A" w:rsidP="008025D1">
            <w:pPr>
              <w:pBdr>
                <w:bottom w:val="double" w:sz="4" w:space="1" w:color="auto"/>
              </w:pBdr>
              <w:spacing w:after="10" w:line="260" w:lineRule="exact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126</w:t>
            </w:r>
            <w:r w:rsidR="00B539B7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626</w:t>
            </w:r>
          </w:p>
        </w:tc>
      </w:tr>
      <w:bookmarkEnd w:id="61"/>
    </w:tbl>
    <w:p w14:paraId="282E2000" w14:textId="77777777" w:rsidR="00DF378A" w:rsidRPr="008D6155" w:rsidRDefault="00DF378A" w:rsidP="005D3A67">
      <w:pPr>
        <w:tabs>
          <w:tab w:val="left" w:pos="540"/>
          <w:tab w:val="left" w:pos="1440"/>
          <w:tab w:val="decimal" w:pos="7740"/>
          <w:tab w:val="decimal" w:pos="8820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4"/>
          <w:szCs w:val="4"/>
        </w:rPr>
      </w:pPr>
    </w:p>
    <w:p w14:paraId="5C4F2FA6" w14:textId="77777777" w:rsidR="002771DA" w:rsidRPr="008D6155" w:rsidRDefault="002771DA" w:rsidP="005D3A67">
      <w:pPr>
        <w:spacing w:after="0" w:line="240" w:lineRule="auto"/>
        <w:rPr>
          <w:rFonts w:ascii="Cordia New" w:eastAsia="MS Mincho" w:hAnsi="Cordia New"/>
          <w:sz w:val="4"/>
          <w:szCs w:val="4"/>
        </w:rPr>
        <w:sectPr w:rsidR="002771DA" w:rsidRPr="008D6155" w:rsidSect="00F203FE">
          <w:pgSz w:w="16840" w:h="11907" w:orient="landscape" w:code="9"/>
          <w:pgMar w:top="1440" w:right="720" w:bottom="1008" w:left="720" w:header="706" w:footer="576" w:gutter="0"/>
          <w:cols w:space="720"/>
        </w:sectPr>
      </w:pPr>
    </w:p>
    <w:p w14:paraId="64E3E63E" w14:textId="0B47FF76" w:rsidR="002771DA" w:rsidRPr="008D6155" w:rsidRDefault="00CE197A" w:rsidP="005D3A67">
      <w:pPr>
        <w:tabs>
          <w:tab w:val="left" w:pos="540"/>
          <w:tab w:val="left" w:pos="1440"/>
          <w:tab w:val="decimal" w:pos="7740"/>
          <w:tab w:val="decimal" w:pos="8820"/>
        </w:tabs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ที่ดิน อาคารและอุปกรณ์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tbl>
      <w:tblPr>
        <w:tblW w:w="15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98"/>
        <w:gridCol w:w="1417"/>
        <w:gridCol w:w="1505"/>
        <w:gridCol w:w="1441"/>
        <w:gridCol w:w="1728"/>
        <w:gridCol w:w="1351"/>
        <w:gridCol w:w="1410"/>
        <w:gridCol w:w="1444"/>
        <w:gridCol w:w="9"/>
      </w:tblGrid>
      <w:tr w:rsidR="00395AF2" w:rsidRPr="008D6155" w14:paraId="15998F38" w14:textId="77777777" w:rsidTr="00D94ECF">
        <w:trPr>
          <w:gridAfter w:val="1"/>
          <w:wAfter w:w="9" w:type="dxa"/>
          <w:cantSplit/>
        </w:trPr>
        <w:tc>
          <w:tcPr>
            <w:tcW w:w="5098" w:type="dxa"/>
            <w:vAlign w:val="center"/>
          </w:tcPr>
          <w:p w14:paraId="10460ED7" w14:textId="77777777" w:rsidR="00395AF2" w:rsidRPr="008D6155" w:rsidRDefault="00395AF2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296" w:type="dxa"/>
            <w:gridSpan w:val="7"/>
          </w:tcPr>
          <w:p w14:paraId="6AB3FA63" w14:textId="0FDB6F03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งบการเงินรวม (</w:t>
            </w:r>
            <w:r w:rsidR="00BD51EC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)</w:t>
            </w:r>
          </w:p>
        </w:tc>
      </w:tr>
      <w:tr w:rsidR="00C619AC" w:rsidRPr="008D6155" w14:paraId="62915D39" w14:textId="77777777" w:rsidTr="00C16F9A">
        <w:trPr>
          <w:cantSplit/>
        </w:trPr>
        <w:tc>
          <w:tcPr>
            <w:tcW w:w="5098" w:type="dxa"/>
            <w:vAlign w:val="center"/>
          </w:tcPr>
          <w:p w14:paraId="01728186" w14:textId="77777777" w:rsidR="00C619AC" w:rsidRPr="008D6155" w:rsidRDefault="00C619AC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DF99EB" w14:textId="58120439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ราคาที่ตีใหม่</w:t>
            </w:r>
          </w:p>
        </w:tc>
        <w:tc>
          <w:tcPr>
            <w:tcW w:w="7435" w:type="dxa"/>
            <w:gridSpan w:val="5"/>
          </w:tcPr>
          <w:p w14:paraId="4E533587" w14:textId="630277E2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453" w:type="dxa"/>
            <w:gridSpan w:val="2"/>
          </w:tcPr>
          <w:p w14:paraId="785B5323" w14:textId="6BBACDC1" w:rsidR="00C619AC" w:rsidRPr="008D6155" w:rsidRDefault="00C619AC" w:rsidP="00C619AC">
            <w:pP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</w:tr>
      <w:tr w:rsidR="00395AF2" w:rsidRPr="008D6155" w14:paraId="4EF13768" w14:textId="77777777" w:rsidTr="00C16F9A">
        <w:trPr>
          <w:cantSplit/>
        </w:trPr>
        <w:tc>
          <w:tcPr>
            <w:tcW w:w="5098" w:type="dxa"/>
            <w:vAlign w:val="center"/>
          </w:tcPr>
          <w:p w14:paraId="7DB2491E" w14:textId="77777777" w:rsidR="00395AF2" w:rsidRPr="008D6155" w:rsidRDefault="00395AF2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ABF5F1" w14:textId="05202F82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14:paraId="4F06E3B6" w14:textId="52C597AD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ส่วน</w:t>
            </w:r>
          </w:p>
        </w:tc>
        <w:tc>
          <w:tcPr>
            <w:tcW w:w="1441" w:type="dxa"/>
            <w:vAlign w:val="center"/>
          </w:tcPr>
          <w:p w14:paraId="110D7980" w14:textId="1A8D9051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อาคารและส่วน</w:t>
            </w:r>
          </w:p>
        </w:tc>
        <w:tc>
          <w:tcPr>
            <w:tcW w:w="1728" w:type="dxa"/>
            <w:vAlign w:val="center"/>
            <w:hideMark/>
          </w:tcPr>
          <w:p w14:paraId="565A89B1" w14:textId="50B303FA" w:rsidR="00395AF2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เครื่องจักร </w:t>
            </w:r>
            <w:r w:rsidR="00395AF2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351" w:type="dxa"/>
            <w:vAlign w:val="center"/>
          </w:tcPr>
          <w:p w14:paraId="6A613D90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  <w:hideMark/>
          </w:tcPr>
          <w:p w14:paraId="2F83BD97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453" w:type="dxa"/>
            <w:gridSpan w:val="2"/>
            <w:vAlign w:val="center"/>
          </w:tcPr>
          <w:p w14:paraId="6C0D227E" w14:textId="77777777" w:rsidR="00395AF2" w:rsidRPr="008D6155" w:rsidRDefault="00395AF2" w:rsidP="00C619AC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</w:tr>
      <w:tr w:rsidR="00395AF2" w:rsidRPr="008D6155" w14:paraId="07FC4118" w14:textId="77777777" w:rsidTr="00C16F9A">
        <w:trPr>
          <w:cantSplit/>
        </w:trPr>
        <w:tc>
          <w:tcPr>
            <w:tcW w:w="5098" w:type="dxa"/>
            <w:vAlign w:val="center"/>
          </w:tcPr>
          <w:p w14:paraId="16E75F89" w14:textId="77777777" w:rsidR="00395AF2" w:rsidRPr="008D6155" w:rsidRDefault="00395AF2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48BA93" w14:textId="6C1E53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ที่ดิน</w:t>
            </w:r>
          </w:p>
        </w:tc>
        <w:tc>
          <w:tcPr>
            <w:tcW w:w="1505" w:type="dxa"/>
            <w:vAlign w:val="center"/>
          </w:tcPr>
          <w:p w14:paraId="122A6EE6" w14:textId="347845F2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ปรับปรุงที่ดิน</w:t>
            </w:r>
          </w:p>
        </w:tc>
        <w:tc>
          <w:tcPr>
            <w:tcW w:w="1441" w:type="dxa"/>
            <w:vAlign w:val="center"/>
          </w:tcPr>
          <w:p w14:paraId="4E8ECC90" w14:textId="43E637E9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ปรับปรุงอาคาร</w:t>
            </w:r>
          </w:p>
        </w:tc>
        <w:tc>
          <w:tcPr>
            <w:tcW w:w="1728" w:type="dxa"/>
            <w:vAlign w:val="center"/>
            <w:hideMark/>
          </w:tcPr>
          <w:p w14:paraId="00ED2AB3" w14:textId="7EAC76DE" w:rsidR="00395AF2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และ</w:t>
            </w:r>
            <w:r w:rsidR="00395AF2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อุปกรณ์อื่น</w:t>
            </w:r>
          </w:p>
        </w:tc>
        <w:tc>
          <w:tcPr>
            <w:tcW w:w="1351" w:type="dxa"/>
            <w:vAlign w:val="center"/>
            <w:hideMark/>
          </w:tcPr>
          <w:p w14:paraId="258BD0E6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410" w:type="dxa"/>
            <w:vAlign w:val="center"/>
            <w:hideMark/>
          </w:tcPr>
          <w:p w14:paraId="7FD9C00C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453" w:type="dxa"/>
            <w:gridSpan w:val="2"/>
            <w:vAlign w:val="center"/>
            <w:hideMark/>
          </w:tcPr>
          <w:p w14:paraId="5FA9966A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395AF2" w:rsidRPr="008D6155" w14:paraId="2B60F144" w14:textId="77777777" w:rsidTr="00C16F9A">
        <w:trPr>
          <w:cantSplit/>
        </w:trPr>
        <w:tc>
          <w:tcPr>
            <w:tcW w:w="5098" w:type="dxa"/>
            <w:vAlign w:val="center"/>
          </w:tcPr>
          <w:p w14:paraId="3261DECF" w14:textId="533CEF55" w:rsidR="00395AF2" w:rsidRPr="008D6155" w:rsidRDefault="00395AF2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2568</w:t>
            </w:r>
          </w:p>
        </w:tc>
        <w:tc>
          <w:tcPr>
            <w:tcW w:w="1417" w:type="dxa"/>
            <w:vAlign w:val="center"/>
          </w:tcPr>
          <w:p w14:paraId="6FAD6BDC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  <w:cs/>
              </w:rPr>
            </w:pPr>
          </w:p>
        </w:tc>
        <w:tc>
          <w:tcPr>
            <w:tcW w:w="1505" w:type="dxa"/>
            <w:vAlign w:val="center"/>
          </w:tcPr>
          <w:p w14:paraId="6B0FCDC1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14:paraId="07F28790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5855689C" w14:textId="4B5E9E7A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351" w:type="dxa"/>
            <w:vAlign w:val="center"/>
          </w:tcPr>
          <w:p w14:paraId="5F9B207B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5D39F988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1426B0FF" w14:textId="77777777" w:rsidR="00395AF2" w:rsidRPr="008D6155" w:rsidRDefault="00395AF2" w:rsidP="005D3A67">
            <w:pPr>
              <w:spacing w:after="0" w:line="240" w:lineRule="auto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</w:p>
        </w:tc>
      </w:tr>
      <w:tr w:rsidR="0078229D" w:rsidRPr="008D6155" w14:paraId="5C55C7D4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101AFBD1" w14:textId="5FEDE309" w:rsidR="0078229D" w:rsidRPr="008D6155" w:rsidRDefault="0078229D" w:rsidP="0078229D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</w:t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ตามบัญชีต้นปี - สุทธิ</w:t>
            </w:r>
          </w:p>
        </w:tc>
        <w:tc>
          <w:tcPr>
            <w:tcW w:w="1417" w:type="dxa"/>
            <w:vAlign w:val="bottom"/>
          </w:tcPr>
          <w:p w14:paraId="763B31A0" w14:textId="3A7CDE06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60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319</w:t>
            </w:r>
          </w:p>
        </w:tc>
        <w:tc>
          <w:tcPr>
            <w:tcW w:w="1505" w:type="dxa"/>
            <w:vAlign w:val="bottom"/>
          </w:tcPr>
          <w:p w14:paraId="57EBC9E0" w14:textId="7D008032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226</w:t>
            </w:r>
          </w:p>
        </w:tc>
        <w:tc>
          <w:tcPr>
            <w:tcW w:w="1441" w:type="dxa"/>
            <w:vAlign w:val="bottom"/>
          </w:tcPr>
          <w:p w14:paraId="132B6AF1" w14:textId="1819839D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467</w:t>
            </w:r>
          </w:p>
        </w:tc>
        <w:tc>
          <w:tcPr>
            <w:tcW w:w="1728" w:type="dxa"/>
            <w:vAlign w:val="bottom"/>
          </w:tcPr>
          <w:p w14:paraId="0BAC6EDE" w14:textId="570BDB9B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174</w:t>
            </w:r>
          </w:p>
        </w:tc>
        <w:tc>
          <w:tcPr>
            <w:tcW w:w="1351" w:type="dxa"/>
            <w:vAlign w:val="bottom"/>
          </w:tcPr>
          <w:p w14:paraId="712601FA" w14:textId="3446847A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119</w:t>
            </w:r>
          </w:p>
        </w:tc>
        <w:tc>
          <w:tcPr>
            <w:tcW w:w="1410" w:type="dxa"/>
            <w:vAlign w:val="bottom"/>
          </w:tcPr>
          <w:p w14:paraId="5A26D106" w14:textId="25102F55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321</w:t>
            </w:r>
          </w:p>
        </w:tc>
        <w:tc>
          <w:tcPr>
            <w:tcW w:w="1453" w:type="dxa"/>
            <w:gridSpan w:val="2"/>
            <w:vAlign w:val="bottom"/>
          </w:tcPr>
          <w:p w14:paraId="1E2DC11A" w14:textId="55925E77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126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626</w:t>
            </w:r>
          </w:p>
        </w:tc>
      </w:tr>
      <w:tr w:rsidR="0078229D" w:rsidRPr="008D6155" w14:paraId="7756BBD0" w14:textId="77777777" w:rsidTr="00C16F9A">
        <w:trPr>
          <w:cantSplit/>
        </w:trPr>
        <w:tc>
          <w:tcPr>
            <w:tcW w:w="5098" w:type="dxa"/>
            <w:vAlign w:val="center"/>
          </w:tcPr>
          <w:p w14:paraId="39770445" w14:textId="176B117D" w:rsidR="0078229D" w:rsidRPr="008D6155" w:rsidRDefault="0078229D" w:rsidP="0078229D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การตีราคาใหม่</w:t>
            </w:r>
          </w:p>
        </w:tc>
        <w:tc>
          <w:tcPr>
            <w:tcW w:w="1417" w:type="dxa"/>
            <w:vAlign w:val="bottom"/>
          </w:tcPr>
          <w:p w14:paraId="25EB8F1A" w14:textId="685305E4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854</w:t>
            </w:r>
          </w:p>
        </w:tc>
        <w:tc>
          <w:tcPr>
            <w:tcW w:w="1505" w:type="dxa"/>
            <w:vAlign w:val="bottom"/>
          </w:tcPr>
          <w:p w14:paraId="58DDAF96" w14:textId="0940423A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vAlign w:val="bottom"/>
          </w:tcPr>
          <w:p w14:paraId="4BA5F0D9" w14:textId="0F3C5600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728" w:type="dxa"/>
            <w:vAlign w:val="bottom"/>
          </w:tcPr>
          <w:p w14:paraId="38158921" w14:textId="7B305951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1" w:type="dxa"/>
            <w:vAlign w:val="bottom"/>
          </w:tcPr>
          <w:p w14:paraId="2D3A77BA" w14:textId="7F297568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vAlign w:val="bottom"/>
          </w:tcPr>
          <w:p w14:paraId="370FF203" w14:textId="728C1D40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53" w:type="dxa"/>
            <w:gridSpan w:val="2"/>
            <w:vAlign w:val="bottom"/>
          </w:tcPr>
          <w:p w14:paraId="79C435F4" w14:textId="6A55D1DE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854</w:t>
            </w:r>
          </w:p>
        </w:tc>
      </w:tr>
      <w:tr w:rsidR="0078229D" w:rsidRPr="008D6155" w14:paraId="0BF6B2C2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1D0B94DC" w14:textId="79F0AFFF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ซื้อสินทรัพย์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A838D" w14:textId="364A28C5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5AAF1" w14:textId="50D5F275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6F34B" w14:textId="299687B5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930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968C" w14:textId="211E45BB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483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B5F22" w14:textId="7D89B296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D993B" w14:textId="68D35464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291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C4C45" w14:textId="5C434B16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7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802</w:t>
            </w:r>
          </w:p>
        </w:tc>
      </w:tr>
      <w:tr w:rsidR="0078229D" w:rsidRPr="008D6155" w14:paraId="1630A6F9" w14:textId="77777777" w:rsidTr="00C16F9A">
        <w:trPr>
          <w:cantSplit/>
        </w:trPr>
        <w:tc>
          <w:tcPr>
            <w:tcW w:w="5098" w:type="dxa"/>
            <w:vAlign w:val="bottom"/>
          </w:tcPr>
          <w:p w14:paraId="1DB0F062" w14:textId="114F04DE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951A" w14:textId="1626E6D0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192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ED473" w14:textId="42F5956A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F69F" w14:textId="403CED2C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211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A3078" w14:textId="6C80313C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82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224FD" w14:textId="3F60786F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1DCFE" w14:textId="6BA3E8C0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7E960" w14:textId="3331AD27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490</w:t>
            </w:r>
          </w:p>
        </w:tc>
      </w:tr>
      <w:tr w:rsidR="0078229D" w:rsidRPr="008D6155" w14:paraId="43AC4923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12347F17" w14:textId="3DBDC34B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จำหน่ายสินทรัพย์ - สุทธิ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C5B31" w14:textId="76D19331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3255E" w14:textId="639F7C9E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5C7E" w14:textId="463F1B75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237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D5453" w14:textId="170DADB8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128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E871" w14:textId="65228340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A0D4A" w14:textId="39EA6F12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86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CD2B6" w14:textId="5D6C94A5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472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566082BD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437EA652" w14:textId="57BF6516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ตัดจำหน่ายสินทรัพย์ - สุทธิ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F7320" w14:textId="5685FE98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07C94" w14:textId="2252B193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61B1A" w14:textId="25434856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7E740" w14:textId="56EB01F6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58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F3F8A" w14:textId="73B1BC23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5814C" w14:textId="7D71CAF1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E3DAA" w14:textId="008B58EC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199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62C88EA0" w14:textId="77777777" w:rsidTr="00C16F9A">
        <w:trPr>
          <w:cantSplit/>
        </w:trPr>
        <w:tc>
          <w:tcPr>
            <w:tcW w:w="5098" w:type="dxa"/>
            <w:vAlign w:val="center"/>
          </w:tcPr>
          <w:p w14:paraId="75390BEC" w14:textId="53D5DBFB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การจัดประเภทใหม่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B53F2" w14:textId="57B4DB6B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04475" w14:textId="698C00B8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EF24D" w14:textId="1348F01B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059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25DD9" w14:textId="78CAE2E6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490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71A8F" w14:textId="30334CC4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2B9C9" w14:textId="7D361BF1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572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E4C0D" w14:textId="524B6437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</w:tr>
      <w:tr w:rsidR="0078229D" w:rsidRPr="008D6155" w14:paraId="660A82E9" w14:textId="77777777" w:rsidTr="00C16F9A">
        <w:trPr>
          <w:cantSplit/>
        </w:trPr>
        <w:tc>
          <w:tcPr>
            <w:tcW w:w="5098" w:type="dxa"/>
            <w:vAlign w:val="center"/>
          </w:tcPr>
          <w:p w14:paraId="75BDDD25" w14:textId="1EF2B8A4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โอนมาจาก (ไป) สินทรัพย์ที่ถือไว้เพื่อขาย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9CE34" w14:textId="0E02CD66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399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85AD0" w14:textId="4708D502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0A0B2" w14:textId="3EB87944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C347" w14:textId="2265AD79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D42F3" w14:textId="2EC486C4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E3B0C" w14:textId="031430D7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BE0" w14:textId="0C82770E" w:rsidR="0078229D" w:rsidRPr="008D6155" w:rsidRDefault="0078229D" w:rsidP="0078229D">
            <w:pPr>
              <w:tabs>
                <w:tab w:val="left" w:pos="118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335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5694FC06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184D682B" w14:textId="51C8E460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โอนมาจาก (ไป) บัญชีอื่น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1EF91" w14:textId="7EB918E2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0857D" w14:textId="7CD18F15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F0C57" w14:textId="1128B910" w:rsidR="0078229D" w:rsidRPr="008D6155" w:rsidRDefault="00CE197A" w:rsidP="0078229D">
            <w:pPr>
              <w:tabs>
                <w:tab w:val="left" w:pos="130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325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DD0F8" w14:textId="3E81D6ED" w:rsidR="0078229D" w:rsidRPr="008D6155" w:rsidRDefault="00CE197A" w:rsidP="0078229D">
            <w:pPr>
              <w:tabs>
                <w:tab w:val="left" w:pos="130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115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69BA6" w14:textId="6C49877C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E1C2D" w14:textId="205992EB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559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BC157" w14:textId="0D8E9916" w:rsidR="0078229D" w:rsidRPr="008D6155" w:rsidRDefault="0078229D" w:rsidP="0078229D">
            <w:pPr>
              <w:tabs>
                <w:tab w:val="left" w:pos="118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119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672281C6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0B395513" w14:textId="77777777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ค่าเสื่อมราคา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16AFB" w14:textId="08DCD67B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1F80C" w14:textId="5BCDAA40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52002" w14:textId="2D3AD3F8" w:rsidR="0078229D" w:rsidRPr="008D6155" w:rsidRDefault="0078229D" w:rsidP="0078229D">
            <w:pPr>
              <w:tabs>
                <w:tab w:val="left" w:pos="127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637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5CE88" w14:textId="41E7BC7F" w:rsidR="0078229D" w:rsidRPr="008D6155" w:rsidRDefault="0078229D" w:rsidP="0078229D">
            <w:pPr>
              <w:tabs>
                <w:tab w:val="left" w:pos="127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671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12002" w14:textId="7E4C49F0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35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5B615" w14:textId="3C5A9F28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716CD" w14:textId="470EA278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366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673690B2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31D977D3" w14:textId="1F562E5E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กลับรายการ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(การด้อยค่า)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6ACE5" w14:textId="3E5BA123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3C5D4" w14:textId="5B863515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3954D" w14:textId="594755AB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183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91A93" w14:textId="5D3D5185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8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5AF6" w14:textId="67EB490D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755E0" w14:textId="36A48754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20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6494B" w14:textId="01396DA7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171</w:t>
            </w:r>
          </w:p>
        </w:tc>
      </w:tr>
      <w:tr w:rsidR="0078229D" w:rsidRPr="008D6155" w14:paraId="61930CFD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3359DD53" w14:textId="77777777" w:rsidR="0078229D" w:rsidRPr="008D6155" w:rsidRDefault="0078229D" w:rsidP="0078229D">
            <w:pPr>
              <w:spacing w:after="0" w:line="240" w:lineRule="auto"/>
              <w:ind w:left="431" w:firstLine="5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การแปลงค่างบการเงิน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198C78C5" w14:textId="3D2CCABD" w:rsidR="0078229D" w:rsidRPr="008D6155" w:rsidRDefault="00CE197A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857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vAlign w:val="bottom"/>
          </w:tcPr>
          <w:p w14:paraId="3D01D936" w14:textId="603C3D9C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37D29C57" w14:textId="68420019" w:rsidR="0078229D" w:rsidRPr="008D6155" w:rsidRDefault="00CE197A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616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0AF6B693" w14:textId="5512538C" w:rsidR="0078229D" w:rsidRPr="008D6155" w:rsidRDefault="00CE197A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145</w:t>
            </w: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  <w:vAlign w:val="bottom"/>
          </w:tcPr>
          <w:p w14:paraId="35C6E398" w14:textId="37004028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10" w:type="dxa"/>
            <w:tcBorders>
              <w:top w:val="nil"/>
              <w:left w:val="nil"/>
              <w:right w:val="nil"/>
            </w:tcBorders>
            <w:vAlign w:val="bottom"/>
          </w:tcPr>
          <w:p w14:paraId="2A160EEB" w14:textId="6196FE11" w:rsidR="0078229D" w:rsidRPr="008D6155" w:rsidRDefault="00CE197A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94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718E7" w14:textId="5771DDDE" w:rsidR="0078229D" w:rsidRPr="008D6155" w:rsidRDefault="00CE197A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709</w:t>
            </w:r>
          </w:p>
        </w:tc>
      </w:tr>
      <w:tr w:rsidR="00DC5ACE" w:rsidRPr="008D6155" w14:paraId="6BF8FB3D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61663327" w14:textId="52761E38" w:rsidR="00DC5ACE" w:rsidRPr="008D6155" w:rsidRDefault="00DC5ACE" w:rsidP="005D3A67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มูลค่าตามบัญชีปลายปี - สุทธิ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28C558EE" w14:textId="62B62F85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</w:t>
            </w:r>
            <w:r w:rsidR="00DC5AC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823</w:t>
            </w:r>
          </w:p>
        </w:tc>
        <w:tc>
          <w:tcPr>
            <w:tcW w:w="1505" w:type="dxa"/>
            <w:tcBorders>
              <w:left w:val="nil"/>
              <w:right w:val="nil"/>
            </w:tcBorders>
            <w:vAlign w:val="bottom"/>
          </w:tcPr>
          <w:p w14:paraId="35F15C4E" w14:textId="730B883B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259</w:t>
            </w:r>
          </w:p>
        </w:tc>
        <w:tc>
          <w:tcPr>
            <w:tcW w:w="1441" w:type="dxa"/>
            <w:tcBorders>
              <w:left w:val="nil"/>
              <w:right w:val="nil"/>
            </w:tcBorders>
            <w:vAlign w:val="bottom"/>
          </w:tcPr>
          <w:p w14:paraId="010D7699" w14:textId="7B18D423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53</w:t>
            </w:r>
            <w:r w:rsidR="00DC5AC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892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76EFEDF" w14:textId="495FC276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</w:t>
            </w:r>
            <w:r w:rsidR="00DC5AC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640</w:t>
            </w:r>
          </w:p>
        </w:tc>
        <w:tc>
          <w:tcPr>
            <w:tcW w:w="1351" w:type="dxa"/>
            <w:tcBorders>
              <w:left w:val="nil"/>
              <w:right w:val="nil"/>
            </w:tcBorders>
            <w:vAlign w:val="bottom"/>
          </w:tcPr>
          <w:p w14:paraId="48345F04" w14:textId="631CFDE4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124</w:t>
            </w:r>
          </w:p>
        </w:tc>
        <w:tc>
          <w:tcPr>
            <w:tcW w:w="1410" w:type="dxa"/>
            <w:tcBorders>
              <w:left w:val="nil"/>
              <w:right w:val="nil"/>
            </w:tcBorders>
            <w:vAlign w:val="bottom"/>
          </w:tcPr>
          <w:p w14:paraId="1C2E0A86" w14:textId="73B46FE4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DC5AC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423</w:t>
            </w:r>
          </w:p>
        </w:tc>
        <w:tc>
          <w:tcPr>
            <w:tcW w:w="1453" w:type="dxa"/>
            <w:gridSpan w:val="2"/>
            <w:vAlign w:val="bottom"/>
          </w:tcPr>
          <w:p w14:paraId="2D568A00" w14:textId="083D9DEC" w:rsidR="00DC5ACE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131</w:t>
            </w:r>
            <w:r w:rsidR="00DC5ACE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161</w:t>
            </w:r>
          </w:p>
        </w:tc>
      </w:tr>
      <w:tr w:rsidR="00DC5ACE" w:rsidRPr="008D6155" w14:paraId="7290DCFF" w14:textId="77777777" w:rsidTr="00C16F9A">
        <w:trPr>
          <w:cantSplit/>
          <w:trHeight w:val="78"/>
        </w:trPr>
        <w:tc>
          <w:tcPr>
            <w:tcW w:w="5098" w:type="dxa"/>
            <w:vAlign w:val="center"/>
          </w:tcPr>
          <w:p w14:paraId="49CB39D0" w14:textId="77777777" w:rsidR="00DC5ACE" w:rsidRPr="008D6155" w:rsidRDefault="00DC5ACE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75B4B6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505" w:type="dxa"/>
            <w:vAlign w:val="center"/>
          </w:tcPr>
          <w:p w14:paraId="02A25CEC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1" w:type="dxa"/>
            <w:vAlign w:val="center"/>
          </w:tcPr>
          <w:p w14:paraId="0F178E4E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728" w:type="dxa"/>
            <w:vAlign w:val="center"/>
          </w:tcPr>
          <w:p w14:paraId="29D3830E" w14:textId="7C8B826D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51" w:type="dxa"/>
            <w:vAlign w:val="center"/>
          </w:tcPr>
          <w:p w14:paraId="32578835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10" w:type="dxa"/>
            <w:vAlign w:val="center"/>
          </w:tcPr>
          <w:p w14:paraId="631114BF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2155C5C5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DC5ACE" w:rsidRPr="008D6155" w14:paraId="4A96488D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3A7B18F3" w14:textId="65F55F40" w:rsidR="00DC5ACE" w:rsidRPr="008D6155" w:rsidRDefault="00DC5ACE" w:rsidP="005D3A67">
            <w:pPr>
              <w:spacing w:after="0" w:line="240" w:lineRule="auto"/>
              <w:ind w:left="431" w:firstLine="5"/>
              <w:jc w:val="both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2568</w:t>
            </w:r>
          </w:p>
        </w:tc>
        <w:tc>
          <w:tcPr>
            <w:tcW w:w="1417" w:type="dxa"/>
            <w:vAlign w:val="center"/>
          </w:tcPr>
          <w:p w14:paraId="1F78F4ED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05" w:type="dxa"/>
            <w:vAlign w:val="center"/>
          </w:tcPr>
          <w:p w14:paraId="7E58E8FB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1" w:type="dxa"/>
            <w:vAlign w:val="center"/>
          </w:tcPr>
          <w:p w14:paraId="43AF13F9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728" w:type="dxa"/>
            <w:vAlign w:val="center"/>
          </w:tcPr>
          <w:p w14:paraId="33EEF0ED" w14:textId="15BB0B59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351" w:type="dxa"/>
            <w:vAlign w:val="center"/>
          </w:tcPr>
          <w:p w14:paraId="709D84CB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10" w:type="dxa"/>
            <w:vAlign w:val="center"/>
          </w:tcPr>
          <w:p w14:paraId="65FC51A3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1BD4B7A7" w14:textId="77777777" w:rsidR="00DC5ACE" w:rsidRPr="008D6155" w:rsidRDefault="00DC5AC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78229D" w:rsidRPr="008D6155" w14:paraId="21153814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026A1C9F" w14:textId="09ECF5B7" w:rsidR="0078229D" w:rsidRPr="008D6155" w:rsidRDefault="0078229D" w:rsidP="0078229D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 xml:space="preserve">ราคาทุน 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 xml:space="preserve">/ 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ราคาที่ตีใหม่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8B99B" w14:textId="5DE47B39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</w:t>
            </w:r>
            <w:r w:rsidR="00685E5B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823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551D8" w14:textId="4C29AD27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649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FEC1D" w14:textId="598AED5C" w:rsidR="0078229D" w:rsidRPr="008D6155" w:rsidRDefault="00CE197A" w:rsidP="0078229D">
            <w:pPr>
              <w:tabs>
                <w:tab w:val="left" w:pos="130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122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951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1907A" w14:textId="4CFAFC1F" w:rsidR="0078229D" w:rsidRPr="008D6155" w:rsidRDefault="00CE197A" w:rsidP="0078229D">
            <w:pPr>
              <w:tabs>
                <w:tab w:val="left" w:pos="130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40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852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07D54" w14:textId="1CCC07F1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569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4AD4C" w14:textId="332BF332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78229D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509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915C7" w14:textId="37FC54DF" w:rsidR="0078229D" w:rsidRPr="008D6155" w:rsidRDefault="00CE197A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231</w:t>
            </w:r>
            <w:r w:rsidR="000A5632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353</w:t>
            </w:r>
          </w:p>
        </w:tc>
      </w:tr>
      <w:tr w:rsidR="0078229D" w:rsidRPr="008D6155" w14:paraId="665EB99D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4615275D" w14:textId="18458600" w:rsidR="0078229D" w:rsidRPr="008D6155" w:rsidRDefault="0078229D" w:rsidP="0078229D">
            <w:pPr>
              <w:tabs>
                <w:tab w:val="left" w:pos="648"/>
              </w:tabs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u w:val="single"/>
                <w:cs/>
              </w:rPr>
              <w:t>หัก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3FB4B" w14:textId="22D0C534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C444A" w14:textId="62A643D4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390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322AE" w14:textId="5A1E8382" w:rsidR="0078229D" w:rsidRPr="008D6155" w:rsidRDefault="0078229D" w:rsidP="0078229D">
            <w:pPr>
              <w:tabs>
                <w:tab w:val="left" w:pos="136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67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002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48EC4" w14:textId="4D83B209" w:rsidR="0078229D" w:rsidRPr="008D6155" w:rsidRDefault="0078229D" w:rsidP="0078229D">
            <w:pPr>
              <w:tabs>
                <w:tab w:val="left" w:pos="1365"/>
              </w:tabs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30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118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5E4C6" w14:textId="429DF73B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445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6452A" w14:textId="4E085451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82FCE" w14:textId="2A111F4B" w:rsidR="0078229D" w:rsidRPr="008D6155" w:rsidRDefault="0078229D" w:rsidP="0078229D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97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955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78229D" w:rsidRPr="008D6155" w14:paraId="1E337F07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5B03BCB0" w14:textId="69CBDB4E" w:rsidR="0078229D" w:rsidRPr="008D6155" w:rsidRDefault="0078229D" w:rsidP="0078229D">
            <w:pPr>
              <w:tabs>
                <w:tab w:val="left" w:pos="648"/>
              </w:tabs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ค่าเผื่อการด้อยค่าสะสม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A810F" w14:textId="34D2A3EA" w:rsidR="0078229D" w:rsidRPr="008D6155" w:rsidRDefault="00685E5B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5DD1D" w14:textId="18575F61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9D2A5" w14:textId="25AB4D5B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057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07203" w14:textId="51C598B7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94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293B6" w14:textId="4C7DC4E4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996EA" w14:textId="6FB62BAD" w:rsidR="0078229D" w:rsidRPr="008D6155" w:rsidRDefault="0078229D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86</w:t>
            </w:r>
            <w:r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F7B21" w14:textId="5B3687C9" w:rsidR="0078229D" w:rsidRPr="008D6155" w:rsidRDefault="00636DC4" w:rsidP="0078229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8D6155">
              <w:rPr>
                <w:rFonts w:ascii="Cordia New" w:eastAsia="Arial Unicode MS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</w:t>
            </w:r>
            <w:r w:rsidR="0026053A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Arial Unicode MS" w:hAnsi="Cordia New"/>
                <w:sz w:val="20"/>
                <w:szCs w:val="20"/>
              </w:rPr>
              <w:t>237</w:t>
            </w:r>
            <w:r w:rsidR="0026053A" w:rsidRPr="008D6155">
              <w:rPr>
                <w:rFonts w:ascii="Cordia New" w:eastAsia="Arial Unicode MS" w:hAnsi="Cordia New"/>
                <w:sz w:val="20"/>
                <w:szCs w:val="20"/>
              </w:rPr>
              <w:t>)</w:t>
            </w:r>
          </w:p>
        </w:tc>
      </w:tr>
      <w:tr w:rsidR="00161E6C" w:rsidRPr="008D6155" w14:paraId="1014286F" w14:textId="77777777" w:rsidTr="00C16F9A">
        <w:trPr>
          <w:cantSplit/>
        </w:trPr>
        <w:tc>
          <w:tcPr>
            <w:tcW w:w="5098" w:type="dxa"/>
            <w:vAlign w:val="center"/>
            <w:hideMark/>
          </w:tcPr>
          <w:p w14:paraId="389CE172" w14:textId="3B3B33CC" w:rsidR="00161E6C" w:rsidRPr="008D6155" w:rsidRDefault="00161E6C" w:rsidP="005D3A67">
            <w:pPr>
              <w:spacing w:after="0" w:line="240" w:lineRule="auto"/>
              <w:ind w:left="431" w:firstLineChars="2" w:firstLine="4"/>
              <w:jc w:val="both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มูลค่าตามบัญชี - สุทธิ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1AB33" w14:textId="08473F20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62</w:t>
            </w:r>
            <w:r w:rsidR="00161E6C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823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CD19" w14:textId="73663FD5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259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2DD6A" w14:textId="3E7737FF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53</w:t>
            </w:r>
            <w:r w:rsidR="00161E6C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892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5FE71" w14:textId="077DD7C8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10</w:t>
            </w:r>
            <w:r w:rsidR="00161E6C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640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EFE08" w14:textId="33E08A3E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124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4F9A" w14:textId="3175BD6D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3</w:t>
            </w:r>
            <w:r w:rsidR="00161E6C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423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E807F" w14:textId="7F502FCA" w:rsidR="00161E6C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0"/>
                <w:szCs w:val="20"/>
              </w:rPr>
            </w:pPr>
            <w:r w:rsidRPr="00CE197A">
              <w:rPr>
                <w:rFonts w:ascii="Cordia New" w:eastAsia="Arial Unicode MS" w:hAnsi="Cordia New"/>
                <w:sz w:val="20"/>
                <w:szCs w:val="20"/>
              </w:rPr>
              <w:t>131</w:t>
            </w:r>
            <w:r w:rsidR="00161E6C" w:rsidRPr="008D6155">
              <w:rPr>
                <w:rFonts w:ascii="Cordia New" w:eastAsia="Arial Unicode MS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Arial Unicode MS" w:hAnsi="Cordia New"/>
                <w:sz w:val="20"/>
                <w:szCs w:val="20"/>
              </w:rPr>
              <w:t>161</w:t>
            </w:r>
          </w:p>
        </w:tc>
      </w:tr>
    </w:tbl>
    <w:p w14:paraId="2ED07635" w14:textId="77777777" w:rsidR="002F5F53" w:rsidRPr="008D6155" w:rsidRDefault="002F5F53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16"/>
          <w:szCs w:val="16"/>
        </w:rPr>
      </w:pPr>
    </w:p>
    <w:p w14:paraId="2A736BA3" w14:textId="0D052F62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ค่าเสื่อมราคา</w:t>
      </w:r>
      <w:r w:rsidR="006B2F53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แสดงไว้ในต้นทุนขายและบริการ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จำนวน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5</w:t>
      </w:r>
      <w:r w:rsidR="00581590" w:rsidRPr="008D6155">
        <w:rPr>
          <w:rFonts w:ascii="Cordia New" w:eastAsia="MS Mincho" w:hAnsi="Cordia New"/>
          <w:spacing w:val="-4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864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2567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5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622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) </w:t>
      </w:r>
      <w:r w:rsidR="006B2F53" w:rsidRPr="008D6155">
        <w:rPr>
          <w:rFonts w:ascii="Cordia New" w:eastAsia="MS Mincho" w:hAnsi="Cordia New"/>
          <w:spacing w:val="-4"/>
          <w:sz w:val="26"/>
          <w:szCs w:val="26"/>
          <w:cs/>
        </w:rPr>
        <w:t>ไว้ในค่าใช้จ่ายในการขาย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จำนวน</w:t>
      </w:r>
      <w:r w:rsidR="008D4EAA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1</w:t>
      </w:r>
      <w:r w:rsidR="009F6833" w:rsidRPr="008D6155">
        <w:rPr>
          <w:rFonts w:ascii="Cordia New" w:eastAsia="MS Mincho" w:hAnsi="Cordia New"/>
          <w:spacing w:val="-4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043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2567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1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090</w:t>
      </w:r>
      <w:r w:rsidR="00B539B7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) และ</w:t>
      </w:r>
      <w:r w:rsidR="006B2F53" w:rsidRPr="008D6155">
        <w:rPr>
          <w:rFonts w:ascii="Cordia New" w:eastAsia="MS Mincho" w:hAnsi="Cordia New"/>
          <w:spacing w:val="-4"/>
          <w:sz w:val="26"/>
          <w:szCs w:val="26"/>
          <w:cs/>
        </w:rPr>
        <w:t>ไว้ในค่าใช้จ่ายในการบริหาร</w:t>
      </w:r>
      <w:r w:rsidRPr="008D6155">
        <w:rPr>
          <w:rFonts w:ascii="Cordia New" w:eastAsia="MS Mincho" w:hAnsi="Cordia New"/>
          <w:sz w:val="26"/>
          <w:szCs w:val="26"/>
          <w:cs/>
        </w:rPr>
        <w:t>จำนวน</w:t>
      </w:r>
      <w:r w:rsidR="002C6A2F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459</w:t>
      </w:r>
      <w:r w:rsidR="002E3B53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745</w:t>
      </w:r>
      <w:r w:rsidR="00AE5190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) </w:t>
      </w:r>
    </w:p>
    <w:p w14:paraId="0D3C3468" w14:textId="77777777" w:rsidR="007C234E" w:rsidRPr="008D6155" w:rsidRDefault="007C234E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8"/>
          <w:cs/>
        </w:rPr>
        <w:sectPr w:rsidR="007C234E" w:rsidRPr="008D6155" w:rsidSect="007632F1">
          <w:pgSz w:w="16840" w:h="11907" w:orient="landscape"/>
          <w:pgMar w:top="1699" w:right="720" w:bottom="720" w:left="720" w:header="706" w:footer="576" w:gutter="0"/>
          <w:cols w:space="720"/>
        </w:sectPr>
      </w:pPr>
    </w:p>
    <w:p w14:paraId="28F51605" w14:textId="227F6EAE" w:rsidR="002771DA" w:rsidRPr="008D6155" w:rsidRDefault="00CE197A" w:rsidP="005D3A67">
      <w:pPr>
        <w:spacing w:after="0" w:line="240" w:lineRule="auto"/>
        <w:ind w:left="547" w:hanging="547"/>
        <w:jc w:val="thaiDistribute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32987959" w14:textId="77777777" w:rsidR="00725083" w:rsidRPr="008D6155" w:rsidRDefault="00725083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145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1441"/>
        <w:gridCol w:w="1441"/>
        <w:gridCol w:w="1441"/>
        <w:gridCol w:w="1728"/>
        <w:gridCol w:w="1440"/>
        <w:gridCol w:w="1487"/>
        <w:gridCol w:w="1393"/>
      </w:tblGrid>
      <w:tr w:rsidR="00395AF2" w:rsidRPr="008D6155" w14:paraId="6C70DE7B" w14:textId="77777777" w:rsidTr="00D94ECF">
        <w:trPr>
          <w:cantSplit/>
        </w:trPr>
        <w:tc>
          <w:tcPr>
            <w:tcW w:w="4162" w:type="dxa"/>
            <w:vAlign w:val="bottom"/>
          </w:tcPr>
          <w:p w14:paraId="5D5A946F" w14:textId="77777777" w:rsidR="00395AF2" w:rsidRPr="008D6155" w:rsidRDefault="00395AF2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371" w:type="dxa"/>
            <w:gridSpan w:val="7"/>
          </w:tcPr>
          <w:p w14:paraId="76FD3F43" w14:textId="63405F9F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งบการเงินเฉพาะกิจการ (</w:t>
            </w:r>
            <w:r w:rsidR="00BD51EC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)</w:t>
            </w:r>
          </w:p>
        </w:tc>
      </w:tr>
      <w:tr w:rsidR="00C619AC" w:rsidRPr="008D6155" w14:paraId="30182E0C" w14:textId="77777777" w:rsidTr="00C16F9A">
        <w:trPr>
          <w:cantSplit/>
        </w:trPr>
        <w:tc>
          <w:tcPr>
            <w:tcW w:w="4162" w:type="dxa"/>
            <w:vAlign w:val="bottom"/>
          </w:tcPr>
          <w:p w14:paraId="3F9EB517" w14:textId="77777777" w:rsidR="00C619AC" w:rsidRPr="008D6155" w:rsidRDefault="00C619AC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46960BB2" w14:textId="5F2C173F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ราคาที่ตีใหม่</w:t>
            </w:r>
          </w:p>
        </w:tc>
        <w:tc>
          <w:tcPr>
            <w:tcW w:w="7537" w:type="dxa"/>
            <w:gridSpan w:val="5"/>
          </w:tcPr>
          <w:p w14:paraId="05665D22" w14:textId="561EAEF0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ราคาทุน</w:t>
            </w:r>
          </w:p>
        </w:tc>
        <w:tc>
          <w:tcPr>
            <w:tcW w:w="1393" w:type="dxa"/>
          </w:tcPr>
          <w:p w14:paraId="108DEF0B" w14:textId="40CAA324" w:rsidR="00C619AC" w:rsidRPr="008D6155" w:rsidRDefault="00C619AC" w:rsidP="00C619AC">
            <w:pP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</w:tr>
      <w:tr w:rsidR="00395AF2" w:rsidRPr="008D6155" w14:paraId="4183F4EE" w14:textId="77777777" w:rsidTr="00C16F9A">
        <w:trPr>
          <w:cantSplit/>
        </w:trPr>
        <w:tc>
          <w:tcPr>
            <w:tcW w:w="4162" w:type="dxa"/>
            <w:vAlign w:val="bottom"/>
          </w:tcPr>
          <w:p w14:paraId="52BBC695" w14:textId="77777777" w:rsidR="00395AF2" w:rsidRPr="008D6155" w:rsidRDefault="00395AF2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  <w:hideMark/>
          </w:tcPr>
          <w:p w14:paraId="08BE263D" w14:textId="318708F5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575C3AF4" w14:textId="246F7B64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ส่วน</w:t>
            </w:r>
          </w:p>
        </w:tc>
        <w:tc>
          <w:tcPr>
            <w:tcW w:w="1441" w:type="dxa"/>
            <w:vAlign w:val="bottom"/>
            <w:hideMark/>
          </w:tcPr>
          <w:p w14:paraId="01CD990D" w14:textId="05E5AE4C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อาคารและส่วน</w:t>
            </w:r>
          </w:p>
        </w:tc>
        <w:tc>
          <w:tcPr>
            <w:tcW w:w="1728" w:type="dxa"/>
            <w:vAlign w:val="bottom"/>
            <w:hideMark/>
          </w:tcPr>
          <w:p w14:paraId="4775459D" w14:textId="2AAF6845" w:rsidR="00395AF2" w:rsidRPr="008D6155" w:rsidRDefault="00D94ECF" w:rsidP="005D3A67">
            <w:pPr>
              <w:spacing w:after="0" w:line="240" w:lineRule="auto"/>
              <w:ind w:left="-75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เครื่องจักร </w:t>
            </w:r>
            <w:r w:rsidR="00395AF2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เครื่องตกแต่ง</w:t>
            </w:r>
          </w:p>
        </w:tc>
        <w:tc>
          <w:tcPr>
            <w:tcW w:w="1440" w:type="dxa"/>
            <w:vAlign w:val="bottom"/>
          </w:tcPr>
          <w:p w14:paraId="78FC7339" w14:textId="77777777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87" w:type="dxa"/>
            <w:vAlign w:val="bottom"/>
            <w:hideMark/>
          </w:tcPr>
          <w:p w14:paraId="07DD44BA" w14:textId="77777777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งานระหว่าง</w:t>
            </w:r>
          </w:p>
        </w:tc>
        <w:tc>
          <w:tcPr>
            <w:tcW w:w="1393" w:type="dxa"/>
            <w:vAlign w:val="bottom"/>
          </w:tcPr>
          <w:p w14:paraId="4EA24027" w14:textId="77777777" w:rsidR="00395AF2" w:rsidRPr="008D6155" w:rsidRDefault="00395AF2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</w:tr>
      <w:tr w:rsidR="00395AF2" w:rsidRPr="008D6155" w14:paraId="0D10A9CD" w14:textId="77777777" w:rsidTr="00C16F9A">
        <w:trPr>
          <w:cantSplit/>
        </w:trPr>
        <w:tc>
          <w:tcPr>
            <w:tcW w:w="4162" w:type="dxa"/>
            <w:vAlign w:val="bottom"/>
          </w:tcPr>
          <w:p w14:paraId="7E58235A" w14:textId="77777777" w:rsidR="00395AF2" w:rsidRPr="008D6155" w:rsidRDefault="00395AF2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  <w:hideMark/>
          </w:tcPr>
          <w:p w14:paraId="16512C2F" w14:textId="4413F6C0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ที่ดิน</w:t>
            </w:r>
          </w:p>
        </w:tc>
        <w:tc>
          <w:tcPr>
            <w:tcW w:w="1441" w:type="dxa"/>
            <w:vAlign w:val="bottom"/>
          </w:tcPr>
          <w:p w14:paraId="488253E4" w14:textId="4CEDFEB6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ปรับปรุงที่ดิน</w:t>
            </w:r>
          </w:p>
        </w:tc>
        <w:tc>
          <w:tcPr>
            <w:tcW w:w="1441" w:type="dxa"/>
            <w:vAlign w:val="bottom"/>
            <w:hideMark/>
          </w:tcPr>
          <w:p w14:paraId="4318BD8C" w14:textId="084E8CF5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ปรับปรุงอาคาร</w:t>
            </w:r>
          </w:p>
        </w:tc>
        <w:tc>
          <w:tcPr>
            <w:tcW w:w="1728" w:type="dxa"/>
            <w:vAlign w:val="bottom"/>
            <w:hideMark/>
          </w:tcPr>
          <w:p w14:paraId="272C7FB9" w14:textId="54F7E1E0" w:rsidR="00395AF2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และ</w:t>
            </w:r>
            <w:r w:rsidR="00395AF2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อุปกรณ์อื่น</w:t>
            </w:r>
          </w:p>
        </w:tc>
        <w:tc>
          <w:tcPr>
            <w:tcW w:w="1440" w:type="dxa"/>
            <w:vAlign w:val="bottom"/>
            <w:hideMark/>
          </w:tcPr>
          <w:p w14:paraId="712CAA34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ยานพาหนะ</w:t>
            </w:r>
          </w:p>
        </w:tc>
        <w:tc>
          <w:tcPr>
            <w:tcW w:w="1487" w:type="dxa"/>
            <w:vAlign w:val="bottom"/>
            <w:hideMark/>
          </w:tcPr>
          <w:p w14:paraId="598A9077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ก่อสร้าง</w:t>
            </w:r>
          </w:p>
        </w:tc>
        <w:tc>
          <w:tcPr>
            <w:tcW w:w="1393" w:type="dxa"/>
            <w:vAlign w:val="bottom"/>
            <w:hideMark/>
          </w:tcPr>
          <w:p w14:paraId="33D4FD92" w14:textId="77777777" w:rsidR="00395AF2" w:rsidRPr="008D6155" w:rsidRDefault="00395AF2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รวม</w:t>
            </w:r>
          </w:p>
        </w:tc>
      </w:tr>
      <w:tr w:rsidR="00395AF2" w:rsidRPr="008D6155" w14:paraId="7B32071F" w14:textId="77777777" w:rsidTr="00C16F9A">
        <w:trPr>
          <w:cantSplit/>
        </w:trPr>
        <w:tc>
          <w:tcPr>
            <w:tcW w:w="4162" w:type="dxa"/>
            <w:vAlign w:val="bottom"/>
          </w:tcPr>
          <w:p w14:paraId="0DCB0B1A" w14:textId="4B6D81D0" w:rsidR="00395AF2" w:rsidRPr="008D6155" w:rsidRDefault="00395AF2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1" w:type="dxa"/>
            <w:vAlign w:val="bottom"/>
          </w:tcPr>
          <w:p w14:paraId="41758CAF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1" w:type="dxa"/>
          </w:tcPr>
          <w:p w14:paraId="7461ED2A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55A2DDCE" w14:textId="3185C84D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64240592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4F694CB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12B71906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1547B687" w14:textId="77777777" w:rsidR="00395AF2" w:rsidRPr="008D6155" w:rsidRDefault="00395A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D94ECF" w:rsidRPr="008D6155" w14:paraId="44E8B9E0" w14:textId="77777777" w:rsidTr="00C16F9A">
        <w:trPr>
          <w:cantSplit/>
        </w:trPr>
        <w:tc>
          <w:tcPr>
            <w:tcW w:w="4162" w:type="dxa"/>
            <w:vAlign w:val="bottom"/>
          </w:tcPr>
          <w:p w14:paraId="4948254D" w14:textId="5367AB56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มกราคม </w:t>
            </w:r>
            <w:r w:rsidR="00D847B6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  <w:tc>
          <w:tcPr>
            <w:tcW w:w="1441" w:type="dxa"/>
            <w:vAlign w:val="bottom"/>
          </w:tcPr>
          <w:p w14:paraId="6FCBCA52" w14:textId="2A7E828B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41" w:type="dxa"/>
          </w:tcPr>
          <w:p w14:paraId="4B3935FB" w14:textId="01A82420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781D9356" w14:textId="00ACD65B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728" w:type="dxa"/>
            <w:vAlign w:val="bottom"/>
          </w:tcPr>
          <w:p w14:paraId="21AA4BA5" w14:textId="522C184B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1D24C718" w14:textId="0584C953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87" w:type="dxa"/>
            <w:vAlign w:val="bottom"/>
          </w:tcPr>
          <w:p w14:paraId="26F6A881" w14:textId="51C4C9F6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5FAB2CF6" w14:textId="4319D9C9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B539B7" w:rsidRPr="008D6155" w14:paraId="3ED406E9" w14:textId="77777777" w:rsidTr="00C16F9A">
        <w:trPr>
          <w:cantSplit/>
        </w:trPr>
        <w:tc>
          <w:tcPr>
            <w:tcW w:w="4162" w:type="dxa"/>
            <w:vAlign w:val="bottom"/>
          </w:tcPr>
          <w:p w14:paraId="4193B96E" w14:textId="0CFFA109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ราคาทุน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 /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ราคาที่ตีใหม่</w:t>
            </w:r>
          </w:p>
        </w:tc>
        <w:tc>
          <w:tcPr>
            <w:tcW w:w="1441" w:type="dxa"/>
            <w:vAlign w:val="bottom"/>
          </w:tcPr>
          <w:p w14:paraId="5B3D7B83" w14:textId="608EDE20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47</w:t>
            </w:r>
          </w:p>
        </w:tc>
        <w:tc>
          <w:tcPr>
            <w:tcW w:w="1441" w:type="dxa"/>
            <w:vAlign w:val="bottom"/>
          </w:tcPr>
          <w:p w14:paraId="60B84686" w14:textId="0A10B82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441" w:type="dxa"/>
            <w:vAlign w:val="bottom"/>
          </w:tcPr>
          <w:p w14:paraId="18767F23" w14:textId="75297C7D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660</w:t>
            </w:r>
          </w:p>
        </w:tc>
        <w:tc>
          <w:tcPr>
            <w:tcW w:w="1728" w:type="dxa"/>
            <w:vAlign w:val="bottom"/>
          </w:tcPr>
          <w:p w14:paraId="14F8303E" w14:textId="0430B150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501</w:t>
            </w:r>
          </w:p>
        </w:tc>
        <w:tc>
          <w:tcPr>
            <w:tcW w:w="1440" w:type="dxa"/>
            <w:vAlign w:val="bottom"/>
          </w:tcPr>
          <w:p w14:paraId="105F7BCA" w14:textId="6A4F3B39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15</w:t>
            </w:r>
          </w:p>
        </w:tc>
        <w:tc>
          <w:tcPr>
            <w:tcW w:w="1487" w:type="dxa"/>
            <w:vAlign w:val="bottom"/>
          </w:tcPr>
          <w:p w14:paraId="3A1CAFE0" w14:textId="7F11781E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393" w:type="dxa"/>
            <w:vAlign w:val="bottom"/>
          </w:tcPr>
          <w:p w14:paraId="799406C1" w14:textId="34179BFC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B539B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231</w:t>
            </w:r>
          </w:p>
        </w:tc>
      </w:tr>
      <w:tr w:rsidR="00B539B7" w:rsidRPr="008D6155" w14:paraId="0D933F6B" w14:textId="77777777" w:rsidTr="00C16F9A">
        <w:trPr>
          <w:cantSplit/>
        </w:trPr>
        <w:tc>
          <w:tcPr>
            <w:tcW w:w="4162" w:type="dxa"/>
            <w:vAlign w:val="bottom"/>
          </w:tcPr>
          <w:p w14:paraId="440F7876" w14:textId="2BA58FA6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Cs w:val="22"/>
              </w:rPr>
              <w:tab/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ค่าเสื่อมราคาสะสม</w:t>
            </w:r>
          </w:p>
        </w:tc>
        <w:tc>
          <w:tcPr>
            <w:tcW w:w="1441" w:type="dxa"/>
            <w:vAlign w:val="bottom"/>
          </w:tcPr>
          <w:p w14:paraId="208D2B33" w14:textId="143584D1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5071D75A" w14:textId="716DA7EB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1" w:type="dxa"/>
            <w:vAlign w:val="bottom"/>
          </w:tcPr>
          <w:p w14:paraId="62BEFF51" w14:textId="494FF49D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634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728" w:type="dxa"/>
            <w:vAlign w:val="bottom"/>
          </w:tcPr>
          <w:p w14:paraId="5455C4AE" w14:textId="5A455439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443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14:paraId="79672385" w14:textId="3B5B94C7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87" w:type="dxa"/>
            <w:vAlign w:val="bottom"/>
          </w:tcPr>
          <w:p w14:paraId="04CA9D21" w14:textId="7E211199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6BFABF8C" w14:textId="4B779C16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085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B539B7" w:rsidRPr="008D6155" w14:paraId="59B74BFE" w14:textId="77777777" w:rsidTr="00C16F9A">
        <w:trPr>
          <w:cantSplit/>
        </w:trPr>
        <w:tc>
          <w:tcPr>
            <w:tcW w:w="4162" w:type="dxa"/>
            <w:vAlign w:val="bottom"/>
          </w:tcPr>
          <w:p w14:paraId="3A2337A6" w14:textId="4AA519FF" w:rsidR="00B539B7" w:rsidRPr="008D6155" w:rsidRDefault="008D79A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 xml:space="preserve">ตามบัญชี </w:t>
            </w:r>
            <w:r w:rsidR="00B539B7"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441" w:type="dxa"/>
          </w:tcPr>
          <w:p w14:paraId="741ABAE9" w14:textId="741A24F1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47</w:t>
            </w:r>
          </w:p>
        </w:tc>
        <w:tc>
          <w:tcPr>
            <w:tcW w:w="1441" w:type="dxa"/>
          </w:tcPr>
          <w:p w14:paraId="7C0B920F" w14:textId="66026654" w:rsidR="00B539B7" w:rsidRPr="008D6155" w:rsidRDefault="00B539B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40817428" w14:textId="7FB28100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26</w:t>
            </w:r>
          </w:p>
        </w:tc>
        <w:tc>
          <w:tcPr>
            <w:tcW w:w="1728" w:type="dxa"/>
          </w:tcPr>
          <w:p w14:paraId="4151F195" w14:textId="476FD7A1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58</w:t>
            </w:r>
          </w:p>
        </w:tc>
        <w:tc>
          <w:tcPr>
            <w:tcW w:w="1440" w:type="dxa"/>
          </w:tcPr>
          <w:p w14:paraId="7FADACCE" w14:textId="07B8D779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487" w:type="dxa"/>
          </w:tcPr>
          <w:p w14:paraId="44CB4635" w14:textId="146A0D51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393" w:type="dxa"/>
            <w:vAlign w:val="bottom"/>
          </w:tcPr>
          <w:p w14:paraId="45514455" w14:textId="29B0345D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146</w:t>
            </w:r>
          </w:p>
        </w:tc>
      </w:tr>
      <w:tr w:rsidR="00BD6F36" w:rsidRPr="008D6155" w14:paraId="64F1BD00" w14:textId="77777777" w:rsidTr="00C16F9A">
        <w:trPr>
          <w:cantSplit/>
        </w:trPr>
        <w:tc>
          <w:tcPr>
            <w:tcW w:w="4162" w:type="dxa"/>
            <w:vAlign w:val="bottom"/>
          </w:tcPr>
          <w:p w14:paraId="67EB2451" w14:textId="77777777" w:rsidR="00BD6F36" w:rsidRPr="008D6155" w:rsidRDefault="00BD6F36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42DD177C" w14:textId="77777777" w:rsidR="00BD6F36" w:rsidRPr="008D6155" w:rsidRDefault="00BD6F36" w:rsidP="005D3A67">
            <w:pPr>
              <w:spacing w:after="0" w:line="240" w:lineRule="auto"/>
              <w:ind w:left="72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441" w:type="dxa"/>
          </w:tcPr>
          <w:p w14:paraId="0E3A5C41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36DAC4A4" w14:textId="62EF37BE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01B6A432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6C5B2C2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796796D7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1612A933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</w:tr>
      <w:tr w:rsidR="00BD6F36" w:rsidRPr="008D6155" w14:paraId="3930CA55" w14:textId="77777777" w:rsidTr="00C16F9A">
        <w:trPr>
          <w:cantSplit/>
        </w:trPr>
        <w:tc>
          <w:tcPr>
            <w:tcW w:w="4162" w:type="dxa"/>
            <w:vAlign w:val="bottom"/>
            <w:hideMark/>
          </w:tcPr>
          <w:p w14:paraId="28ECA109" w14:textId="2CB0563C" w:rsidR="00BD6F36" w:rsidRPr="008D6155" w:rsidRDefault="00BD6F36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  <w:tc>
          <w:tcPr>
            <w:tcW w:w="1441" w:type="dxa"/>
            <w:vAlign w:val="bottom"/>
          </w:tcPr>
          <w:p w14:paraId="18EAAFA9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2ACA4367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7E61B49E" w14:textId="6FF1D020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055B0385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FA2AB02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6E872D36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52DE6761" w14:textId="77777777" w:rsidR="00BD6F36" w:rsidRPr="008D6155" w:rsidRDefault="00BD6F36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</w:tr>
      <w:tr w:rsidR="00B539B7" w:rsidRPr="008D6155" w14:paraId="626C5D1C" w14:textId="77777777" w:rsidTr="00C16F9A">
        <w:trPr>
          <w:cantSplit/>
        </w:trPr>
        <w:tc>
          <w:tcPr>
            <w:tcW w:w="4162" w:type="dxa"/>
            <w:vAlign w:val="bottom"/>
          </w:tcPr>
          <w:p w14:paraId="1FCEED68" w14:textId="7450D906" w:rsidR="00B539B7" w:rsidRPr="008D6155" w:rsidRDefault="008D79A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>ตามบัญชีต้นปี - สุทธิ</w:t>
            </w:r>
          </w:p>
        </w:tc>
        <w:tc>
          <w:tcPr>
            <w:tcW w:w="1441" w:type="dxa"/>
          </w:tcPr>
          <w:p w14:paraId="6076700B" w14:textId="1B01F8A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47</w:t>
            </w:r>
          </w:p>
        </w:tc>
        <w:tc>
          <w:tcPr>
            <w:tcW w:w="1441" w:type="dxa"/>
          </w:tcPr>
          <w:p w14:paraId="0E0631D8" w14:textId="08AEA9DA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3AB537DA" w14:textId="728F00E7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26</w:t>
            </w:r>
          </w:p>
        </w:tc>
        <w:tc>
          <w:tcPr>
            <w:tcW w:w="1728" w:type="dxa"/>
          </w:tcPr>
          <w:p w14:paraId="552C8893" w14:textId="7A5A320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58</w:t>
            </w:r>
          </w:p>
        </w:tc>
        <w:tc>
          <w:tcPr>
            <w:tcW w:w="1440" w:type="dxa"/>
          </w:tcPr>
          <w:p w14:paraId="28805C33" w14:textId="69DB31F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487" w:type="dxa"/>
          </w:tcPr>
          <w:p w14:paraId="5F5DE079" w14:textId="541D76C5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393" w:type="dxa"/>
            <w:vAlign w:val="bottom"/>
          </w:tcPr>
          <w:p w14:paraId="2F797AE5" w14:textId="0FB7786E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146</w:t>
            </w:r>
          </w:p>
        </w:tc>
      </w:tr>
      <w:tr w:rsidR="00B539B7" w:rsidRPr="008D6155" w14:paraId="6E0C7005" w14:textId="77777777" w:rsidTr="00C16F9A">
        <w:trPr>
          <w:cantSplit/>
        </w:trPr>
        <w:tc>
          <w:tcPr>
            <w:tcW w:w="4162" w:type="dxa"/>
            <w:vAlign w:val="bottom"/>
          </w:tcPr>
          <w:p w14:paraId="0AA7A7A3" w14:textId="39B2D3E1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ซื้อสินทรัพย์</w:t>
            </w:r>
          </w:p>
        </w:tc>
        <w:tc>
          <w:tcPr>
            <w:tcW w:w="1441" w:type="dxa"/>
          </w:tcPr>
          <w:p w14:paraId="5CD6C0D3" w14:textId="0CC235B1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441" w:type="dxa"/>
          </w:tcPr>
          <w:p w14:paraId="35B049BA" w14:textId="1956061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47092DB3" w14:textId="1434579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728" w:type="dxa"/>
          </w:tcPr>
          <w:p w14:paraId="462B10A8" w14:textId="37109D9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0" w:type="dxa"/>
          </w:tcPr>
          <w:p w14:paraId="7D2AD4B2" w14:textId="137A4EA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87" w:type="dxa"/>
          </w:tcPr>
          <w:p w14:paraId="6F2E9E6E" w14:textId="5627F0E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6A80E635" w14:textId="3C040FE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</w:tr>
      <w:tr w:rsidR="00B539B7" w:rsidRPr="008D6155" w14:paraId="671F3D86" w14:textId="77777777" w:rsidTr="00C16F9A">
        <w:trPr>
          <w:cantSplit/>
        </w:trPr>
        <w:tc>
          <w:tcPr>
            <w:tcW w:w="4162" w:type="dxa"/>
            <w:vAlign w:val="bottom"/>
          </w:tcPr>
          <w:p w14:paraId="14E61EE6" w14:textId="21E8384A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ตัดจำหน่ายสินทรัพย์ - สุทธิ</w:t>
            </w:r>
          </w:p>
        </w:tc>
        <w:tc>
          <w:tcPr>
            <w:tcW w:w="1441" w:type="dxa"/>
            <w:vAlign w:val="bottom"/>
          </w:tcPr>
          <w:p w14:paraId="5B3C185F" w14:textId="331D0E8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2B7FE4E8" w14:textId="7CC2CFC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647D5D70" w14:textId="3EFCD30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728" w:type="dxa"/>
            <w:vAlign w:val="bottom"/>
          </w:tcPr>
          <w:p w14:paraId="387684A1" w14:textId="505D43A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MS Mincho" w:hAnsi="Cordia New"/>
                <w:szCs w:val="22"/>
              </w:rPr>
              <w:t>8</w:t>
            </w:r>
          </w:p>
        </w:tc>
        <w:tc>
          <w:tcPr>
            <w:tcW w:w="1440" w:type="dxa"/>
            <w:vAlign w:val="bottom"/>
          </w:tcPr>
          <w:p w14:paraId="35CAE064" w14:textId="054C6B32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>-</w:t>
            </w:r>
          </w:p>
        </w:tc>
        <w:tc>
          <w:tcPr>
            <w:tcW w:w="1487" w:type="dxa"/>
            <w:vAlign w:val="bottom"/>
          </w:tcPr>
          <w:p w14:paraId="430F363E" w14:textId="5B13F33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MS Mincho" w:hAnsi="Cordia New"/>
                <w:szCs w:val="22"/>
              </w:rPr>
              <w:t>1</w:t>
            </w:r>
          </w:p>
        </w:tc>
        <w:tc>
          <w:tcPr>
            <w:tcW w:w="1393" w:type="dxa"/>
            <w:vAlign w:val="bottom"/>
          </w:tcPr>
          <w:p w14:paraId="39A0C12A" w14:textId="25AA9825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MS Mincho" w:hAnsi="Cordia New"/>
                <w:szCs w:val="22"/>
              </w:rPr>
              <w:t>11</w:t>
            </w:r>
          </w:p>
        </w:tc>
      </w:tr>
      <w:tr w:rsidR="00B539B7" w:rsidRPr="008D6155" w14:paraId="26CA3BE0" w14:textId="77777777" w:rsidTr="00C16F9A">
        <w:trPr>
          <w:cantSplit/>
        </w:trPr>
        <w:tc>
          <w:tcPr>
            <w:tcW w:w="4162" w:type="dxa"/>
            <w:vAlign w:val="bottom"/>
          </w:tcPr>
          <w:p w14:paraId="55815AAF" w14:textId="64C42CD9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โอนมาจาก (ไป) บัญชีอื่น</w:t>
            </w:r>
          </w:p>
        </w:tc>
        <w:tc>
          <w:tcPr>
            <w:tcW w:w="1441" w:type="dxa"/>
            <w:vAlign w:val="bottom"/>
          </w:tcPr>
          <w:p w14:paraId="5E80C988" w14:textId="14619F0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0DC05E12" w14:textId="001E33AD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27E58F17" w14:textId="792A22D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728" w:type="dxa"/>
            <w:vAlign w:val="bottom"/>
          </w:tcPr>
          <w:p w14:paraId="2CAF21D3" w14:textId="7D825D87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440" w:type="dxa"/>
            <w:vAlign w:val="bottom"/>
          </w:tcPr>
          <w:p w14:paraId="55B16588" w14:textId="4190FA5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87" w:type="dxa"/>
            <w:vAlign w:val="bottom"/>
          </w:tcPr>
          <w:p w14:paraId="1190EFFF" w14:textId="1875F4F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393" w:type="dxa"/>
            <w:vAlign w:val="bottom"/>
          </w:tcPr>
          <w:p w14:paraId="0053B819" w14:textId="6A0191B8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</w:tr>
      <w:tr w:rsidR="00B539B7" w:rsidRPr="008D6155" w14:paraId="003B0DF0" w14:textId="77777777" w:rsidTr="00C16F9A">
        <w:trPr>
          <w:cantSplit/>
        </w:trPr>
        <w:tc>
          <w:tcPr>
            <w:tcW w:w="4162" w:type="dxa"/>
            <w:vAlign w:val="bottom"/>
          </w:tcPr>
          <w:p w14:paraId="723CE4AB" w14:textId="7E575BCC" w:rsidR="00B539B7" w:rsidRPr="008D6155" w:rsidRDefault="00B539B7" w:rsidP="005D3A6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ค่าเสื่อมราคา</w:t>
            </w:r>
          </w:p>
        </w:tc>
        <w:tc>
          <w:tcPr>
            <w:tcW w:w="1441" w:type="dxa"/>
            <w:vAlign w:val="bottom"/>
          </w:tcPr>
          <w:p w14:paraId="251D6ABC" w14:textId="5940272B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5175A0AF" w14:textId="0D2B88F9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74947673" w14:textId="136FE54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728" w:type="dxa"/>
            <w:vAlign w:val="bottom"/>
          </w:tcPr>
          <w:p w14:paraId="7E9116E7" w14:textId="1C0668FC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16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14:paraId="1F28A94F" w14:textId="421473FA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87" w:type="dxa"/>
            <w:vAlign w:val="bottom"/>
          </w:tcPr>
          <w:p w14:paraId="75F40C3F" w14:textId="5C694B2D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2E86B0D8" w14:textId="5CDAAA5C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22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B539B7" w:rsidRPr="008D6155" w14:paraId="1AA9DA29" w14:textId="77777777" w:rsidTr="00C16F9A">
        <w:trPr>
          <w:cantSplit/>
        </w:trPr>
        <w:tc>
          <w:tcPr>
            <w:tcW w:w="4162" w:type="dxa"/>
            <w:vAlign w:val="bottom"/>
          </w:tcPr>
          <w:p w14:paraId="675CE52C" w14:textId="13DDDAE3" w:rsidR="00B539B7" w:rsidRPr="008D6155" w:rsidRDefault="008D79A4" w:rsidP="005D3A6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 xml:space="preserve">ตามบัญชีปลายปี </w:t>
            </w:r>
            <w:r w:rsidR="00B539B7"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441" w:type="dxa"/>
          </w:tcPr>
          <w:p w14:paraId="71D0A465" w14:textId="7A56CA65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6C3FA79B" w14:textId="652F2717" w:rsidR="00B539B7" w:rsidRPr="008D6155" w:rsidRDefault="00B539B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610DDB52" w14:textId="501AEDE4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25</w:t>
            </w:r>
          </w:p>
        </w:tc>
        <w:tc>
          <w:tcPr>
            <w:tcW w:w="1728" w:type="dxa"/>
          </w:tcPr>
          <w:p w14:paraId="6BA3B5EC" w14:textId="13303B6D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55</w:t>
            </w:r>
          </w:p>
        </w:tc>
        <w:tc>
          <w:tcPr>
            <w:tcW w:w="1440" w:type="dxa"/>
          </w:tcPr>
          <w:p w14:paraId="02871679" w14:textId="4E5AB789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487" w:type="dxa"/>
          </w:tcPr>
          <w:p w14:paraId="1375DDA0" w14:textId="3E816634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393" w:type="dxa"/>
            <w:vAlign w:val="bottom"/>
          </w:tcPr>
          <w:p w14:paraId="2BC40969" w14:textId="711C16F2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137</w:t>
            </w:r>
          </w:p>
        </w:tc>
      </w:tr>
      <w:tr w:rsidR="00B539B7" w:rsidRPr="008D6155" w14:paraId="43FA63BD" w14:textId="77777777" w:rsidTr="00C16F9A">
        <w:trPr>
          <w:cantSplit/>
        </w:trPr>
        <w:tc>
          <w:tcPr>
            <w:tcW w:w="4162" w:type="dxa"/>
            <w:vAlign w:val="bottom"/>
          </w:tcPr>
          <w:p w14:paraId="617AB5C2" w14:textId="77777777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3B9BBC27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74926335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608DF47D" w14:textId="4407A6AF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40E954D3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267EE54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782EF7E2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3CE8A478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</w:tr>
      <w:tr w:rsidR="00B539B7" w:rsidRPr="008D6155" w14:paraId="1CEB8553" w14:textId="77777777" w:rsidTr="00C16F9A">
        <w:trPr>
          <w:cantSplit/>
        </w:trPr>
        <w:tc>
          <w:tcPr>
            <w:tcW w:w="4162" w:type="dxa"/>
            <w:vAlign w:val="bottom"/>
            <w:hideMark/>
          </w:tcPr>
          <w:p w14:paraId="77D122D2" w14:textId="3D9D15C9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  <w:tc>
          <w:tcPr>
            <w:tcW w:w="1441" w:type="dxa"/>
            <w:vAlign w:val="bottom"/>
          </w:tcPr>
          <w:p w14:paraId="2D31D85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055E38A1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6C45336E" w14:textId="2EF4EE1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35D2FB2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79F9A1C4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78BFC88C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707D95DF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</w:tr>
      <w:tr w:rsidR="00B539B7" w:rsidRPr="008D6155" w14:paraId="14CFE156" w14:textId="77777777" w:rsidTr="00C16F9A">
        <w:trPr>
          <w:cantSplit/>
        </w:trPr>
        <w:tc>
          <w:tcPr>
            <w:tcW w:w="4162" w:type="dxa"/>
            <w:vAlign w:val="bottom"/>
          </w:tcPr>
          <w:p w14:paraId="126677A1" w14:textId="799CE87A" w:rsidR="00B539B7" w:rsidRPr="008D6155" w:rsidRDefault="00B539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ราคาทุน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 /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ราคาที่ตีใหม่</w:t>
            </w:r>
          </w:p>
        </w:tc>
        <w:tc>
          <w:tcPr>
            <w:tcW w:w="1441" w:type="dxa"/>
            <w:vAlign w:val="bottom"/>
          </w:tcPr>
          <w:p w14:paraId="000810FE" w14:textId="758F7B68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  <w:vAlign w:val="bottom"/>
          </w:tcPr>
          <w:p w14:paraId="7EE880DF" w14:textId="70985DE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441" w:type="dxa"/>
            <w:vAlign w:val="bottom"/>
          </w:tcPr>
          <w:p w14:paraId="508087E9" w14:textId="6EE42FBE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656</w:t>
            </w:r>
          </w:p>
        </w:tc>
        <w:tc>
          <w:tcPr>
            <w:tcW w:w="1728" w:type="dxa"/>
            <w:vAlign w:val="bottom"/>
          </w:tcPr>
          <w:p w14:paraId="6DEAD2DB" w14:textId="6A4B5C0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487</w:t>
            </w:r>
          </w:p>
        </w:tc>
        <w:tc>
          <w:tcPr>
            <w:tcW w:w="1440" w:type="dxa"/>
            <w:vAlign w:val="bottom"/>
          </w:tcPr>
          <w:p w14:paraId="64A80189" w14:textId="4AB5205E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15</w:t>
            </w:r>
          </w:p>
        </w:tc>
        <w:tc>
          <w:tcPr>
            <w:tcW w:w="1487" w:type="dxa"/>
            <w:vAlign w:val="bottom"/>
          </w:tcPr>
          <w:p w14:paraId="1C4FC6DA" w14:textId="4D612B1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393" w:type="dxa"/>
            <w:vAlign w:val="bottom"/>
          </w:tcPr>
          <w:p w14:paraId="3B8C6A1E" w14:textId="3015ACBB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B539B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209</w:t>
            </w:r>
          </w:p>
        </w:tc>
      </w:tr>
      <w:tr w:rsidR="00B539B7" w:rsidRPr="008D6155" w14:paraId="10839F48" w14:textId="77777777" w:rsidTr="00C16F9A">
        <w:trPr>
          <w:cantSplit/>
        </w:trPr>
        <w:tc>
          <w:tcPr>
            <w:tcW w:w="4162" w:type="dxa"/>
            <w:vAlign w:val="bottom"/>
          </w:tcPr>
          <w:p w14:paraId="06044AF5" w14:textId="6CAFE279" w:rsidR="00B539B7" w:rsidRPr="008D6155" w:rsidRDefault="00B539B7" w:rsidP="005D3A67">
            <w:pPr>
              <w:tabs>
                <w:tab w:val="left" w:pos="701"/>
              </w:tabs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u w:val="single"/>
              </w:rPr>
            </w:pPr>
            <w:r w:rsidRPr="008D6155">
              <w:rPr>
                <w:rFonts w:ascii="Cordia New" w:eastAsia="MS Mincho" w:hAnsi="Cordia New"/>
                <w:szCs w:val="22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Cs w:val="22"/>
              </w:rPr>
              <w:tab/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ค่าเสื่อมราคาสะสม</w:t>
            </w:r>
          </w:p>
        </w:tc>
        <w:tc>
          <w:tcPr>
            <w:tcW w:w="1441" w:type="dxa"/>
            <w:vAlign w:val="bottom"/>
          </w:tcPr>
          <w:p w14:paraId="6DBC3AA5" w14:textId="231EA41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288A5E0B" w14:textId="273FEA34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1" w:type="dxa"/>
            <w:vAlign w:val="bottom"/>
          </w:tcPr>
          <w:p w14:paraId="6922BB22" w14:textId="3A76D921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631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728" w:type="dxa"/>
            <w:vAlign w:val="bottom"/>
          </w:tcPr>
          <w:p w14:paraId="7471F678" w14:textId="0ADD7FF2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432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14:paraId="530941BE" w14:textId="388EEBDD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8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87" w:type="dxa"/>
            <w:vAlign w:val="bottom"/>
          </w:tcPr>
          <w:p w14:paraId="252C0272" w14:textId="2708E10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2466A2E3" w14:textId="4E3CD9AC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072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B539B7" w:rsidRPr="008D6155" w14:paraId="351FB237" w14:textId="77777777" w:rsidTr="00C16F9A">
        <w:trPr>
          <w:cantSplit/>
        </w:trPr>
        <w:tc>
          <w:tcPr>
            <w:tcW w:w="4162" w:type="dxa"/>
            <w:vAlign w:val="bottom"/>
          </w:tcPr>
          <w:p w14:paraId="311AC325" w14:textId="1C9CAEE8" w:rsidR="00B539B7" w:rsidRPr="008D6155" w:rsidRDefault="008D79A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 xml:space="preserve">ตามบัญชี </w:t>
            </w:r>
            <w:r w:rsidR="00B539B7"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="00B539B7"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441" w:type="dxa"/>
          </w:tcPr>
          <w:p w14:paraId="6ABD37C8" w14:textId="1CD606DB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199F010F" w14:textId="3E905A10" w:rsidR="00B539B7" w:rsidRPr="008D6155" w:rsidRDefault="00B539B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7811EF96" w14:textId="368D7497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25</w:t>
            </w:r>
          </w:p>
        </w:tc>
        <w:tc>
          <w:tcPr>
            <w:tcW w:w="1728" w:type="dxa"/>
          </w:tcPr>
          <w:p w14:paraId="632137F7" w14:textId="067D764C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55</w:t>
            </w:r>
          </w:p>
        </w:tc>
        <w:tc>
          <w:tcPr>
            <w:tcW w:w="1440" w:type="dxa"/>
          </w:tcPr>
          <w:p w14:paraId="0C6CDCEB" w14:textId="73FF6CC8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487" w:type="dxa"/>
          </w:tcPr>
          <w:p w14:paraId="4763E336" w14:textId="66EE50D4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393" w:type="dxa"/>
            <w:vAlign w:val="bottom"/>
          </w:tcPr>
          <w:p w14:paraId="5E105F2A" w14:textId="10A03E9D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137</w:t>
            </w:r>
          </w:p>
        </w:tc>
      </w:tr>
    </w:tbl>
    <w:p w14:paraId="1C04A74C" w14:textId="61601D4E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8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ที่ดิน อาคารและอุปกรณ์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3237A10F" w14:textId="1B2A79D1" w:rsidR="00D94ECF" w:rsidRPr="008D6155" w:rsidRDefault="00D94ECF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145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1441"/>
        <w:gridCol w:w="1441"/>
        <w:gridCol w:w="1441"/>
        <w:gridCol w:w="1728"/>
        <w:gridCol w:w="1440"/>
        <w:gridCol w:w="1487"/>
        <w:gridCol w:w="1393"/>
      </w:tblGrid>
      <w:tr w:rsidR="00D94ECF" w:rsidRPr="008D6155" w14:paraId="46BC9AEE" w14:textId="77777777" w:rsidTr="00F47065">
        <w:trPr>
          <w:cantSplit/>
        </w:trPr>
        <w:tc>
          <w:tcPr>
            <w:tcW w:w="4162" w:type="dxa"/>
            <w:vAlign w:val="bottom"/>
          </w:tcPr>
          <w:p w14:paraId="781116E4" w14:textId="77777777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371" w:type="dxa"/>
            <w:gridSpan w:val="7"/>
          </w:tcPr>
          <w:p w14:paraId="42A81F11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งบการเงินเฉพาะกิจการ (ล้านบาท)</w:t>
            </w:r>
          </w:p>
        </w:tc>
      </w:tr>
      <w:tr w:rsidR="00C619AC" w:rsidRPr="008D6155" w14:paraId="6CBCBD97" w14:textId="77777777" w:rsidTr="00C16F9A">
        <w:trPr>
          <w:cantSplit/>
        </w:trPr>
        <w:tc>
          <w:tcPr>
            <w:tcW w:w="4162" w:type="dxa"/>
            <w:vAlign w:val="bottom"/>
          </w:tcPr>
          <w:p w14:paraId="4C906870" w14:textId="77777777" w:rsidR="00C619AC" w:rsidRPr="008D6155" w:rsidRDefault="00C619AC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5B037192" w14:textId="77777777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ราคาที่ตีใหม่</w:t>
            </w:r>
          </w:p>
        </w:tc>
        <w:tc>
          <w:tcPr>
            <w:tcW w:w="7537" w:type="dxa"/>
            <w:gridSpan w:val="5"/>
          </w:tcPr>
          <w:p w14:paraId="35B6F146" w14:textId="6F850E0C" w:rsidR="00C619AC" w:rsidRPr="008D6155" w:rsidRDefault="00C619AC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ราคาทุน</w:t>
            </w:r>
          </w:p>
        </w:tc>
        <w:tc>
          <w:tcPr>
            <w:tcW w:w="1393" w:type="dxa"/>
          </w:tcPr>
          <w:p w14:paraId="2E28C28F" w14:textId="03436262" w:rsidR="00C619AC" w:rsidRPr="008D6155" w:rsidRDefault="00C619AC" w:rsidP="00C619AC">
            <w:pPr>
              <w:spacing w:after="0" w:line="240" w:lineRule="auto"/>
              <w:ind w:left="-8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</w:tr>
      <w:tr w:rsidR="00D94ECF" w:rsidRPr="008D6155" w14:paraId="4D5E096B" w14:textId="77777777" w:rsidTr="00C16F9A">
        <w:trPr>
          <w:cantSplit/>
        </w:trPr>
        <w:tc>
          <w:tcPr>
            <w:tcW w:w="4162" w:type="dxa"/>
            <w:vAlign w:val="bottom"/>
          </w:tcPr>
          <w:p w14:paraId="1FC23B4D" w14:textId="77777777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  <w:hideMark/>
          </w:tcPr>
          <w:p w14:paraId="7969ACBF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661508EE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ส่วน</w:t>
            </w:r>
          </w:p>
        </w:tc>
        <w:tc>
          <w:tcPr>
            <w:tcW w:w="1441" w:type="dxa"/>
            <w:vAlign w:val="bottom"/>
            <w:hideMark/>
          </w:tcPr>
          <w:p w14:paraId="500481E1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อาคารและส่วน</w:t>
            </w:r>
          </w:p>
        </w:tc>
        <w:tc>
          <w:tcPr>
            <w:tcW w:w="1728" w:type="dxa"/>
            <w:vAlign w:val="bottom"/>
            <w:hideMark/>
          </w:tcPr>
          <w:p w14:paraId="57F77266" w14:textId="77777777" w:rsidR="00D94ECF" w:rsidRPr="008D6155" w:rsidRDefault="00D94ECF" w:rsidP="005D3A67">
            <w:pPr>
              <w:spacing w:after="0" w:line="240" w:lineRule="auto"/>
              <w:ind w:left="-75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เครื่องจักร เครื่องตกแต่ง</w:t>
            </w:r>
          </w:p>
        </w:tc>
        <w:tc>
          <w:tcPr>
            <w:tcW w:w="1440" w:type="dxa"/>
            <w:vAlign w:val="bottom"/>
          </w:tcPr>
          <w:p w14:paraId="4AEC8ED7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87" w:type="dxa"/>
            <w:vAlign w:val="bottom"/>
            <w:hideMark/>
          </w:tcPr>
          <w:p w14:paraId="7030BB80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งานระหว่าง</w:t>
            </w:r>
          </w:p>
        </w:tc>
        <w:tc>
          <w:tcPr>
            <w:tcW w:w="1393" w:type="dxa"/>
            <w:vAlign w:val="bottom"/>
          </w:tcPr>
          <w:p w14:paraId="1895FED6" w14:textId="77777777" w:rsidR="00D94ECF" w:rsidRPr="008D6155" w:rsidRDefault="00D94ECF" w:rsidP="005D3A67">
            <w:pP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</w:tr>
      <w:tr w:rsidR="00D94ECF" w:rsidRPr="008D6155" w14:paraId="4C7FE39C" w14:textId="77777777" w:rsidTr="00C16F9A">
        <w:trPr>
          <w:cantSplit/>
        </w:trPr>
        <w:tc>
          <w:tcPr>
            <w:tcW w:w="4162" w:type="dxa"/>
            <w:vAlign w:val="bottom"/>
          </w:tcPr>
          <w:p w14:paraId="2B9C381F" w14:textId="77777777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441" w:type="dxa"/>
            <w:vAlign w:val="bottom"/>
            <w:hideMark/>
          </w:tcPr>
          <w:p w14:paraId="2321C678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ที่ดิน</w:t>
            </w:r>
          </w:p>
        </w:tc>
        <w:tc>
          <w:tcPr>
            <w:tcW w:w="1441" w:type="dxa"/>
            <w:vAlign w:val="bottom"/>
          </w:tcPr>
          <w:p w14:paraId="61C7AED3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ปรับปรุงที่ดิน</w:t>
            </w:r>
          </w:p>
        </w:tc>
        <w:tc>
          <w:tcPr>
            <w:tcW w:w="1441" w:type="dxa"/>
            <w:vAlign w:val="bottom"/>
            <w:hideMark/>
          </w:tcPr>
          <w:p w14:paraId="448ACE90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ปรับปรุงอาคาร</w:t>
            </w:r>
          </w:p>
        </w:tc>
        <w:tc>
          <w:tcPr>
            <w:tcW w:w="1728" w:type="dxa"/>
            <w:vAlign w:val="bottom"/>
            <w:hideMark/>
          </w:tcPr>
          <w:p w14:paraId="1C233219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และอุปกรณ์อื่น</w:t>
            </w:r>
          </w:p>
        </w:tc>
        <w:tc>
          <w:tcPr>
            <w:tcW w:w="1440" w:type="dxa"/>
            <w:vAlign w:val="bottom"/>
            <w:hideMark/>
          </w:tcPr>
          <w:p w14:paraId="0D459D03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ยานพาหนะ</w:t>
            </w:r>
          </w:p>
        </w:tc>
        <w:tc>
          <w:tcPr>
            <w:tcW w:w="1487" w:type="dxa"/>
            <w:vAlign w:val="bottom"/>
            <w:hideMark/>
          </w:tcPr>
          <w:p w14:paraId="42A52AD8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ก่อสร้าง</w:t>
            </w:r>
          </w:p>
        </w:tc>
        <w:tc>
          <w:tcPr>
            <w:tcW w:w="1393" w:type="dxa"/>
            <w:vAlign w:val="bottom"/>
            <w:hideMark/>
          </w:tcPr>
          <w:p w14:paraId="5569877F" w14:textId="77777777" w:rsidR="00D94ECF" w:rsidRPr="008D6155" w:rsidRDefault="00D94ECF" w:rsidP="005D3A67">
            <w:pPr>
              <w:pBdr>
                <w:bottom w:val="single" w:sz="4" w:space="1" w:color="auto"/>
              </w:pBdr>
              <w:spacing w:after="0" w:line="240" w:lineRule="auto"/>
              <w:ind w:left="-8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รวม</w:t>
            </w:r>
          </w:p>
        </w:tc>
      </w:tr>
      <w:tr w:rsidR="00D94ECF" w:rsidRPr="008D6155" w14:paraId="0F34A379" w14:textId="77777777" w:rsidTr="00C16F9A">
        <w:trPr>
          <w:cantSplit/>
        </w:trPr>
        <w:tc>
          <w:tcPr>
            <w:tcW w:w="4162" w:type="dxa"/>
            <w:vAlign w:val="bottom"/>
          </w:tcPr>
          <w:p w14:paraId="614BB4A8" w14:textId="3AB9FA26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441" w:type="dxa"/>
            <w:vAlign w:val="bottom"/>
          </w:tcPr>
          <w:p w14:paraId="305E7AD5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</w:tcPr>
          <w:p w14:paraId="339B0323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1" w:type="dxa"/>
            <w:vAlign w:val="bottom"/>
          </w:tcPr>
          <w:p w14:paraId="5CD433AC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728" w:type="dxa"/>
            <w:vAlign w:val="bottom"/>
          </w:tcPr>
          <w:p w14:paraId="53CF4525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519C795A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487" w:type="dxa"/>
            <w:vAlign w:val="bottom"/>
          </w:tcPr>
          <w:p w14:paraId="7AE85486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  <w:tc>
          <w:tcPr>
            <w:tcW w:w="1393" w:type="dxa"/>
            <w:vAlign w:val="bottom"/>
          </w:tcPr>
          <w:p w14:paraId="3DFF88EC" w14:textId="7777777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napToGrid w:val="0"/>
                <w:szCs w:val="22"/>
                <w:cs/>
                <w:lang w:eastAsia="th-TH"/>
              </w:rPr>
            </w:pPr>
          </w:p>
        </w:tc>
      </w:tr>
      <w:tr w:rsidR="00D94ECF" w:rsidRPr="008D6155" w14:paraId="2DB38B89" w14:textId="77777777" w:rsidTr="00C16F9A">
        <w:trPr>
          <w:cantSplit/>
        </w:trPr>
        <w:tc>
          <w:tcPr>
            <w:tcW w:w="4162" w:type="dxa"/>
            <w:vAlign w:val="bottom"/>
          </w:tcPr>
          <w:p w14:paraId="71701559" w14:textId="0EA0746C" w:rsidR="00D94ECF" w:rsidRPr="008D6155" w:rsidRDefault="00D94EC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441" w:type="dxa"/>
            <w:vAlign w:val="bottom"/>
          </w:tcPr>
          <w:p w14:paraId="73EFE09A" w14:textId="7931CAA4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54887C17" w14:textId="66DE4CB6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130D59D9" w14:textId="07947F24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728" w:type="dxa"/>
            <w:vAlign w:val="bottom"/>
          </w:tcPr>
          <w:p w14:paraId="023C84FF" w14:textId="50AFE943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66C6CFB9" w14:textId="3C317706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87" w:type="dxa"/>
            <w:vAlign w:val="bottom"/>
          </w:tcPr>
          <w:p w14:paraId="741BE909" w14:textId="2212897E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6DC806A3" w14:textId="0BBE6417" w:rsidR="00D94ECF" w:rsidRPr="008D6155" w:rsidRDefault="00D94EC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8158B4" w:rsidRPr="008D6155" w14:paraId="53007D8F" w14:textId="77777777" w:rsidTr="00C16F9A">
        <w:trPr>
          <w:cantSplit/>
        </w:trPr>
        <w:tc>
          <w:tcPr>
            <w:tcW w:w="4162" w:type="dxa"/>
            <w:vAlign w:val="bottom"/>
          </w:tcPr>
          <w:p w14:paraId="40ADA6BA" w14:textId="543DF049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ตามบัญชีต้นปี - สุทธิ</w:t>
            </w:r>
          </w:p>
        </w:tc>
        <w:tc>
          <w:tcPr>
            <w:tcW w:w="1441" w:type="dxa"/>
            <w:vAlign w:val="bottom"/>
          </w:tcPr>
          <w:p w14:paraId="60E20FA6" w14:textId="25E3454E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5B7F4A97" w14:textId="7F9BD316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3D5D634A" w14:textId="0D06A9AE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25</w:t>
            </w:r>
          </w:p>
        </w:tc>
        <w:tc>
          <w:tcPr>
            <w:tcW w:w="1728" w:type="dxa"/>
            <w:vAlign w:val="bottom"/>
          </w:tcPr>
          <w:p w14:paraId="42B6DEF5" w14:textId="1E133E98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55</w:t>
            </w:r>
          </w:p>
        </w:tc>
        <w:tc>
          <w:tcPr>
            <w:tcW w:w="1440" w:type="dxa"/>
            <w:vAlign w:val="bottom"/>
          </w:tcPr>
          <w:p w14:paraId="7C942502" w14:textId="73C4670C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487" w:type="dxa"/>
            <w:vAlign w:val="bottom"/>
          </w:tcPr>
          <w:p w14:paraId="5A5CACEB" w14:textId="6A5DED53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393" w:type="dxa"/>
            <w:vAlign w:val="bottom"/>
          </w:tcPr>
          <w:p w14:paraId="3062A27E" w14:textId="5CBD4714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137</w:t>
            </w:r>
          </w:p>
        </w:tc>
      </w:tr>
      <w:tr w:rsidR="008158B4" w:rsidRPr="008D6155" w14:paraId="051A50E7" w14:textId="77777777" w:rsidTr="00C16F9A">
        <w:trPr>
          <w:cantSplit/>
        </w:trPr>
        <w:tc>
          <w:tcPr>
            <w:tcW w:w="4162" w:type="dxa"/>
            <w:vAlign w:val="bottom"/>
          </w:tcPr>
          <w:p w14:paraId="27E48813" w14:textId="5D9E70FA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ซื้อสินทรัพย์</w:t>
            </w:r>
          </w:p>
        </w:tc>
        <w:tc>
          <w:tcPr>
            <w:tcW w:w="1441" w:type="dxa"/>
            <w:vAlign w:val="bottom"/>
          </w:tcPr>
          <w:p w14:paraId="0545071D" w14:textId="2D62964F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442E9E94" w14:textId="17FDF931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4B8672B3" w14:textId="4371F215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728" w:type="dxa"/>
            <w:vAlign w:val="bottom"/>
          </w:tcPr>
          <w:p w14:paraId="7FEB1C2F" w14:textId="3A78554F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440" w:type="dxa"/>
            <w:vAlign w:val="bottom"/>
          </w:tcPr>
          <w:p w14:paraId="79A52B23" w14:textId="4066257B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87" w:type="dxa"/>
            <w:vAlign w:val="bottom"/>
          </w:tcPr>
          <w:p w14:paraId="5074C57D" w14:textId="0B2B6BFB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2AC93C48" w14:textId="17ABAF43" w:rsidR="008158B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</w:t>
            </w:r>
          </w:p>
        </w:tc>
      </w:tr>
      <w:tr w:rsidR="008158B4" w:rsidRPr="008D6155" w14:paraId="2338D436" w14:textId="77777777" w:rsidTr="00C16F9A">
        <w:trPr>
          <w:cantSplit/>
        </w:trPr>
        <w:tc>
          <w:tcPr>
            <w:tcW w:w="4162" w:type="dxa"/>
            <w:vAlign w:val="bottom"/>
          </w:tcPr>
          <w:p w14:paraId="5EC9F351" w14:textId="4768D588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โอนมาจาก (ไป) บัญชีอื่น</w:t>
            </w:r>
          </w:p>
        </w:tc>
        <w:tc>
          <w:tcPr>
            <w:tcW w:w="1441" w:type="dxa"/>
            <w:vAlign w:val="bottom"/>
          </w:tcPr>
          <w:p w14:paraId="04885FB1" w14:textId="3A2D20C1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7ECBC70A" w14:textId="054D8C92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6A9FBE3F" w14:textId="11ED2F51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728" w:type="dxa"/>
            <w:vAlign w:val="bottom"/>
          </w:tcPr>
          <w:p w14:paraId="0D525B38" w14:textId="0D2A053D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0" w:type="dxa"/>
            <w:vAlign w:val="bottom"/>
          </w:tcPr>
          <w:p w14:paraId="2B822F23" w14:textId="29B8A4D8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87" w:type="dxa"/>
            <w:vAlign w:val="bottom"/>
          </w:tcPr>
          <w:p w14:paraId="3C57299B" w14:textId="71D2734C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393" w:type="dxa"/>
            <w:vAlign w:val="bottom"/>
          </w:tcPr>
          <w:p w14:paraId="76E3FB9E" w14:textId="1AFD0966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8158B4" w:rsidRPr="008D6155" w14:paraId="352E1D7F" w14:textId="77777777" w:rsidTr="00C16F9A">
        <w:trPr>
          <w:cantSplit/>
        </w:trPr>
        <w:tc>
          <w:tcPr>
            <w:tcW w:w="4162" w:type="dxa"/>
            <w:vAlign w:val="bottom"/>
          </w:tcPr>
          <w:p w14:paraId="1002CCF9" w14:textId="452E6462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ค่าเสื่อมราคา</w:t>
            </w:r>
          </w:p>
        </w:tc>
        <w:tc>
          <w:tcPr>
            <w:tcW w:w="1441" w:type="dxa"/>
            <w:vAlign w:val="bottom"/>
          </w:tcPr>
          <w:p w14:paraId="567E1A76" w14:textId="704E4D99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3ECA0EF0" w14:textId="0B166042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  <w:vAlign w:val="bottom"/>
          </w:tcPr>
          <w:p w14:paraId="68ABE081" w14:textId="51B1BFAF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728" w:type="dxa"/>
            <w:vAlign w:val="bottom"/>
          </w:tcPr>
          <w:p w14:paraId="24D0B478" w14:textId="27BD8F22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14:paraId="75A81FE1" w14:textId="4C139415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87" w:type="dxa"/>
            <w:vAlign w:val="bottom"/>
          </w:tcPr>
          <w:p w14:paraId="4DDBF518" w14:textId="1E5D214F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0A568B63" w14:textId="6FEBBBE4" w:rsidR="008158B4" w:rsidRPr="008D6155" w:rsidRDefault="008158B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22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8158B4" w:rsidRPr="008D6155" w14:paraId="0651D6AB" w14:textId="77777777" w:rsidTr="00C16F9A">
        <w:trPr>
          <w:cantSplit/>
        </w:trPr>
        <w:tc>
          <w:tcPr>
            <w:tcW w:w="4162" w:type="dxa"/>
            <w:vAlign w:val="bottom"/>
          </w:tcPr>
          <w:p w14:paraId="5FAA62F5" w14:textId="1A51F432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ตามบัญชีปลายปี 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441" w:type="dxa"/>
          </w:tcPr>
          <w:p w14:paraId="26A32959" w14:textId="39CF8FD9" w:rsidR="008158B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5C75F4BA" w14:textId="003B7E46" w:rsidR="008158B4" w:rsidRPr="008D6155" w:rsidRDefault="008158B4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lang w:val="en-US"/>
              </w:rPr>
            </w:pPr>
            <w:r w:rsidRPr="008D6155">
              <w:rPr>
                <w:rFonts w:ascii="Cordia New" w:eastAsia="Times New Roman" w:hAnsi="Cordia New"/>
                <w:szCs w:val="22"/>
                <w:lang w:val="en-US"/>
              </w:rPr>
              <w:t>-</w:t>
            </w:r>
          </w:p>
        </w:tc>
        <w:tc>
          <w:tcPr>
            <w:tcW w:w="1441" w:type="dxa"/>
          </w:tcPr>
          <w:p w14:paraId="343A62A8" w14:textId="67647159" w:rsidR="008158B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21</w:t>
            </w:r>
          </w:p>
        </w:tc>
        <w:tc>
          <w:tcPr>
            <w:tcW w:w="1728" w:type="dxa"/>
          </w:tcPr>
          <w:p w14:paraId="3EE78DC4" w14:textId="46C2F4D3" w:rsidR="008158B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48</w:t>
            </w:r>
          </w:p>
        </w:tc>
        <w:tc>
          <w:tcPr>
            <w:tcW w:w="1440" w:type="dxa"/>
          </w:tcPr>
          <w:p w14:paraId="54365DA9" w14:textId="7138429E" w:rsidR="008158B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487" w:type="dxa"/>
          </w:tcPr>
          <w:p w14:paraId="44B404D8" w14:textId="69E74ED8" w:rsidR="008158B4" w:rsidRPr="008D6155" w:rsidRDefault="008158B4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492AB440" w14:textId="220B2D05" w:rsidR="008158B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123</w:t>
            </w:r>
          </w:p>
        </w:tc>
      </w:tr>
      <w:tr w:rsidR="008158B4" w:rsidRPr="008D6155" w14:paraId="271A3413" w14:textId="77777777" w:rsidTr="00C16F9A">
        <w:trPr>
          <w:cantSplit/>
        </w:trPr>
        <w:tc>
          <w:tcPr>
            <w:tcW w:w="4162" w:type="dxa"/>
            <w:vAlign w:val="bottom"/>
          </w:tcPr>
          <w:p w14:paraId="434D6E4C" w14:textId="77777777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441" w:type="dxa"/>
            <w:vAlign w:val="bottom"/>
          </w:tcPr>
          <w:p w14:paraId="0C8D3626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20630FCC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1361BD3C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728" w:type="dxa"/>
            <w:vAlign w:val="bottom"/>
          </w:tcPr>
          <w:p w14:paraId="27A55C26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0DCCDDDF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87" w:type="dxa"/>
            <w:vAlign w:val="bottom"/>
          </w:tcPr>
          <w:p w14:paraId="0768731B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4D148409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</w:tr>
      <w:tr w:rsidR="008158B4" w:rsidRPr="008D6155" w14:paraId="1095B821" w14:textId="77777777" w:rsidTr="00C16F9A">
        <w:trPr>
          <w:cantSplit/>
        </w:trPr>
        <w:tc>
          <w:tcPr>
            <w:tcW w:w="4162" w:type="dxa"/>
            <w:vAlign w:val="bottom"/>
          </w:tcPr>
          <w:p w14:paraId="47D93B98" w14:textId="1B4776BA" w:rsidR="008158B4" w:rsidRPr="008D6155" w:rsidRDefault="008158B4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441" w:type="dxa"/>
            <w:vAlign w:val="bottom"/>
          </w:tcPr>
          <w:p w14:paraId="73D00F61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0FEB024A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45C382B6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728" w:type="dxa"/>
            <w:vAlign w:val="bottom"/>
          </w:tcPr>
          <w:p w14:paraId="787A51F0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40" w:type="dxa"/>
            <w:vAlign w:val="bottom"/>
          </w:tcPr>
          <w:p w14:paraId="07A64B84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487" w:type="dxa"/>
            <w:vAlign w:val="bottom"/>
          </w:tcPr>
          <w:p w14:paraId="11ABCD04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393" w:type="dxa"/>
            <w:vAlign w:val="bottom"/>
          </w:tcPr>
          <w:p w14:paraId="06E4BF90" w14:textId="77777777" w:rsidR="008158B4" w:rsidRPr="008D6155" w:rsidRDefault="008158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</w:tr>
      <w:tr w:rsidR="00E070F9" w:rsidRPr="008D6155" w14:paraId="44358806" w14:textId="77777777" w:rsidTr="00C16F9A">
        <w:trPr>
          <w:cantSplit/>
        </w:trPr>
        <w:tc>
          <w:tcPr>
            <w:tcW w:w="4162" w:type="dxa"/>
            <w:vAlign w:val="bottom"/>
          </w:tcPr>
          <w:p w14:paraId="4AC7F8C8" w14:textId="54B01523" w:rsidR="00E070F9" w:rsidRPr="008D6155" w:rsidRDefault="00E070F9" w:rsidP="00E070F9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ราคาทุน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 /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ราคาที่ตีใหม่</w:t>
            </w:r>
          </w:p>
        </w:tc>
        <w:tc>
          <w:tcPr>
            <w:tcW w:w="1441" w:type="dxa"/>
            <w:vAlign w:val="bottom"/>
          </w:tcPr>
          <w:p w14:paraId="749FEB18" w14:textId="07652D91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360ADAC6" w14:textId="51383298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441" w:type="dxa"/>
            <w:vAlign w:val="bottom"/>
          </w:tcPr>
          <w:p w14:paraId="5977BCDD" w14:textId="48FC5D23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654</w:t>
            </w:r>
          </w:p>
        </w:tc>
        <w:tc>
          <w:tcPr>
            <w:tcW w:w="1728" w:type="dxa"/>
            <w:vAlign w:val="bottom"/>
          </w:tcPr>
          <w:p w14:paraId="61954971" w14:textId="2669B6A7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492</w:t>
            </w:r>
          </w:p>
        </w:tc>
        <w:tc>
          <w:tcPr>
            <w:tcW w:w="1440" w:type="dxa"/>
            <w:vAlign w:val="bottom"/>
          </w:tcPr>
          <w:p w14:paraId="372F681E" w14:textId="47EE19E1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15</w:t>
            </w:r>
          </w:p>
        </w:tc>
        <w:tc>
          <w:tcPr>
            <w:tcW w:w="1487" w:type="dxa"/>
            <w:vAlign w:val="bottom"/>
          </w:tcPr>
          <w:p w14:paraId="30BA083D" w14:textId="69C8AD2D" w:rsidR="00E070F9" w:rsidRPr="008D6155" w:rsidRDefault="00E070F9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6BDACE9F" w14:textId="1081742D" w:rsidR="00E070F9" w:rsidRPr="008D6155" w:rsidRDefault="00CE197A" w:rsidP="00E070F9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E070F9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210</w:t>
            </w:r>
          </w:p>
        </w:tc>
      </w:tr>
      <w:tr w:rsidR="00E070F9" w:rsidRPr="008D6155" w14:paraId="1EBEF263" w14:textId="77777777" w:rsidTr="00C16F9A">
        <w:trPr>
          <w:cantSplit/>
        </w:trPr>
        <w:tc>
          <w:tcPr>
            <w:tcW w:w="4162" w:type="dxa"/>
            <w:vAlign w:val="bottom"/>
          </w:tcPr>
          <w:p w14:paraId="119A4C34" w14:textId="1E658640" w:rsidR="00E070F9" w:rsidRPr="008D6155" w:rsidRDefault="00E070F9" w:rsidP="00E070F9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Cs w:val="22"/>
              </w:rPr>
              <w:tab/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ค่าเสื่อมราคาสะสม</w:t>
            </w:r>
          </w:p>
        </w:tc>
        <w:tc>
          <w:tcPr>
            <w:tcW w:w="1441" w:type="dxa"/>
            <w:vAlign w:val="bottom"/>
          </w:tcPr>
          <w:p w14:paraId="676A2442" w14:textId="5BE26E4E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-</w:t>
            </w:r>
          </w:p>
        </w:tc>
        <w:tc>
          <w:tcPr>
            <w:tcW w:w="1441" w:type="dxa"/>
          </w:tcPr>
          <w:p w14:paraId="6DFDDFC0" w14:textId="4C59FEEB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1" w:type="dxa"/>
            <w:vAlign w:val="bottom"/>
          </w:tcPr>
          <w:p w14:paraId="3F7DB88B" w14:textId="23158A9F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633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728" w:type="dxa"/>
            <w:vAlign w:val="bottom"/>
          </w:tcPr>
          <w:p w14:paraId="551D86A2" w14:textId="40062019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444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14:paraId="68C2E265" w14:textId="0327156E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10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87" w:type="dxa"/>
            <w:vAlign w:val="bottom"/>
          </w:tcPr>
          <w:p w14:paraId="17742BF6" w14:textId="52A88917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5EC74C17" w14:textId="37B4D590" w:rsidR="00E070F9" w:rsidRPr="008D6155" w:rsidRDefault="00E070F9" w:rsidP="00E070F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087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712237" w:rsidRPr="008D6155" w14:paraId="2C7639A9" w14:textId="77777777" w:rsidTr="00C16F9A">
        <w:trPr>
          <w:cantSplit/>
        </w:trPr>
        <w:tc>
          <w:tcPr>
            <w:tcW w:w="4162" w:type="dxa"/>
            <w:vAlign w:val="bottom"/>
          </w:tcPr>
          <w:p w14:paraId="2E8F66A8" w14:textId="0A59C581" w:rsidR="00712237" w:rsidRPr="008D6155" w:rsidRDefault="0071223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u w:val="single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มูลค่า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ตามบัญชี 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441" w:type="dxa"/>
          </w:tcPr>
          <w:p w14:paraId="4E61F699" w14:textId="12953487" w:rsidR="0071223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49</w:t>
            </w:r>
          </w:p>
        </w:tc>
        <w:tc>
          <w:tcPr>
            <w:tcW w:w="1441" w:type="dxa"/>
          </w:tcPr>
          <w:p w14:paraId="1F3E34EF" w14:textId="2F337908" w:rsidR="00712237" w:rsidRPr="008D6155" w:rsidRDefault="0071223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41" w:type="dxa"/>
          </w:tcPr>
          <w:p w14:paraId="30817723" w14:textId="689B0DB3" w:rsidR="0071223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21</w:t>
            </w:r>
          </w:p>
        </w:tc>
        <w:tc>
          <w:tcPr>
            <w:tcW w:w="1728" w:type="dxa"/>
          </w:tcPr>
          <w:p w14:paraId="71C44A09" w14:textId="3D0AD27F" w:rsidR="0071223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48</w:t>
            </w:r>
          </w:p>
        </w:tc>
        <w:tc>
          <w:tcPr>
            <w:tcW w:w="1440" w:type="dxa"/>
          </w:tcPr>
          <w:p w14:paraId="125930AF" w14:textId="4D64D429" w:rsidR="0071223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487" w:type="dxa"/>
          </w:tcPr>
          <w:p w14:paraId="02AD7555" w14:textId="26A006DB" w:rsidR="00712237" w:rsidRPr="008D6155" w:rsidRDefault="00712237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393" w:type="dxa"/>
            <w:vAlign w:val="bottom"/>
          </w:tcPr>
          <w:p w14:paraId="537AE37E" w14:textId="1282ADA4" w:rsidR="0071223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123</w:t>
            </w:r>
          </w:p>
        </w:tc>
      </w:tr>
    </w:tbl>
    <w:p w14:paraId="2D117F57" w14:textId="4B96BABB" w:rsidR="002771DA" w:rsidRPr="008D6155" w:rsidRDefault="002771DA" w:rsidP="005D3A67">
      <w:pPr>
        <w:tabs>
          <w:tab w:val="left" w:pos="1440"/>
          <w:tab w:val="decimal" w:pos="7740"/>
          <w:tab w:val="decimal" w:pos="882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p w14:paraId="1A5D5F2C" w14:textId="637C4F6B" w:rsidR="00DA1895" w:rsidRPr="008D6155" w:rsidRDefault="005641C9" w:rsidP="005D3A67">
      <w:pPr>
        <w:tabs>
          <w:tab w:val="left" w:pos="1440"/>
          <w:tab w:val="decimal" w:pos="7740"/>
          <w:tab w:val="decimal" w:pos="882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ราคาที่ตีใหม่หลังหักส่วนเกินทุนจากการตีราคาสินทรัพย์</w:t>
      </w:r>
      <w:r w:rsidR="00DA1895" w:rsidRPr="008D6155">
        <w:rPr>
          <w:rFonts w:ascii="Cordia New" w:eastAsia="MS Mincho" w:hAnsi="Cordia New"/>
          <w:sz w:val="26"/>
          <w:szCs w:val="26"/>
          <w:cs/>
        </w:rPr>
        <w:t>ของที่ดินมีมูลค่า</w:t>
      </w:r>
      <w:r w:rsidR="00DA1895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26</w:t>
      </w:r>
      <w:r w:rsidR="00534CC5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712</w:t>
      </w:r>
      <w:r w:rsidR="00DA1895" w:rsidRPr="008D6155">
        <w:rPr>
          <w:rFonts w:ascii="Cordia New" w:eastAsia="MS Mincho" w:hAnsi="Cordia New"/>
          <w:sz w:val="26"/>
          <w:szCs w:val="26"/>
          <w:cs/>
        </w:rPr>
        <w:t xml:space="preserve"> ล้านบาทในงบการเงินรวม และ</w:t>
      </w:r>
      <w:r w:rsidR="00DA1895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9</w:t>
      </w:r>
      <w:r w:rsidR="0078229D"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="00DA1895" w:rsidRPr="008D6155">
        <w:rPr>
          <w:rFonts w:ascii="Cordia New" w:eastAsia="MS Mincho" w:hAnsi="Cordia New"/>
          <w:sz w:val="26"/>
          <w:szCs w:val="26"/>
          <w:cs/>
        </w:rPr>
        <w:t xml:space="preserve"> ล้านบาทในงบการเงินเฉพาะกิจการ</w:t>
      </w:r>
    </w:p>
    <w:p w14:paraId="1BB00041" w14:textId="77777777" w:rsidR="00DA1895" w:rsidRPr="008D6155" w:rsidRDefault="00DA1895" w:rsidP="005D3A67">
      <w:pPr>
        <w:tabs>
          <w:tab w:val="left" w:pos="1440"/>
          <w:tab w:val="decimal" w:pos="7740"/>
          <w:tab w:val="decimal" w:pos="882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p w14:paraId="2AAEFAA1" w14:textId="16C854FC" w:rsidR="007C234E" w:rsidRPr="008D6155" w:rsidRDefault="007C234E" w:rsidP="007E2532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บริษัทย่อยของกลุ่มกิจการได้ใช้ที่ดินและอาคารซึ่งมีมูลค่า</w:t>
      </w:r>
      <w:r w:rsidR="00E33863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="00C824F0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531</w:t>
      </w:r>
      <w:r w:rsidR="00B539B7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ล้านบาท ตามวิธีราคาที่ตีใหม่</w:t>
      </w:r>
      <w:r w:rsidR="001C66D5" w:rsidRPr="008D6155">
        <w:rPr>
          <w:rFonts w:ascii="Cordia New" w:eastAsia="MS Mincho" w:hAnsi="Cordia New"/>
          <w:sz w:val="26"/>
          <w:szCs w:val="26"/>
          <w:cs/>
        </w:rPr>
        <w:t>และว</w:t>
      </w:r>
      <w:r w:rsidR="00A83EE4" w:rsidRPr="008D6155">
        <w:rPr>
          <w:rFonts w:ascii="Cordia New" w:eastAsia="MS Mincho" w:hAnsi="Cordia New"/>
          <w:sz w:val="26"/>
          <w:szCs w:val="26"/>
          <w:cs/>
        </w:rPr>
        <w:t>ิธีราคาทุน ตามลำดับ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ธันวาคม 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t>: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15</w:t>
      </w:r>
      <w:r w:rsidR="00B539B7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661</w:t>
      </w:r>
      <w:r w:rsidR="00B539B7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ล้านบาท ตามวิธีราคาที่ตีใหม่</w:t>
      </w:r>
      <w:r w:rsidR="007921E7" w:rsidRPr="008D6155">
        <w:rPr>
          <w:rFonts w:ascii="Cordia New" w:eastAsia="MS Mincho" w:hAnsi="Cordia New"/>
          <w:sz w:val="26"/>
          <w:szCs w:val="26"/>
          <w:cs/>
        </w:rPr>
        <w:t>และวิธีราคาทุน ตามลำดับ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) เพื่อค้ำประกันเงินกู้ยืมจากธนาคาร (หมายเหตุ </w:t>
      </w:r>
      <w:r w:rsidR="00CE197A" w:rsidRPr="00CE197A">
        <w:rPr>
          <w:rFonts w:ascii="Cordia New" w:eastAsia="MS Mincho" w:hAnsi="Cordia New"/>
          <w:sz w:val="26"/>
          <w:szCs w:val="26"/>
        </w:rPr>
        <w:t>23</w:t>
      </w:r>
      <w:r w:rsidR="00C27546" w:rsidRPr="008D6155">
        <w:rPr>
          <w:rFonts w:ascii="Cordia New" w:eastAsia="MS Mincho" w:hAnsi="Cordia New"/>
          <w:sz w:val="26"/>
          <w:szCs w:val="26"/>
        </w:rPr>
        <w:t>)</w:t>
      </w:r>
    </w:p>
    <w:p w14:paraId="7555789F" w14:textId="77777777" w:rsidR="002771DA" w:rsidRPr="008D6155" w:rsidRDefault="002771DA" w:rsidP="005D3A67">
      <w:pPr>
        <w:spacing w:after="0" w:line="240" w:lineRule="auto"/>
        <w:rPr>
          <w:rFonts w:ascii="Cordia New" w:eastAsia="MS Mincho" w:hAnsi="Cordia New"/>
          <w:sz w:val="28"/>
        </w:rPr>
      </w:pPr>
    </w:p>
    <w:p w14:paraId="134EFA76" w14:textId="77777777" w:rsidR="00C16F9A" w:rsidRPr="008D6155" w:rsidRDefault="00C16F9A" w:rsidP="005D3A67">
      <w:pPr>
        <w:spacing w:after="0" w:line="240" w:lineRule="auto"/>
        <w:rPr>
          <w:rFonts w:ascii="Cordia New" w:eastAsia="MS Mincho" w:hAnsi="Cordia New"/>
          <w:sz w:val="28"/>
          <w:cs/>
        </w:rPr>
        <w:sectPr w:rsidR="00C16F9A" w:rsidRPr="008D6155" w:rsidSect="007632F1">
          <w:pgSz w:w="16840" w:h="11907" w:orient="landscape"/>
          <w:pgMar w:top="1699" w:right="1152" w:bottom="720" w:left="1152" w:header="706" w:footer="576" w:gutter="0"/>
          <w:cols w:space="720"/>
        </w:sectPr>
      </w:pPr>
    </w:p>
    <w:p w14:paraId="09FE9AEC" w14:textId="14FF2326" w:rsidR="00C1662E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="00C1662E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C1662E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ที่ดิน อาคารและอุปกรณ์ </w:t>
      </w:r>
      <w:r w:rsidR="00C1662E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080930AB" w14:textId="078A1379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</w:p>
    <w:p w14:paraId="639CCF0F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6"/>
          <w:szCs w:val="26"/>
          <w:cs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ภาระผูกพันเกี่ยวกับรายจ่ายฝ่ายทุน</w:t>
      </w:r>
    </w:p>
    <w:p w14:paraId="11C06278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3"/>
        <w:gridCol w:w="1440"/>
        <w:gridCol w:w="1440"/>
      </w:tblGrid>
      <w:tr w:rsidR="00590BBA" w:rsidRPr="008D6155" w14:paraId="13C34511" w14:textId="77777777" w:rsidTr="00F203FE">
        <w:tc>
          <w:tcPr>
            <w:tcW w:w="6523" w:type="dxa"/>
          </w:tcPr>
          <w:p w14:paraId="1C8E5E47" w14:textId="77777777" w:rsidR="00590BBA" w:rsidRPr="008D6155" w:rsidRDefault="00590BBA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</w:tcPr>
          <w:p w14:paraId="1CC3849D" w14:textId="12701C13" w:rsidR="00590BBA" w:rsidRPr="008D6155" w:rsidRDefault="00590BBA" w:rsidP="005D3A67">
            <w:pPr>
              <w:pBdr>
                <w:bottom w:val="single" w:sz="4" w:space="1" w:color="auto"/>
              </w:pBd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90BBA" w:rsidRPr="008D6155" w14:paraId="323E9CF4" w14:textId="77777777" w:rsidTr="00F203FE">
        <w:tc>
          <w:tcPr>
            <w:tcW w:w="6523" w:type="dxa"/>
          </w:tcPr>
          <w:p w14:paraId="453D6256" w14:textId="77777777" w:rsidR="00590BBA" w:rsidRPr="008D6155" w:rsidRDefault="00590BBA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9AD60FB" w14:textId="39062116" w:rsidR="00590BB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</w:tcPr>
          <w:p w14:paraId="7521F19A" w14:textId="77777777" w:rsidR="00590BBA" w:rsidRPr="008D6155" w:rsidRDefault="00590BBA" w:rsidP="005D3A67">
            <w:pPr>
              <w:pBdr>
                <w:bottom w:val="single" w:sz="4" w:space="1" w:color="auto"/>
              </w:pBd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ล้านยูโร</w:t>
            </w:r>
          </w:p>
        </w:tc>
      </w:tr>
      <w:tr w:rsidR="00590BBA" w:rsidRPr="008D6155" w14:paraId="3DC541CB" w14:textId="77777777" w:rsidTr="00F203FE">
        <w:tc>
          <w:tcPr>
            <w:tcW w:w="6523" w:type="dxa"/>
          </w:tcPr>
          <w:p w14:paraId="271807CC" w14:textId="77777777" w:rsidR="00590BBA" w:rsidRPr="008D6155" w:rsidRDefault="00590BBA" w:rsidP="005D3A67">
            <w:pPr>
              <w:spacing w:after="0" w:line="240" w:lineRule="auto"/>
              <w:ind w:left="431"/>
              <w:jc w:val="both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18F26EF5" w14:textId="77777777" w:rsidR="00590BBA" w:rsidRPr="008D6155" w:rsidRDefault="00590BBA" w:rsidP="005D3A67">
            <w:pPr>
              <w:tabs>
                <w:tab w:val="left" w:pos="72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30295C43" w14:textId="77777777" w:rsidR="00590BBA" w:rsidRPr="008D6155" w:rsidRDefault="00590BBA" w:rsidP="005D3A67">
            <w:pPr>
              <w:tabs>
                <w:tab w:val="left" w:pos="72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590BBA" w:rsidRPr="008D6155" w14:paraId="547AC9A1" w14:textId="77777777" w:rsidTr="00F203FE">
        <w:tc>
          <w:tcPr>
            <w:tcW w:w="6523" w:type="dxa"/>
            <w:hideMark/>
          </w:tcPr>
          <w:p w14:paraId="5379DF36" w14:textId="77777777" w:rsidR="00590BBA" w:rsidRPr="008D6155" w:rsidRDefault="00590BBA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ภาระผูกพันเกี่ยวกับการปรับปรุงและการก่อสร้างอาคารและ</w:t>
            </w:r>
          </w:p>
        </w:tc>
        <w:tc>
          <w:tcPr>
            <w:tcW w:w="1440" w:type="dxa"/>
          </w:tcPr>
          <w:p w14:paraId="78C4192B" w14:textId="77777777" w:rsidR="00590BBA" w:rsidRPr="008D6155" w:rsidRDefault="00590BBA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5CBBF67" w14:textId="77777777" w:rsidR="00590BBA" w:rsidRPr="008D6155" w:rsidRDefault="00590BBA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590BBA" w:rsidRPr="008D6155" w14:paraId="5CE05981" w14:textId="77777777" w:rsidTr="00F203FE">
        <w:tc>
          <w:tcPr>
            <w:tcW w:w="6523" w:type="dxa"/>
            <w:hideMark/>
          </w:tcPr>
          <w:p w14:paraId="0595FEF5" w14:textId="463ACF95" w:rsidR="00590BBA" w:rsidRPr="008D6155" w:rsidRDefault="00590BBA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 </w:t>
            </w:r>
            <w:r w:rsidR="004946D4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10362372" w14:textId="1F891834" w:rsidR="00590BBA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46</w:t>
            </w:r>
          </w:p>
        </w:tc>
        <w:tc>
          <w:tcPr>
            <w:tcW w:w="1440" w:type="dxa"/>
          </w:tcPr>
          <w:p w14:paraId="73534739" w14:textId="5D6E87E3" w:rsidR="00590BBA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60</w:t>
            </w:r>
          </w:p>
        </w:tc>
      </w:tr>
      <w:tr w:rsidR="00590BBA" w:rsidRPr="008D6155" w14:paraId="3F4DFC97" w14:textId="77777777" w:rsidTr="00F203FE">
        <w:tc>
          <w:tcPr>
            <w:tcW w:w="6523" w:type="dxa"/>
          </w:tcPr>
          <w:p w14:paraId="25D69730" w14:textId="77777777" w:rsidR="00590BBA" w:rsidRPr="008D6155" w:rsidRDefault="00590BBA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EFDCB87" w14:textId="77777777" w:rsidR="00590BBA" w:rsidRPr="008D6155" w:rsidRDefault="00590BBA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11FE2D7" w14:textId="77777777" w:rsidR="00590BBA" w:rsidRPr="008D6155" w:rsidRDefault="00590BBA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50E6" w:rsidRPr="008D6155" w14:paraId="6DA31E32" w14:textId="77777777" w:rsidTr="00F203FE">
        <w:tc>
          <w:tcPr>
            <w:tcW w:w="6523" w:type="dxa"/>
            <w:hideMark/>
          </w:tcPr>
          <w:p w14:paraId="2DE00653" w14:textId="6D294F88" w:rsidR="009950E6" w:rsidRPr="008D6155" w:rsidRDefault="009950E6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ภาระผูกพันเกี่ยวกับการปรับปรุงและการก่อสร้างอาคารและ</w:t>
            </w:r>
          </w:p>
        </w:tc>
        <w:tc>
          <w:tcPr>
            <w:tcW w:w="1440" w:type="dxa"/>
          </w:tcPr>
          <w:p w14:paraId="182EB833" w14:textId="77777777" w:rsidR="009950E6" w:rsidRPr="008D6155" w:rsidRDefault="009950E6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5162555" w14:textId="77777777" w:rsidR="009950E6" w:rsidRPr="008D6155" w:rsidRDefault="009950E6" w:rsidP="005D3A67">
            <w:pPr>
              <w:tabs>
                <w:tab w:val="left" w:pos="720"/>
                <w:tab w:val="right" w:pos="8540"/>
                <w:tab w:val="left" w:pos="8647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39B7" w:rsidRPr="008D6155" w14:paraId="6FC8C9DA" w14:textId="77777777" w:rsidTr="00F203FE">
        <w:tc>
          <w:tcPr>
            <w:tcW w:w="6523" w:type="dxa"/>
            <w:hideMark/>
          </w:tcPr>
          <w:p w14:paraId="25CA48CB" w14:textId="6F410803" w:rsidR="00B539B7" w:rsidRPr="008D6155" w:rsidRDefault="00B539B7" w:rsidP="005D3A67">
            <w:pPr>
              <w:tabs>
                <w:tab w:val="right" w:pos="8540"/>
                <w:tab w:val="left" w:pos="8647"/>
              </w:tabs>
              <w:spacing w:after="0" w:line="240" w:lineRule="auto"/>
              <w:ind w:left="431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การซื้อสินทรัพย์ ณ 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440" w:type="dxa"/>
            <w:vAlign w:val="bottom"/>
          </w:tcPr>
          <w:p w14:paraId="3A017CC9" w14:textId="315048A0" w:rsidR="00B539B7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81</w:t>
            </w:r>
          </w:p>
        </w:tc>
        <w:tc>
          <w:tcPr>
            <w:tcW w:w="1440" w:type="dxa"/>
            <w:hideMark/>
          </w:tcPr>
          <w:p w14:paraId="0397C0B6" w14:textId="24993E75" w:rsidR="00B539B7" w:rsidRPr="008D6155" w:rsidRDefault="00CE197A" w:rsidP="005D3A67">
            <w:pPr>
              <w:tabs>
                <w:tab w:val="decimal" w:pos="504"/>
                <w:tab w:val="center" w:pos="612"/>
                <w:tab w:val="right" w:pos="122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28</w:t>
            </w:r>
          </w:p>
        </w:tc>
      </w:tr>
    </w:tbl>
    <w:p w14:paraId="51A55A0D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</w:p>
    <w:p w14:paraId="301AB8E0" w14:textId="5D6B8787" w:rsidR="00565432" w:rsidRPr="008D6155" w:rsidRDefault="00565432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</w:rPr>
      </w:pPr>
      <w:r w:rsidRPr="008D6155">
        <w:rPr>
          <w:rFonts w:ascii="Cordia New" w:eastAsia="Arial Unicode MS" w:hAnsi="Cordia New"/>
          <w:sz w:val="26"/>
          <w:szCs w:val="26"/>
          <w:cs/>
        </w:rPr>
        <w:t>ตารางต่อไปนี้แสดงการวิเคราะห์ที่ดินที่แสดงด้วยวิธีมูลค่ายุติธรรมตามการจัดประเภทลำดับชั้นมูลค่ายุติธรรมเป็นดังนี้</w:t>
      </w:r>
    </w:p>
    <w:p w14:paraId="013B2D73" w14:textId="77777777" w:rsidR="009F6D4D" w:rsidRPr="008D6155" w:rsidRDefault="009F6D4D" w:rsidP="005D3A67">
      <w:pPr>
        <w:spacing w:after="0" w:line="240" w:lineRule="auto"/>
        <w:ind w:left="540"/>
        <w:jc w:val="thaiDistribute"/>
        <w:rPr>
          <w:rFonts w:ascii="Cordia New" w:eastAsia="Arial Unicode MS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31"/>
        <w:gridCol w:w="1872"/>
      </w:tblGrid>
      <w:tr w:rsidR="00C32A7C" w:rsidRPr="008D6155" w14:paraId="4C8D4948" w14:textId="77777777" w:rsidTr="00186769">
        <w:trPr>
          <w:cantSplit/>
        </w:trPr>
        <w:tc>
          <w:tcPr>
            <w:tcW w:w="7531" w:type="dxa"/>
          </w:tcPr>
          <w:p w14:paraId="0BEE3882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18C805A5" w14:textId="72578B8C" w:rsidR="00C32A7C" w:rsidRPr="008D6155" w:rsidRDefault="00C32A7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32A7C" w:rsidRPr="008D6155" w14:paraId="0D6C90A1" w14:textId="77777777" w:rsidTr="00186769">
        <w:trPr>
          <w:cantSplit/>
        </w:trPr>
        <w:tc>
          <w:tcPr>
            <w:tcW w:w="7531" w:type="dxa"/>
          </w:tcPr>
          <w:p w14:paraId="268C5C4F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5BB2159F" w14:textId="7CD64F16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ข้อมูลอื่นที่ไม่สามารถสังเกตได้ที่มีนัยสำคัญ </w:t>
            </w:r>
          </w:p>
          <w:p w14:paraId="59F454F8" w14:textId="75246319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(ระดับ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3</w:t>
            </w: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)</w:t>
            </w:r>
          </w:p>
        </w:tc>
      </w:tr>
      <w:tr w:rsidR="00C32A7C" w:rsidRPr="008D6155" w14:paraId="6071A269" w14:textId="77777777" w:rsidTr="00186769">
        <w:trPr>
          <w:cantSplit/>
        </w:trPr>
        <w:tc>
          <w:tcPr>
            <w:tcW w:w="7531" w:type="dxa"/>
          </w:tcPr>
          <w:p w14:paraId="18F51E7F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1EE208A0" w14:textId="41225223" w:rsidR="00C32A7C" w:rsidRPr="008D6155" w:rsidRDefault="00BD51EC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658BF" w:rsidRPr="008D6155" w14:paraId="6418B25D" w14:textId="77777777" w:rsidTr="00186769">
        <w:trPr>
          <w:cantSplit/>
        </w:trPr>
        <w:tc>
          <w:tcPr>
            <w:tcW w:w="7531" w:type="dxa"/>
          </w:tcPr>
          <w:p w14:paraId="20F56055" w14:textId="77777777" w:rsidR="009658BF" w:rsidRPr="008D6155" w:rsidRDefault="009658BF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007D5B00" w14:textId="77777777" w:rsidR="009658BF" w:rsidRPr="008D6155" w:rsidRDefault="009658BF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12"/>
                <w:szCs w:val="12"/>
                <w:cs/>
              </w:rPr>
            </w:pPr>
          </w:p>
        </w:tc>
      </w:tr>
      <w:tr w:rsidR="00C32A7C" w:rsidRPr="008D6155" w14:paraId="6ED9B877" w14:textId="77777777" w:rsidTr="00186769">
        <w:trPr>
          <w:cantSplit/>
        </w:trPr>
        <w:tc>
          <w:tcPr>
            <w:tcW w:w="7531" w:type="dxa"/>
          </w:tcPr>
          <w:p w14:paraId="46C71B21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การวัดมูลค่ายุติธรรมที่เกิดขึ้นประจำ</w:t>
            </w:r>
          </w:p>
        </w:tc>
        <w:tc>
          <w:tcPr>
            <w:tcW w:w="1872" w:type="dxa"/>
          </w:tcPr>
          <w:p w14:paraId="67F9A271" w14:textId="77777777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2423FF" w:rsidRPr="008D6155" w14:paraId="6AAC5405" w14:textId="77777777" w:rsidTr="00186769">
        <w:trPr>
          <w:cantSplit/>
        </w:trPr>
        <w:tc>
          <w:tcPr>
            <w:tcW w:w="7531" w:type="dxa"/>
          </w:tcPr>
          <w:p w14:paraId="29B6D414" w14:textId="1E2DC1D8" w:rsidR="002423FF" w:rsidRPr="008D6155" w:rsidRDefault="002423FF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ที่ดิน 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ทวีปยุโรป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และอเมริกา</w:t>
            </w:r>
          </w:p>
        </w:tc>
        <w:tc>
          <w:tcPr>
            <w:tcW w:w="1872" w:type="dxa"/>
          </w:tcPr>
          <w:p w14:paraId="5EE0A1CE" w14:textId="19D22EF7" w:rsidR="002423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bCs/>
                <w:sz w:val="26"/>
                <w:szCs w:val="26"/>
              </w:rPr>
              <w:t>50</w:t>
            </w:r>
            <w:r w:rsidR="002423FF" w:rsidRPr="008D6155">
              <w:rPr>
                <w:rFonts w:ascii="Cordia New" w:hAnsi="Cordia New"/>
                <w:bCs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bCs/>
                <w:sz w:val="26"/>
                <w:szCs w:val="26"/>
              </w:rPr>
              <w:t>321</w:t>
            </w:r>
          </w:p>
        </w:tc>
      </w:tr>
      <w:tr w:rsidR="002423FF" w:rsidRPr="008D6155" w14:paraId="745A6BF6" w14:textId="77777777" w:rsidTr="00186769">
        <w:trPr>
          <w:cantSplit/>
        </w:trPr>
        <w:tc>
          <w:tcPr>
            <w:tcW w:w="7531" w:type="dxa"/>
          </w:tcPr>
          <w:p w14:paraId="77436A41" w14:textId="62C93AD6" w:rsidR="002423FF" w:rsidRPr="008D6155" w:rsidRDefault="002423FF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ที่ดิน 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ทวีปอื่น ๆ</w:t>
            </w:r>
          </w:p>
        </w:tc>
        <w:tc>
          <w:tcPr>
            <w:tcW w:w="1872" w:type="dxa"/>
          </w:tcPr>
          <w:p w14:paraId="7A6E4BAF" w14:textId="208F8456" w:rsidR="002423FF" w:rsidRPr="008D6155" w:rsidRDefault="00CE197A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bCs/>
                <w:sz w:val="26"/>
                <w:szCs w:val="26"/>
              </w:rPr>
              <w:t>12</w:t>
            </w:r>
            <w:r w:rsidR="002423FF" w:rsidRPr="008D6155">
              <w:rPr>
                <w:rFonts w:ascii="Cordia New" w:hAnsi="Cordia New"/>
                <w:bCs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bCs/>
                <w:sz w:val="26"/>
                <w:szCs w:val="26"/>
              </w:rPr>
              <w:t>502</w:t>
            </w:r>
          </w:p>
        </w:tc>
      </w:tr>
      <w:tr w:rsidR="002423FF" w:rsidRPr="008D6155" w14:paraId="4B0F8883" w14:textId="77777777" w:rsidTr="00186769">
        <w:trPr>
          <w:cantSplit/>
        </w:trPr>
        <w:tc>
          <w:tcPr>
            <w:tcW w:w="7531" w:type="dxa"/>
          </w:tcPr>
          <w:p w14:paraId="4BECB214" w14:textId="77777777" w:rsidR="002423FF" w:rsidRPr="008D6155" w:rsidRDefault="002423FF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</w:tcPr>
          <w:p w14:paraId="29FF87F5" w14:textId="134C88C1" w:rsidR="002423FF" w:rsidRPr="008D6155" w:rsidRDefault="00CE197A" w:rsidP="005D3A67">
            <w:pPr>
              <w:pBdr>
                <w:bottom w:val="doub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62</w:t>
            </w:r>
            <w:r w:rsidR="002423FF" w:rsidRPr="008D6155">
              <w:rPr>
                <w:rFonts w:ascii="Cordia New" w:eastAsia="Arial Unicode MS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Arial Unicode MS" w:hAnsi="Cordia New"/>
                <w:sz w:val="26"/>
                <w:szCs w:val="26"/>
              </w:rPr>
              <w:t>823</w:t>
            </w:r>
          </w:p>
        </w:tc>
      </w:tr>
    </w:tbl>
    <w:p w14:paraId="7F6236DA" w14:textId="708C8F18" w:rsidR="00565432" w:rsidRPr="008D6155" w:rsidRDefault="00565432" w:rsidP="005D3A67">
      <w:pPr>
        <w:spacing w:after="0" w:line="240" w:lineRule="auto"/>
        <w:ind w:left="540"/>
        <w:jc w:val="both"/>
        <w:rPr>
          <w:rFonts w:ascii="Cordia New" w:eastAsia="Arial Unicode MS" w:hAnsi="Cordia New"/>
          <w:color w:val="000000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31"/>
        <w:gridCol w:w="1872"/>
      </w:tblGrid>
      <w:tr w:rsidR="00C32A7C" w:rsidRPr="008D6155" w14:paraId="0201561C" w14:textId="77777777" w:rsidTr="00186769">
        <w:trPr>
          <w:cantSplit/>
        </w:trPr>
        <w:tc>
          <w:tcPr>
            <w:tcW w:w="7531" w:type="dxa"/>
          </w:tcPr>
          <w:p w14:paraId="0F9B3781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0B234C21" w14:textId="77777777" w:rsidR="00C32A7C" w:rsidRPr="008D6155" w:rsidRDefault="00C32A7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72CB72D5" w14:textId="678C4440" w:rsidR="00C32A7C" w:rsidRPr="008D6155" w:rsidRDefault="00C32A7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C32A7C" w:rsidRPr="008D6155" w14:paraId="0BB1E408" w14:textId="77777777" w:rsidTr="00186769">
        <w:trPr>
          <w:cantSplit/>
        </w:trPr>
        <w:tc>
          <w:tcPr>
            <w:tcW w:w="7531" w:type="dxa"/>
          </w:tcPr>
          <w:p w14:paraId="0141E8B8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66C05DA1" w14:textId="7F68A5BD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ข้อมูลอื่นที่ไม่สามารถสังเกตได้ที่มีนัยสำคัญ </w:t>
            </w:r>
          </w:p>
          <w:p w14:paraId="7CD4D30F" w14:textId="1BA12150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 xml:space="preserve">(ระดับ </w:t>
            </w:r>
            <w:r w:rsidR="00CE197A" w:rsidRPr="00CE197A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3</w:t>
            </w: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</w:rPr>
              <w:t>)</w:t>
            </w:r>
          </w:p>
        </w:tc>
      </w:tr>
      <w:tr w:rsidR="00C32A7C" w:rsidRPr="008D6155" w14:paraId="1CF7FBE3" w14:textId="77777777" w:rsidTr="00186769">
        <w:trPr>
          <w:cantSplit/>
        </w:trPr>
        <w:tc>
          <w:tcPr>
            <w:tcW w:w="7531" w:type="dxa"/>
          </w:tcPr>
          <w:p w14:paraId="4285CADE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  <w:vAlign w:val="bottom"/>
          </w:tcPr>
          <w:p w14:paraId="28C15C20" w14:textId="48373977" w:rsidR="00C32A7C" w:rsidRPr="008D6155" w:rsidRDefault="00BD51EC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658BF" w:rsidRPr="008D6155" w14:paraId="0ABF5618" w14:textId="77777777" w:rsidTr="00186769">
        <w:trPr>
          <w:cantSplit/>
        </w:trPr>
        <w:tc>
          <w:tcPr>
            <w:tcW w:w="7531" w:type="dxa"/>
          </w:tcPr>
          <w:p w14:paraId="61C6C899" w14:textId="77777777" w:rsidR="009658BF" w:rsidRPr="008D6155" w:rsidRDefault="009658BF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12"/>
                <w:szCs w:val="12"/>
              </w:rPr>
            </w:pPr>
          </w:p>
        </w:tc>
        <w:tc>
          <w:tcPr>
            <w:tcW w:w="1872" w:type="dxa"/>
            <w:vAlign w:val="bottom"/>
          </w:tcPr>
          <w:p w14:paraId="220A933D" w14:textId="77777777" w:rsidR="009658BF" w:rsidRPr="008D6155" w:rsidRDefault="009658BF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b/>
                <w:bCs/>
                <w:sz w:val="12"/>
                <w:szCs w:val="12"/>
                <w:cs/>
              </w:rPr>
            </w:pPr>
          </w:p>
        </w:tc>
      </w:tr>
      <w:tr w:rsidR="00C32A7C" w:rsidRPr="008D6155" w14:paraId="603BD164" w14:textId="77777777" w:rsidTr="00186769">
        <w:trPr>
          <w:cantSplit/>
        </w:trPr>
        <w:tc>
          <w:tcPr>
            <w:tcW w:w="7531" w:type="dxa"/>
          </w:tcPr>
          <w:p w14:paraId="01049097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  <w:t>การวัดมูลค่ายุติธรรมที่เกิดขึ้นประจำ</w:t>
            </w:r>
          </w:p>
        </w:tc>
        <w:tc>
          <w:tcPr>
            <w:tcW w:w="1872" w:type="dxa"/>
          </w:tcPr>
          <w:p w14:paraId="76561A4C" w14:textId="77777777" w:rsidR="00C32A7C" w:rsidRPr="008D6155" w:rsidRDefault="00C32A7C" w:rsidP="005D3A67">
            <w:pP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</w:tr>
      <w:tr w:rsidR="00C32A7C" w:rsidRPr="008D6155" w14:paraId="36210EDF" w14:textId="77777777" w:rsidTr="00186769">
        <w:trPr>
          <w:cantSplit/>
        </w:trPr>
        <w:tc>
          <w:tcPr>
            <w:tcW w:w="7531" w:type="dxa"/>
          </w:tcPr>
          <w:p w14:paraId="71DCC5DD" w14:textId="516A9365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ที่ดิน 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872" w:type="dxa"/>
          </w:tcPr>
          <w:p w14:paraId="5F28AA7B" w14:textId="2388D556" w:rsidR="00C32A7C" w:rsidRPr="008D6155" w:rsidRDefault="00CE197A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49</w:t>
            </w:r>
          </w:p>
        </w:tc>
      </w:tr>
      <w:tr w:rsidR="00C32A7C" w:rsidRPr="008D6155" w14:paraId="51EC43A2" w14:textId="77777777" w:rsidTr="00186769">
        <w:trPr>
          <w:cantSplit/>
        </w:trPr>
        <w:tc>
          <w:tcPr>
            <w:tcW w:w="7531" w:type="dxa"/>
          </w:tcPr>
          <w:p w14:paraId="2D4440DA" w14:textId="77777777" w:rsidR="00C32A7C" w:rsidRPr="008D6155" w:rsidRDefault="00C32A7C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</w:p>
        </w:tc>
        <w:tc>
          <w:tcPr>
            <w:tcW w:w="1872" w:type="dxa"/>
          </w:tcPr>
          <w:p w14:paraId="40BA9B80" w14:textId="1A02D601" w:rsidR="00C32A7C" w:rsidRPr="008D6155" w:rsidRDefault="00CE197A" w:rsidP="005D3A67">
            <w:pPr>
              <w:pBdr>
                <w:bottom w:val="doub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Arial Unicode MS" w:hAnsi="Cordia New"/>
                <w:sz w:val="26"/>
                <w:szCs w:val="26"/>
              </w:rPr>
              <w:t>49</w:t>
            </w:r>
          </w:p>
        </w:tc>
      </w:tr>
    </w:tbl>
    <w:p w14:paraId="2048C41D" w14:textId="082E6349" w:rsidR="007C234E" w:rsidRPr="008D6155" w:rsidRDefault="007C234E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19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ที่ดิน อาคารและอุปกรณ์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0C3156F3" w14:textId="229862C8" w:rsidR="00BD171A" w:rsidRPr="008D6155" w:rsidRDefault="00BD171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22099A7E" w14:textId="66BCAEE7" w:rsidR="00565432" w:rsidRPr="008D6155" w:rsidRDefault="00565432" w:rsidP="005D3A67">
      <w:pPr>
        <w:spacing w:after="0" w:line="240" w:lineRule="auto"/>
        <w:ind w:left="540"/>
        <w:rPr>
          <w:rFonts w:ascii="Cordia New" w:eastAsia="Arial Unicode MS" w:hAnsi="Cordia New"/>
          <w:i/>
          <w:iCs/>
          <w:sz w:val="26"/>
          <w:szCs w:val="26"/>
        </w:rPr>
      </w:pPr>
      <w:r w:rsidRPr="008D6155">
        <w:rPr>
          <w:rFonts w:ascii="Cordia New" w:eastAsia="Arial Unicode MS" w:hAnsi="Cordia New"/>
          <w:i/>
          <w:iCs/>
          <w:sz w:val="26"/>
          <w:szCs w:val="26"/>
          <w:cs/>
        </w:rPr>
        <w:t xml:space="preserve">การวัดมูลค่ายุติธรรมโดยใช้ข้อมูลที่มีนัยสำคัญที่ไม่สามารถสังเกตได้ (ระดับ </w:t>
      </w:r>
      <w:r w:rsidR="00CE197A" w:rsidRPr="00CE197A">
        <w:rPr>
          <w:rFonts w:ascii="Cordia New" w:eastAsia="Arial Unicode MS" w:hAnsi="Cordia New"/>
          <w:i/>
          <w:iCs/>
          <w:sz w:val="26"/>
          <w:szCs w:val="26"/>
        </w:rPr>
        <w:t>3</w:t>
      </w:r>
      <w:r w:rsidRPr="008D6155">
        <w:rPr>
          <w:rFonts w:ascii="Cordia New" w:eastAsia="Arial Unicode MS" w:hAnsi="Cordia New"/>
          <w:i/>
          <w:iCs/>
          <w:sz w:val="26"/>
          <w:szCs w:val="26"/>
        </w:rPr>
        <w:t>)</w:t>
      </w:r>
    </w:p>
    <w:p w14:paraId="04F9BA45" w14:textId="77777777" w:rsidR="000A67D1" w:rsidRPr="008D6155" w:rsidRDefault="000A67D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16DC014E" w14:textId="6CAB4057" w:rsidR="009F6001" w:rsidRPr="008D6155" w:rsidRDefault="009F600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มูลค่ายุติธรรมของที่ดินประเมินโดยผู้ประเมินราคาอิสระที่มีคุณสมบัติอย่างมืออาชีพมีคุณวุฒิวิชาชีพที่เกี่ยวข้องและเป็นที่ยอมรับ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และมีประสบการณ์ในด้านสถานที่และประเภทของทรัพย์สินที่ประเมิน</w:t>
      </w:r>
    </w:p>
    <w:p w14:paraId="7B6BAED2" w14:textId="77777777" w:rsidR="000A67D1" w:rsidRPr="008D6155" w:rsidRDefault="000A67D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112ABF77" w14:textId="50BAF0FE" w:rsidR="009F6001" w:rsidRPr="008D6155" w:rsidRDefault="009F600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กลุ่มกิจการใช้วิธีราคาตลาด</w:t>
      </w:r>
      <w:r w:rsidR="009F476B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9F476B"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(ที่มีการปรับปรุงลักษณะที่ดิน)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และวิธีรายได้ในการคำนวณมูลค่ายุติธรรมของที่ดิน โดยมูลค่า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ยุติธรรมถูกจัดอยู่ในระดับที่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ของลำดับขั้นของมูลค่ายุติธรรม</w:t>
      </w:r>
    </w:p>
    <w:p w14:paraId="4EC2C528" w14:textId="77777777" w:rsidR="000A67D1" w:rsidRPr="008D6155" w:rsidRDefault="000A67D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2FFFFF90" w14:textId="00A1A374" w:rsidR="009F6001" w:rsidRPr="008D6155" w:rsidRDefault="009F600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มูลค่ายุติธรรมระดับที่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3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ภายใต้วิธีราคาตลาดถูกประเมินโดยผู้ประเมินโดยใช้วิธีการเปรียบเทียบราคาขาย</w:t>
      </w:r>
      <w:r w:rsidR="00AA6AE6" w:rsidRPr="008D6155">
        <w:rPr>
          <w:rFonts w:ascii="Cordia New" w:eastAsia="MS Mincho" w:hAnsi="Cordia New"/>
          <w:spacing w:val="-4"/>
          <w:sz w:val="26"/>
          <w:szCs w:val="26"/>
          <w:cs/>
        </w:rPr>
        <w:t>ซึ่ง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คล้ายกับการวัดมูลค่า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ที่ดินตามมูลค่ายุติธรรมระดับที่ 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อย่างไรก็ตามลักษณะของคุณสมบัติที่เปรียบเทียบได้</w:t>
      </w:r>
      <w:r w:rsidR="0079292D" w:rsidRPr="008D6155">
        <w:rPr>
          <w:rFonts w:ascii="Cordia New" w:eastAsia="MS Mincho" w:hAnsi="Cordia New"/>
          <w:sz w:val="26"/>
          <w:szCs w:val="26"/>
          <w:cs/>
        </w:rPr>
        <w:t>มีการ</w:t>
      </w:r>
      <w:r w:rsidRPr="008D6155">
        <w:rPr>
          <w:rFonts w:ascii="Cordia New" w:eastAsia="MS Mincho" w:hAnsi="Cordia New"/>
          <w:sz w:val="26"/>
          <w:szCs w:val="26"/>
          <w:cs/>
        </w:rPr>
        <w:t>ทบทวนและปรับมูลค่าตลาดให้สอดคล้องกับลักษณะทรัพย์สินของกลุ่มกิจการ</w:t>
      </w:r>
    </w:p>
    <w:p w14:paraId="211271EA" w14:textId="77777777" w:rsidR="000A67D1" w:rsidRPr="008D6155" w:rsidRDefault="000A67D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4DD6B99E" w14:textId="471C37DC" w:rsidR="009F6001" w:rsidRPr="008D6155" w:rsidRDefault="009F600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มูลค่ายุติธรรมภายใต้วิธีรายได้ถูกประเมินโดยผู้ประเมินโดย</w:t>
      </w:r>
      <w:r w:rsidR="00812223" w:rsidRPr="008D6155">
        <w:rPr>
          <w:rFonts w:ascii="Cordia New" w:eastAsia="MS Mincho" w:hAnsi="Cordia New"/>
          <w:sz w:val="26"/>
          <w:szCs w:val="26"/>
          <w:cs/>
        </w:rPr>
        <w:t>การประเมินมูลค่าด้วยวิธีคิดลดกระแสเงินสด</w:t>
      </w:r>
      <w:r w:rsidRPr="008D6155">
        <w:rPr>
          <w:rFonts w:ascii="Cordia New" w:eastAsia="MS Mincho" w:hAnsi="Cordia New"/>
          <w:sz w:val="26"/>
          <w:szCs w:val="26"/>
          <w:cs/>
        </w:rPr>
        <w:t>จากงบประมาณ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ที่ได้รับอนุมัติจากผู้บริหารซึ่งค</w:t>
      </w:r>
      <w:r w:rsidR="00530BD3" w:rsidRPr="008D6155">
        <w:rPr>
          <w:rFonts w:ascii="Cordia New" w:eastAsia="MS Mincho" w:hAnsi="Cordia New"/>
          <w:spacing w:val="-4"/>
          <w:sz w:val="26"/>
          <w:szCs w:val="26"/>
          <w:cs/>
        </w:rPr>
        <w:t>ร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อบคลุมช่วงเวลาใน</w:t>
      </w:r>
      <w:r w:rsidR="00812223" w:rsidRPr="008D6155">
        <w:rPr>
          <w:rFonts w:ascii="Cordia New" w:eastAsia="MS Mincho" w:hAnsi="Cordia New"/>
          <w:spacing w:val="-4"/>
          <w:sz w:val="26"/>
          <w:szCs w:val="26"/>
          <w:cs/>
        </w:rPr>
        <w:t>การ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ประมาณการ กระแสเงินสดที่อยู่นอกเหนือช่วงเวลาในประมาณการ</w:t>
      </w:r>
      <w:r w:rsidRPr="008D6155">
        <w:rPr>
          <w:rFonts w:ascii="Cordia New" w:eastAsia="MS Mincho" w:hAnsi="Cordia New"/>
          <w:sz w:val="26"/>
          <w:szCs w:val="26"/>
          <w:cs/>
        </w:rPr>
        <w:t>จะประมาณการโดยใช้อัตราการเติบโตโดยประมาณ ซึ่งไม่เกินอัตราการเติบโตเฉลี่ยระยะยาวจาก</w:t>
      </w:r>
      <w:r w:rsidR="00812223" w:rsidRPr="008D6155">
        <w:rPr>
          <w:rFonts w:ascii="Cordia New" w:eastAsia="MS Mincho" w:hAnsi="Cordia New"/>
          <w:sz w:val="26"/>
          <w:szCs w:val="26"/>
          <w:cs/>
        </w:rPr>
        <w:t>ธุรกิจที่หน่วยสินทรัพย์ที่ก่อให้เกิดเงินสดนั้น</w:t>
      </w:r>
      <w:r w:rsidRPr="008D6155">
        <w:rPr>
          <w:rFonts w:ascii="Cordia New" w:eastAsia="MS Mincho" w:hAnsi="Cordia New"/>
          <w:sz w:val="26"/>
          <w:szCs w:val="26"/>
          <w:cs/>
        </w:rPr>
        <w:t>ดำเนินการอยู่ ผล</w:t>
      </w:r>
      <w:r w:rsidR="00812223" w:rsidRPr="008D6155">
        <w:rPr>
          <w:rFonts w:ascii="Cordia New" w:eastAsia="MS Mincho" w:hAnsi="Cordia New"/>
          <w:sz w:val="26"/>
          <w:szCs w:val="26"/>
          <w:cs/>
        </w:rPr>
        <w:t>ของการประเมินมูลค่าด้วยวิธีคิดลดกระแสเงินสด</w:t>
      </w:r>
      <w:r w:rsidRPr="008D6155">
        <w:rPr>
          <w:rFonts w:ascii="Cordia New" w:eastAsia="MS Mincho" w:hAnsi="Cordia New"/>
          <w:sz w:val="26"/>
          <w:szCs w:val="26"/>
          <w:cs/>
        </w:rPr>
        <w:t>จะถูกจัดสรรให้กับที่ดินโดยผู้ประเมิน โดยพิจารณาจากสินทรัพย์ดำเนินงานที่สำคัญซึ่งมีส่วนทำให้เกิดกระแสเงินสดของ</w:t>
      </w:r>
      <w:r w:rsidR="00812223" w:rsidRPr="008D6155">
        <w:rPr>
          <w:rFonts w:ascii="Cordia New" w:eastAsia="MS Mincho" w:hAnsi="Cordia New"/>
          <w:sz w:val="26"/>
          <w:szCs w:val="26"/>
          <w:cs/>
        </w:rPr>
        <w:t>หน่วย</w:t>
      </w:r>
      <w:r w:rsidRPr="008D6155">
        <w:rPr>
          <w:rFonts w:ascii="Cordia New" w:eastAsia="MS Mincho" w:hAnsi="Cordia New"/>
          <w:sz w:val="26"/>
          <w:szCs w:val="26"/>
          <w:cs/>
        </w:rPr>
        <w:t>สินทรัพย์ที่ก่อให้เกิด</w:t>
      </w:r>
      <w:r w:rsidR="00812223" w:rsidRPr="008D6155">
        <w:rPr>
          <w:rFonts w:ascii="Cordia New" w:eastAsia="MS Mincho" w:hAnsi="Cordia New"/>
          <w:sz w:val="26"/>
          <w:szCs w:val="26"/>
          <w:cs/>
        </w:rPr>
        <w:t>เงินสด</w:t>
      </w:r>
    </w:p>
    <w:p w14:paraId="5BA8E470" w14:textId="77777777" w:rsidR="000A67D1" w:rsidRPr="008D6155" w:rsidRDefault="000A67D1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14"/>
          <w:szCs w:val="14"/>
        </w:rPr>
      </w:pPr>
    </w:p>
    <w:p w14:paraId="6A87B2D0" w14:textId="48B6A25E" w:rsidR="00565432" w:rsidRPr="008D6155" w:rsidRDefault="00565432" w:rsidP="005D3A67">
      <w:pPr>
        <w:spacing w:after="0" w:line="240" w:lineRule="auto"/>
        <w:ind w:left="547"/>
        <w:jc w:val="thaiDistribute"/>
        <w:rPr>
          <w:rFonts w:ascii="Cordia New" w:eastAsia="Arial Unicode MS" w:hAnsi="Cordia New"/>
          <w:color w:val="000000"/>
          <w:sz w:val="26"/>
          <w:szCs w:val="26"/>
          <w:cs/>
        </w:rPr>
      </w:pPr>
      <w:r w:rsidRPr="008D6155">
        <w:rPr>
          <w:rFonts w:ascii="Cordia New" w:eastAsia="Arial Unicode MS" w:hAnsi="Cordia New"/>
          <w:color w:val="000000"/>
          <w:spacing w:val="-6"/>
          <w:sz w:val="26"/>
          <w:szCs w:val="26"/>
          <w:cs/>
        </w:rPr>
        <w:t xml:space="preserve">ข้อมูลเกี่ยวกับการวัดมูลค่ายุติธรรมโดยใช้ข้อมูลที่ไม่สามารถสังเกตได้ที่มีนัยสำคัญ (ระดับ </w:t>
      </w:r>
      <w:r w:rsidR="00CE197A" w:rsidRPr="00CE197A">
        <w:rPr>
          <w:rFonts w:ascii="Cordia New" w:eastAsia="Arial Unicode MS" w:hAnsi="Cordia New"/>
          <w:color w:val="000000"/>
          <w:spacing w:val="-6"/>
          <w:sz w:val="26"/>
          <w:szCs w:val="26"/>
        </w:rPr>
        <w:t>3</w:t>
      </w:r>
      <w:r w:rsidRPr="008D6155">
        <w:rPr>
          <w:rFonts w:ascii="Cordia New" w:eastAsia="Arial Unicode MS" w:hAnsi="Cordia New"/>
          <w:color w:val="000000"/>
          <w:spacing w:val="-6"/>
          <w:sz w:val="26"/>
          <w:szCs w:val="26"/>
          <w:cs/>
        </w:rPr>
        <w:t>)</w:t>
      </w:r>
      <w:r w:rsidR="008E5767" w:rsidRPr="008D6155">
        <w:rPr>
          <w:rFonts w:ascii="Cordia New" w:eastAsia="Arial Unicode MS" w:hAnsi="Cordia New"/>
          <w:color w:val="000000"/>
          <w:spacing w:val="-6"/>
          <w:sz w:val="26"/>
          <w:szCs w:val="26"/>
          <w:cs/>
        </w:rPr>
        <w:t xml:space="preserve"> ณ วันที่ </w:t>
      </w:r>
      <w:r w:rsidR="00CE197A" w:rsidRPr="00CE197A">
        <w:rPr>
          <w:rFonts w:ascii="Cordia New" w:eastAsia="Arial Unicode MS" w:hAnsi="Cordia New"/>
          <w:color w:val="000000"/>
          <w:spacing w:val="-6"/>
          <w:sz w:val="26"/>
          <w:szCs w:val="26"/>
        </w:rPr>
        <w:t>31</w:t>
      </w:r>
      <w:r w:rsidR="008E5767" w:rsidRPr="008D6155">
        <w:rPr>
          <w:rFonts w:ascii="Cordia New" w:eastAsia="Arial Unicode MS" w:hAnsi="Cordia New"/>
          <w:color w:val="000000"/>
          <w:spacing w:val="-6"/>
          <w:sz w:val="26"/>
          <w:szCs w:val="26"/>
        </w:rPr>
        <w:t xml:space="preserve"> </w:t>
      </w:r>
      <w:r w:rsidR="008E5767" w:rsidRPr="008D6155">
        <w:rPr>
          <w:rFonts w:ascii="Cordia New" w:eastAsia="Arial Unicode MS" w:hAnsi="Cordia New"/>
          <w:color w:val="000000"/>
          <w:spacing w:val="-6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Arial Unicode MS" w:hAnsi="Cordia New"/>
          <w:color w:val="000000"/>
          <w:spacing w:val="-6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Arial Unicode MS" w:hAnsi="Cordia New"/>
          <w:color w:val="000000"/>
          <w:spacing w:val="-6"/>
          <w:sz w:val="26"/>
          <w:szCs w:val="26"/>
        </w:rPr>
        <w:t>2568</w:t>
      </w:r>
      <w:r w:rsidR="008E5767" w:rsidRPr="008D6155">
        <w:rPr>
          <w:rFonts w:ascii="Cordia New" w:eastAsia="Arial Unicode MS" w:hAnsi="Cordia New"/>
          <w:color w:val="000000"/>
          <w:sz w:val="26"/>
          <w:szCs w:val="26"/>
        </w:rPr>
        <w:t xml:space="preserve"> </w:t>
      </w:r>
      <w:r w:rsidR="008E5767" w:rsidRPr="008D6155">
        <w:rPr>
          <w:rFonts w:ascii="Cordia New" w:eastAsia="Arial Unicode MS" w:hAnsi="Cordia New"/>
          <w:color w:val="000000"/>
          <w:sz w:val="26"/>
          <w:szCs w:val="26"/>
          <w:cs/>
        </w:rPr>
        <w:t>สามารถแสดงได้ดังนี้</w:t>
      </w:r>
    </w:p>
    <w:p w14:paraId="72E3C654" w14:textId="77777777" w:rsidR="00565432" w:rsidRPr="008D6155" w:rsidRDefault="00565432" w:rsidP="005D3A67">
      <w:pPr>
        <w:spacing w:after="0" w:line="240" w:lineRule="auto"/>
        <w:ind w:left="540"/>
        <w:jc w:val="both"/>
        <w:rPr>
          <w:rFonts w:ascii="Cordia New" w:eastAsia="Arial Unicode MS" w:hAnsi="Cordia New"/>
          <w:sz w:val="14"/>
          <w:szCs w:val="14"/>
        </w:rPr>
      </w:pPr>
    </w:p>
    <w:tbl>
      <w:tblPr>
        <w:tblW w:w="8856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440"/>
        <w:gridCol w:w="1152"/>
        <w:gridCol w:w="1368"/>
        <w:gridCol w:w="1440"/>
        <w:gridCol w:w="1584"/>
        <w:gridCol w:w="1872"/>
      </w:tblGrid>
      <w:tr w:rsidR="00E30EF2" w:rsidRPr="008D6155" w14:paraId="1148836D" w14:textId="77777777" w:rsidTr="00D834AD">
        <w:trPr>
          <w:tblHeader/>
        </w:trPr>
        <w:tc>
          <w:tcPr>
            <w:tcW w:w="8856" w:type="dxa"/>
            <w:gridSpan w:val="6"/>
            <w:vAlign w:val="bottom"/>
          </w:tcPr>
          <w:p w14:paraId="50A6278F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86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E30EF2" w:rsidRPr="008D6155" w14:paraId="1B2D16BE" w14:textId="77777777" w:rsidTr="00D834AD">
        <w:trPr>
          <w:trHeight w:val="1154"/>
          <w:tblHeader/>
        </w:trPr>
        <w:tc>
          <w:tcPr>
            <w:tcW w:w="1440" w:type="dxa"/>
            <w:vAlign w:val="bottom"/>
          </w:tcPr>
          <w:p w14:paraId="25E6A459" w14:textId="77777777" w:rsidR="00E30EF2" w:rsidRPr="008D6155" w:rsidRDefault="00E30EF2" w:rsidP="00D834A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คำอธิบายรายการ</w:t>
            </w:r>
          </w:p>
        </w:tc>
        <w:tc>
          <w:tcPr>
            <w:tcW w:w="1152" w:type="dxa"/>
            <w:vAlign w:val="bottom"/>
          </w:tcPr>
          <w:p w14:paraId="1C3BA335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  <w:p w14:paraId="36F0D68F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</w:rPr>
              <w:t>(</w:t>
            </w: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ล้านบาท)</w:t>
            </w:r>
          </w:p>
        </w:tc>
        <w:tc>
          <w:tcPr>
            <w:tcW w:w="1368" w:type="dxa"/>
            <w:vAlign w:val="bottom"/>
          </w:tcPr>
          <w:p w14:paraId="50640F87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เทคนิค</w:t>
            </w:r>
          </w:p>
          <w:p w14:paraId="29B4973E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pacing w:val="-4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pacing w:val="-4"/>
                <w:sz w:val="24"/>
                <w:szCs w:val="24"/>
                <w:cs/>
              </w:rPr>
              <w:t>การประเมินมูลค่า</w:t>
            </w:r>
          </w:p>
        </w:tc>
        <w:tc>
          <w:tcPr>
            <w:tcW w:w="1440" w:type="dxa"/>
            <w:vAlign w:val="bottom"/>
          </w:tcPr>
          <w:p w14:paraId="101B0044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ข้อมูลที่ไม่สามารถ</w:t>
            </w:r>
          </w:p>
          <w:p w14:paraId="76E5E2E7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สังเกตได้</w:t>
            </w:r>
          </w:p>
        </w:tc>
        <w:tc>
          <w:tcPr>
            <w:tcW w:w="1584" w:type="dxa"/>
            <w:vAlign w:val="bottom"/>
          </w:tcPr>
          <w:p w14:paraId="6C3EAC94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พื้นที่</w:t>
            </w:r>
          </w:p>
        </w:tc>
        <w:tc>
          <w:tcPr>
            <w:tcW w:w="1872" w:type="dxa"/>
            <w:vAlign w:val="bottom"/>
          </w:tcPr>
          <w:p w14:paraId="3B6FA2ED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101" w:right="-72" w:hanging="144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  <w:p w14:paraId="44CA2CFF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101" w:right="-72" w:hanging="144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ของข้อมูลที่ไม่สามารถสังเกตได้ที่มีต่อ</w:t>
            </w: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br/>
              <w:t>มูลค่ายุติธรรม</w:t>
            </w:r>
          </w:p>
        </w:tc>
      </w:tr>
      <w:tr w:rsidR="00E30EF2" w:rsidRPr="008D6155" w14:paraId="6DDF63E0" w14:textId="77777777" w:rsidTr="00D834AD">
        <w:tc>
          <w:tcPr>
            <w:tcW w:w="1440" w:type="dxa"/>
            <w:vAlign w:val="bottom"/>
          </w:tcPr>
          <w:p w14:paraId="2BCE4447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152" w:type="dxa"/>
          </w:tcPr>
          <w:p w14:paraId="231E15B0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432B5C3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</w:tcPr>
          <w:p w14:paraId="3873D5DA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584" w:type="dxa"/>
          </w:tcPr>
          <w:p w14:paraId="4EDFE82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14:paraId="7ED93551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</w:tr>
      <w:tr w:rsidR="00E30EF2" w:rsidRPr="008D6155" w14:paraId="474BB9EE" w14:textId="77777777" w:rsidTr="00D834AD"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078788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ที่ดิน</w:t>
            </w:r>
            <w:r w:rsidRPr="008D6155">
              <w:rPr>
                <w:rFonts w:ascii="Cordia New" w:eastAsia="Arial Unicode MS" w:hAnsi="Cordia New"/>
                <w:sz w:val="24"/>
                <w:szCs w:val="24"/>
              </w:rPr>
              <w:t xml:space="preserve"> - 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 xml:space="preserve">ทวีปยุโรป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และอเมริกา</w:t>
            </w:r>
          </w:p>
          <w:p w14:paraId="71E7295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C29227A" w14:textId="56E2FE27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hAnsi="Cordia New"/>
                <w:sz w:val="24"/>
                <w:szCs w:val="24"/>
              </w:rPr>
              <w:t>50</w:t>
            </w:r>
            <w:r w:rsidR="00E30EF2" w:rsidRPr="008D6155">
              <w:rPr>
                <w:rFonts w:ascii="Cordia New" w:hAnsi="Cordia New"/>
                <w:sz w:val="24"/>
                <w:szCs w:val="24"/>
              </w:rPr>
              <w:t>,</w:t>
            </w:r>
            <w:r w:rsidRPr="00CE197A">
              <w:rPr>
                <w:rFonts w:ascii="Cordia New" w:hAnsi="Cordia New"/>
                <w:sz w:val="24"/>
                <w:szCs w:val="24"/>
              </w:rPr>
              <w:t>321</w:t>
            </w:r>
            <w:r w:rsidR="00E30EF2" w:rsidRPr="008D6155">
              <w:rPr>
                <w:rFonts w:ascii="Cordia New" w:hAnsi="Cord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11C8D8A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วิธีรายได้</w:t>
            </w:r>
          </w:p>
          <w:p w14:paraId="1F6EE491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4344B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ราคาต่อตารางเมตร</w:t>
            </w:r>
          </w:p>
          <w:p w14:paraId="3BAF5F71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1ED58C7" w14:textId="48466C18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eastAsia="Arial Unicode MS" w:hAnsi="Cordia New"/>
                <w:sz w:val="24"/>
                <w:szCs w:val="24"/>
              </w:rPr>
              <w:t>709</w:t>
            </w:r>
            <w:r w:rsidR="007F75C2" w:rsidRPr="008D6155">
              <w:rPr>
                <w:rFonts w:ascii="Cordia New" w:eastAsia="Arial Unicode MS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Arial Unicode MS" w:hAnsi="Cordia New"/>
                <w:sz w:val="24"/>
                <w:szCs w:val="24"/>
              </w:rPr>
              <w:t>894</w:t>
            </w:r>
          </w:p>
          <w:p w14:paraId="1973A54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ตารางเมตร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4979C16" w14:textId="77777777" w:rsidR="00E30EF2" w:rsidRPr="008D6155" w:rsidRDefault="00E30EF2" w:rsidP="00D834AD">
            <w:pPr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มูลค่ายุติธรรมสูงขึ้นเมื่อ</w:t>
            </w:r>
            <w:r w:rsidRPr="008D6155">
              <w:rPr>
                <w:rFonts w:ascii="Cordia New" w:eastAsia="Arial Unicode MS" w:hAnsi="Cordia New"/>
                <w:spacing w:val="-4"/>
                <w:sz w:val="24"/>
                <w:szCs w:val="24"/>
                <w:cs/>
              </w:rPr>
              <w:t>ราคาต่อตารางเมตรสูงขึ้น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 xml:space="preserve"> </w:t>
            </w:r>
          </w:p>
        </w:tc>
      </w:tr>
      <w:tr w:rsidR="00E30EF2" w:rsidRPr="008D6155" w14:paraId="17E0A469" w14:textId="77777777" w:rsidTr="00D834AD"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F28B34E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7739AFE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90DCC14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5AF1E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8FE440C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14:paraId="1D8524C7" w14:textId="77777777" w:rsidR="00E30EF2" w:rsidRPr="008D6155" w:rsidRDefault="00E30EF2" w:rsidP="00D834AD">
            <w:pPr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</w:tr>
      <w:tr w:rsidR="00E30EF2" w:rsidRPr="008D6155" w14:paraId="6238CD60" w14:textId="77777777" w:rsidTr="00D834AD">
        <w:tc>
          <w:tcPr>
            <w:tcW w:w="1440" w:type="dxa"/>
          </w:tcPr>
          <w:p w14:paraId="201019E0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ที่ดิน</w:t>
            </w:r>
            <w:r w:rsidRPr="008D6155">
              <w:rPr>
                <w:rFonts w:ascii="Cordia New" w:eastAsia="Arial Unicode MS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-</w:t>
            </w:r>
            <w:r w:rsidRPr="008D6155">
              <w:rPr>
                <w:rFonts w:ascii="Cordia New" w:eastAsia="Arial Unicode MS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ทวีปอื่น ๆ</w:t>
            </w:r>
          </w:p>
          <w:p w14:paraId="24BD7607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4"/>
                <w:szCs w:val="24"/>
              </w:rPr>
            </w:pPr>
          </w:p>
        </w:tc>
        <w:tc>
          <w:tcPr>
            <w:tcW w:w="1152" w:type="dxa"/>
          </w:tcPr>
          <w:p w14:paraId="1365A13E" w14:textId="071195C1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eastAsia="Arial Unicode MS" w:hAnsi="Cordia New"/>
                <w:sz w:val="24"/>
                <w:szCs w:val="24"/>
              </w:rPr>
              <w:t>12</w:t>
            </w:r>
            <w:r w:rsidR="00E30EF2" w:rsidRPr="008D6155">
              <w:rPr>
                <w:rFonts w:ascii="Cordia New" w:eastAsia="Arial Unicode MS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Arial Unicode MS" w:hAnsi="Cordia New"/>
                <w:sz w:val="24"/>
                <w:szCs w:val="24"/>
              </w:rPr>
              <w:t>502</w:t>
            </w:r>
          </w:p>
        </w:tc>
        <w:tc>
          <w:tcPr>
            <w:tcW w:w="1368" w:type="dxa"/>
          </w:tcPr>
          <w:p w14:paraId="3CE791EE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วิธีราคาตลาด</w:t>
            </w:r>
          </w:p>
        </w:tc>
        <w:tc>
          <w:tcPr>
            <w:tcW w:w="1440" w:type="dxa"/>
          </w:tcPr>
          <w:p w14:paraId="1AD6191A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ราคาต่อตารางวา</w:t>
            </w:r>
          </w:p>
        </w:tc>
        <w:tc>
          <w:tcPr>
            <w:tcW w:w="1584" w:type="dxa"/>
          </w:tcPr>
          <w:p w14:paraId="228DB26B" w14:textId="319B7ACC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eastAsia="Arial Unicode MS" w:hAnsi="Cordia New"/>
                <w:sz w:val="24"/>
                <w:szCs w:val="24"/>
              </w:rPr>
              <w:t>145</w:t>
            </w:r>
            <w:r w:rsidR="008C0FB4" w:rsidRPr="008D6155">
              <w:rPr>
                <w:rFonts w:ascii="Cordia New" w:eastAsia="Arial Unicode MS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Arial Unicode MS" w:hAnsi="Cordia New"/>
                <w:sz w:val="24"/>
                <w:szCs w:val="24"/>
              </w:rPr>
              <w:t>609</w:t>
            </w:r>
          </w:p>
          <w:p w14:paraId="310280A6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ตารางวา</w:t>
            </w:r>
          </w:p>
        </w:tc>
        <w:tc>
          <w:tcPr>
            <w:tcW w:w="1872" w:type="dxa"/>
          </w:tcPr>
          <w:p w14:paraId="480E289C" w14:textId="77777777" w:rsidR="00E30EF2" w:rsidRPr="008D6155" w:rsidRDefault="00E30EF2" w:rsidP="00D834AD">
            <w:pPr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มูลค่ายุติธรรมสูงขึ้นเมื่อราคาต่อตารางวาสูงขึ้น</w:t>
            </w:r>
          </w:p>
        </w:tc>
      </w:tr>
      <w:tr w:rsidR="00E30EF2" w:rsidRPr="008D6155" w14:paraId="035B342B" w14:textId="77777777" w:rsidTr="00D834AD">
        <w:tc>
          <w:tcPr>
            <w:tcW w:w="1440" w:type="dxa"/>
          </w:tcPr>
          <w:p w14:paraId="382BBA83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  <w:tc>
          <w:tcPr>
            <w:tcW w:w="1152" w:type="dxa"/>
          </w:tcPr>
          <w:p w14:paraId="009EF6E1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368" w:type="dxa"/>
          </w:tcPr>
          <w:p w14:paraId="6D71CD8F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  <w:tc>
          <w:tcPr>
            <w:tcW w:w="1440" w:type="dxa"/>
          </w:tcPr>
          <w:p w14:paraId="41E7CD27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  <w:tc>
          <w:tcPr>
            <w:tcW w:w="1584" w:type="dxa"/>
          </w:tcPr>
          <w:p w14:paraId="74B62D40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10"/>
                <w:szCs w:val="10"/>
              </w:rPr>
            </w:pPr>
          </w:p>
        </w:tc>
        <w:tc>
          <w:tcPr>
            <w:tcW w:w="1872" w:type="dxa"/>
          </w:tcPr>
          <w:p w14:paraId="0BF2F986" w14:textId="77777777" w:rsidR="00E30EF2" w:rsidRPr="008D6155" w:rsidRDefault="00E30EF2" w:rsidP="00D834AD">
            <w:pPr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10"/>
                <w:szCs w:val="10"/>
                <w:cs/>
              </w:rPr>
            </w:pPr>
          </w:p>
        </w:tc>
      </w:tr>
      <w:tr w:rsidR="00E30EF2" w:rsidRPr="008D6155" w14:paraId="0C747667" w14:textId="77777777" w:rsidTr="00D834AD">
        <w:trPr>
          <w:tblHeader/>
        </w:trPr>
        <w:tc>
          <w:tcPr>
            <w:tcW w:w="8856" w:type="dxa"/>
            <w:gridSpan w:val="6"/>
            <w:vAlign w:val="bottom"/>
          </w:tcPr>
          <w:p w14:paraId="5CED08B9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86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30EF2" w:rsidRPr="008D6155" w14:paraId="5A614F62" w14:textId="77777777" w:rsidTr="00D834AD">
        <w:trPr>
          <w:trHeight w:val="1154"/>
          <w:tblHeader/>
        </w:trPr>
        <w:tc>
          <w:tcPr>
            <w:tcW w:w="1440" w:type="dxa"/>
            <w:vAlign w:val="bottom"/>
          </w:tcPr>
          <w:p w14:paraId="6AEF150C" w14:textId="77777777" w:rsidR="00E30EF2" w:rsidRPr="008D6155" w:rsidRDefault="00E30EF2" w:rsidP="00D834AD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คำอธิบายรายการ</w:t>
            </w:r>
          </w:p>
        </w:tc>
        <w:tc>
          <w:tcPr>
            <w:tcW w:w="1152" w:type="dxa"/>
            <w:vAlign w:val="bottom"/>
          </w:tcPr>
          <w:p w14:paraId="71076012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  <w:p w14:paraId="42FD9657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</w:rPr>
              <w:t>(</w:t>
            </w: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ล้านบาท)</w:t>
            </w:r>
          </w:p>
        </w:tc>
        <w:tc>
          <w:tcPr>
            <w:tcW w:w="1368" w:type="dxa"/>
            <w:vAlign w:val="bottom"/>
          </w:tcPr>
          <w:p w14:paraId="157D4E91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เทคนิค</w:t>
            </w:r>
          </w:p>
          <w:p w14:paraId="033BC4AE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pacing w:val="-4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pacing w:val="-4"/>
                <w:sz w:val="24"/>
                <w:szCs w:val="24"/>
                <w:cs/>
              </w:rPr>
              <w:t>การประเมินมูลค่า</w:t>
            </w:r>
          </w:p>
        </w:tc>
        <w:tc>
          <w:tcPr>
            <w:tcW w:w="1440" w:type="dxa"/>
            <w:vAlign w:val="bottom"/>
          </w:tcPr>
          <w:p w14:paraId="26F4FCF0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ข้อมูลที่ไม่สามารถ</w:t>
            </w:r>
          </w:p>
          <w:p w14:paraId="1F983FBC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สังเกตได้</w:t>
            </w:r>
          </w:p>
        </w:tc>
        <w:tc>
          <w:tcPr>
            <w:tcW w:w="1584" w:type="dxa"/>
            <w:vAlign w:val="bottom"/>
          </w:tcPr>
          <w:p w14:paraId="2ED1D0C9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พื้นที่</w:t>
            </w:r>
          </w:p>
        </w:tc>
        <w:tc>
          <w:tcPr>
            <w:tcW w:w="1872" w:type="dxa"/>
            <w:vAlign w:val="bottom"/>
          </w:tcPr>
          <w:p w14:paraId="42437F6B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101" w:right="-72" w:hanging="144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ความสัมพันธ์</w:t>
            </w:r>
          </w:p>
          <w:p w14:paraId="327C01E4" w14:textId="77777777" w:rsidR="00E30EF2" w:rsidRPr="008D6155" w:rsidRDefault="00E30EF2" w:rsidP="00D834AD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spacing w:after="0" w:line="240" w:lineRule="auto"/>
              <w:ind w:left="101" w:right="-72" w:hanging="144"/>
              <w:jc w:val="center"/>
              <w:rPr>
                <w:rFonts w:ascii="Cordia New" w:eastAsia="Arial Unicode MS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b/>
                <w:bCs/>
                <w:sz w:val="24"/>
                <w:szCs w:val="24"/>
                <w:cs/>
              </w:rPr>
              <w:t>ของข้อมูลที่ไม่สามารถสังเกตได้ที่มีต่อมูลค่ายุติธรรม</w:t>
            </w:r>
          </w:p>
        </w:tc>
      </w:tr>
      <w:tr w:rsidR="00E30EF2" w:rsidRPr="008D6155" w14:paraId="7EA02431" w14:textId="77777777" w:rsidTr="00D834AD">
        <w:tc>
          <w:tcPr>
            <w:tcW w:w="1440" w:type="dxa"/>
            <w:vAlign w:val="bottom"/>
          </w:tcPr>
          <w:p w14:paraId="622F4E59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152" w:type="dxa"/>
          </w:tcPr>
          <w:p w14:paraId="4BDD8DD0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368" w:type="dxa"/>
          </w:tcPr>
          <w:p w14:paraId="0D964A78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</w:tcPr>
          <w:p w14:paraId="59B39244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  <w:tc>
          <w:tcPr>
            <w:tcW w:w="1584" w:type="dxa"/>
          </w:tcPr>
          <w:p w14:paraId="58FF2F24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rPr>
                <w:rFonts w:ascii="Cordia New" w:eastAsia="Arial Unicode MS" w:hAnsi="Cordia New"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14:paraId="50C05C4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0"/>
                <w:szCs w:val="20"/>
                <w:rtl/>
                <w:cs/>
              </w:rPr>
            </w:pPr>
          </w:p>
        </w:tc>
      </w:tr>
      <w:tr w:rsidR="00E30EF2" w:rsidRPr="008D6155" w14:paraId="2910EF06" w14:textId="77777777" w:rsidTr="00D834AD">
        <w:tc>
          <w:tcPr>
            <w:tcW w:w="1440" w:type="dxa"/>
          </w:tcPr>
          <w:p w14:paraId="6099724C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 w:hanging="86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ที่ดิน</w:t>
            </w:r>
            <w:r w:rsidRPr="008D6155">
              <w:rPr>
                <w:rFonts w:ascii="Cordia New" w:eastAsia="Arial Unicode MS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 xml:space="preserve"> -</w:t>
            </w:r>
            <w:r w:rsidRPr="008D6155">
              <w:rPr>
                <w:rFonts w:ascii="Cordia New" w:eastAsia="Arial Unicode MS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ประเทศไทย</w:t>
            </w:r>
          </w:p>
          <w:p w14:paraId="79C2A93E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86" w:right="-72"/>
              <w:rPr>
                <w:rFonts w:ascii="Cordia New" w:eastAsia="Arial Unicode MS" w:hAnsi="Cordia New"/>
                <w:sz w:val="24"/>
                <w:szCs w:val="24"/>
              </w:rPr>
            </w:pPr>
          </w:p>
        </w:tc>
        <w:tc>
          <w:tcPr>
            <w:tcW w:w="1152" w:type="dxa"/>
          </w:tcPr>
          <w:p w14:paraId="3BE3B559" w14:textId="29E1D449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eastAsia="Arial Unicode MS" w:hAnsi="Cordia New"/>
                <w:sz w:val="24"/>
                <w:szCs w:val="24"/>
              </w:rPr>
              <w:t>49</w:t>
            </w:r>
          </w:p>
        </w:tc>
        <w:tc>
          <w:tcPr>
            <w:tcW w:w="1368" w:type="dxa"/>
          </w:tcPr>
          <w:p w14:paraId="29B0DAB2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วิธีราคาตลาด</w:t>
            </w:r>
          </w:p>
        </w:tc>
        <w:tc>
          <w:tcPr>
            <w:tcW w:w="1440" w:type="dxa"/>
          </w:tcPr>
          <w:p w14:paraId="00C29D75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center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ราคาต่อตารางวา</w:t>
            </w:r>
          </w:p>
        </w:tc>
        <w:tc>
          <w:tcPr>
            <w:tcW w:w="1584" w:type="dxa"/>
          </w:tcPr>
          <w:p w14:paraId="451F4D39" w14:textId="0722B3DD" w:rsidR="00E30EF2" w:rsidRPr="008D6155" w:rsidRDefault="00CE197A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</w:rPr>
            </w:pPr>
            <w:r w:rsidRPr="00CE197A">
              <w:rPr>
                <w:rFonts w:ascii="Cordia New" w:eastAsia="Arial Unicode MS" w:hAnsi="Cordia New"/>
                <w:sz w:val="24"/>
                <w:szCs w:val="24"/>
              </w:rPr>
              <w:t>1</w:t>
            </w:r>
            <w:r w:rsidR="00E30EF2" w:rsidRPr="008D6155">
              <w:rPr>
                <w:rFonts w:ascii="Cordia New" w:eastAsia="Arial Unicode MS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Arial Unicode MS" w:hAnsi="Cordia New"/>
                <w:sz w:val="24"/>
                <w:szCs w:val="24"/>
              </w:rPr>
              <w:t>624</w:t>
            </w:r>
          </w:p>
          <w:p w14:paraId="5CE254A1" w14:textId="77777777" w:rsidR="00E30EF2" w:rsidRPr="008D6155" w:rsidRDefault="00E30EF2" w:rsidP="00D834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-43" w:right="-72"/>
              <w:jc w:val="right"/>
              <w:rPr>
                <w:rFonts w:ascii="Cordia New" w:eastAsia="Arial Unicode MS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ตารางวา</w:t>
            </w:r>
          </w:p>
        </w:tc>
        <w:tc>
          <w:tcPr>
            <w:tcW w:w="1872" w:type="dxa"/>
          </w:tcPr>
          <w:p w14:paraId="71D59062" w14:textId="77777777" w:rsidR="00E30EF2" w:rsidRPr="008D6155" w:rsidRDefault="00E30EF2" w:rsidP="00D834AD">
            <w:pPr>
              <w:spacing w:after="0" w:line="240" w:lineRule="auto"/>
              <w:ind w:left="101" w:right="-72" w:hanging="144"/>
              <w:rPr>
                <w:rFonts w:ascii="Cordia New" w:eastAsia="Arial Unicode MS" w:hAnsi="Cordia New"/>
                <w:sz w:val="24"/>
                <w:szCs w:val="24"/>
              </w:rPr>
            </w:pPr>
            <w:r w:rsidRPr="008D6155">
              <w:rPr>
                <w:rFonts w:ascii="Cordia New" w:eastAsia="Arial Unicode MS" w:hAnsi="Cordia New"/>
                <w:sz w:val="24"/>
                <w:szCs w:val="24"/>
                <w:cs/>
              </w:rPr>
              <w:t>มูลค่ายุติธรรมสูงขึ้นเมื่อราคาต่อตารางวาสูงขึ้น</w:t>
            </w:r>
          </w:p>
        </w:tc>
      </w:tr>
    </w:tbl>
    <w:p w14:paraId="75B28846" w14:textId="082AF0ED" w:rsidR="00850CFF" w:rsidRPr="008D6155" w:rsidRDefault="00E30EF2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12"/>
          <w:szCs w:val="12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20</w:t>
      </w:r>
      <w:r w:rsidR="00850CFF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850CFF" w:rsidRPr="008D6155">
        <w:rPr>
          <w:rFonts w:ascii="Cordia New" w:eastAsia="MS Mincho" w:hAnsi="Cordia New"/>
          <w:b/>
          <w:bCs/>
          <w:sz w:val="26"/>
          <w:szCs w:val="26"/>
          <w:cs/>
        </w:rPr>
        <w:t>สินทรัพย์สิทธิการใช้</w:t>
      </w:r>
    </w:p>
    <w:p w14:paraId="5D22DF7D" w14:textId="77777777" w:rsidR="00850CFF" w:rsidRPr="008D6155" w:rsidRDefault="00850CFF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7"/>
        <w:gridCol w:w="1368"/>
        <w:gridCol w:w="1368"/>
        <w:gridCol w:w="1368"/>
        <w:gridCol w:w="1368"/>
      </w:tblGrid>
      <w:tr w:rsidR="00850CFF" w:rsidRPr="008D6155" w14:paraId="4D3D49E6" w14:textId="77777777" w:rsidTr="00E30EF2">
        <w:trPr>
          <w:cantSplit/>
        </w:trPr>
        <w:tc>
          <w:tcPr>
            <w:tcW w:w="3917" w:type="dxa"/>
            <w:vAlign w:val="bottom"/>
          </w:tcPr>
          <w:p w14:paraId="1DE49435" w14:textId="7777777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651667E7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279D0108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39B7" w:rsidRPr="008D6155" w14:paraId="6B8B49FE" w14:textId="77777777" w:rsidTr="00E30EF2">
        <w:trPr>
          <w:cantSplit/>
        </w:trPr>
        <w:tc>
          <w:tcPr>
            <w:tcW w:w="3917" w:type="dxa"/>
            <w:vAlign w:val="bottom"/>
          </w:tcPr>
          <w:p w14:paraId="4348ED06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5FB9CB4E" w14:textId="0095C228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5B95E27" w14:textId="1CC8676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35DF0CE" w14:textId="77D73FA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5EC0BBE" w14:textId="0C1E8A98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0CFF" w:rsidRPr="008D6155" w14:paraId="0DE09DFB" w14:textId="77777777" w:rsidTr="00E30EF2">
        <w:trPr>
          <w:cantSplit/>
        </w:trPr>
        <w:tc>
          <w:tcPr>
            <w:tcW w:w="3917" w:type="dxa"/>
            <w:vAlign w:val="bottom"/>
          </w:tcPr>
          <w:p w14:paraId="59A28A89" w14:textId="7777777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BA98DF3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2B7777F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3702346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005E9A1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0CFF" w:rsidRPr="008D6155" w14:paraId="1AB1A4E0" w14:textId="77777777" w:rsidTr="00E30EF2">
        <w:trPr>
          <w:cantSplit/>
        </w:trPr>
        <w:tc>
          <w:tcPr>
            <w:tcW w:w="3917" w:type="dxa"/>
            <w:vAlign w:val="bottom"/>
          </w:tcPr>
          <w:p w14:paraId="7D196D83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38B37CB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EE854AB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204E981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17EDB59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539B7" w:rsidRPr="008D6155" w14:paraId="52EAFD67" w14:textId="77777777" w:rsidTr="00E30EF2">
        <w:trPr>
          <w:cantSplit/>
        </w:trPr>
        <w:tc>
          <w:tcPr>
            <w:tcW w:w="3917" w:type="dxa"/>
            <w:vAlign w:val="bottom"/>
          </w:tcPr>
          <w:p w14:paraId="2C0EDA0D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ที่ดินและอสังหาริมทรัพย์</w:t>
            </w:r>
          </w:p>
        </w:tc>
        <w:tc>
          <w:tcPr>
            <w:tcW w:w="1368" w:type="dxa"/>
          </w:tcPr>
          <w:p w14:paraId="50CFF2CC" w14:textId="0F72A98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  <w:r w:rsidR="00E8479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023</w:t>
            </w:r>
          </w:p>
        </w:tc>
        <w:tc>
          <w:tcPr>
            <w:tcW w:w="1368" w:type="dxa"/>
          </w:tcPr>
          <w:p w14:paraId="54A2604A" w14:textId="17C8D7E5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77</w:t>
            </w:r>
            <w:r w:rsidR="00B539B7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751</w:t>
            </w:r>
          </w:p>
        </w:tc>
        <w:tc>
          <w:tcPr>
            <w:tcW w:w="1368" w:type="dxa"/>
            <w:vAlign w:val="bottom"/>
          </w:tcPr>
          <w:p w14:paraId="7454CB19" w14:textId="5F28454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60B9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563</w:t>
            </w:r>
          </w:p>
        </w:tc>
        <w:tc>
          <w:tcPr>
            <w:tcW w:w="1368" w:type="dxa"/>
            <w:vAlign w:val="bottom"/>
          </w:tcPr>
          <w:p w14:paraId="74008493" w14:textId="6BC8AF8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404</w:t>
            </w:r>
          </w:p>
        </w:tc>
      </w:tr>
      <w:tr w:rsidR="00B539B7" w:rsidRPr="008D6155" w14:paraId="4288292A" w14:textId="77777777" w:rsidTr="00E30EF2">
        <w:trPr>
          <w:cantSplit/>
        </w:trPr>
        <w:tc>
          <w:tcPr>
            <w:tcW w:w="3917" w:type="dxa"/>
            <w:vAlign w:val="bottom"/>
            <w:hideMark/>
          </w:tcPr>
          <w:p w14:paraId="1C0837F4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</w:tcPr>
          <w:p w14:paraId="025755D3" w14:textId="6061DA8A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45</w:t>
            </w:r>
          </w:p>
        </w:tc>
        <w:tc>
          <w:tcPr>
            <w:tcW w:w="1368" w:type="dxa"/>
          </w:tcPr>
          <w:p w14:paraId="6B842C62" w14:textId="5640E69F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67</w:t>
            </w:r>
          </w:p>
        </w:tc>
        <w:tc>
          <w:tcPr>
            <w:tcW w:w="1368" w:type="dxa"/>
            <w:vAlign w:val="bottom"/>
          </w:tcPr>
          <w:p w14:paraId="48A7964D" w14:textId="517CD61F" w:rsidR="00B539B7" w:rsidRPr="008D6155" w:rsidRDefault="00460B9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03DEBB3" w14:textId="39AA6504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539B7" w:rsidRPr="008D6155" w14:paraId="43C80D51" w14:textId="77777777" w:rsidTr="00E30EF2">
        <w:trPr>
          <w:cantSplit/>
        </w:trPr>
        <w:tc>
          <w:tcPr>
            <w:tcW w:w="3917" w:type="dxa"/>
            <w:vAlign w:val="bottom"/>
            <w:hideMark/>
          </w:tcPr>
          <w:p w14:paraId="7CA002C0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รวม </w:t>
            </w:r>
          </w:p>
        </w:tc>
        <w:tc>
          <w:tcPr>
            <w:tcW w:w="1368" w:type="dxa"/>
          </w:tcPr>
          <w:p w14:paraId="21967F6E" w14:textId="57E63EE8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  <w:r w:rsidR="00E8479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068</w:t>
            </w:r>
          </w:p>
        </w:tc>
        <w:tc>
          <w:tcPr>
            <w:tcW w:w="1368" w:type="dxa"/>
          </w:tcPr>
          <w:p w14:paraId="25A36638" w14:textId="691A2DF0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818</w:t>
            </w:r>
          </w:p>
        </w:tc>
        <w:tc>
          <w:tcPr>
            <w:tcW w:w="1368" w:type="dxa"/>
            <w:vAlign w:val="bottom"/>
          </w:tcPr>
          <w:p w14:paraId="08954239" w14:textId="628111EC" w:rsidR="00B539B7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60B9A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563</w:t>
            </w:r>
          </w:p>
        </w:tc>
        <w:tc>
          <w:tcPr>
            <w:tcW w:w="1368" w:type="dxa"/>
            <w:vAlign w:val="bottom"/>
          </w:tcPr>
          <w:p w14:paraId="611A29F2" w14:textId="53F52B8B" w:rsidR="00B539B7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404</w:t>
            </w:r>
          </w:p>
        </w:tc>
      </w:tr>
    </w:tbl>
    <w:p w14:paraId="23BC4E04" w14:textId="77777777" w:rsidR="003B0655" w:rsidRPr="008D6155" w:rsidRDefault="003B0655" w:rsidP="00E30EF2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330AB097" w14:textId="28596BEA" w:rsidR="00850CFF" w:rsidRPr="008D6155" w:rsidRDefault="00850CFF" w:rsidP="00E30EF2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ธันวาคม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และ 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มีจำนวนที่รับรู้ไปยังกำไรขาดทุน และกระแสเงินสดที่เกี่ยวข้อง</w:t>
      </w:r>
      <w:r w:rsidRPr="008D6155">
        <w:rPr>
          <w:rFonts w:ascii="Cordia New" w:eastAsia="MS Mincho" w:hAnsi="Cordia New"/>
          <w:sz w:val="26"/>
          <w:szCs w:val="26"/>
          <w:cs/>
        </w:rPr>
        <w:br/>
        <w:t>กับการเช่าดังนี้</w:t>
      </w:r>
    </w:p>
    <w:p w14:paraId="3C25685F" w14:textId="77777777" w:rsidR="00850CFF" w:rsidRPr="008D6155" w:rsidRDefault="00850CFF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7"/>
        <w:gridCol w:w="1368"/>
        <w:gridCol w:w="1368"/>
        <w:gridCol w:w="1368"/>
        <w:gridCol w:w="1368"/>
      </w:tblGrid>
      <w:tr w:rsidR="00850CFF" w:rsidRPr="008D6155" w14:paraId="5A940A95" w14:textId="77777777" w:rsidTr="00E30EF2">
        <w:trPr>
          <w:cantSplit/>
        </w:trPr>
        <w:tc>
          <w:tcPr>
            <w:tcW w:w="3917" w:type="dxa"/>
            <w:vAlign w:val="bottom"/>
          </w:tcPr>
          <w:p w14:paraId="0221E459" w14:textId="7777777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6941EA05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20BBAACC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39B7" w:rsidRPr="008D6155" w14:paraId="01E9FC5B" w14:textId="77777777" w:rsidTr="00E30EF2">
        <w:trPr>
          <w:cantSplit/>
        </w:trPr>
        <w:tc>
          <w:tcPr>
            <w:tcW w:w="3917" w:type="dxa"/>
            <w:vAlign w:val="bottom"/>
          </w:tcPr>
          <w:p w14:paraId="7C66D1FD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0F92CB47" w14:textId="1A7AB59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D8D19B8" w14:textId="346B78E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792060C9" w14:textId="0CA609CD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A2E0105" w14:textId="01EB0E5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0CFF" w:rsidRPr="008D6155" w14:paraId="356A8BCA" w14:textId="77777777" w:rsidTr="00E30EF2">
        <w:trPr>
          <w:cantSplit/>
        </w:trPr>
        <w:tc>
          <w:tcPr>
            <w:tcW w:w="3917" w:type="dxa"/>
            <w:vAlign w:val="bottom"/>
          </w:tcPr>
          <w:p w14:paraId="0882D2E1" w14:textId="7777777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1DE0AE7A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F923349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6C65239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14D16A4" w14:textId="77777777" w:rsidR="00850CFF" w:rsidRPr="008D6155" w:rsidRDefault="00850C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0CFF" w:rsidRPr="008D6155" w14:paraId="687FFB66" w14:textId="77777777" w:rsidTr="00E30EF2">
        <w:trPr>
          <w:cantSplit/>
        </w:trPr>
        <w:tc>
          <w:tcPr>
            <w:tcW w:w="3917" w:type="dxa"/>
            <w:vAlign w:val="bottom"/>
          </w:tcPr>
          <w:p w14:paraId="538181C0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A5B7386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16BAE2E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B05CDA9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8AFBA03" w14:textId="77777777" w:rsidR="00850CFF" w:rsidRPr="008D6155" w:rsidRDefault="00850CFF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50CFF" w:rsidRPr="008D6155" w14:paraId="71E4682E" w14:textId="77777777" w:rsidTr="00E30EF2">
        <w:trPr>
          <w:cantSplit/>
        </w:trPr>
        <w:tc>
          <w:tcPr>
            <w:tcW w:w="3917" w:type="dxa"/>
            <w:vAlign w:val="bottom"/>
          </w:tcPr>
          <w:p w14:paraId="10DC70FE" w14:textId="023BEF9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73E77A31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47934E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EEAC138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F036FC9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850CFF" w:rsidRPr="008D6155" w14:paraId="0DB80565" w14:textId="77777777" w:rsidTr="00E30EF2">
        <w:trPr>
          <w:cantSplit/>
        </w:trPr>
        <w:tc>
          <w:tcPr>
            <w:tcW w:w="3917" w:type="dxa"/>
            <w:vAlign w:val="bottom"/>
          </w:tcPr>
          <w:p w14:paraId="627D97C8" w14:textId="77777777" w:rsidR="00850CFF" w:rsidRPr="008D6155" w:rsidRDefault="00850CFF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ค่าตัดจำหน่ายสำหรับสินทรัพย์สิทธิการใช้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:</w:t>
            </w:r>
          </w:p>
        </w:tc>
        <w:tc>
          <w:tcPr>
            <w:tcW w:w="1368" w:type="dxa"/>
            <w:vAlign w:val="bottom"/>
          </w:tcPr>
          <w:p w14:paraId="0734C33A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324D4F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ACC7CE2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1DFB1E2" w14:textId="77777777" w:rsidR="00850CFF" w:rsidRPr="008D6155" w:rsidRDefault="00850C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539B7" w:rsidRPr="008D6155" w14:paraId="630DA87D" w14:textId="77777777" w:rsidTr="00E30EF2">
        <w:trPr>
          <w:cantSplit/>
        </w:trPr>
        <w:tc>
          <w:tcPr>
            <w:tcW w:w="3917" w:type="dxa"/>
            <w:vAlign w:val="bottom"/>
          </w:tcPr>
          <w:p w14:paraId="67B3A272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ที่ดินและอสังหาริมทรัพย์</w:t>
            </w:r>
          </w:p>
        </w:tc>
        <w:tc>
          <w:tcPr>
            <w:tcW w:w="1368" w:type="dxa"/>
            <w:vAlign w:val="bottom"/>
          </w:tcPr>
          <w:p w14:paraId="716BD670" w14:textId="3E8F1F2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0E368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931</w:t>
            </w:r>
          </w:p>
        </w:tc>
        <w:tc>
          <w:tcPr>
            <w:tcW w:w="1368" w:type="dxa"/>
            <w:vAlign w:val="bottom"/>
          </w:tcPr>
          <w:p w14:paraId="510E7D86" w14:textId="6E29B8E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788</w:t>
            </w:r>
          </w:p>
        </w:tc>
        <w:tc>
          <w:tcPr>
            <w:tcW w:w="1368" w:type="dxa"/>
            <w:vAlign w:val="bottom"/>
          </w:tcPr>
          <w:p w14:paraId="33F25AD1" w14:textId="4C2A5D28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</w:p>
        </w:tc>
        <w:tc>
          <w:tcPr>
            <w:tcW w:w="1368" w:type="dxa"/>
            <w:vAlign w:val="bottom"/>
          </w:tcPr>
          <w:p w14:paraId="7392D54C" w14:textId="31F2C21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</w:p>
        </w:tc>
      </w:tr>
      <w:tr w:rsidR="00B539B7" w:rsidRPr="008D6155" w14:paraId="2EC1C48B" w14:textId="77777777" w:rsidTr="00E30EF2">
        <w:trPr>
          <w:cantSplit/>
        </w:trPr>
        <w:tc>
          <w:tcPr>
            <w:tcW w:w="3917" w:type="dxa"/>
            <w:vAlign w:val="bottom"/>
          </w:tcPr>
          <w:p w14:paraId="17BCEDB1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368" w:type="dxa"/>
            <w:vAlign w:val="bottom"/>
          </w:tcPr>
          <w:p w14:paraId="45F76895" w14:textId="0FE621D7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</w:p>
        </w:tc>
        <w:tc>
          <w:tcPr>
            <w:tcW w:w="1368" w:type="dxa"/>
            <w:vAlign w:val="bottom"/>
          </w:tcPr>
          <w:p w14:paraId="3F73E855" w14:textId="051A9B37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</w:t>
            </w:r>
          </w:p>
        </w:tc>
        <w:tc>
          <w:tcPr>
            <w:tcW w:w="1368" w:type="dxa"/>
            <w:vAlign w:val="bottom"/>
          </w:tcPr>
          <w:p w14:paraId="5CA4D44D" w14:textId="63256134" w:rsidR="00B539B7" w:rsidRPr="008D6155" w:rsidRDefault="00211A6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A717C7E" w14:textId="5E6ED5B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539B7" w:rsidRPr="008D6155" w14:paraId="37769A02" w14:textId="77777777" w:rsidTr="00E30EF2">
        <w:trPr>
          <w:cantSplit/>
        </w:trPr>
        <w:tc>
          <w:tcPr>
            <w:tcW w:w="3917" w:type="dxa"/>
            <w:vAlign w:val="bottom"/>
          </w:tcPr>
          <w:p w14:paraId="5A9DC902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vAlign w:val="bottom"/>
          </w:tcPr>
          <w:p w14:paraId="72353AA0" w14:textId="5A9E857B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0E368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947</w:t>
            </w:r>
          </w:p>
        </w:tc>
        <w:tc>
          <w:tcPr>
            <w:tcW w:w="1368" w:type="dxa"/>
            <w:vAlign w:val="bottom"/>
          </w:tcPr>
          <w:p w14:paraId="7F16F159" w14:textId="73202690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807</w:t>
            </w:r>
          </w:p>
        </w:tc>
        <w:tc>
          <w:tcPr>
            <w:tcW w:w="1368" w:type="dxa"/>
            <w:vAlign w:val="bottom"/>
          </w:tcPr>
          <w:p w14:paraId="2E35F2D2" w14:textId="1244DBAB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</w:p>
        </w:tc>
        <w:tc>
          <w:tcPr>
            <w:tcW w:w="1368" w:type="dxa"/>
            <w:vAlign w:val="bottom"/>
          </w:tcPr>
          <w:p w14:paraId="66B13622" w14:textId="3A93FF97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</w:p>
        </w:tc>
      </w:tr>
      <w:tr w:rsidR="00B539B7" w:rsidRPr="008D6155" w14:paraId="5CA24143" w14:textId="77777777" w:rsidTr="00E30EF2">
        <w:trPr>
          <w:cantSplit/>
        </w:trPr>
        <w:tc>
          <w:tcPr>
            <w:tcW w:w="3917" w:type="dxa"/>
            <w:vAlign w:val="bottom"/>
          </w:tcPr>
          <w:p w14:paraId="5BFF0888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1F7200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945F1E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711F30B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6A5AB1D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B539B7" w:rsidRPr="008D6155" w14:paraId="023D996B" w14:textId="77777777" w:rsidTr="00E30EF2">
        <w:trPr>
          <w:cantSplit/>
        </w:trPr>
        <w:tc>
          <w:tcPr>
            <w:tcW w:w="3917" w:type="dxa"/>
            <w:vAlign w:val="bottom"/>
          </w:tcPr>
          <w:p w14:paraId="57AE9D5A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สินทรัพย์สิทธิการใช้เพิ่มขึ้นระหว่างปี</w:t>
            </w:r>
          </w:p>
        </w:tc>
        <w:tc>
          <w:tcPr>
            <w:tcW w:w="1368" w:type="dxa"/>
            <w:vAlign w:val="bottom"/>
          </w:tcPr>
          <w:p w14:paraId="60D762C1" w14:textId="31D46A53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0E368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144</w:t>
            </w:r>
          </w:p>
        </w:tc>
        <w:tc>
          <w:tcPr>
            <w:tcW w:w="1368" w:type="dxa"/>
            <w:vAlign w:val="bottom"/>
          </w:tcPr>
          <w:p w14:paraId="41F476E1" w14:textId="29268DFD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060</w:t>
            </w:r>
          </w:p>
        </w:tc>
        <w:tc>
          <w:tcPr>
            <w:tcW w:w="1368" w:type="dxa"/>
            <w:vAlign w:val="bottom"/>
          </w:tcPr>
          <w:p w14:paraId="5A817DBD" w14:textId="08700655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211A6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069</w:t>
            </w:r>
          </w:p>
        </w:tc>
        <w:tc>
          <w:tcPr>
            <w:tcW w:w="1368" w:type="dxa"/>
            <w:vAlign w:val="bottom"/>
          </w:tcPr>
          <w:p w14:paraId="34C199FF" w14:textId="36B82580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539B7" w:rsidRPr="008D6155" w14:paraId="3724A68B" w14:textId="77777777" w:rsidTr="00E30EF2">
        <w:trPr>
          <w:cantSplit/>
        </w:trPr>
        <w:tc>
          <w:tcPr>
            <w:tcW w:w="3917" w:type="dxa"/>
            <w:vAlign w:val="bottom"/>
          </w:tcPr>
          <w:p w14:paraId="10333FD1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923F345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3386D58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6C7832F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00A772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B539B7" w:rsidRPr="008D6155" w14:paraId="14CB01ED" w14:textId="77777777" w:rsidTr="00E30EF2">
        <w:trPr>
          <w:cantSplit/>
        </w:trPr>
        <w:tc>
          <w:tcPr>
            <w:tcW w:w="3917" w:type="dxa"/>
            <w:vAlign w:val="bottom"/>
          </w:tcPr>
          <w:p w14:paraId="1415EC14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กระแสเงินสดไหลออกสำหรับการเช่า</w:t>
            </w:r>
          </w:p>
        </w:tc>
        <w:tc>
          <w:tcPr>
            <w:tcW w:w="1368" w:type="dxa"/>
            <w:vAlign w:val="bottom"/>
          </w:tcPr>
          <w:p w14:paraId="280E7CFB" w14:textId="080A5E5B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866EE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941</w:t>
            </w:r>
          </w:p>
        </w:tc>
        <w:tc>
          <w:tcPr>
            <w:tcW w:w="1368" w:type="dxa"/>
            <w:vAlign w:val="bottom"/>
          </w:tcPr>
          <w:p w14:paraId="4EDD681F" w14:textId="2A733516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B539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154</w:t>
            </w:r>
          </w:p>
        </w:tc>
        <w:tc>
          <w:tcPr>
            <w:tcW w:w="1368" w:type="dxa"/>
            <w:vAlign w:val="bottom"/>
          </w:tcPr>
          <w:p w14:paraId="1EF05D48" w14:textId="36C6FE02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356</w:t>
            </w:r>
          </w:p>
        </w:tc>
        <w:tc>
          <w:tcPr>
            <w:tcW w:w="1368" w:type="dxa"/>
            <w:vAlign w:val="bottom"/>
          </w:tcPr>
          <w:p w14:paraId="06375BD7" w14:textId="3F12B686" w:rsidR="00B539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184</w:t>
            </w:r>
          </w:p>
        </w:tc>
      </w:tr>
      <w:tr w:rsidR="00B539B7" w:rsidRPr="008D6155" w14:paraId="28991FEF" w14:textId="77777777" w:rsidTr="00E30EF2">
        <w:trPr>
          <w:cantSplit/>
        </w:trPr>
        <w:tc>
          <w:tcPr>
            <w:tcW w:w="3917" w:type="dxa"/>
            <w:vAlign w:val="bottom"/>
          </w:tcPr>
          <w:p w14:paraId="4B15AB20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952D626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9EE3C62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38F4781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AB6F9C8" w14:textId="7777777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B539B7" w:rsidRPr="008D6155" w14:paraId="2B13C1F8" w14:textId="77777777" w:rsidTr="00E30EF2">
        <w:trPr>
          <w:cantSplit/>
        </w:trPr>
        <w:tc>
          <w:tcPr>
            <w:tcW w:w="3917" w:type="dxa"/>
            <w:vAlign w:val="bottom"/>
          </w:tcPr>
          <w:p w14:paraId="156AE918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368" w:type="dxa"/>
            <w:vAlign w:val="bottom"/>
          </w:tcPr>
          <w:p w14:paraId="417D0C52" w14:textId="2E90CD60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205</w:t>
            </w:r>
          </w:p>
        </w:tc>
        <w:tc>
          <w:tcPr>
            <w:tcW w:w="1368" w:type="dxa"/>
            <w:vAlign w:val="bottom"/>
          </w:tcPr>
          <w:p w14:paraId="754E6E04" w14:textId="5FB0F7A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324</w:t>
            </w:r>
          </w:p>
        </w:tc>
        <w:tc>
          <w:tcPr>
            <w:tcW w:w="1368" w:type="dxa"/>
            <w:vAlign w:val="bottom"/>
          </w:tcPr>
          <w:p w14:paraId="5CDF938D" w14:textId="3CA8B887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082C6B0F" w14:textId="5858C1D0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</w:tr>
      <w:tr w:rsidR="00B539B7" w:rsidRPr="008D6155" w14:paraId="77CDA839" w14:textId="77777777" w:rsidTr="00E30EF2">
        <w:trPr>
          <w:cantSplit/>
        </w:trPr>
        <w:tc>
          <w:tcPr>
            <w:tcW w:w="3917" w:type="dxa"/>
            <w:vAlign w:val="bottom"/>
          </w:tcPr>
          <w:p w14:paraId="3004FE51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ค่าใช้จ่ายที่เกี่ยวข้องกับสัญญาเช่าสินทรัพย์</w:t>
            </w:r>
          </w:p>
          <w:p w14:paraId="4A9D3E3F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มูลค่าน้อย</w:t>
            </w:r>
          </w:p>
        </w:tc>
        <w:tc>
          <w:tcPr>
            <w:tcW w:w="1368" w:type="dxa"/>
            <w:vAlign w:val="bottom"/>
          </w:tcPr>
          <w:p w14:paraId="0D69C20B" w14:textId="75FAA5B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69</w:t>
            </w:r>
          </w:p>
        </w:tc>
        <w:tc>
          <w:tcPr>
            <w:tcW w:w="1368" w:type="dxa"/>
            <w:vAlign w:val="bottom"/>
          </w:tcPr>
          <w:p w14:paraId="2D45DA97" w14:textId="25E711F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119</w:t>
            </w:r>
          </w:p>
        </w:tc>
        <w:tc>
          <w:tcPr>
            <w:tcW w:w="1368" w:type="dxa"/>
            <w:vAlign w:val="bottom"/>
          </w:tcPr>
          <w:p w14:paraId="6BDFAE57" w14:textId="799C9A6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368" w:type="dxa"/>
            <w:vAlign w:val="bottom"/>
          </w:tcPr>
          <w:p w14:paraId="7F30377D" w14:textId="58DD24B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</w:tr>
      <w:tr w:rsidR="00B539B7" w:rsidRPr="008D6155" w14:paraId="7E516A32" w14:textId="77777777" w:rsidTr="00E30EF2">
        <w:trPr>
          <w:cantSplit/>
        </w:trPr>
        <w:tc>
          <w:tcPr>
            <w:tcW w:w="3917" w:type="dxa"/>
            <w:vAlign w:val="bottom"/>
          </w:tcPr>
          <w:p w14:paraId="27BB8F9D" w14:textId="77777777" w:rsidR="00B539B7" w:rsidRPr="008D6155" w:rsidRDefault="00B539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ค่าใช้จ่ายที่เกี่ยวข้องกับสัญญาเช่าผันแปร</w:t>
            </w:r>
          </w:p>
        </w:tc>
        <w:tc>
          <w:tcPr>
            <w:tcW w:w="1368" w:type="dxa"/>
            <w:vAlign w:val="bottom"/>
          </w:tcPr>
          <w:p w14:paraId="61814C14" w14:textId="232ABAED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471</w:t>
            </w:r>
          </w:p>
        </w:tc>
        <w:tc>
          <w:tcPr>
            <w:tcW w:w="1368" w:type="dxa"/>
            <w:vAlign w:val="bottom"/>
          </w:tcPr>
          <w:p w14:paraId="3850977F" w14:textId="4B2DC4E7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843</w:t>
            </w:r>
          </w:p>
        </w:tc>
        <w:tc>
          <w:tcPr>
            <w:tcW w:w="1368" w:type="dxa"/>
            <w:vAlign w:val="bottom"/>
          </w:tcPr>
          <w:p w14:paraId="06D0C320" w14:textId="5B26FF14" w:rsidR="00B539B7" w:rsidRPr="008D6155" w:rsidRDefault="00211A65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1DA49E4" w14:textId="084A77A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</w:tbl>
    <w:p w14:paraId="15D81AD6" w14:textId="77777777" w:rsidR="00850CFF" w:rsidRPr="008D6155" w:rsidRDefault="00850CFF" w:rsidP="005D3A67">
      <w:pPr>
        <w:spacing w:after="0" w:line="240" w:lineRule="auto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3EAE5BEE" w14:textId="77777777" w:rsidR="00850CFF" w:rsidRPr="008D6155" w:rsidRDefault="00850CFF" w:rsidP="005D3A67">
      <w:pPr>
        <w:spacing w:after="0" w:line="240" w:lineRule="auto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  <w:sectPr w:rsidR="00850CFF" w:rsidRPr="008D6155" w:rsidSect="00E30EF2">
          <w:pgSz w:w="11907" w:h="16840" w:code="9"/>
          <w:pgMar w:top="1699" w:right="1253" w:bottom="1008" w:left="1253" w:header="706" w:footer="576" w:gutter="0"/>
          <w:cols w:space="720"/>
          <w:docGrid w:linePitch="299"/>
        </w:sectPr>
      </w:pPr>
    </w:p>
    <w:p w14:paraId="3A127771" w14:textId="7EB580A9" w:rsidR="002771DA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21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สินทรัพย์ไม่มีตัวตน </w:t>
      </w:r>
    </w:p>
    <w:tbl>
      <w:tblPr>
        <w:tblW w:w="15573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083"/>
        <w:gridCol w:w="1560"/>
        <w:gridCol w:w="1417"/>
        <w:gridCol w:w="1560"/>
        <w:gridCol w:w="1559"/>
        <w:gridCol w:w="1559"/>
        <w:gridCol w:w="1418"/>
        <w:gridCol w:w="1417"/>
      </w:tblGrid>
      <w:tr w:rsidR="0073602E" w:rsidRPr="008D6155" w14:paraId="2AC41C4A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6E2784BA" w14:textId="77777777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7"/>
            <w:vAlign w:val="bottom"/>
            <w:hideMark/>
          </w:tcPr>
          <w:p w14:paraId="7D1BB38D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งบการเงินรวม (ล้านบาท)</w:t>
            </w:r>
          </w:p>
        </w:tc>
      </w:tr>
      <w:tr w:rsidR="0073602E" w:rsidRPr="008D6155" w14:paraId="60A91ACB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407E044C" w14:textId="77777777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60" w:type="dxa"/>
            <w:vAlign w:val="bottom"/>
            <w:hideMark/>
          </w:tcPr>
          <w:p w14:paraId="3D77A10A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สิทธิในการบริหารสินทรัพย์</w:t>
            </w:r>
          </w:p>
        </w:tc>
        <w:tc>
          <w:tcPr>
            <w:tcW w:w="1417" w:type="dxa"/>
            <w:vAlign w:val="bottom"/>
          </w:tcPr>
          <w:p w14:paraId="4461311D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  <w:p w14:paraId="5FA5EE70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ค่าความนิยม</w:t>
            </w:r>
          </w:p>
        </w:tc>
        <w:tc>
          <w:tcPr>
            <w:tcW w:w="1560" w:type="dxa"/>
            <w:vAlign w:val="bottom"/>
          </w:tcPr>
          <w:p w14:paraId="7BB934C5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  <w:p w14:paraId="0B2A73F6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เครื่องหมายการค้า</w:t>
            </w:r>
          </w:p>
        </w:tc>
        <w:tc>
          <w:tcPr>
            <w:tcW w:w="1559" w:type="dxa"/>
            <w:vAlign w:val="bottom"/>
          </w:tcPr>
          <w:p w14:paraId="76AF6AB9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  <w:p w14:paraId="429E2A8D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โปรแกรมคอมพิวเตอร์</w:t>
            </w:r>
          </w:p>
        </w:tc>
        <w:tc>
          <w:tcPr>
            <w:tcW w:w="1559" w:type="dxa"/>
            <w:vAlign w:val="bottom"/>
          </w:tcPr>
          <w:p w14:paraId="0B571AC6" w14:textId="5455532D" w:rsidR="00A750F6" w:rsidRPr="008D6155" w:rsidRDefault="00A750F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โปรแกรมคอมพิวเตอร์</w:t>
            </w:r>
          </w:p>
          <w:p w14:paraId="1BB3C2D0" w14:textId="27AAC259" w:rsidR="0073602E" w:rsidRPr="008D6155" w:rsidRDefault="00A750F6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ระหว่างติดตั้ง</w:t>
            </w:r>
          </w:p>
        </w:tc>
        <w:tc>
          <w:tcPr>
            <w:tcW w:w="1418" w:type="dxa"/>
            <w:vAlign w:val="bottom"/>
          </w:tcPr>
          <w:p w14:paraId="5A4564CD" w14:textId="0A1E4E1E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อื่น</w:t>
            </w:r>
            <w:r w:rsidR="00D47B64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ๆ</w:t>
            </w:r>
          </w:p>
        </w:tc>
        <w:tc>
          <w:tcPr>
            <w:tcW w:w="1417" w:type="dxa"/>
            <w:vAlign w:val="bottom"/>
          </w:tcPr>
          <w:p w14:paraId="2AA8C890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  <w:p w14:paraId="2822F8A2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3602E" w:rsidRPr="008D6155" w14:paraId="542F6969" w14:textId="77777777" w:rsidTr="00B539B7">
        <w:trPr>
          <w:cantSplit/>
          <w:trHeight w:val="20"/>
        </w:trPr>
        <w:tc>
          <w:tcPr>
            <w:tcW w:w="5083" w:type="dxa"/>
            <w:vAlign w:val="bottom"/>
            <w:hideMark/>
          </w:tcPr>
          <w:p w14:paraId="5275C393" w14:textId="160A2BE6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560" w:type="dxa"/>
            <w:vAlign w:val="bottom"/>
          </w:tcPr>
          <w:p w14:paraId="0ADCB27A" w14:textId="77777777" w:rsidR="0073602E" w:rsidRPr="008D6155" w:rsidRDefault="0073602E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4FB79E27" w14:textId="77777777" w:rsidR="0073602E" w:rsidRPr="008D6155" w:rsidRDefault="0073602E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523B21F9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41932533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4506E3E7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14:paraId="3461EE9C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2C0B9A69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B539B7" w:rsidRPr="008D6155" w14:paraId="4C9778C1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39EBD4FC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560" w:type="dxa"/>
            <w:vAlign w:val="center"/>
          </w:tcPr>
          <w:p w14:paraId="27569A58" w14:textId="4F45BFE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201</w:t>
            </w:r>
          </w:p>
        </w:tc>
        <w:tc>
          <w:tcPr>
            <w:tcW w:w="1417" w:type="dxa"/>
            <w:vAlign w:val="center"/>
          </w:tcPr>
          <w:p w14:paraId="406BF0CB" w14:textId="5ECA941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  <w:lang w:val="en-US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14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206</w:t>
            </w:r>
          </w:p>
        </w:tc>
        <w:tc>
          <w:tcPr>
            <w:tcW w:w="1560" w:type="dxa"/>
            <w:vAlign w:val="center"/>
          </w:tcPr>
          <w:p w14:paraId="080178E3" w14:textId="127031C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48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506</w:t>
            </w:r>
          </w:p>
        </w:tc>
        <w:tc>
          <w:tcPr>
            <w:tcW w:w="1559" w:type="dxa"/>
          </w:tcPr>
          <w:p w14:paraId="3B874779" w14:textId="55A4292A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109</w:t>
            </w:r>
          </w:p>
        </w:tc>
        <w:tc>
          <w:tcPr>
            <w:tcW w:w="1559" w:type="dxa"/>
            <w:vAlign w:val="center"/>
          </w:tcPr>
          <w:p w14:paraId="4FCDD0D6" w14:textId="53D6A2C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309</w:t>
            </w:r>
          </w:p>
        </w:tc>
        <w:tc>
          <w:tcPr>
            <w:tcW w:w="1418" w:type="dxa"/>
          </w:tcPr>
          <w:p w14:paraId="25D18074" w14:textId="72C488DE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535</w:t>
            </w:r>
          </w:p>
        </w:tc>
        <w:tc>
          <w:tcPr>
            <w:tcW w:w="1417" w:type="dxa"/>
          </w:tcPr>
          <w:p w14:paraId="7139AC64" w14:textId="71B3C70C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80</w:t>
            </w:r>
            <w:r w:rsidR="0060233F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866</w:t>
            </w:r>
          </w:p>
        </w:tc>
      </w:tr>
      <w:tr w:rsidR="00B539B7" w:rsidRPr="008D6155" w14:paraId="7BCA201A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6A006AD6" w14:textId="77777777" w:rsidR="00B539B7" w:rsidRPr="008D6155" w:rsidRDefault="00B539B7" w:rsidP="005D3A67">
            <w:pPr>
              <w:tabs>
                <w:tab w:val="left" w:pos="878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ab/>
              <w:t>ค่าตัดจำหน่ายสะสม</w:t>
            </w:r>
          </w:p>
        </w:tc>
        <w:tc>
          <w:tcPr>
            <w:tcW w:w="1560" w:type="dxa"/>
            <w:vAlign w:val="center"/>
          </w:tcPr>
          <w:p w14:paraId="2D0F9512" w14:textId="05B11A2F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425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49D69AA5" w14:textId="23C25B4B" w:rsidR="00B539B7" w:rsidRPr="008D6155" w:rsidRDefault="006F46BC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48F7943E" w14:textId="0D0912F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CFEE25E" w14:textId="71403150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696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93F13CE" w14:textId="1C22719A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3E78FA4" w14:textId="03908718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422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257E5D32" w14:textId="04DF806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543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7005CE4E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143E7697" w14:textId="5C61EB6D" w:rsidR="00B539B7" w:rsidRPr="008D6155" w:rsidRDefault="00B539B7" w:rsidP="005D3A67">
            <w:pPr>
              <w:tabs>
                <w:tab w:val="left" w:pos="878"/>
                <w:tab w:val="left" w:pos="1042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ค่าเผื่อการด้อยค่าสะสม</w:t>
            </w:r>
          </w:p>
        </w:tc>
        <w:tc>
          <w:tcPr>
            <w:tcW w:w="1560" w:type="dxa"/>
            <w:vAlign w:val="center"/>
          </w:tcPr>
          <w:p w14:paraId="3B583D1F" w14:textId="4DC8C710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11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432DA5EE" w14:textId="0B365A7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145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494362DE" w14:textId="61950D05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169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3934BC76" w14:textId="4CC06ED6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72EBE3B" w14:textId="1858DE08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108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17449C3A" w14:textId="1A6D9DEA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3E2A18CA" w14:textId="52218989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479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421F4DE6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29C866C5" w14:textId="7C4E0DE0" w:rsidR="00B539B7" w:rsidRPr="008D6155" w:rsidRDefault="00DB1A2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</w:rPr>
              <w:t xml:space="preserve"> - 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560" w:type="dxa"/>
            <w:vAlign w:val="center"/>
          </w:tcPr>
          <w:p w14:paraId="081B64B8" w14:textId="631C29A0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5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765</w:t>
            </w:r>
          </w:p>
        </w:tc>
        <w:tc>
          <w:tcPr>
            <w:tcW w:w="1417" w:type="dxa"/>
            <w:vAlign w:val="center"/>
          </w:tcPr>
          <w:p w14:paraId="1DF38F75" w14:textId="74EA11E0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14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061</w:t>
            </w:r>
          </w:p>
        </w:tc>
        <w:tc>
          <w:tcPr>
            <w:tcW w:w="1560" w:type="dxa"/>
            <w:vAlign w:val="center"/>
          </w:tcPr>
          <w:p w14:paraId="23D34037" w14:textId="5C4E6DE2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48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337</w:t>
            </w:r>
          </w:p>
        </w:tc>
        <w:tc>
          <w:tcPr>
            <w:tcW w:w="1559" w:type="dxa"/>
            <w:vAlign w:val="center"/>
          </w:tcPr>
          <w:p w14:paraId="7A53471B" w14:textId="37AFEDB3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370</w:t>
            </w:r>
          </w:p>
        </w:tc>
        <w:tc>
          <w:tcPr>
            <w:tcW w:w="1559" w:type="dxa"/>
            <w:vAlign w:val="center"/>
          </w:tcPr>
          <w:p w14:paraId="67DBE1CC" w14:textId="317CE6E5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201</w:t>
            </w:r>
          </w:p>
        </w:tc>
        <w:tc>
          <w:tcPr>
            <w:tcW w:w="1418" w:type="dxa"/>
          </w:tcPr>
          <w:p w14:paraId="79724D36" w14:textId="3695A37E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110</w:t>
            </w:r>
          </w:p>
        </w:tc>
        <w:tc>
          <w:tcPr>
            <w:tcW w:w="1417" w:type="dxa"/>
          </w:tcPr>
          <w:p w14:paraId="3109055B" w14:textId="1E8DD1A5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70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844</w:t>
            </w:r>
          </w:p>
        </w:tc>
      </w:tr>
      <w:tr w:rsidR="00BD6F36" w:rsidRPr="008D6155" w14:paraId="0FA28E64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45FC423A" w14:textId="77777777" w:rsidR="00BD6F36" w:rsidRPr="008D6155" w:rsidRDefault="00BD6F36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14:paraId="79858475" w14:textId="77777777" w:rsidR="00BD6F36" w:rsidRPr="008D6155" w:rsidRDefault="00BD6F36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  <w:cs/>
              </w:rPr>
            </w:pPr>
          </w:p>
        </w:tc>
        <w:tc>
          <w:tcPr>
            <w:tcW w:w="1417" w:type="dxa"/>
            <w:vAlign w:val="bottom"/>
          </w:tcPr>
          <w:p w14:paraId="12377118" w14:textId="77777777" w:rsidR="00BD6F36" w:rsidRPr="008D6155" w:rsidRDefault="00BD6F36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60" w:type="dxa"/>
            <w:vAlign w:val="bottom"/>
          </w:tcPr>
          <w:p w14:paraId="73FA7178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  <w:vAlign w:val="bottom"/>
          </w:tcPr>
          <w:p w14:paraId="69DFFAEF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  <w:vAlign w:val="bottom"/>
          </w:tcPr>
          <w:p w14:paraId="50AA83DB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8" w:type="dxa"/>
            <w:vAlign w:val="bottom"/>
          </w:tcPr>
          <w:p w14:paraId="38914B04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7" w:type="dxa"/>
            <w:vAlign w:val="bottom"/>
          </w:tcPr>
          <w:p w14:paraId="38F7A5DB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</w:tr>
      <w:tr w:rsidR="00BD6F36" w:rsidRPr="008D6155" w14:paraId="66B7C573" w14:textId="77777777" w:rsidTr="00B539B7">
        <w:trPr>
          <w:cantSplit/>
          <w:trHeight w:val="20"/>
        </w:trPr>
        <w:tc>
          <w:tcPr>
            <w:tcW w:w="5083" w:type="dxa"/>
            <w:vAlign w:val="bottom"/>
            <w:hideMark/>
          </w:tcPr>
          <w:p w14:paraId="6A3D3EE9" w14:textId="345D0B0A" w:rsidR="00BD6F36" w:rsidRPr="008D6155" w:rsidRDefault="00BD6F36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560" w:type="dxa"/>
            <w:vAlign w:val="bottom"/>
          </w:tcPr>
          <w:p w14:paraId="4AA34D68" w14:textId="77777777" w:rsidR="00BD6F36" w:rsidRPr="008D6155" w:rsidRDefault="00BD6F36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75DD63AC" w14:textId="77777777" w:rsidR="00BD6F36" w:rsidRPr="008D6155" w:rsidRDefault="00BD6F36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4945B5F8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1262C7EF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729CD152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14:paraId="05172B28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64DF5474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B539B7" w:rsidRPr="008D6155" w14:paraId="488A68F0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331EA86A" w14:textId="77A77E78" w:rsidR="00B539B7" w:rsidRPr="008D6155" w:rsidRDefault="00DB1A2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ตามบัญชีต้นปี - สุทธิ</w:t>
            </w:r>
          </w:p>
        </w:tc>
        <w:tc>
          <w:tcPr>
            <w:tcW w:w="1560" w:type="dxa"/>
            <w:vAlign w:val="center"/>
          </w:tcPr>
          <w:p w14:paraId="3A2FC9F8" w14:textId="0FD55861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5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765</w:t>
            </w:r>
          </w:p>
        </w:tc>
        <w:tc>
          <w:tcPr>
            <w:tcW w:w="1417" w:type="dxa"/>
            <w:vAlign w:val="center"/>
          </w:tcPr>
          <w:p w14:paraId="5663F24E" w14:textId="256CBF8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14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061</w:t>
            </w:r>
          </w:p>
        </w:tc>
        <w:tc>
          <w:tcPr>
            <w:tcW w:w="1560" w:type="dxa"/>
            <w:vAlign w:val="center"/>
          </w:tcPr>
          <w:p w14:paraId="5353718D" w14:textId="299CFD99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48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337</w:t>
            </w:r>
          </w:p>
        </w:tc>
        <w:tc>
          <w:tcPr>
            <w:tcW w:w="1559" w:type="dxa"/>
            <w:vAlign w:val="center"/>
          </w:tcPr>
          <w:p w14:paraId="4338188C" w14:textId="0F674B6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370</w:t>
            </w:r>
          </w:p>
        </w:tc>
        <w:tc>
          <w:tcPr>
            <w:tcW w:w="1559" w:type="dxa"/>
            <w:vAlign w:val="center"/>
          </w:tcPr>
          <w:p w14:paraId="5A128308" w14:textId="76D118C1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201</w:t>
            </w:r>
          </w:p>
        </w:tc>
        <w:tc>
          <w:tcPr>
            <w:tcW w:w="1418" w:type="dxa"/>
          </w:tcPr>
          <w:p w14:paraId="1339B163" w14:textId="2061752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110</w:t>
            </w:r>
          </w:p>
        </w:tc>
        <w:tc>
          <w:tcPr>
            <w:tcW w:w="1417" w:type="dxa"/>
          </w:tcPr>
          <w:p w14:paraId="2756D086" w14:textId="1CA9514C" w:rsidR="00B539B7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70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844</w:t>
            </w:r>
          </w:p>
        </w:tc>
      </w:tr>
      <w:tr w:rsidR="00B539B7" w:rsidRPr="008D6155" w14:paraId="7B924A4A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00E8AB3D" w14:textId="4637F1AE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ซื้อสินทรัพย์</w:t>
            </w:r>
          </w:p>
        </w:tc>
        <w:tc>
          <w:tcPr>
            <w:tcW w:w="1560" w:type="dxa"/>
          </w:tcPr>
          <w:p w14:paraId="78FDF3C9" w14:textId="5B2C7DC4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115</w:t>
            </w:r>
          </w:p>
        </w:tc>
        <w:tc>
          <w:tcPr>
            <w:tcW w:w="1417" w:type="dxa"/>
          </w:tcPr>
          <w:p w14:paraId="417E61CD" w14:textId="7D8BB6D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287ADD8D" w14:textId="73F23F1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0C92292A" w14:textId="29BB0358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674</w:t>
            </w:r>
          </w:p>
        </w:tc>
        <w:tc>
          <w:tcPr>
            <w:tcW w:w="1559" w:type="dxa"/>
          </w:tcPr>
          <w:p w14:paraId="5E41F9E9" w14:textId="60B699BF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289</w:t>
            </w:r>
          </w:p>
        </w:tc>
        <w:tc>
          <w:tcPr>
            <w:tcW w:w="1418" w:type="dxa"/>
          </w:tcPr>
          <w:p w14:paraId="241D4EB1" w14:textId="5E96E9D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27</w:t>
            </w:r>
          </w:p>
        </w:tc>
        <w:tc>
          <w:tcPr>
            <w:tcW w:w="1417" w:type="dxa"/>
          </w:tcPr>
          <w:p w14:paraId="1360971F" w14:textId="72D8263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105</w:t>
            </w:r>
          </w:p>
        </w:tc>
      </w:tr>
      <w:tr w:rsidR="00B539B7" w:rsidRPr="008D6155" w14:paraId="19C20C59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58F7C735" w14:textId="3997DF70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การปรับปรุงมูลค่ายุติธรรม ณ วันซื้อกิจการ </w:t>
            </w:r>
          </w:p>
        </w:tc>
        <w:tc>
          <w:tcPr>
            <w:tcW w:w="1560" w:type="dxa"/>
          </w:tcPr>
          <w:p w14:paraId="34A21079" w14:textId="5C0EEB4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85ED217" w14:textId="2C68420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345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78AE97EA" w14:textId="7E0F4CB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D06EADC" w14:textId="2BFF135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6D6CE7B0" w14:textId="739520F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6014F1D" w14:textId="678FD088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406</w:t>
            </w:r>
          </w:p>
        </w:tc>
        <w:tc>
          <w:tcPr>
            <w:tcW w:w="1417" w:type="dxa"/>
          </w:tcPr>
          <w:p w14:paraId="7B44CEE4" w14:textId="11EC1B7C" w:rsidR="00B539B7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61</w:t>
            </w:r>
          </w:p>
        </w:tc>
      </w:tr>
      <w:tr w:rsidR="00B539B7" w:rsidRPr="008D6155" w14:paraId="425BC90D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5D68E13B" w14:textId="27CDE556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การเปลี่ยนสถานะจากส่วนได้เสียใน</w:t>
            </w:r>
            <w:r w:rsidR="00956EA8"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การร่วมค้า</w:t>
            </w:r>
          </w:p>
          <w:p w14:paraId="70FF4B11" w14:textId="1B95746B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เป็นเงินลงทุนในบริษัทย่อย</w:t>
            </w:r>
          </w:p>
        </w:tc>
        <w:tc>
          <w:tcPr>
            <w:tcW w:w="1560" w:type="dxa"/>
            <w:vAlign w:val="bottom"/>
          </w:tcPr>
          <w:p w14:paraId="0CEFC217" w14:textId="2DEC952C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64F5AA05" w14:textId="1B6527C1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17</w:t>
            </w:r>
          </w:p>
        </w:tc>
        <w:tc>
          <w:tcPr>
            <w:tcW w:w="1560" w:type="dxa"/>
            <w:vAlign w:val="bottom"/>
          </w:tcPr>
          <w:p w14:paraId="3F886E76" w14:textId="339CEA2D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bottom"/>
          </w:tcPr>
          <w:p w14:paraId="70028D3D" w14:textId="25D09000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bottom"/>
          </w:tcPr>
          <w:p w14:paraId="2CF15E57" w14:textId="4D3106B2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bottom"/>
          </w:tcPr>
          <w:p w14:paraId="42BCE8C7" w14:textId="6CDACB6E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bottom"/>
          </w:tcPr>
          <w:p w14:paraId="643AE478" w14:textId="74AD5F80" w:rsidR="00B539B7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17</w:t>
            </w:r>
          </w:p>
        </w:tc>
      </w:tr>
      <w:tr w:rsidR="00B539B7" w:rsidRPr="008D6155" w14:paraId="674C7E7D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3FF837E2" w14:textId="7A27C9DE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จำหน่ายสินทรัพย์ - สุทธิ</w:t>
            </w:r>
          </w:p>
        </w:tc>
        <w:tc>
          <w:tcPr>
            <w:tcW w:w="1560" w:type="dxa"/>
          </w:tcPr>
          <w:p w14:paraId="3084C261" w14:textId="7108D04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28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17" w:type="dxa"/>
          </w:tcPr>
          <w:p w14:paraId="7021D595" w14:textId="19011F6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5D0BA6DE" w14:textId="5B1E2A0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30D88AA" w14:textId="2F3F1B32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9409874" w14:textId="2303200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E258AE9" w14:textId="49F0CF10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214ECE49" w14:textId="556DF3A5" w:rsidR="00B539B7" w:rsidRPr="008D6155" w:rsidRDefault="00B539B7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28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632CFCF6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44606E33" w14:textId="2428119E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ตัดจำหน่ายสินทรัพย์ </w:t>
            </w:r>
            <w:r w:rsidRPr="008D6155">
              <w:rPr>
                <w:rFonts w:ascii="Cordia New" w:eastAsia="MS Mincho" w:hAnsi="Cordia New"/>
                <w:sz w:val="20"/>
                <w:szCs w:val="20"/>
              </w:rPr>
              <w:t xml:space="preserve">- </w:t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560" w:type="dxa"/>
          </w:tcPr>
          <w:p w14:paraId="42707963" w14:textId="47F3621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140</w:t>
            </w: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)</w:t>
            </w:r>
          </w:p>
        </w:tc>
        <w:tc>
          <w:tcPr>
            <w:tcW w:w="1417" w:type="dxa"/>
          </w:tcPr>
          <w:p w14:paraId="6FEDA327" w14:textId="0ACA503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0A99075B" w14:textId="0E737EC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BBBEF06" w14:textId="2DCA745F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11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63CD7F29" w14:textId="6CB24FB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D943AC2" w14:textId="77214955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1A9F0FC7" w14:textId="083747A6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152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48147F7D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4FF167FF" w14:textId="5A03BB7E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การจัดประเภทใหม่</w:t>
            </w:r>
          </w:p>
        </w:tc>
        <w:tc>
          <w:tcPr>
            <w:tcW w:w="1560" w:type="dxa"/>
          </w:tcPr>
          <w:p w14:paraId="7B2F7A6C" w14:textId="57FAB75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7788ACD" w14:textId="4857C94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1671C732" w14:textId="6AD0EE92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5F39225" w14:textId="1A29E7A3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78</w:t>
            </w:r>
          </w:p>
        </w:tc>
        <w:tc>
          <w:tcPr>
            <w:tcW w:w="1559" w:type="dxa"/>
          </w:tcPr>
          <w:p w14:paraId="0C3A6C23" w14:textId="0960B6DD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79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38533443" w14:textId="0C1DD476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B08B4FF" w14:textId="2940757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</w:tr>
      <w:tr w:rsidR="00B539B7" w:rsidRPr="008D6155" w14:paraId="53F1D9BA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556BCB21" w14:textId="4F32BFC5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โอนมาจาก (ไป) บัญชีอื่น</w:t>
            </w:r>
          </w:p>
        </w:tc>
        <w:tc>
          <w:tcPr>
            <w:tcW w:w="1560" w:type="dxa"/>
          </w:tcPr>
          <w:p w14:paraId="235CA055" w14:textId="371E2C8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121</w:t>
            </w:r>
          </w:p>
        </w:tc>
        <w:tc>
          <w:tcPr>
            <w:tcW w:w="1417" w:type="dxa"/>
          </w:tcPr>
          <w:p w14:paraId="337FB392" w14:textId="2466D35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4518C7F3" w14:textId="17C7021C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62BB7BEF" w14:textId="2125255D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14:paraId="4D8E64AD" w14:textId="7745AAEE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26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AB92D6B" w14:textId="703D53A4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D104347" w14:textId="475B2EA2" w:rsidR="00B539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157</w:t>
            </w:r>
          </w:p>
        </w:tc>
      </w:tr>
      <w:tr w:rsidR="00B539B7" w:rsidRPr="008D6155" w14:paraId="42FDD624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003A93BC" w14:textId="0F52FBAD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ค่าตัดจำหน่าย</w:t>
            </w:r>
          </w:p>
        </w:tc>
        <w:tc>
          <w:tcPr>
            <w:tcW w:w="1560" w:type="dxa"/>
          </w:tcPr>
          <w:p w14:paraId="62423AA2" w14:textId="15CB1BF1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504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21D0408E" w14:textId="645FE41F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4D49586F" w14:textId="4DBF54D3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11D273CB" w14:textId="258F035A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537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51B0E193" w14:textId="0C2081C7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09CAB267" w14:textId="543BE7DB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69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402ABF68" w14:textId="6CF51219" w:rsidR="00B539B7" w:rsidRPr="008D6155" w:rsidRDefault="00B539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110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5921235E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2F80F257" w14:textId="0A0F3220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การแปลงค่างบการเงิน</w:t>
            </w:r>
          </w:p>
        </w:tc>
        <w:tc>
          <w:tcPr>
            <w:tcW w:w="1560" w:type="dxa"/>
          </w:tcPr>
          <w:p w14:paraId="00DDCF3F" w14:textId="5275A1B1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483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58645CFB" w14:textId="7ABE3293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503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14:paraId="1D4FF2C3" w14:textId="2933D242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247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1F20DF29" w14:textId="662AE453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104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4B1DE3D6" w14:textId="0B0371A6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2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4BA6E92" w14:textId="0FFECFE3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30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0F30AB1D" w14:textId="7B01322F" w:rsidR="00B539B7" w:rsidRPr="008D6155" w:rsidRDefault="00B539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369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539B7" w:rsidRPr="008D6155" w14:paraId="61A7A4B9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6756B0F3" w14:textId="31AD4149" w:rsidR="00B539B7" w:rsidRPr="008D6155" w:rsidRDefault="00DB1A2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มูลค่า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ตามบัญชีปลายปี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</w:rPr>
              <w:t xml:space="preserve"> - </w:t>
            </w:r>
            <w:r w:rsidR="00B539B7" w:rsidRPr="008D6155">
              <w:rPr>
                <w:rFonts w:ascii="Cordia New" w:eastAsia="MS Mincho" w:hAnsi="Cordi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560" w:type="dxa"/>
            <w:vAlign w:val="bottom"/>
          </w:tcPr>
          <w:p w14:paraId="03CF5863" w14:textId="044BD19A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846</w:t>
            </w:r>
          </w:p>
        </w:tc>
        <w:tc>
          <w:tcPr>
            <w:tcW w:w="1417" w:type="dxa"/>
            <w:vAlign w:val="bottom"/>
          </w:tcPr>
          <w:p w14:paraId="447E75FA" w14:textId="18A4DB4B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13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560" w:type="dxa"/>
            <w:vAlign w:val="bottom"/>
          </w:tcPr>
          <w:p w14:paraId="4280D182" w14:textId="2EB93818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45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090</w:t>
            </w:r>
          </w:p>
        </w:tc>
        <w:tc>
          <w:tcPr>
            <w:tcW w:w="1559" w:type="dxa"/>
            <w:vAlign w:val="bottom"/>
          </w:tcPr>
          <w:p w14:paraId="62F25253" w14:textId="562B33DE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532</w:t>
            </w:r>
          </w:p>
        </w:tc>
        <w:tc>
          <w:tcPr>
            <w:tcW w:w="1559" w:type="dxa"/>
            <w:vAlign w:val="bottom"/>
          </w:tcPr>
          <w:p w14:paraId="054D1BCA" w14:textId="0D667153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382</w:t>
            </w:r>
          </w:p>
        </w:tc>
        <w:tc>
          <w:tcPr>
            <w:tcW w:w="1418" w:type="dxa"/>
          </w:tcPr>
          <w:p w14:paraId="7A2FBB7E" w14:textId="6F7020DA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445</w:t>
            </w:r>
          </w:p>
        </w:tc>
        <w:tc>
          <w:tcPr>
            <w:tcW w:w="1417" w:type="dxa"/>
          </w:tcPr>
          <w:p w14:paraId="1438C9EF" w14:textId="7B43E487" w:rsidR="00B539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66</w:t>
            </w:r>
            <w:r w:rsidR="00B539B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525</w:t>
            </w:r>
          </w:p>
        </w:tc>
      </w:tr>
      <w:tr w:rsidR="00B539B7" w:rsidRPr="008D6155" w14:paraId="1AD438E5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7767314F" w14:textId="77777777" w:rsidR="00B539B7" w:rsidRPr="008D6155" w:rsidRDefault="00B539B7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60" w:type="dxa"/>
          </w:tcPr>
          <w:p w14:paraId="4CDB9750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  <w:cs/>
              </w:rPr>
            </w:pPr>
          </w:p>
        </w:tc>
        <w:tc>
          <w:tcPr>
            <w:tcW w:w="1417" w:type="dxa"/>
          </w:tcPr>
          <w:p w14:paraId="1F48BC65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60" w:type="dxa"/>
          </w:tcPr>
          <w:p w14:paraId="44702A7C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1E1AAEF1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00B60981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8" w:type="dxa"/>
          </w:tcPr>
          <w:p w14:paraId="629744F2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7" w:type="dxa"/>
          </w:tcPr>
          <w:p w14:paraId="603CE2C3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</w:tr>
      <w:tr w:rsidR="00B539B7" w:rsidRPr="008D6155" w14:paraId="0B92EA0A" w14:textId="77777777" w:rsidTr="00B539B7">
        <w:trPr>
          <w:cantSplit/>
          <w:trHeight w:val="20"/>
        </w:trPr>
        <w:tc>
          <w:tcPr>
            <w:tcW w:w="5083" w:type="dxa"/>
            <w:vAlign w:val="bottom"/>
            <w:hideMark/>
          </w:tcPr>
          <w:p w14:paraId="5A976BCD" w14:textId="18D85566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1560" w:type="dxa"/>
          </w:tcPr>
          <w:p w14:paraId="7E0F83AA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3B1C0D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AAFEBF9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FC93B6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BB884E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68F45A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72D644" w14:textId="77777777" w:rsidR="00B539B7" w:rsidRPr="008D6155" w:rsidRDefault="00B539B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BC12F0" w:rsidRPr="008D6155" w14:paraId="1F29504E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1E293483" w14:textId="275360FC" w:rsidR="00BC12F0" w:rsidRPr="008D6155" w:rsidRDefault="00BC12F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560" w:type="dxa"/>
            <w:vAlign w:val="center"/>
          </w:tcPr>
          <w:p w14:paraId="2DD045E1" w14:textId="2614CDF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8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421</w:t>
            </w:r>
          </w:p>
        </w:tc>
        <w:tc>
          <w:tcPr>
            <w:tcW w:w="1417" w:type="dxa"/>
            <w:vAlign w:val="center"/>
          </w:tcPr>
          <w:p w14:paraId="2A159CBC" w14:textId="35CDD661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13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380</w:t>
            </w:r>
          </w:p>
        </w:tc>
        <w:tc>
          <w:tcPr>
            <w:tcW w:w="1560" w:type="dxa"/>
            <w:vAlign w:val="center"/>
          </w:tcPr>
          <w:p w14:paraId="1A2AA387" w14:textId="31B964EB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45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253</w:t>
            </w:r>
          </w:p>
        </w:tc>
        <w:tc>
          <w:tcPr>
            <w:tcW w:w="1559" w:type="dxa"/>
          </w:tcPr>
          <w:p w14:paraId="70D0339A" w14:textId="408BADDA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402</w:t>
            </w:r>
          </w:p>
        </w:tc>
        <w:tc>
          <w:tcPr>
            <w:tcW w:w="1559" w:type="dxa"/>
            <w:vAlign w:val="center"/>
          </w:tcPr>
          <w:p w14:paraId="7E5898AC" w14:textId="13B34551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439</w:t>
            </w:r>
          </w:p>
        </w:tc>
        <w:tc>
          <w:tcPr>
            <w:tcW w:w="1418" w:type="dxa"/>
          </w:tcPr>
          <w:p w14:paraId="27E5F6E5" w14:textId="7354706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928</w:t>
            </w:r>
          </w:p>
        </w:tc>
        <w:tc>
          <w:tcPr>
            <w:tcW w:w="1417" w:type="dxa"/>
          </w:tcPr>
          <w:p w14:paraId="3C3D8522" w14:textId="51D1399E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76</w:t>
            </w:r>
            <w:r w:rsidR="0060233F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823</w:t>
            </w:r>
          </w:p>
        </w:tc>
      </w:tr>
      <w:tr w:rsidR="00BC12F0" w:rsidRPr="008D6155" w14:paraId="194502CD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0EFA89D8" w14:textId="2DEC94BB" w:rsidR="00BC12F0" w:rsidRPr="008D6155" w:rsidRDefault="00BC12F0" w:rsidP="005D3A67">
            <w:pPr>
              <w:tabs>
                <w:tab w:val="left" w:pos="878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ab/>
              <w:t>ค่าตัดจำหน่ายสะสม</w:t>
            </w:r>
          </w:p>
        </w:tc>
        <w:tc>
          <w:tcPr>
            <w:tcW w:w="1560" w:type="dxa"/>
            <w:vAlign w:val="center"/>
          </w:tcPr>
          <w:p w14:paraId="3C86DE37" w14:textId="229BAA51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565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1D07A70B" w14:textId="2D3073BB" w:rsidR="00BC12F0" w:rsidRPr="008D6155" w:rsidRDefault="006F46B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49A01A47" w14:textId="6F29C94A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1E1CE1FF" w14:textId="1E6F4575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826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5516C30F" w14:textId="1E9F2778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654604F7" w14:textId="433F5D4A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479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4A3974DC" w14:textId="773FE73F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  <w:r w:rsidR="0060233F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870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C12F0" w:rsidRPr="008D6155" w14:paraId="22BC179D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07893503" w14:textId="60C19460" w:rsidR="00BC12F0" w:rsidRPr="008D6155" w:rsidRDefault="00BC12F0" w:rsidP="005D3A67">
            <w:pPr>
              <w:tabs>
                <w:tab w:val="left" w:pos="878"/>
                <w:tab w:val="left" w:pos="1042"/>
              </w:tabs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</w:rPr>
              <w:tab/>
            </w: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ค่าเผื่อการด้อยค่าสะสม</w:t>
            </w:r>
          </w:p>
        </w:tc>
        <w:tc>
          <w:tcPr>
            <w:tcW w:w="1560" w:type="dxa"/>
            <w:vAlign w:val="center"/>
          </w:tcPr>
          <w:p w14:paraId="35C372F5" w14:textId="216C3AA9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10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261DE3B1" w14:textId="1A36A81E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150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63B4CA1A" w14:textId="7A674884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163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29BA2841" w14:textId="3E383D3C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44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65A71329" w14:textId="7A6D1C60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57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5970C05" w14:textId="11EA41FE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1EB50CE3" w14:textId="6783342B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0"/>
                <w:szCs w:val="20"/>
              </w:rPr>
              <w:t>428</w:t>
            </w:r>
            <w:r w:rsidRPr="008D6155">
              <w:rPr>
                <w:rFonts w:ascii="Cordia New" w:eastAsia="Times New Roman" w:hAnsi="Cordia New"/>
                <w:sz w:val="20"/>
                <w:szCs w:val="20"/>
              </w:rPr>
              <w:t>)</w:t>
            </w:r>
          </w:p>
        </w:tc>
      </w:tr>
      <w:tr w:rsidR="00BC12F0" w:rsidRPr="008D6155" w14:paraId="29449CDA" w14:textId="77777777" w:rsidTr="00B539B7">
        <w:trPr>
          <w:cantSplit/>
          <w:trHeight w:val="20"/>
        </w:trPr>
        <w:tc>
          <w:tcPr>
            <w:tcW w:w="5083" w:type="dxa"/>
            <w:vAlign w:val="bottom"/>
          </w:tcPr>
          <w:p w14:paraId="24E2AFE3" w14:textId="5AA6970E" w:rsidR="00BC12F0" w:rsidRPr="008D6155" w:rsidRDefault="00DB1A2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>มูลค่า</w:t>
            </w:r>
            <w:r w:rsidR="00BC12F0" w:rsidRPr="008D6155">
              <w:rPr>
                <w:rFonts w:ascii="Cordia New" w:eastAsia="MS Mincho" w:hAnsi="Cordia New"/>
                <w:sz w:val="20"/>
                <w:szCs w:val="20"/>
                <w:cs/>
              </w:rPr>
              <w:t>ตามบัญชี</w:t>
            </w:r>
            <w:r w:rsidR="00BC12F0" w:rsidRPr="008D6155">
              <w:rPr>
                <w:rFonts w:ascii="Cordia New" w:eastAsia="MS Mincho" w:hAnsi="Cordia New"/>
                <w:sz w:val="20"/>
                <w:szCs w:val="20"/>
              </w:rPr>
              <w:t xml:space="preserve"> - </w:t>
            </w:r>
            <w:r w:rsidR="00BC12F0" w:rsidRPr="008D6155">
              <w:rPr>
                <w:rFonts w:ascii="Cordia New" w:eastAsia="MS Mincho" w:hAnsi="Cordi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560" w:type="dxa"/>
            <w:vAlign w:val="center"/>
          </w:tcPr>
          <w:p w14:paraId="278266BE" w14:textId="43677174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846</w:t>
            </w:r>
          </w:p>
        </w:tc>
        <w:tc>
          <w:tcPr>
            <w:tcW w:w="1417" w:type="dxa"/>
            <w:vAlign w:val="center"/>
          </w:tcPr>
          <w:p w14:paraId="50AC413E" w14:textId="6415EE2E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13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560" w:type="dxa"/>
            <w:vAlign w:val="center"/>
          </w:tcPr>
          <w:p w14:paraId="7B4FC687" w14:textId="6F5B6899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45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090</w:t>
            </w:r>
          </w:p>
        </w:tc>
        <w:tc>
          <w:tcPr>
            <w:tcW w:w="1559" w:type="dxa"/>
            <w:vAlign w:val="center"/>
          </w:tcPr>
          <w:p w14:paraId="3E803589" w14:textId="25864585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532</w:t>
            </w:r>
          </w:p>
        </w:tc>
        <w:tc>
          <w:tcPr>
            <w:tcW w:w="1559" w:type="dxa"/>
            <w:vAlign w:val="center"/>
          </w:tcPr>
          <w:p w14:paraId="5792926C" w14:textId="0C217086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382</w:t>
            </w:r>
          </w:p>
        </w:tc>
        <w:tc>
          <w:tcPr>
            <w:tcW w:w="1418" w:type="dxa"/>
          </w:tcPr>
          <w:p w14:paraId="2D082848" w14:textId="633445CB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445</w:t>
            </w:r>
          </w:p>
        </w:tc>
        <w:tc>
          <w:tcPr>
            <w:tcW w:w="1417" w:type="dxa"/>
          </w:tcPr>
          <w:p w14:paraId="2CFE0CFA" w14:textId="7E353C1D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66</w:t>
            </w:r>
            <w:r w:rsidR="00BC12F0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525</w:t>
            </w:r>
          </w:p>
        </w:tc>
      </w:tr>
    </w:tbl>
    <w:p w14:paraId="23CC0DF4" w14:textId="5859F494" w:rsidR="002771DA" w:rsidRPr="008D6155" w:rsidRDefault="009950E6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8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21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สินทรัพย์ไม่มีตัวตน 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tbl>
      <w:tblPr>
        <w:tblW w:w="15573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126"/>
        <w:gridCol w:w="1517"/>
        <w:gridCol w:w="1417"/>
        <w:gridCol w:w="1560"/>
        <w:gridCol w:w="1559"/>
        <w:gridCol w:w="1559"/>
        <w:gridCol w:w="1418"/>
        <w:gridCol w:w="1417"/>
      </w:tblGrid>
      <w:tr w:rsidR="0073602E" w:rsidRPr="008D6155" w14:paraId="36089262" w14:textId="77777777" w:rsidTr="00D316A9">
        <w:trPr>
          <w:cantSplit/>
        </w:trPr>
        <w:tc>
          <w:tcPr>
            <w:tcW w:w="5126" w:type="dxa"/>
            <w:vAlign w:val="bottom"/>
          </w:tcPr>
          <w:p w14:paraId="1141E489" w14:textId="77777777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447" w:type="dxa"/>
            <w:gridSpan w:val="7"/>
            <w:vAlign w:val="bottom"/>
            <w:hideMark/>
          </w:tcPr>
          <w:p w14:paraId="27E923A1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 (ล้านบาท)</w:t>
            </w:r>
          </w:p>
        </w:tc>
      </w:tr>
      <w:tr w:rsidR="0073602E" w:rsidRPr="008D6155" w14:paraId="38E064C6" w14:textId="77777777" w:rsidTr="00D316A9">
        <w:trPr>
          <w:cantSplit/>
        </w:trPr>
        <w:tc>
          <w:tcPr>
            <w:tcW w:w="5126" w:type="dxa"/>
            <w:vAlign w:val="bottom"/>
          </w:tcPr>
          <w:p w14:paraId="01E48A9A" w14:textId="77777777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517" w:type="dxa"/>
            <w:vAlign w:val="bottom"/>
            <w:hideMark/>
          </w:tcPr>
          <w:p w14:paraId="37A5F6FC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สิทธิในการบริหารสินทรัพย์</w:t>
            </w:r>
          </w:p>
        </w:tc>
        <w:tc>
          <w:tcPr>
            <w:tcW w:w="1417" w:type="dxa"/>
            <w:vAlign w:val="bottom"/>
          </w:tcPr>
          <w:p w14:paraId="7500EE7F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3FCA83E2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573257C8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ค่าความนิยม</w:t>
            </w:r>
          </w:p>
        </w:tc>
        <w:tc>
          <w:tcPr>
            <w:tcW w:w="1560" w:type="dxa"/>
            <w:vAlign w:val="bottom"/>
          </w:tcPr>
          <w:p w14:paraId="415E75F6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5FE04431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เครื่องหมายการค้า</w:t>
            </w:r>
          </w:p>
        </w:tc>
        <w:tc>
          <w:tcPr>
            <w:tcW w:w="1559" w:type="dxa"/>
            <w:vAlign w:val="bottom"/>
          </w:tcPr>
          <w:p w14:paraId="39A5063C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0AECFDFF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โปรแกรมคอมพิวเตอร์</w:t>
            </w:r>
          </w:p>
        </w:tc>
        <w:tc>
          <w:tcPr>
            <w:tcW w:w="1559" w:type="dxa"/>
            <w:vAlign w:val="bottom"/>
          </w:tcPr>
          <w:p w14:paraId="40D8DD14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โปรแกรม</w:t>
            </w:r>
          </w:p>
          <w:p w14:paraId="5AA62001" w14:textId="7777777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คอมพิวเตอร์</w:t>
            </w:r>
          </w:p>
          <w:p w14:paraId="3226BB1A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ระหว่างติดตั้ง</w:t>
            </w:r>
          </w:p>
        </w:tc>
        <w:tc>
          <w:tcPr>
            <w:tcW w:w="1418" w:type="dxa"/>
            <w:vAlign w:val="bottom"/>
          </w:tcPr>
          <w:p w14:paraId="12E4AE23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69F93873" w14:textId="47A798C9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อื่น</w:t>
            </w:r>
            <w:r w:rsidR="00D47B64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ๆ</w:t>
            </w:r>
          </w:p>
        </w:tc>
        <w:tc>
          <w:tcPr>
            <w:tcW w:w="1417" w:type="dxa"/>
            <w:vAlign w:val="bottom"/>
          </w:tcPr>
          <w:p w14:paraId="18F77569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68600A9E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  <w:p w14:paraId="4784488F" w14:textId="77777777" w:rsidR="0073602E" w:rsidRPr="008D6155" w:rsidRDefault="0073602E" w:rsidP="005D3A67">
            <w:pPr>
              <w:pBdr>
                <w:bottom w:val="single" w:sz="4" w:space="1" w:color="000000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รวม</w:t>
            </w:r>
          </w:p>
        </w:tc>
      </w:tr>
      <w:tr w:rsidR="00E63107" w:rsidRPr="008D6155" w14:paraId="1317E6B1" w14:textId="77777777" w:rsidTr="00946C56">
        <w:trPr>
          <w:cantSplit/>
          <w:trHeight w:val="146"/>
        </w:trPr>
        <w:tc>
          <w:tcPr>
            <w:tcW w:w="5126" w:type="dxa"/>
            <w:vAlign w:val="bottom"/>
          </w:tcPr>
          <w:p w14:paraId="3FCF07BD" w14:textId="77777777" w:rsidR="00E63107" w:rsidRPr="008D6155" w:rsidRDefault="00E63107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10"/>
                <w:szCs w:val="10"/>
              </w:rPr>
            </w:pPr>
          </w:p>
        </w:tc>
        <w:tc>
          <w:tcPr>
            <w:tcW w:w="1517" w:type="dxa"/>
          </w:tcPr>
          <w:p w14:paraId="0468BA6D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  <w:cs/>
              </w:rPr>
            </w:pPr>
          </w:p>
        </w:tc>
        <w:tc>
          <w:tcPr>
            <w:tcW w:w="1417" w:type="dxa"/>
          </w:tcPr>
          <w:p w14:paraId="40C49621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60" w:type="dxa"/>
          </w:tcPr>
          <w:p w14:paraId="50C0421C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7AB50901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0E276D98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8" w:type="dxa"/>
          </w:tcPr>
          <w:p w14:paraId="19A40802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7" w:type="dxa"/>
          </w:tcPr>
          <w:p w14:paraId="44D3F983" w14:textId="77777777" w:rsidR="00E63107" w:rsidRPr="008D6155" w:rsidRDefault="00E63107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</w:tr>
      <w:tr w:rsidR="0073602E" w:rsidRPr="008D6155" w14:paraId="74469571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50F231E5" w14:textId="1809FA50" w:rsidR="0073602E" w:rsidRPr="008D6155" w:rsidRDefault="0073602E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517" w:type="dxa"/>
          </w:tcPr>
          <w:p w14:paraId="7670EEE3" w14:textId="00E47377" w:rsidR="0073602E" w:rsidRPr="008D6155" w:rsidRDefault="0073602E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7" w:type="dxa"/>
          </w:tcPr>
          <w:p w14:paraId="65896C5B" w14:textId="731828DC" w:rsidR="0073602E" w:rsidRPr="008D6155" w:rsidRDefault="0073602E" w:rsidP="005D3A67">
            <w:pPr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40EBC7E" w14:textId="2E7C56BC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621B05" w14:textId="56023A1D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B36236" w14:textId="3076BB75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8" w:type="dxa"/>
          </w:tcPr>
          <w:p w14:paraId="16CB91D4" w14:textId="500A2693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7" w:type="dxa"/>
          </w:tcPr>
          <w:p w14:paraId="1AA62E30" w14:textId="2374B9D7" w:rsidR="0073602E" w:rsidRPr="008D6155" w:rsidRDefault="0073602E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096D3F" w:rsidRPr="008D6155" w14:paraId="46B0F274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52DFFE1F" w14:textId="04C75425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มูลค่าตามบัญชีต้นปี - สุทธิ</w:t>
            </w:r>
          </w:p>
        </w:tc>
        <w:tc>
          <w:tcPr>
            <w:tcW w:w="1517" w:type="dxa"/>
            <w:vAlign w:val="center"/>
          </w:tcPr>
          <w:p w14:paraId="7624BEA7" w14:textId="60CEB7BC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846</w:t>
            </w:r>
          </w:p>
        </w:tc>
        <w:tc>
          <w:tcPr>
            <w:tcW w:w="1417" w:type="dxa"/>
            <w:vAlign w:val="center"/>
          </w:tcPr>
          <w:p w14:paraId="7AB3133C" w14:textId="64701519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230</w:t>
            </w:r>
          </w:p>
        </w:tc>
        <w:tc>
          <w:tcPr>
            <w:tcW w:w="1560" w:type="dxa"/>
            <w:vAlign w:val="center"/>
          </w:tcPr>
          <w:p w14:paraId="42F5EDB1" w14:textId="4E9995B3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45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090</w:t>
            </w:r>
          </w:p>
        </w:tc>
        <w:tc>
          <w:tcPr>
            <w:tcW w:w="1559" w:type="dxa"/>
            <w:vAlign w:val="center"/>
          </w:tcPr>
          <w:p w14:paraId="6FAC73BE" w14:textId="3133A22E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532</w:t>
            </w:r>
          </w:p>
        </w:tc>
        <w:tc>
          <w:tcPr>
            <w:tcW w:w="1559" w:type="dxa"/>
            <w:vAlign w:val="center"/>
          </w:tcPr>
          <w:p w14:paraId="45E13510" w14:textId="39D29B8A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382</w:t>
            </w:r>
          </w:p>
        </w:tc>
        <w:tc>
          <w:tcPr>
            <w:tcW w:w="1418" w:type="dxa"/>
          </w:tcPr>
          <w:p w14:paraId="6BBD7629" w14:textId="7E8C208C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445</w:t>
            </w:r>
          </w:p>
        </w:tc>
        <w:tc>
          <w:tcPr>
            <w:tcW w:w="1417" w:type="dxa"/>
          </w:tcPr>
          <w:p w14:paraId="5E6AEA72" w14:textId="49C6CFE9" w:rsidR="00096D3F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66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525</w:t>
            </w:r>
          </w:p>
        </w:tc>
      </w:tr>
      <w:tr w:rsidR="00096D3F" w:rsidRPr="008D6155" w14:paraId="470A8118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0D521A38" w14:textId="77777777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ซื้อสินทรัพย์</w:t>
            </w:r>
          </w:p>
        </w:tc>
        <w:tc>
          <w:tcPr>
            <w:tcW w:w="1517" w:type="dxa"/>
          </w:tcPr>
          <w:p w14:paraId="21C49429" w14:textId="1387E0FC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476</w:t>
            </w:r>
          </w:p>
        </w:tc>
        <w:tc>
          <w:tcPr>
            <w:tcW w:w="1417" w:type="dxa"/>
          </w:tcPr>
          <w:p w14:paraId="0D74BD1E" w14:textId="0DADED6E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5287E1AB" w14:textId="647A5A58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41E938AF" w14:textId="4171E376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726</w:t>
            </w:r>
          </w:p>
        </w:tc>
        <w:tc>
          <w:tcPr>
            <w:tcW w:w="1559" w:type="dxa"/>
          </w:tcPr>
          <w:p w14:paraId="2B306A11" w14:textId="486497A4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300</w:t>
            </w:r>
          </w:p>
        </w:tc>
        <w:tc>
          <w:tcPr>
            <w:tcW w:w="1418" w:type="dxa"/>
          </w:tcPr>
          <w:p w14:paraId="7B61D581" w14:textId="529F66D9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27</w:t>
            </w:r>
          </w:p>
        </w:tc>
        <w:tc>
          <w:tcPr>
            <w:tcW w:w="1417" w:type="dxa"/>
          </w:tcPr>
          <w:p w14:paraId="7348B311" w14:textId="228B1A3E" w:rsidR="00096D3F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529</w:t>
            </w:r>
          </w:p>
        </w:tc>
      </w:tr>
      <w:tr w:rsidR="00096D3F" w:rsidRPr="008D6155" w14:paraId="7DBC6524" w14:textId="77777777" w:rsidTr="00946C56">
        <w:trPr>
          <w:cantSplit/>
        </w:trPr>
        <w:tc>
          <w:tcPr>
            <w:tcW w:w="5126" w:type="dxa"/>
            <w:vAlign w:val="bottom"/>
          </w:tcPr>
          <w:p w14:paraId="7907618A" w14:textId="7831FE6D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สินทรัพย์ได้มาจากการลงทุนในบริษัทย่อย</w:t>
            </w:r>
          </w:p>
        </w:tc>
        <w:tc>
          <w:tcPr>
            <w:tcW w:w="1517" w:type="dxa"/>
            <w:vAlign w:val="bottom"/>
          </w:tcPr>
          <w:p w14:paraId="2B35D396" w14:textId="5C5E876D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376</w:t>
            </w:r>
          </w:p>
        </w:tc>
        <w:tc>
          <w:tcPr>
            <w:tcW w:w="1417" w:type="dxa"/>
            <w:vAlign w:val="bottom"/>
          </w:tcPr>
          <w:p w14:paraId="4B02DD0F" w14:textId="79265543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835</w:t>
            </w:r>
          </w:p>
        </w:tc>
        <w:tc>
          <w:tcPr>
            <w:tcW w:w="1560" w:type="dxa"/>
            <w:vAlign w:val="bottom"/>
          </w:tcPr>
          <w:p w14:paraId="47E771CC" w14:textId="39D5338E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88</w:t>
            </w:r>
          </w:p>
        </w:tc>
        <w:tc>
          <w:tcPr>
            <w:tcW w:w="1559" w:type="dxa"/>
            <w:vAlign w:val="bottom"/>
          </w:tcPr>
          <w:p w14:paraId="150587CA" w14:textId="5686B5C7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559" w:type="dxa"/>
            <w:vAlign w:val="bottom"/>
          </w:tcPr>
          <w:p w14:paraId="1036FA59" w14:textId="49BB5C8B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8" w:type="dxa"/>
            <w:vAlign w:val="bottom"/>
          </w:tcPr>
          <w:p w14:paraId="282ED105" w14:textId="33DA18FD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  <w:vAlign w:val="bottom"/>
          </w:tcPr>
          <w:p w14:paraId="2715787F" w14:textId="1E4DCCB4" w:rsidR="00096D3F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304</w:t>
            </w:r>
          </w:p>
        </w:tc>
      </w:tr>
      <w:tr w:rsidR="00096D3F" w:rsidRPr="008D6155" w14:paraId="5C66B179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3F812172" w14:textId="77777777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จำหน่ายสินทรัพย์ - สุทธิ</w:t>
            </w:r>
          </w:p>
        </w:tc>
        <w:tc>
          <w:tcPr>
            <w:tcW w:w="1517" w:type="dxa"/>
          </w:tcPr>
          <w:p w14:paraId="57ECE68F" w14:textId="6080F551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3655D51D" w14:textId="24BB465E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15DD9939" w14:textId="3F874BA1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714BD175" w14:textId="446D4444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04AF66B9" w14:textId="528C0CBF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8" w:type="dxa"/>
          </w:tcPr>
          <w:p w14:paraId="58048C5D" w14:textId="391589E7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4189BEBA" w14:textId="65273BBD" w:rsidR="00096D3F" w:rsidRPr="008D6155" w:rsidRDefault="00096D3F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8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096D3F" w:rsidRPr="008D6155" w14:paraId="7A4D1854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6AB348DE" w14:textId="77777777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ตัดจำหน่ายสินทรัพย์ 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-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517" w:type="dxa"/>
          </w:tcPr>
          <w:p w14:paraId="7AFF6BA6" w14:textId="40C11D85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54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33D1BAF0" w14:textId="6BCBBC26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0FFD57F1" w14:textId="01FDEB9E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0523685C" w14:textId="58BC6D06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59" w:type="dxa"/>
          </w:tcPr>
          <w:p w14:paraId="3A67408D" w14:textId="37C15A3A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8" w:type="dxa"/>
          </w:tcPr>
          <w:p w14:paraId="262444BB" w14:textId="42074E9F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586D75CD" w14:textId="6FEAA1DB" w:rsidR="00096D3F" w:rsidRPr="008D6155" w:rsidRDefault="00096D3F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69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096D3F" w:rsidRPr="008D6155" w14:paraId="7EB9C1CB" w14:textId="77777777" w:rsidTr="00946C56">
        <w:trPr>
          <w:cantSplit/>
        </w:trPr>
        <w:tc>
          <w:tcPr>
            <w:tcW w:w="5126" w:type="dxa"/>
            <w:vAlign w:val="bottom"/>
          </w:tcPr>
          <w:p w14:paraId="15D844E8" w14:textId="7F284072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การจัดประเภทใหม่</w:t>
            </w:r>
          </w:p>
        </w:tc>
        <w:tc>
          <w:tcPr>
            <w:tcW w:w="1517" w:type="dxa"/>
          </w:tcPr>
          <w:p w14:paraId="24D836C6" w14:textId="0B1E1845" w:rsidR="00096D3F" w:rsidRPr="008D6155" w:rsidRDefault="00C619A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15BA1024" w14:textId="294BF242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1E09F020" w14:textId="61998E7D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7E4DB431" w14:textId="4BB6EF2E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317</w:t>
            </w:r>
          </w:p>
        </w:tc>
        <w:tc>
          <w:tcPr>
            <w:tcW w:w="1559" w:type="dxa"/>
          </w:tcPr>
          <w:p w14:paraId="0606C154" w14:textId="310F85F9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317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8" w:type="dxa"/>
          </w:tcPr>
          <w:p w14:paraId="4C335B01" w14:textId="0BC9E627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693704A3" w14:textId="5B8F0C9B" w:rsidR="00096D3F" w:rsidRPr="008D6155" w:rsidRDefault="00096D3F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</w:tr>
      <w:tr w:rsidR="00096D3F" w:rsidRPr="008D6155" w14:paraId="711905A7" w14:textId="77777777" w:rsidTr="00946C56">
        <w:trPr>
          <w:cantSplit/>
        </w:trPr>
        <w:tc>
          <w:tcPr>
            <w:tcW w:w="5126" w:type="dxa"/>
            <w:vAlign w:val="bottom"/>
          </w:tcPr>
          <w:p w14:paraId="74035F95" w14:textId="786FBCBD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โอนมาจาก (ไป) บัญชีอื่น</w:t>
            </w:r>
          </w:p>
        </w:tc>
        <w:tc>
          <w:tcPr>
            <w:tcW w:w="1517" w:type="dxa"/>
          </w:tcPr>
          <w:p w14:paraId="4076D16A" w14:textId="19322315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294C93C5" w14:textId="19E3771E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79CDB23F" w14:textId="465D8773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633C183D" w14:textId="26AFF7F0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77</w:t>
            </w:r>
          </w:p>
        </w:tc>
        <w:tc>
          <w:tcPr>
            <w:tcW w:w="1559" w:type="dxa"/>
          </w:tcPr>
          <w:p w14:paraId="137AD805" w14:textId="585FD224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8" w:type="dxa"/>
          </w:tcPr>
          <w:p w14:paraId="6ABDF4F5" w14:textId="55506509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146B3D3D" w14:textId="4CAFE196" w:rsidR="00096D3F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75</w:t>
            </w:r>
          </w:p>
        </w:tc>
      </w:tr>
      <w:tr w:rsidR="00096D3F" w:rsidRPr="008D6155" w14:paraId="398B9D0B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67FAD638" w14:textId="71A89904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ค่าตัดจำหน่าย</w:t>
            </w:r>
          </w:p>
        </w:tc>
        <w:tc>
          <w:tcPr>
            <w:tcW w:w="1517" w:type="dxa"/>
          </w:tcPr>
          <w:p w14:paraId="1CF91A9B" w14:textId="6AA80259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526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1B7E743E" w14:textId="406FAA52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5D3E3062" w14:textId="16E5EC60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35D312D8" w14:textId="243F942E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570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59" w:type="dxa"/>
          </w:tcPr>
          <w:p w14:paraId="7D86A9E1" w14:textId="47BDEF72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8" w:type="dxa"/>
          </w:tcPr>
          <w:p w14:paraId="32300C88" w14:textId="7BD3AC27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66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785D978B" w14:textId="10067420" w:rsidR="00096D3F" w:rsidRPr="008D6155" w:rsidRDefault="00096D3F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162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096D3F" w:rsidRPr="008D6155" w14:paraId="7229BAF8" w14:textId="77777777" w:rsidTr="00946C56">
        <w:trPr>
          <w:cantSplit/>
        </w:trPr>
        <w:tc>
          <w:tcPr>
            <w:tcW w:w="5126" w:type="dxa"/>
            <w:vAlign w:val="bottom"/>
          </w:tcPr>
          <w:p w14:paraId="0A57181E" w14:textId="1993CD4B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กลับรายการ (การด้อยค่า)</w:t>
            </w:r>
          </w:p>
        </w:tc>
        <w:tc>
          <w:tcPr>
            <w:tcW w:w="1517" w:type="dxa"/>
          </w:tcPr>
          <w:p w14:paraId="4A44EAAC" w14:textId="3639CB15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7" w:type="dxa"/>
          </w:tcPr>
          <w:p w14:paraId="50EBB607" w14:textId="4D354CA2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</w:tcPr>
          <w:p w14:paraId="7DB319CF" w14:textId="10C9D2DF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5AF21049" w14:textId="17E900E0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559" w:type="dxa"/>
          </w:tcPr>
          <w:p w14:paraId="1367A48D" w14:textId="3301D07C" w:rsidR="00096D3F" w:rsidRPr="008D6155" w:rsidRDefault="00096D3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8" w:type="dxa"/>
          </w:tcPr>
          <w:p w14:paraId="0A207B82" w14:textId="21AEADA1" w:rsidR="00096D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1417" w:type="dxa"/>
          </w:tcPr>
          <w:p w14:paraId="1B2EEC3E" w14:textId="0344234C" w:rsidR="00096D3F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</w:tr>
      <w:tr w:rsidR="00096D3F" w:rsidRPr="008D6155" w14:paraId="07D9BAC7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3C14780D" w14:textId="77777777" w:rsidR="00096D3F" w:rsidRPr="008D6155" w:rsidRDefault="00096D3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การแปลงค่างบการเงิน</w:t>
            </w:r>
          </w:p>
        </w:tc>
        <w:tc>
          <w:tcPr>
            <w:tcW w:w="1517" w:type="dxa"/>
          </w:tcPr>
          <w:p w14:paraId="784E6861" w14:textId="7C667D8D" w:rsidR="00096D3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109</w:t>
            </w:r>
          </w:p>
        </w:tc>
        <w:tc>
          <w:tcPr>
            <w:tcW w:w="1417" w:type="dxa"/>
          </w:tcPr>
          <w:p w14:paraId="73075363" w14:textId="22805A08" w:rsidR="00096D3F" w:rsidRPr="008D6155" w:rsidRDefault="00096D3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190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60" w:type="dxa"/>
          </w:tcPr>
          <w:p w14:paraId="7B16EA6F" w14:textId="30EAD5D2" w:rsidR="00096D3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746</w:t>
            </w:r>
          </w:p>
        </w:tc>
        <w:tc>
          <w:tcPr>
            <w:tcW w:w="1559" w:type="dxa"/>
          </w:tcPr>
          <w:p w14:paraId="392C8CB3" w14:textId="6424E5DD" w:rsidR="00096D3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62</w:t>
            </w:r>
          </w:p>
        </w:tc>
        <w:tc>
          <w:tcPr>
            <w:tcW w:w="1559" w:type="dxa"/>
          </w:tcPr>
          <w:p w14:paraId="7D1E89E9" w14:textId="3971DA0A" w:rsidR="00096D3F" w:rsidRPr="008D6155" w:rsidRDefault="00096D3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8" w:type="dxa"/>
          </w:tcPr>
          <w:p w14:paraId="179DBC83" w14:textId="5BED74A4" w:rsidR="00096D3F" w:rsidRPr="008D6155" w:rsidRDefault="00096D3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45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1955B3A7" w14:textId="524E54FF" w:rsidR="00096D3F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096D3F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677</w:t>
            </w:r>
          </w:p>
        </w:tc>
      </w:tr>
      <w:tr w:rsidR="00F57A60" w:rsidRPr="008D6155" w14:paraId="1A82D19C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46DF251B" w14:textId="153A5CA3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มูลค่าตามบัญชีปลายปี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 -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517" w:type="dxa"/>
            <w:vAlign w:val="bottom"/>
          </w:tcPr>
          <w:p w14:paraId="799F5B37" w14:textId="2F7ECA48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227</w:t>
            </w:r>
          </w:p>
        </w:tc>
        <w:tc>
          <w:tcPr>
            <w:tcW w:w="1417" w:type="dxa"/>
            <w:vAlign w:val="bottom"/>
          </w:tcPr>
          <w:p w14:paraId="717B4816" w14:textId="0162FC5A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875</w:t>
            </w:r>
          </w:p>
        </w:tc>
        <w:tc>
          <w:tcPr>
            <w:tcW w:w="1560" w:type="dxa"/>
            <w:vAlign w:val="bottom"/>
          </w:tcPr>
          <w:p w14:paraId="21895E9E" w14:textId="01C94AA6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46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924</w:t>
            </w:r>
          </w:p>
        </w:tc>
        <w:tc>
          <w:tcPr>
            <w:tcW w:w="1559" w:type="dxa"/>
            <w:vAlign w:val="bottom"/>
          </w:tcPr>
          <w:p w14:paraId="2DFF9928" w14:textId="2C9B2DD7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137</w:t>
            </w:r>
          </w:p>
        </w:tc>
        <w:tc>
          <w:tcPr>
            <w:tcW w:w="1559" w:type="dxa"/>
            <w:vAlign w:val="bottom"/>
          </w:tcPr>
          <w:p w14:paraId="41A3717E" w14:textId="7AA94EB4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351</w:t>
            </w:r>
          </w:p>
        </w:tc>
        <w:tc>
          <w:tcPr>
            <w:tcW w:w="1418" w:type="dxa"/>
          </w:tcPr>
          <w:p w14:paraId="3645C012" w14:textId="25DF429D" w:rsidR="00F57A6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361</w:t>
            </w:r>
          </w:p>
        </w:tc>
        <w:tc>
          <w:tcPr>
            <w:tcW w:w="1417" w:type="dxa"/>
          </w:tcPr>
          <w:p w14:paraId="2CE64F74" w14:textId="4164ECF5" w:rsidR="00F57A6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69</w:t>
            </w:r>
            <w:r w:rsidR="00F57A60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875</w:t>
            </w:r>
          </w:p>
        </w:tc>
      </w:tr>
      <w:tr w:rsidR="00F57A60" w:rsidRPr="008D6155" w14:paraId="5969F2DF" w14:textId="77777777" w:rsidTr="00946C56">
        <w:trPr>
          <w:cantSplit/>
          <w:trHeight w:val="20"/>
        </w:trPr>
        <w:tc>
          <w:tcPr>
            <w:tcW w:w="5126" w:type="dxa"/>
            <w:vAlign w:val="bottom"/>
          </w:tcPr>
          <w:p w14:paraId="27B0178E" w14:textId="77777777" w:rsidR="00F57A60" w:rsidRPr="008D6155" w:rsidRDefault="00F57A6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 w:val="10"/>
                <w:szCs w:val="10"/>
              </w:rPr>
            </w:pPr>
          </w:p>
        </w:tc>
        <w:tc>
          <w:tcPr>
            <w:tcW w:w="1517" w:type="dxa"/>
          </w:tcPr>
          <w:p w14:paraId="298459CF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  <w:cs/>
              </w:rPr>
            </w:pPr>
          </w:p>
        </w:tc>
        <w:tc>
          <w:tcPr>
            <w:tcW w:w="1417" w:type="dxa"/>
          </w:tcPr>
          <w:p w14:paraId="55762F04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60" w:type="dxa"/>
          </w:tcPr>
          <w:p w14:paraId="31F69DF8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5D17140D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559" w:type="dxa"/>
          </w:tcPr>
          <w:p w14:paraId="59691235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8" w:type="dxa"/>
          </w:tcPr>
          <w:p w14:paraId="2EEC7324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  <w:tc>
          <w:tcPr>
            <w:tcW w:w="1417" w:type="dxa"/>
          </w:tcPr>
          <w:p w14:paraId="4009F788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0"/>
                <w:szCs w:val="10"/>
              </w:rPr>
            </w:pPr>
          </w:p>
        </w:tc>
      </w:tr>
      <w:tr w:rsidR="00F57A60" w:rsidRPr="008D6155" w14:paraId="3E65E7EA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50974661" w14:textId="0CA16CF4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517" w:type="dxa"/>
          </w:tcPr>
          <w:p w14:paraId="5673CA42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7" w:type="dxa"/>
          </w:tcPr>
          <w:p w14:paraId="332329B5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-18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60" w:type="dxa"/>
          </w:tcPr>
          <w:p w14:paraId="6703D586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59" w:type="dxa"/>
          </w:tcPr>
          <w:p w14:paraId="19236E8B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559" w:type="dxa"/>
          </w:tcPr>
          <w:p w14:paraId="7F547D72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8" w:type="dxa"/>
          </w:tcPr>
          <w:p w14:paraId="675D6C08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417" w:type="dxa"/>
          </w:tcPr>
          <w:p w14:paraId="06066539" w14:textId="77777777" w:rsidR="00F57A60" w:rsidRPr="008D6155" w:rsidRDefault="00F57A6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F910B8" w:rsidRPr="008D6155" w14:paraId="3A30DCB7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667EDC4A" w14:textId="77777777" w:rsidR="00F910B8" w:rsidRPr="008D6155" w:rsidRDefault="00F910B8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left="615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ราคาทุน</w:t>
            </w:r>
          </w:p>
        </w:tc>
        <w:tc>
          <w:tcPr>
            <w:tcW w:w="1517" w:type="dxa"/>
            <w:vAlign w:val="center"/>
          </w:tcPr>
          <w:p w14:paraId="2BD5EC62" w14:textId="4341CC16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385</w:t>
            </w:r>
          </w:p>
        </w:tc>
        <w:tc>
          <w:tcPr>
            <w:tcW w:w="1417" w:type="dxa"/>
            <w:vAlign w:val="center"/>
          </w:tcPr>
          <w:p w14:paraId="48DA3BD9" w14:textId="332BB349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14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017</w:t>
            </w:r>
          </w:p>
        </w:tc>
        <w:tc>
          <w:tcPr>
            <w:tcW w:w="1560" w:type="dxa"/>
            <w:vAlign w:val="center"/>
          </w:tcPr>
          <w:p w14:paraId="7736E246" w14:textId="40C825C6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47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084</w:t>
            </w:r>
          </w:p>
        </w:tc>
        <w:tc>
          <w:tcPr>
            <w:tcW w:w="1559" w:type="dxa"/>
          </w:tcPr>
          <w:p w14:paraId="0F938D98" w14:textId="0363A5AB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673</w:t>
            </w:r>
          </w:p>
        </w:tc>
        <w:tc>
          <w:tcPr>
            <w:tcW w:w="1559" w:type="dxa"/>
            <w:vAlign w:val="center"/>
          </w:tcPr>
          <w:p w14:paraId="2AABC4EE" w14:textId="7B502BB1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408</w:t>
            </w:r>
          </w:p>
        </w:tc>
        <w:tc>
          <w:tcPr>
            <w:tcW w:w="1418" w:type="dxa"/>
          </w:tcPr>
          <w:p w14:paraId="1AAEA798" w14:textId="60856D7B" w:rsidR="00F910B8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883</w:t>
            </w:r>
          </w:p>
        </w:tc>
        <w:tc>
          <w:tcPr>
            <w:tcW w:w="1417" w:type="dxa"/>
          </w:tcPr>
          <w:p w14:paraId="3960307C" w14:textId="393E2E46" w:rsidR="00F910B8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81</w:t>
            </w:r>
            <w:r w:rsidR="00F910B8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450</w:t>
            </w:r>
          </w:p>
        </w:tc>
      </w:tr>
      <w:tr w:rsidR="00F910B8" w:rsidRPr="008D6155" w14:paraId="556CC7BB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7F901FE2" w14:textId="77777777" w:rsidR="00F910B8" w:rsidRPr="008D6155" w:rsidRDefault="00F910B8" w:rsidP="005D3A67">
            <w:pPr>
              <w:tabs>
                <w:tab w:val="left" w:pos="878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ab/>
              <w:t>ค่าตัดจำหน่ายสะสม</w:t>
            </w:r>
          </w:p>
        </w:tc>
        <w:tc>
          <w:tcPr>
            <w:tcW w:w="1517" w:type="dxa"/>
            <w:vAlign w:val="center"/>
          </w:tcPr>
          <w:p w14:paraId="57242546" w14:textId="12474424" w:rsidR="00F910B8" w:rsidRPr="008D6155" w:rsidRDefault="00F910B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148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20B6D828" w14:textId="1CCBCFB0" w:rsidR="00F910B8" w:rsidRPr="008D6155" w:rsidRDefault="006F46B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60" w:type="dxa"/>
            <w:vAlign w:val="center"/>
          </w:tcPr>
          <w:p w14:paraId="218F3553" w14:textId="19618EC8" w:rsidR="00F910B8" w:rsidRPr="008D6155" w:rsidRDefault="00F910B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559" w:type="dxa"/>
          </w:tcPr>
          <w:p w14:paraId="0DFD6CE0" w14:textId="690D19BC" w:rsidR="00F910B8" w:rsidRPr="008D6155" w:rsidRDefault="00F910B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6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493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4E4677EF" w14:textId="36746DE9" w:rsidR="00F910B8" w:rsidRPr="008D6155" w:rsidRDefault="00F910B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418" w:type="dxa"/>
          </w:tcPr>
          <w:p w14:paraId="0073EC43" w14:textId="3E81288E" w:rsidR="00F910B8" w:rsidRPr="008D6155" w:rsidRDefault="00F910B8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521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7A3B710C" w14:textId="60666E3D" w:rsidR="00F910B8" w:rsidRPr="008D6155" w:rsidRDefault="00F910B8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11</w:t>
            </w:r>
            <w:r w:rsidRPr="008D6155">
              <w:rPr>
                <w:rFonts w:ascii="Cordia New" w:eastAsia="Times New Roman" w:hAnsi="Cordia New"/>
                <w:szCs w:val="22"/>
              </w:rPr>
              <w:t>,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162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F910B8" w:rsidRPr="008D6155" w14:paraId="07D569B6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49372561" w14:textId="77777777" w:rsidR="00F910B8" w:rsidRPr="008D6155" w:rsidRDefault="00F910B8" w:rsidP="005D3A67">
            <w:pPr>
              <w:tabs>
                <w:tab w:val="left" w:pos="878"/>
                <w:tab w:val="left" w:pos="1042"/>
              </w:tabs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ab/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ค่าเผื่อการด้อยค่าสะสม</w:t>
            </w:r>
          </w:p>
        </w:tc>
        <w:tc>
          <w:tcPr>
            <w:tcW w:w="1517" w:type="dxa"/>
            <w:vAlign w:val="center"/>
          </w:tcPr>
          <w:p w14:paraId="63A1C8E9" w14:textId="6D55DE15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10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14:paraId="50A58835" w14:textId="50F9592B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142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60" w:type="dxa"/>
            <w:vAlign w:val="center"/>
          </w:tcPr>
          <w:p w14:paraId="796732DD" w14:textId="1ADE6D74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160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59" w:type="dxa"/>
          </w:tcPr>
          <w:p w14:paraId="071751C8" w14:textId="613CEF56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24A9251F" w14:textId="111F5870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57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8" w:type="dxa"/>
          </w:tcPr>
          <w:p w14:paraId="0801EA56" w14:textId="1CCE878A" w:rsidR="00F910B8" w:rsidRPr="008D6155" w:rsidRDefault="00F910B8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1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  <w:tc>
          <w:tcPr>
            <w:tcW w:w="1417" w:type="dxa"/>
          </w:tcPr>
          <w:p w14:paraId="4C879113" w14:textId="6FCA38DF" w:rsidR="00F910B8" w:rsidRPr="008D6155" w:rsidRDefault="00F910B8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(</w:t>
            </w:r>
            <w:r w:rsidR="00CE197A" w:rsidRPr="00CE197A">
              <w:rPr>
                <w:rFonts w:ascii="Cordia New" w:eastAsia="Times New Roman" w:hAnsi="Cordia New"/>
                <w:szCs w:val="22"/>
              </w:rPr>
              <w:t>413</w:t>
            </w:r>
            <w:r w:rsidRPr="008D6155">
              <w:rPr>
                <w:rFonts w:ascii="Cordia New" w:eastAsia="Times New Roman" w:hAnsi="Cordia New"/>
                <w:szCs w:val="22"/>
              </w:rPr>
              <w:t>)</w:t>
            </w:r>
          </w:p>
        </w:tc>
      </w:tr>
      <w:tr w:rsidR="00E149C5" w:rsidRPr="008D6155" w14:paraId="55686296" w14:textId="77777777" w:rsidTr="00946C56">
        <w:trPr>
          <w:cantSplit/>
        </w:trPr>
        <w:tc>
          <w:tcPr>
            <w:tcW w:w="5126" w:type="dxa"/>
            <w:vAlign w:val="bottom"/>
            <w:hideMark/>
          </w:tcPr>
          <w:p w14:paraId="21451C7F" w14:textId="447A6410" w:rsidR="00E149C5" w:rsidRPr="008D6155" w:rsidRDefault="00E149C5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มูลค่าตามบัญชี</w:t>
            </w:r>
            <w:r w:rsidRPr="008D6155">
              <w:rPr>
                <w:rFonts w:ascii="Cordia New" w:eastAsia="MS Mincho" w:hAnsi="Cordia New"/>
                <w:szCs w:val="22"/>
              </w:rPr>
              <w:t xml:space="preserve"> -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สุทธิ</w:t>
            </w:r>
          </w:p>
        </w:tc>
        <w:tc>
          <w:tcPr>
            <w:tcW w:w="1517" w:type="dxa"/>
            <w:vAlign w:val="center"/>
          </w:tcPr>
          <w:p w14:paraId="73630282" w14:textId="15464418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227</w:t>
            </w:r>
          </w:p>
        </w:tc>
        <w:tc>
          <w:tcPr>
            <w:tcW w:w="1417" w:type="dxa"/>
            <w:vAlign w:val="center"/>
          </w:tcPr>
          <w:p w14:paraId="38643548" w14:textId="56A91003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13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875</w:t>
            </w:r>
          </w:p>
        </w:tc>
        <w:tc>
          <w:tcPr>
            <w:tcW w:w="1560" w:type="dxa"/>
            <w:vAlign w:val="center"/>
          </w:tcPr>
          <w:p w14:paraId="775CCEF7" w14:textId="5F5E2B15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46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924</w:t>
            </w:r>
          </w:p>
        </w:tc>
        <w:tc>
          <w:tcPr>
            <w:tcW w:w="1559" w:type="dxa"/>
            <w:vAlign w:val="center"/>
          </w:tcPr>
          <w:p w14:paraId="3E7CC255" w14:textId="1D52F03B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137</w:t>
            </w:r>
          </w:p>
        </w:tc>
        <w:tc>
          <w:tcPr>
            <w:tcW w:w="1559" w:type="dxa"/>
            <w:vAlign w:val="center"/>
          </w:tcPr>
          <w:p w14:paraId="5338003C" w14:textId="12F5974F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351</w:t>
            </w:r>
          </w:p>
        </w:tc>
        <w:tc>
          <w:tcPr>
            <w:tcW w:w="1418" w:type="dxa"/>
          </w:tcPr>
          <w:p w14:paraId="266DD0F8" w14:textId="78DC20E8" w:rsidR="00E149C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361</w:t>
            </w:r>
          </w:p>
        </w:tc>
        <w:tc>
          <w:tcPr>
            <w:tcW w:w="1417" w:type="dxa"/>
          </w:tcPr>
          <w:p w14:paraId="5DF68565" w14:textId="4C2C4B1E" w:rsidR="00E149C5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69</w:t>
            </w:r>
            <w:r w:rsidR="00E149C5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875</w:t>
            </w:r>
          </w:p>
        </w:tc>
      </w:tr>
    </w:tbl>
    <w:p w14:paraId="7D5B4403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16"/>
          <w:szCs w:val="16"/>
        </w:rPr>
      </w:pPr>
    </w:p>
    <w:p w14:paraId="5745660B" w14:textId="40B065FE" w:rsidR="009658BF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ค่าตัดจำหน่าย</w:t>
      </w:r>
      <w:r w:rsidR="00E00B04" w:rsidRPr="008D6155">
        <w:rPr>
          <w:rFonts w:ascii="Cordia New" w:eastAsia="MS Mincho" w:hAnsi="Cordia New"/>
          <w:sz w:val="26"/>
          <w:szCs w:val="26"/>
          <w:cs/>
        </w:rPr>
        <w:t>แสดงไว้ในต้นทุนขายและบริการ</w:t>
      </w:r>
      <w:r w:rsidRPr="008D6155">
        <w:rPr>
          <w:rFonts w:ascii="Cordia New" w:eastAsia="MS Mincho" w:hAnsi="Cordia New"/>
          <w:sz w:val="26"/>
          <w:szCs w:val="26"/>
          <w:cs/>
        </w:rPr>
        <w:t>จำนวน</w:t>
      </w:r>
      <w:bookmarkStart w:id="62" w:name="_Hlk108783235"/>
      <w:r w:rsidR="004611C7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497</w:t>
      </w:r>
      <w:r w:rsidR="005B15A1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bookmarkEnd w:id="62"/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477</w:t>
      </w:r>
      <w:r w:rsidR="006675F7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) </w:t>
      </w:r>
      <w:r w:rsidR="00E00B04" w:rsidRPr="008D6155">
        <w:rPr>
          <w:rFonts w:ascii="Cordia New" w:eastAsia="MS Mincho" w:hAnsi="Cordia New"/>
          <w:sz w:val="26"/>
          <w:szCs w:val="26"/>
          <w:cs/>
        </w:rPr>
        <w:t>ไว้ในค่าใช้จ่ายในการขาย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28</w:t>
      </w:r>
      <w:r w:rsidR="00BC12F0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29</w:t>
      </w:r>
      <w:r w:rsidR="00BC12F0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>) แล</w:t>
      </w:r>
      <w:r w:rsidR="00D77DBD" w:rsidRPr="008D6155">
        <w:rPr>
          <w:rFonts w:ascii="Cordia New" w:eastAsia="MS Mincho" w:hAnsi="Cordia New"/>
          <w:sz w:val="26"/>
          <w:szCs w:val="26"/>
          <w:cs/>
        </w:rPr>
        <w:t>ะ</w:t>
      </w:r>
      <w:r w:rsidR="00E00B04" w:rsidRPr="008D6155">
        <w:rPr>
          <w:rFonts w:ascii="Cordia New" w:eastAsia="MS Mincho" w:hAnsi="Cordia New"/>
          <w:sz w:val="26"/>
          <w:szCs w:val="26"/>
          <w:cs/>
        </w:rPr>
        <w:t>ไว้ในค่าใช้จ่ายในการบริหาร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จำนวน </w:t>
      </w:r>
      <w:r w:rsidR="00BC12F0" w:rsidRPr="008D6155">
        <w:rPr>
          <w:rFonts w:ascii="Cordia New" w:eastAsia="MS Mincho" w:hAnsi="Cordia New"/>
          <w:sz w:val="26"/>
          <w:szCs w:val="26"/>
        </w:rPr>
        <w:br/>
      </w:r>
      <w:r w:rsidR="00CE197A" w:rsidRPr="00CE197A">
        <w:rPr>
          <w:rFonts w:ascii="Cordia New" w:eastAsia="MS Mincho" w:hAnsi="Cordia New"/>
          <w:sz w:val="26"/>
          <w:szCs w:val="26"/>
        </w:rPr>
        <w:t>637</w:t>
      </w:r>
      <w:r w:rsidR="005B15A1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604</w:t>
      </w:r>
      <w:r w:rsidR="006675F7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>)</w:t>
      </w:r>
    </w:p>
    <w:p w14:paraId="314D1DA1" w14:textId="0A09C480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76766ABF" w14:textId="77777777" w:rsidR="002771DA" w:rsidRPr="008D6155" w:rsidRDefault="002771DA" w:rsidP="005D3A67">
      <w:pPr>
        <w:spacing w:after="0" w:line="240" w:lineRule="auto"/>
        <w:rPr>
          <w:rFonts w:ascii="Cordia New" w:eastAsia="MS Mincho" w:hAnsi="Cordia New"/>
          <w:sz w:val="26"/>
          <w:szCs w:val="26"/>
          <w:cs/>
        </w:rPr>
        <w:sectPr w:rsidR="002771DA" w:rsidRPr="008D6155" w:rsidSect="007632F1">
          <w:pgSz w:w="16840" w:h="11907" w:orient="landscape"/>
          <w:pgMar w:top="1699" w:right="720" w:bottom="1008" w:left="720" w:header="706" w:footer="576" w:gutter="0"/>
          <w:cols w:space="720"/>
        </w:sectPr>
      </w:pPr>
    </w:p>
    <w:p w14:paraId="37EA299B" w14:textId="228A8597" w:rsidR="002771DA" w:rsidRPr="008D6155" w:rsidRDefault="00CE197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21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สินทรัพย์ไม่มีตัวตน 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2D4B01D7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tbl>
      <w:tblPr>
        <w:tblW w:w="957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256"/>
        <w:gridCol w:w="1440"/>
        <w:gridCol w:w="1440"/>
        <w:gridCol w:w="1440"/>
      </w:tblGrid>
      <w:tr w:rsidR="002771DA" w:rsidRPr="008D6155" w14:paraId="6C3020DC" w14:textId="77777777" w:rsidTr="00F203FE">
        <w:trPr>
          <w:cantSplit/>
        </w:trPr>
        <w:tc>
          <w:tcPr>
            <w:tcW w:w="5256" w:type="dxa"/>
            <w:vAlign w:val="bottom"/>
          </w:tcPr>
          <w:p w14:paraId="3192697A" w14:textId="77777777" w:rsidR="002771DA" w:rsidRPr="008D6155" w:rsidRDefault="002771DA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  <w:hideMark/>
          </w:tcPr>
          <w:p w14:paraId="58E53507" w14:textId="4D2E649E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 (</w:t>
            </w:r>
            <w:r w:rsidR="00BD51EC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2771DA" w:rsidRPr="008D6155" w14:paraId="44382A12" w14:textId="77777777" w:rsidTr="00F203FE">
        <w:trPr>
          <w:cantSplit/>
        </w:trPr>
        <w:tc>
          <w:tcPr>
            <w:tcW w:w="5256" w:type="dxa"/>
            <w:vAlign w:val="bottom"/>
          </w:tcPr>
          <w:p w14:paraId="0D699787" w14:textId="77777777" w:rsidR="002771DA" w:rsidRPr="008D6155" w:rsidRDefault="002771DA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6E6D669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00BC2EC0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โปรแกรมคอมพิวเตอร์</w:t>
            </w:r>
          </w:p>
        </w:tc>
        <w:tc>
          <w:tcPr>
            <w:tcW w:w="1440" w:type="dxa"/>
            <w:vAlign w:val="bottom"/>
            <w:hideMark/>
          </w:tcPr>
          <w:p w14:paraId="4E5A1C7E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440" w:type="dxa"/>
            <w:vAlign w:val="bottom"/>
          </w:tcPr>
          <w:p w14:paraId="7203F612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  <w:p w14:paraId="1D041637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  <w:p w14:paraId="40D4F141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771DA" w:rsidRPr="008D6155" w14:paraId="30E87E88" w14:textId="77777777" w:rsidTr="00F203FE">
        <w:trPr>
          <w:cantSplit/>
        </w:trPr>
        <w:tc>
          <w:tcPr>
            <w:tcW w:w="5256" w:type="dxa"/>
            <w:vAlign w:val="bottom"/>
          </w:tcPr>
          <w:p w14:paraId="39B2DE1D" w14:textId="77777777" w:rsidR="002771DA" w:rsidRPr="008D6155" w:rsidRDefault="002771DA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1DFFD5C1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AB81112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273D614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2771DA" w:rsidRPr="008D6155" w14:paraId="348301CF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624AE2E6" w14:textId="69CAF778" w:rsidR="002771DA" w:rsidRPr="008D6155" w:rsidRDefault="002771DA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vAlign w:val="bottom"/>
          </w:tcPr>
          <w:p w14:paraId="6DEF8AF0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B1FCEB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C409438" w14:textId="77777777" w:rsidR="002771DA" w:rsidRPr="008D6155" w:rsidRDefault="002771DA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C12F0" w:rsidRPr="008D6155" w14:paraId="31322FFC" w14:textId="77777777" w:rsidTr="00F203FE">
        <w:trPr>
          <w:cantSplit/>
        </w:trPr>
        <w:tc>
          <w:tcPr>
            <w:tcW w:w="5256" w:type="dxa"/>
            <w:vAlign w:val="bottom"/>
          </w:tcPr>
          <w:p w14:paraId="20E93765" w14:textId="5BE641CE" w:rsidR="00BC12F0" w:rsidRPr="008D6155" w:rsidRDefault="00BC12F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center"/>
          </w:tcPr>
          <w:p w14:paraId="2DFEE553" w14:textId="62D450FB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78</w:t>
            </w:r>
          </w:p>
        </w:tc>
        <w:tc>
          <w:tcPr>
            <w:tcW w:w="1440" w:type="dxa"/>
            <w:vAlign w:val="center"/>
          </w:tcPr>
          <w:p w14:paraId="26B06D82" w14:textId="283918F6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14:paraId="5965CB39" w14:textId="0575F8D3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</w:t>
            </w:r>
          </w:p>
        </w:tc>
      </w:tr>
      <w:tr w:rsidR="00BC12F0" w:rsidRPr="008D6155" w14:paraId="509F7A1F" w14:textId="77777777" w:rsidTr="00F203FE">
        <w:trPr>
          <w:cantSplit/>
        </w:trPr>
        <w:tc>
          <w:tcPr>
            <w:tcW w:w="5256" w:type="dxa"/>
            <w:vAlign w:val="bottom"/>
          </w:tcPr>
          <w:p w14:paraId="6D67AE10" w14:textId="2D4CC8AE" w:rsidR="00BC12F0" w:rsidRPr="008D6155" w:rsidRDefault="00BC12F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440" w:type="dxa"/>
            <w:vAlign w:val="center"/>
          </w:tcPr>
          <w:p w14:paraId="3D8D7BA5" w14:textId="29A7CA03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77CD4F11" w14:textId="0F68FE0B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1A5F2F1F" w14:textId="32F8F476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C12F0" w:rsidRPr="008D6155" w14:paraId="1839AD04" w14:textId="77777777" w:rsidTr="00F203FE">
        <w:trPr>
          <w:cantSplit/>
        </w:trPr>
        <w:tc>
          <w:tcPr>
            <w:tcW w:w="5256" w:type="dxa"/>
            <w:vAlign w:val="bottom"/>
          </w:tcPr>
          <w:p w14:paraId="111CEA81" w14:textId="3EE88363" w:rsidR="00BC12F0" w:rsidRPr="008D6155" w:rsidRDefault="00DB1A2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1D5D1847" w14:textId="19DBCEC0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</w:p>
        </w:tc>
        <w:tc>
          <w:tcPr>
            <w:tcW w:w="1440" w:type="dxa"/>
            <w:vAlign w:val="center"/>
          </w:tcPr>
          <w:p w14:paraId="1779253A" w14:textId="7D64BDC1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14:paraId="1D95D5D9" w14:textId="3FB71838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</w:t>
            </w:r>
          </w:p>
        </w:tc>
      </w:tr>
      <w:tr w:rsidR="00BD6F36" w:rsidRPr="008D6155" w14:paraId="3B05A389" w14:textId="77777777" w:rsidTr="00F203FE">
        <w:trPr>
          <w:cantSplit/>
        </w:trPr>
        <w:tc>
          <w:tcPr>
            <w:tcW w:w="5256" w:type="dxa"/>
            <w:vAlign w:val="bottom"/>
          </w:tcPr>
          <w:p w14:paraId="77AF3B5B" w14:textId="77777777" w:rsidR="00BD6F36" w:rsidRPr="008D6155" w:rsidRDefault="00BD6F36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850826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965779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CA6833E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D6F36" w:rsidRPr="008D6155" w14:paraId="3E7199DB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625F9995" w14:textId="66D8A079" w:rsidR="00BD6F36" w:rsidRPr="008D6155" w:rsidRDefault="00BD6F36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vAlign w:val="bottom"/>
          </w:tcPr>
          <w:p w14:paraId="0893C8AB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885EBF0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B92949" w14:textId="77777777" w:rsidR="00BD6F36" w:rsidRPr="008D6155" w:rsidRDefault="00BD6F3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C12F0" w:rsidRPr="008D6155" w14:paraId="0B45DB08" w14:textId="77777777" w:rsidTr="00F203FE">
        <w:trPr>
          <w:cantSplit/>
        </w:trPr>
        <w:tc>
          <w:tcPr>
            <w:tcW w:w="5256" w:type="dxa"/>
            <w:vAlign w:val="bottom"/>
          </w:tcPr>
          <w:p w14:paraId="27283336" w14:textId="26A8439C" w:rsidR="00BC12F0" w:rsidRPr="008D6155" w:rsidRDefault="00F40682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ตามบัญชีต้นปี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4C41717D" w14:textId="221716E8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</w:p>
        </w:tc>
        <w:tc>
          <w:tcPr>
            <w:tcW w:w="1440" w:type="dxa"/>
            <w:vAlign w:val="center"/>
          </w:tcPr>
          <w:p w14:paraId="05AB9E35" w14:textId="2444BFC8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14:paraId="23E109E8" w14:textId="1F840E29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</w:t>
            </w:r>
          </w:p>
        </w:tc>
      </w:tr>
      <w:tr w:rsidR="00BC12F0" w:rsidRPr="008D6155" w14:paraId="52C7C2CF" w14:textId="77777777" w:rsidTr="00F203FE">
        <w:trPr>
          <w:cantSplit/>
        </w:trPr>
        <w:tc>
          <w:tcPr>
            <w:tcW w:w="5256" w:type="dxa"/>
            <w:vAlign w:val="bottom"/>
          </w:tcPr>
          <w:p w14:paraId="11F07BE7" w14:textId="402CE791" w:rsidR="00BC12F0" w:rsidRPr="008D6155" w:rsidRDefault="00BC12F0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40" w:type="dxa"/>
            <w:vAlign w:val="center"/>
          </w:tcPr>
          <w:p w14:paraId="51CE1705" w14:textId="0B0F3952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6A560D4E" w14:textId="0BFA72CF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  <w:tc>
          <w:tcPr>
            <w:tcW w:w="1440" w:type="dxa"/>
            <w:vAlign w:val="center"/>
          </w:tcPr>
          <w:p w14:paraId="02495829" w14:textId="560BB727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</w:tr>
      <w:tr w:rsidR="00BC12F0" w:rsidRPr="008D6155" w14:paraId="0E219DD8" w14:textId="77777777" w:rsidTr="00F203FE">
        <w:trPr>
          <w:cantSplit/>
        </w:trPr>
        <w:tc>
          <w:tcPr>
            <w:tcW w:w="5256" w:type="dxa"/>
            <w:vAlign w:val="bottom"/>
          </w:tcPr>
          <w:p w14:paraId="18D772F6" w14:textId="19100E85" w:rsidR="00BC12F0" w:rsidRPr="008D6155" w:rsidRDefault="00BC12F0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การจัดประเภทใหม่</w:t>
            </w:r>
          </w:p>
        </w:tc>
        <w:tc>
          <w:tcPr>
            <w:tcW w:w="1440" w:type="dxa"/>
            <w:vAlign w:val="center"/>
          </w:tcPr>
          <w:p w14:paraId="1C61F959" w14:textId="6BDD661F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  <w:tc>
          <w:tcPr>
            <w:tcW w:w="1440" w:type="dxa"/>
            <w:vAlign w:val="center"/>
          </w:tcPr>
          <w:p w14:paraId="75A784B9" w14:textId="4BDB6890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369BB2A8" w14:textId="5A62406D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C12F0" w:rsidRPr="008D6155" w14:paraId="53904192" w14:textId="77777777" w:rsidTr="00F203FE">
        <w:trPr>
          <w:cantSplit/>
        </w:trPr>
        <w:tc>
          <w:tcPr>
            <w:tcW w:w="5256" w:type="dxa"/>
            <w:vAlign w:val="bottom"/>
          </w:tcPr>
          <w:p w14:paraId="7D37DBB7" w14:textId="45FE5A2F" w:rsidR="00BC12F0" w:rsidRPr="008D6155" w:rsidRDefault="00BC12F0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40" w:type="dxa"/>
            <w:vAlign w:val="center"/>
          </w:tcPr>
          <w:p w14:paraId="62F4F949" w14:textId="2540FB07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6B0C3E75" w14:textId="757929AC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4FC4FFA5" w14:textId="79A0D04F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C12F0" w:rsidRPr="008D6155" w14:paraId="5F8F2EB0" w14:textId="77777777" w:rsidTr="00F203FE">
        <w:trPr>
          <w:cantSplit/>
        </w:trPr>
        <w:tc>
          <w:tcPr>
            <w:tcW w:w="5256" w:type="dxa"/>
            <w:vAlign w:val="bottom"/>
          </w:tcPr>
          <w:p w14:paraId="603055B4" w14:textId="1BF2234C" w:rsidR="00BC12F0" w:rsidRPr="008D6155" w:rsidRDefault="00F40682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ตามบัญชีปลายปี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3954C829" w14:textId="4E0A4FA6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</w:p>
        </w:tc>
        <w:tc>
          <w:tcPr>
            <w:tcW w:w="1440" w:type="dxa"/>
            <w:vAlign w:val="center"/>
          </w:tcPr>
          <w:p w14:paraId="048FAAB5" w14:textId="787F609D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440" w:type="dxa"/>
            <w:vAlign w:val="center"/>
          </w:tcPr>
          <w:p w14:paraId="1694A51E" w14:textId="381A4F24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</w:t>
            </w:r>
          </w:p>
        </w:tc>
      </w:tr>
      <w:tr w:rsidR="00BD6F36" w:rsidRPr="008D6155" w14:paraId="126BABC1" w14:textId="77777777" w:rsidTr="00F203FE">
        <w:trPr>
          <w:cantSplit/>
        </w:trPr>
        <w:tc>
          <w:tcPr>
            <w:tcW w:w="5256" w:type="dxa"/>
            <w:vAlign w:val="bottom"/>
          </w:tcPr>
          <w:p w14:paraId="12FEF806" w14:textId="77777777" w:rsidR="00BD6F36" w:rsidRPr="008D6155" w:rsidRDefault="00BD6F36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A7DA8BD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1BF3B18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04AD8CB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D6F36" w:rsidRPr="008D6155" w14:paraId="2D366D24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47A8D3F2" w14:textId="41E33477" w:rsidR="00BD6F36" w:rsidRPr="008D6155" w:rsidRDefault="00BD6F36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vAlign w:val="bottom"/>
          </w:tcPr>
          <w:p w14:paraId="32D7B3AC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148F46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7C93656" w14:textId="77777777" w:rsidR="00BD6F36" w:rsidRPr="008D6155" w:rsidRDefault="00BD6F36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C12F0" w:rsidRPr="008D6155" w14:paraId="091CAFE7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C05C723" w14:textId="76CD7F7D" w:rsidR="00BC12F0" w:rsidRPr="008D6155" w:rsidRDefault="00BC12F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center"/>
          </w:tcPr>
          <w:p w14:paraId="24B54104" w14:textId="281F4E28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80</w:t>
            </w:r>
          </w:p>
        </w:tc>
        <w:tc>
          <w:tcPr>
            <w:tcW w:w="1440" w:type="dxa"/>
            <w:vAlign w:val="center"/>
          </w:tcPr>
          <w:p w14:paraId="588BEBE0" w14:textId="06BBA2E9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440" w:type="dxa"/>
            <w:vAlign w:val="center"/>
          </w:tcPr>
          <w:p w14:paraId="0AE4DDC6" w14:textId="2AF7E555" w:rsidR="00BC12F0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88</w:t>
            </w:r>
          </w:p>
        </w:tc>
      </w:tr>
      <w:tr w:rsidR="00BC12F0" w:rsidRPr="008D6155" w14:paraId="7F325FED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2C94E286" w14:textId="43DBFAEB" w:rsidR="00BC12F0" w:rsidRPr="008D6155" w:rsidRDefault="00BC12F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440" w:type="dxa"/>
            <w:vAlign w:val="center"/>
          </w:tcPr>
          <w:p w14:paraId="66C2EB98" w14:textId="48BA626B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5ED519E8" w14:textId="770BAEAE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304FC481" w14:textId="0F1178BE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C12F0" w:rsidRPr="008D6155" w14:paraId="765A2A62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4A9709D9" w14:textId="45FFE2F9" w:rsidR="00BC12F0" w:rsidRPr="008D6155" w:rsidRDefault="00F40682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ตามบัญชี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="00BC12F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1F61A253" w14:textId="32EFC549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</w:p>
        </w:tc>
        <w:tc>
          <w:tcPr>
            <w:tcW w:w="1440" w:type="dxa"/>
            <w:vAlign w:val="center"/>
          </w:tcPr>
          <w:p w14:paraId="7F9D117B" w14:textId="588EB07E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440" w:type="dxa"/>
            <w:vAlign w:val="center"/>
          </w:tcPr>
          <w:p w14:paraId="47B498E3" w14:textId="43DBA63E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</w:t>
            </w:r>
          </w:p>
        </w:tc>
      </w:tr>
      <w:tr w:rsidR="00BC12F0" w:rsidRPr="008D6155" w14:paraId="4E14F870" w14:textId="77777777" w:rsidTr="00F203FE">
        <w:trPr>
          <w:cantSplit/>
        </w:trPr>
        <w:tc>
          <w:tcPr>
            <w:tcW w:w="5256" w:type="dxa"/>
            <w:vAlign w:val="bottom"/>
          </w:tcPr>
          <w:p w14:paraId="7C18DD58" w14:textId="77777777" w:rsidR="00BC12F0" w:rsidRPr="008D6155" w:rsidRDefault="00BC12F0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F080F6" w14:textId="77777777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5905149" w14:textId="77777777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C8B10EC" w14:textId="77777777" w:rsidR="00BC12F0" w:rsidRPr="008D6155" w:rsidRDefault="00BC12F0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C12F0" w:rsidRPr="008D6155" w14:paraId="709D20FE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58BBE33" w14:textId="5D96157D" w:rsidR="00BC12F0" w:rsidRPr="008D6155" w:rsidRDefault="00BC12F0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2D0C7861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272F083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E81B22D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3F7811" w:rsidRPr="008D6155" w14:paraId="0284042C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57079666" w14:textId="77777777" w:rsidR="003F7811" w:rsidRPr="008D6155" w:rsidRDefault="003F7811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ราคาตามบัญชีต้นปี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5921B712" w14:textId="2270D2AB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</w:p>
        </w:tc>
        <w:tc>
          <w:tcPr>
            <w:tcW w:w="1440" w:type="dxa"/>
            <w:vAlign w:val="center"/>
          </w:tcPr>
          <w:p w14:paraId="7D791C94" w14:textId="1DA551A4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440" w:type="dxa"/>
            <w:vAlign w:val="center"/>
          </w:tcPr>
          <w:p w14:paraId="2A4A6150" w14:textId="48F57C86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</w:t>
            </w:r>
          </w:p>
        </w:tc>
      </w:tr>
      <w:tr w:rsidR="003F7811" w:rsidRPr="008D6155" w14:paraId="38D01FF1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DA0B1C0" w14:textId="77777777" w:rsidR="003F7811" w:rsidRPr="008D6155" w:rsidRDefault="003F7811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40" w:type="dxa"/>
            <w:vAlign w:val="center"/>
          </w:tcPr>
          <w:p w14:paraId="38CFDB35" w14:textId="60D58796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</w:t>
            </w:r>
          </w:p>
        </w:tc>
        <w:tc>
          <w:tcPr>
            <w:tcW w:w="1440" w:type="dxa"/>
            <w:vAlign w:val="center"/>
          </w:tcPr>
          <w:p w14:paraId="19196389" w14:textId="49FBB643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  <w:tc>
          <w:tcPr>
            <w:tcW w:w="1440" w:type="dxa"/>
            <w:vAlign w:val="center"/>
          </w:tcPr>
          <w:p w14:paraId="7E0C4C18" w14:textId="2CC818A6" w:rsidR="003F7811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</w:p>
        </w:tc>
      </w:tr>
      <w:tr w:rsidR="003F7811" w:rsidRPr="008D6155" w14:paraId="71364AFC" w14:textId="77777777" w:rsidTr="00F203FE">
        <w:trPr>
          <w:cantSplit/>
        </w:trPr>
        <w:tc>
          <w:tcPr>
            <w:tcW w:w="5256" w:type="dxa"/>
            <w:vAlign w:val="bottom"/>
          </w:tcPr>
          <w:p w14:paraId="6951EBF9" w14:textId="4CA070B6" w:rsidR="003F7811" w:rsidRPr="008D6155" w:rsidRDefault="003F7811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440" w:type="dxa"/>
            <w:vAlign w:val="center"/>
          </w:tcPr>
          <w:p w14:paraId="06D6A732" w14:textId="14E97379" w:rsidR="003F7811" w:rsidRPr="008D6155" w:rsidRDefault="003F7811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73D8E6AD" w14:textId="2917E15E" w:rsidR="003F7811" w:rsidRPr="008D6155" w:rsidRDefault="003F7811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63167FEB" w14:textId="34279C0E" w:rsidR="003F7811" w:rsidRPr="008D6155" w:rsidRDefault="003F7811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3F7811" w:rsidRPr="008D6155" w14:paraId="1829ED0F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236637B2" w14:textId="77777777" w:rsidR="003F7811" w:rsidRPr="008D6155" w:rsidRDefault="003F7811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40" w:type="dxa"/>
            <w:vAlign w:val="center"/>
          </w:tcPr>
          <w:p w14:paraId="237364A8" w14:textId="46F05E64" w:rsidR="003F7811" w:rsidRPr="008D6155" w:rsidRDefault="003F7811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1CE95554" w14:textId="45D46C8D" w:rsidR="003F7811" w:rsidRPr="008D6155" w:rsidRDefault="003F7811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3E7B3841" w14:textId="5EFFDBB5" w:rsidR="003F7811" w:rsidRPr="008D6155" w:rsidRDefault="003F7811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3C096F" w:rsidRPr="008D6155" w14:paraId="30177677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B780AF4" w14:textId="0BA06F52" w:rsidR="003C096F" w:rsidRPr="008D6155" w:rsidRDefault="003C096F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มูลค่าตามบัญชีปลายปี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6748F673" w14:textId="38ADEB5D" w:rsidR="003C096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</w:p>
        </w:tc>
        <w:tc>
          <w:tcPr>
            <w:tcW w:w="1440" w:type="dxa"/>
            <w:vAlign w:val="center"/>
          </w:tcPr>
          <w:p w14:paraId="75238260" w14:textId="2704F35B" w:rsidR="003C096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440" w:type="dxa"/>
            <w:vAlign w:val="center"/>
          </w:tcPr>
          <w:p w14:paraId="6E4D8C97" w14:textId="2E3CCE85" w:rsidR="003C096F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32</w:t>
            </w:r>
          </w:p>
        </w:tc>
      </w:tr>
      <w:tr w:rsidR="003C096F" w:rsidRPr="008D6155" w14:paraId="159D977F" w14:textId="77777777" w:rsidTr="00F203FE">
        <w:trPr>
          <w:cantSplit/>
        </w:trPr>
        <w:tc>
          <w:tcPr>
            <w:tcW w:w="5256" w:type="dxa"/>
            <w:vAlign w:val="bottom"/>
          </w:tcPr>
          <w:p w14:paraId="0F288594" w14:textId="77777777" w:rsidR="003C096F" w:rsidRPr="008D6155" w:rsidRDefault="003C096F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0994A25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3BE3CF1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434B8AD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3C096F" w:rsidRPr="008D6155" w14:paraId="061806ED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59C9A406" w14:textId="49EBACF9" w:rsidR="003C096F" w:rsidRPr="008D6155" w:rsidRDefault="003C096F" w:rsidP="005D3A67">
            <w:pPr>
              <w:spacing w:after="0" w:line="240" w:lineRule="auto"/>
              <w:ind w:left="615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</w:tcPr>
          <w:p w14:paraId="27A65F8F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4ACC193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28AE8F6" w14:textId="77777777" w:rsidR="003C096F" w:rsidRPr="008D6155" w:rsidRDefault="003C096F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3686C" w:rsidRPr="008D6155" w14:paraId="2D291070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62CE789A" w14:textId="77777777" w:rsidR="00B3686C" w:rsidRPr="008D6155" w:rsidRDefault="00B3686C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vAlign w:val="center"/>
          </w:tcPr>
          <w:p w14:paraId="25F5A93A" w14:textId="3568B95F" w:rsidR="00B3686C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101</w:t>
            </w:r>
          </w:p>
        </w:tc>
        <w:tc>
          <w:tcPr>
            <w:tcW w:w="1440" w:type="dxa"/>
            <w:vAlign w:val="center"/>
          </w:tcPr>
          <w:p w14:paraId="5C69E485" w14:textId="77DF488A" w:rsidR="00B3686C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440" w:type="dxa"/>
            <w:vAlign w:val="center"/>
          </w:tcPr>
          <w:p w14:paraId="6570A2F9" w14:textId="5A2B1A4E" w:rsidR="00B3686C" w:rsidRPr="008D6155" w:rsidRDefault="00CE197A" w:rsidP="005D3A67">
            <w:pP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107</w:t>
            </w:r>
          </w:p>
        </w:tc>
      </w:tr>
      <w:tr w:rsidR="00B3686C" w:rsidRPr="008D6155" w14:paraId="53DB1648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B685455" w14:textId="77777777" w:rsidR="00B3686C" w:rsidRPr="008D6155" w:rsidRDefault="00B3686C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440" w:type="dxa"/>
            <w:vAlign w:val="center"/>
          </w:tcPr>
          <w:p w14:paraId="0C780AD6" w14:textId="1E68BAA8" w:rsidR="00B3686C" w:rsidRPr="008D6155" w:rsidRDefault="00B3686C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744471EE" w14:textId="2B3C8470" w:rsidR="00B3686C" w:rsidRPr="008D6155" w:rsidRDefault="00B3686C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00D3AE87" w14:textId="104124CC" w:rsidR="00B3686C" w:rsidRPr="008D6155" w:rsidRDefault="00B3686C" w:rsidP="005D3A67">
            <w:pPr>
              <w:pBdr>
                <w:bottom w:val="sing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D0BDD" w:rsidRPr="008D6155" w14:paraId="422D96CE" w14:textId="77777777" w:rsidTr="00F203FE">
        <w:trPr>
          <w:cantSplit/>
        </w:trPr>
        <w:tc>
          <w:tcPr>
            <w:tcW w:w="5256" w:type="dxa"/>
            <w:vAlign w:val="bottom"/>
            <w:hideMark/>
          </w:tcPr>
          <w:p w14:paraId="16F2AC90" w14:textId="7BA50DF4" w:rsidR="001D0BDD" w:rsidRPr="008D6155" w:rsidRDefault="001D0BDD" w:rsidP="005D3A67">
            <w:pPr>
              <w:spacing w:after="0" w:line="240" w:lineRule="auto"/>
              <w:ind w:left="61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มูลค่าตามบัญชี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center"/>
          </w:tcPr>
          <w:p w14:paraId="76D2DE89" w14:textId="22822B82" w:rsidR="001D0BDD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</w:p>
        </w:tc>
        <w:tc>
          <w:tcPr>
            <w:tcW w:w="1440" w:type="dxa"/>
            <w:vAlign w:val="center"/>
          </w:tcPr>
          <w:p w14:paraId="12B01FE3" w14:textId="076238BE" w:rsidR="001D0BDD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440" w:type="dxa"/>
            <w:vAlign w:val="center"/>
          </w:tcPr>
          <w:p w14:paraId="09C41385" w14:textId="395F19E7" w:rsidR="001D0BDD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70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32</w:t>
            </w:r>
          </w:p>
        </w:tc>
      </w:tr>
    </w:tbl>
    <w:p w14:paraId="5FFF157B" w14:textId="1CBB9509" w:rsidR="002771DA" w:rsidRPr="008D6155" w:rsidRDefault="002771D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21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สินทรัพย์ไม่มีตัวตน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57E7FB81" w14:textId="0EBBCFF3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1C9C12ED" w14:textId="69FAE91D" w:rsidR="00570EFE" w:rsidRPr="008D6155" w:rsidRDefault="00570EF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บริษัทย่อยแห่งหนึ่งของกลุ่มกิจการได้นำสิทธิในการบริหารสินทรัพย์จำนวน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3</w:t>
      </w:r>
      <w:r w:rsidR="001F28AD" w:rsidRPr="008D6155">
        <w:rPr>
          <w:rFonts w:ascii="Cordia New" w:eastAsia="MS Mincho" w:hAnsi="Cordia New"/>
          <w:spacing w:val="-2"/>
          <w:sz w:val="26"/>
          <w:szCs w:val="26"/>
          <w:lang w:val="en-US"/>
        </w:rPr>
        <w:t>,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539</w:t>
      </w:r>
      <w:r w:rsidR="00BC12F0" w:rsidRPr="008D6155">
        <w:rPr>
          <w:rFonts w:ascii="Cordia New" w:eastAsia="MS Mincho" w:hAnsi="Cordia New"/>
          <w:spacing w:val="-2"/>
          <w:sz w:val="26"/>
          <w:szCs w:val="26"/>
          <w:lang w:val="en-US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ล้านบาท (</w:t>
      </w:r>
      <w:r w:rsidR="00D847B6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2567</w:t>
      </w:r>
      <w:r w:rsidRPr="008D6155">
        <w:rPr>
          <w:rFonts w:ascii="Cordia New" w:eastAsia="MS Mincho" w:hAnsi="Cordia New"/>
          <w:spacing w:val="-2"/>
          <w:sz w:val="26"/>
          <w:szCs w:val="26"/>
        </w:rPr>
        <w:t xml:space="preserve"> :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</w:t>
      </w:r>
      <w:r w:rsidR="00BC12F0" w:rsidRPr="008D6155">
        <w:rPr>
          <w:rFonts w:ascii="Cordia New" w:eastAsia="MS Mincho" w:hAnsi="Cordia New"/>
          <w:spacing w:val="-2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858</w:t>
      </w:r>
      <w:r w:rsidR="00BC12F0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ล้านบาท)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F203FE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ไปวางเป็นหลักประกันเงินกู้ยืมจากธนาคาร (หมายเหตุ </w:t>
      </w:r>
      <w:r w:rsidR="00CE197A" w:rsidRPr="00CE197A">
        <w:rPr>
          <w:rFonts w:ascii="Cordia New" w:eastAsia="MS Mincho" w:hAnsi="Cordia New"/>
          <w:sz w:val="26"/>
          <w:szCs w:val="26"/>
        </w:rPr>
        <w:t>23</w:t>
      </w:r>
      <w:r w:rsidRPr="008D6155">
        <w:rPr>
          <w:rFonts w:ascii="Cordia New" w:eastAsia="MS Mincho" w:hAnsi="Cordia New"/>
          <w:sz w:val="26"/>
          <w:szCs w:val="26"/>
          <w:cs/>
        </w:rPr>
        <w:t>)</w:t>
      </w:r>
    </w:p>
    <w:p w14:paraId="68F3EF0A" w14:textId="77777777" w:rsidR="00570EFE" w:rsidRPr="008D6155" w:rsidRDefault="00570EFE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79A86C4F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ค่าความนิยมและเครื่องหมายการค้า</w:t>
      </w:r>
    </w:p>
    <w:p w14:paraId="4D501AD8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  <w:cs/>
        </w:rPr>
      </w:pPr>
    </w:p>
    <w:p w14:paraId="1522ABF6" w14:textId="10ACA02E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มูลค่าที่คาดว่าจะได้รับคืนของหน่วยสินทรัพย์ที่ก่อให้เกิดเงินสด</w:t>
      </w:r>
      <w:r w:rsidR="00CC6E34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C6E34" w:rsidRPr="008D6155">
        <w:rPr>
          <w:rFonts w:ascii="Cordia New" w:eastAsia="MS Mincho" w:hAnsi="Cordia New"/>
          <w:sz w:val="26"/>
          <w:szCs w:val="26"/>
        </w:rPr>
        <w:t xml:space="preserve">(CGUs) </w:t>
      </w:r>
      <w:r w:rsidRPr="008D6155">
        <w:rPr>
          <w:rFonts w:ascii="Cordia New" w:eastAsia="MS Mincho" w:hAnsi="Cordia New"/>
          <w:sz w:val="26"/>
          <w:szCs w:val="26"/>
          <w:cs/>
        </w:rPr>
        <w:t>พิจารณาจากการคำนวณมูลค่าจากการใช้ การคำนวณดังกล่าวใช้ประมาณการกระแสเงินสดก่อนภาษีซึ่งอ้างอิงจากประมาณการทางการเงินครอบคลุม</w:t>
      </w:r>
      <w:r w:rsidR="000C5574" w:rsidRPr="008D6155">
        <w:rPr>
          <w:rFonts w:ascii="Cordia New" w:eastAsia="MS Mincho" w:hAnsi="Cordia New"/>
          <w:sz w:val="26"/>
          <w:szCs w:val="26"/>
          <w:cs/>
        </w:rPr>
        <w:t>ช่วง</w:t>
      </w:r>
      <w:r w:rsidRPr="008D6155">
        <w:rPr>
          <w:rFonts w:ascii="Cordia New" w:eastAsia="MS Mincho" w:hAnsi="Cordia New"/>
          <w:sz w:val="26"/>
          <w:szCs w:val="26"/>
          <w:cs/>
        </w:rPr>
        <w:t>เวลา</w:t>
      </w:r>
      <w:r w:rsidR="000C5574" w:rsidRPr="008D6155">
        <w:rPr>
          <w:rFonts w:ascii="Cordia New" w:eastAsia="MS Mincho" w:hAnsi="Cordia New"/>
          <w:sz w:val="26"/>
          <w:szCs w:val="26"/>
          <w:cs/>
        </w:rPr>
        <w:t>ในประมาณการ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F203FE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ซึ่งได้รับอนุมัติจากผู้บริหาร กระแสเงินสดหลังจาก</w:t>
      </w:r>
      <w:r w:rsidR="000C5574" w:rsidRPr="008D6155">
        <w:rPr>
          <w:rFonts w:ascii="Cordia New" w:eastAsia="MS Mincho" w:hAnsi="Cordia New"/>
          <w:sz w:val="26"/>
          <w:szCs w:val="26"/>
          <w:cs/>
        </w:rPr>
        <w:t>ช่วงเวลาใ</w:t>
      </w:r>
      <w:r w:rsidR="0080089C" w:rsidRPr="008D6155">
        <w:rPr>
          <w:rFonts w:ascii="Cordia New" w:eastAsia="MS Mincho" w:hAnsi="Cordia New"/>
          <w:sz w:val="26"/>
          <w:szCs w:val="26"/>
          <w:cs/>
        </w:rPr>
        <w:t>น</w:t>
      </w:r>
      <w:r w:rsidR="000C5574" w:rsidRPr="008D6155">
        <w:rPr>
          <w:rFonts w:ascii="Cordia New" w:eastAsia="MS Mincho" w:hAnsi="Cordia New"/>
          <w:sz w:val="26"/>
          <w:szCs w:val="26"/>
          <w:cs/>
        </w:rPr>
        <w:t>ประมาณการ</w:t>
      </w:r>
      <w:r w:rsidRPr="008D6155">
        <w:rPr>
          <w:rFonts w:ascii="Cordia New" w:eastAsia="MS Mincho" w:hAnsi="Cordia New"/>
          <w:sz w:val="26"/>
          <w:szCs w:val="26"/>
          <w:cs/>
        </w:rPr>
        <w:t>ใช้ประมาณการของอัตราการเติบโตดังกล่าวในตารางข้างล่าง อัตราการเติบโตดังกล่าวไม่สูงกว่าอัตราการเติบโตเฉลี่ยของส่วนงานที่หน่วยสินทรัพย์ที่ก่อให้เกิดเงินสดนั้นดำเนินงานอยู่</w:t>
      </w:r>
    </w:p>
    <w:p w14:paraId="6E2BA786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1BC6B180" w14:textId="4989B916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pacing w:val="-4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ค่าความนิยมและเครื่องหมายการค้าได้ถูกปันส่วนให้แก่หน่วยสินทรัพย์ที่ก่อให้เกิดเงินสด</w:t>
      </w:r>
      <w:r w:rsidR="00F71521" w:rsidRPr="008D6155">
        <w:rPr>
          <w:rFonts w:ascii="Cordia New" w:eastAsia="MS Mincho" w:hAnsi="Cordia New"/>
          <w:spacing w:val="-4"/>
          <w:sz w:val="26"/>
          <w:szCs w:val="26"/>
          <w:cs/>
        </w:rPr>
        <w:t>ของกลุ่มกิจการ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ที่ถูกกำหนดตามส่วนงาน</w:t>
      </w:r>
    </w:p>
    <w:p w14:paraId="30942BAE" w14:textId="17C616C6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3F5C842F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ปันส่วนของค่าความนิยมและเครื่องหมายการค้าให้แก่หน่วยสินทรัพย์ที่ก่อให้เกิดเงินสดสามารถแสดงได้ดังนี้</w:t>
      </w:r>
    </w:p>
    <w:p w14:paraId="5B47CDF9" w14:textId="292F6BD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tbl>
      <w:tblPr>
        <w:tblW w:w="938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016"/>
        <w:gridCol w:w="1275"/>
        <w:gridCol w:w="1276"/>
        <w:gridCol w:w="1134"/>
        <w:gridCol w:w="1276"/>
        <w:gridCol w:w="1276"/>
        <w:gridCol w:w="1134"/>
      </w:tblGrid>
      <w:tr w:rsidR="00F81679" w:rsidRPr="008D6155" w14:paraId="1F638AA5" w14:textId="77777777" w:rsidTr="003B0655">
        <w:tc>
          <w:tcPr>
            <w:tcW w:w="2016" w:type="dxa"/>
            <w:vAlign w:val="bottom"/>
          </w:tcPr>
          <w:p w14:paraId="6CB5AD8F" w14:textId="77777777" w:rsidR="00F81679" w:rsidRPr="008D6155" w:rsidRDefault="00F8167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7371" w:type="dxa"/>
            <w:gridSpan w:val="6"/>
            <w:vAlign w:val="bottom"/>
          </w:tcPr>
          <w:p w14:paraId="10D03A91" w14:textId="18E48360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(ล้านบาท)</w:t>
            </w:r>
          </w:p>
        </w:tc>
      </w:tr>
      <w:tr w:rsidR="00F81679" w:rsidRPr="008D6155" w14:paraId="29756733" w14:textId="77777777" w:rsidTr="003B0655">
        <w:tc>
          <w:tcPr>
            <w:tcW w:w="2016" w:type="dxa"/>
            <w:vAlign w:val="bottom"/>
          </w:tcPr>
          <w:p w14:paraId="48CA97BC" w14:textId="77777777" w:rsidR="00F81679" w:rsidRPr="008D6155" w:rsidRDefault="00F8167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3685" w:type="dxa"/>
            <w:gridSpan w:val="3"/>
            <w:vAlign w:val="bottom"/>
          </w:tcPr>
          <w:p w14:paraId="1F2BDF31" w14:textId="7EF4F06F" w:rsidR="00F81679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F81679"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</w:t>
            </w:r>
            <w:r w:rsidR="00F81679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3686" w:type="dxa"/>
            <w:gridSpan w:val="3"/>
            <w:vAlign w:val="bottom"/>
          </w:tcPr>
          <w:p w14:paraId="711E10BF" w14:textId="33EF0642" w:rsidR="00F81679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31</w:t>
            </w:r>
            <w:r w:rsidR="00F81679"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</w:t>
            </w:r>
            <w:r w:rsidR="00F81679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ธันวาคม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F81679" w:rsidRPr="008D6155" w14:paraId="06C74090" w14:textId="77777777" w:rsidTr="003B0655">
        <w:tc>
          <w:tcPr>
            <w:tcW w:w="2016" w:type="dxa"/>
            <w:vAlign w:val="bottom"/>
          </w:tcPr>
          <w:p w14:paraId="1804D417" w14:textId="77777777" w:rsidR="00F81679" w:rsidRPr="008D6155" w:rsidRDefault="00F8167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14:paraId="0C49318D" w14:textId="2CFA0FB3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276" w:type="dxa"/>
          </w:tcPr>
          <w:p w14:paraId="6EFEB4BA" w14:textId="77D6426A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134" w:type="dxa"/>
            <w:vAlign w:val="bottom"/>
          </w:tcPr>
          <w:p w14:paraId="068CB9A6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Align w:val="bottom"/>
            <w:hideMark/>
          </w:tcPr>
          <w:p w14:paraId="5FBACF99" w14:textId="4E877E21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276" w:type="dxa"/>
          </w:tcPr>
          <w:p w14:paraId="1CBB0690" w14:textId="6C12ED01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134" w:type="dxa"/>
            <w:vAlign w:val="bottom"/>
          </w:tcPr>
          <w:p w14:paraId="2AA7E9F6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</w:tr>
      <w:tr w:rsidR="00F81679" w:rsidRPr="008D6155" w14:paraId="132FA620" w14:textId="77777777" w:rsidTr="003B0655">
        <w:tc>
          <w:tcPr>
            <w:tcW w:w="2016" w:type="dxa"/>
            <w:vAlign w:val="bottom"/>
          </w:tcPr>
          <w:p w14:paraId="25047EA6" w14:textId="77777777" w:rsidR="00F81679" w:rsidRPr="008D6155" w:rsidRDefault="00F8167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  <w:hideMark/>
          </w:tcPr>
          <w:p w14:paraId="387B71D5" w14:textId="2C7F5C06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โรงแรม</w:t>
            </w:r>
          </w:p>
        </w:tc>
        <w:tc>
          <w:tcPr>
            <w:tcW w:w="1276" w:type="dxa"/>
            <w:vAlign w:val="bottom"/>
          </w:tcPr>
          <w:p w14:paraId="72CAD5D0" w14:textId="77777777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ร้านอาหาร</w:t>
            </w:r>
          </w:p>
        </w:tc>
        <w:tc>
          <w:tcPr>
            <w:tcW w:w="1134" w:type="dxa"/>
            <w:vAlign w:val="bottom"/>
            <w:hideMark/>
          </w:tcPr>
          <w:p w14:paraId="5142CDBE" w14:textId="77777777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276" w:type="dxa"/>
            <w:vAlign w:val="bottom"/>
            <w:hideMark/>
          </w:tcPr>
          <w:p w14:paraId="0ADBE02C" w14:textId="5512DD85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โรงแรม</w:t>
            </w:r>
          </w:p>
        </w:tc>
        <w:tc>
          <w:tcPr>
            <w:tcW w:w="1276" w:type="dxa"/>
            <w:vAlign w:val="bottom"/>
          </w:tcPr>
          <w:p w14:paraId="3033ABE9" w14:textId="77777777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ร้านอาหาร</w:t>
            </w:r>
          </w:p>
        </w:tc>
        <w:tc>
          <w:tcPr>
            <w:tcW w:w="1134" w:type="dxa"/>
            <w:vAlign w:val="bottom"/>
            <w:hideMark/>
          </w:tcPr>
          <w:p w14:paraId="24ACC5DE" w14:textId="77777777" w:rsidR="00F81679" w:rsidRPr="008D6155" w:rsidRDefault="00F8167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F81679" w:rsidRPr="008D6155" w14:paraId="5631E061" w14:textId="77777777" w:rsidTr="003B0655">
        <w:tc>
          <w:tcPr>
            <w:tcW w:w="2016" w:type="dxa"/>
            <w:vAlign w:val="bottom"/>
          </w:tcPr>
          <w:p w14:paraId="2604D040" w14:textId="77777777" w:rsidR="00F81679" w:rsidRPr="008D6155" w:rsidRDefault="00F81679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75" w:type="dxa"/>
            <w:vAlign w:val="bottom"/>
          </w:tcPr>
          <w:p w14:paraId="21B5EAB0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76" w:type="dxa"/>
          </w:tcPr>
          <w:p w14:paraId="5AF927B2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4F688C6C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78DFE824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76" w:type="dxa"/>
          </w:tcPr>
          <w:p w14:paraId="40D9B646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34" w:type="dxa"/>
            <w:vAlign w:val="bottom"/>
          </w:tcPr>
          <w:p w14:paraId="57684527" w14:textId="77777777" w:rsidR="00F81679" w:rsidRPr="008D6155" w:rsidRDefault="00F8167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C12F0" w:rsidRPr="008D6155" w14:paraId="30F77737" w14:textId="77777777" w:rsidTr="003B0655">
        <w:tc>
          <w:tcPr>
            <w:tcW w:w="2016" w:type="dxa"/>
            <w:vAlign w:val="bottom"/>
            <w:hideMark/>
          </w:tcPr>
          <w:p w14:paraId="5279C2B4" w14:textId="77777777" w:rsidR="00BC12F0" w:rsidRPr="008D6155" w:rsidRDefault="00BC12F0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ค่าความนิยม</w:t>
            </w:r>
          </w:p>
        </w:tc>
        <w:tc>
          <w:tcPr>
            <w:tcW w:w="1275" w:type="dxa"/>
            <w:vAlign w:val="bottom"/>
          </w:tcPr>
          <w:p w14:paraId="242F4896" w14:textId="49F4623A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691</w:t>
            </w:r>
          </w:p>
        </w:tc>
        <w:tc>
          <w:tcPr>
            <w:tcW w:w="1276" w:type="dxa"/>
            <w:vAlign w:val="bottom"/>
          </w:tcPr>
          <w:p w14:paraId="45006A20" w14:textId="4F138811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184</w:t>
            </w:r>
          </w:p>
        </w:tc>
        <w:tc>
          <w:tcPr>
            <w:tcW w:w="1134" w:type="dxa"/>
            <w:vAlign w:val="bottom"/>
          </w:tcPr>
          <w:p w14:paraId="1E95692F" w14:textId="312B70C6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875</w:t>
            </w:r>
          </w:p>
        </w:tc>
        <w:tc>
          <w:tcPr>
            <w:tcW w:w="1276" w:type="dxa"/>
            <w:vAlign w:val="bottom"/>
          </w:tcPr>
          <w:p w14:paraId="64F0EFFC" w14:textId="0F7BC43F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998</w:t>
            </w:r>
          </w:p>
        </w:tc>
        <w:tc>
          <w:tcPr>
            <w:tcW w:w="1276" w:type="dxa"/>
            <w:vAlign w:val="bottom"/>
          </w:tcPr>
          <w:p w14:paraId="0A33946E" w14:textId="00980B5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232</w:t>
            </w:r>
          </w:p>
        </w:tc>
        <w:tc>
          <w:tcPr>
            <w:tcW w:w="1134" w:type="dxa"/>
            <w:vAlign w:val="bottom"/>
          </w:tcPr>
          <w:p w14:paraId="4D5AD703" w14:textId="4BD7E61B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230</w:t>
            </w:r>
          </w:p>
        </w:tc>
      </w:tr>
      <w:tr w:rsidR="00BC12F0" w:rsidRPr="008D6155" w14:paraId="618B5448" w14:textId="77777777" w:rsidTr="003B0655">
        <w:tc>
          <w:tcPr>
            <w:tcW w:w="2016" w:type="dxa"/>
            <w:vAlign w:val="bottom"/>
            <w:hideMark/>
          </w:tcPr>
          <w:p w14:paraId="20A54CC1" w14:textId="77777777" w:rsidR="00BC12F0" w:rsidRPr="008D6155" w:rsidRDefault="00BC12F0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เครื่องหมายการค้า</w:t>
            </w:r>
          </w:p>
        </w:tc>
        <w:tc>
          <w:tcPr>
            <w:tcW w:w="1275" w:type="dxa"/>
            <w:vAlign w:val="bottom"/>
          </w:tcPr>
          <w:p w14:paraId="007E3E71" w14:textId="5610C385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39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207</w:t>
            </w:r>
          </w:p>
        </w:tc>
        <w:tc>
          <w:tcPr>
            <w:tcW w:w="1276" w:type="dxa"/>
            <w:vAlign w:val="bottom"/>
          </w:tcPr>
          <w:p w14:paraId="062E1C9E" w14:textId="0B3FF860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717</w:t>
            </w:r>
          </w:p>
        </w:tc>
        <w:tc>
          <w:tcPr>
            <w:tcW w:w="1134" w:type="dxa"/>
            <w:vAlign w:val="bottom"/>
          </w:tcPr>
          <w:p w14:paraId="25FB50C1" w14:textId="435E581E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46</w:t>
            </w:r>
            <w:r w:rsidR="001F28A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924</w:t>
            </w:r>
          </w:p>
        </w:tc>
        <w:tc>
          <w:tcPr>
            <w:tcW w:w="1276" w:type="dxa"/>
            <w:vAlign w:val="bottom"/>
          </w:tcPr>
          <w:p w14:paraId="3555BC24" w14:textId="37F8AFA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37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379</w:t>
            </w:r>
          </w:p>
        </w:tc>
        <w:tc>
          <w:tcPr>
            <w:tcW w:w="1276" w:type="dxa"/>
            <w:vAlign w:val="bottom"/>
          </w:tcPr>
          <w:p w14:paraId="351F7FDE" w14:textId="429EB840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711</w:t>
            </w:r>
          </w:p>
        </w:tc>
        <w:tc>
          <w:tcPr>
            <w:tcW w:w="1134" w:type="dxa"/>
            <w:vAlign w:val="bottom"/>
          </w:tcPr>
          <w:p w14:paraId="07EB1B84" w14:textId="56C7BE97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45</w:t>
            </w:r>
            <w:r w:rsidR="00BC12F0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090</w:t>
            </w:r>
          </w:p>
        </w:tc>
      </w:tr>
    </w:tbl>
    <w:p w14:paraId="0750579E" w14:textId="0FE14FE1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6EB58F98" w14:textId="77777777" w:rsidR="00570EFE" w:rsidRPr="008D6155" w:rsidRDefault="00570EFE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ข้อสมมติฐานที่ใช้ในการคำนวณมูลค่าจากการใช้แสดงได้ดังต่อไปนี้</w:t>
      </w:r>
    </w:p>
    <w:p w14:paraId="4652ADE8" w14:textId="77777777" w:rsidR="00570EFE" w:rsidRPr="008D6155" w:rsidRDefault="00570EFE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tbl>
      <w:tblPr>
        <w:tblW w:w="9049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824"/>
        <w:gridCol w:w="2126"/>
        <w:gridCol w:w="2099"/>
      </w:tblGrid>
      <w:tr w:rsidR="00570EFE" w:rsidRPr="008D6155" w14:paraId="237935FE" w14:textId="77777777" w:rsidTr="00F203FE">
        <w:tc>
          <w:tcPr>
            <w:tcW w:w="4824" w:type="dxa"/>
            <w:vAlign w:val="bottom"/>
          </w:tcPr>
          <w:p w14:paraId="6CE68880" w14:textId="77777777" w:rsidR="00570EFE" w:rsidRPr="008D6155" w:rsidRDefault="00570EFE" w:rsidP="005D3A67">
            <w:pPr>
              <w:spacing w:after="0" w:line="240" w:lineRule="auto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126" w:type="dxa"/>
            <w:vAlign w:val="bottom"/>
            <w:hideMark/>
          </w:tcPr>
          <w:p w14:paraId="630F93EE" w14:textId="77777777" w:rsidR="00570EFE" w:rsidRPr="008D6155" w:rsidRDefault="00570EF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SimSu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SimSun" w:hAnsi="Cordia New"/>
                <w:b/>
                <w:bCs/>
                <w:sz w:val="26"/>
                <w:szCs w:val="26"/>
                <w:cs/>
              </w:rPr>
              <w:t>ธุรกิจโรงแรม</w:t>
            </w:r>
          </w:p>
        </w:tc>
        <w:tc>
          <w:tcPr>
            <w:tcW w:w="2099" w:type="dxa"/>
            <w:vAlign w:val="bottom"/>
            <w:hideMark/>
          </w:tcPr>
          <w:p w14:paraId="67AAEDFF" w14:textId="77777777" w:rsidR="00570EFE" w:rsidRPr="008D6155" w:rsidRDefault="00570EF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SimSu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SimSun" w:hAnsi="Cordia New"/>
                <w:b/>
                <w:bCs/>
                <w:sz w:val="26"/>
                <w:szCs w:val="26"/>
                <w:cs/>
              </w:rPr>
              <w:t>ธุรกิจร้านอาหาร</w:t>
            </w:r>
          </w:p>
        </w:tc>
      </w:tr>
      <w:tr w:rsidR="00570EFE" w:rsidRPr="008D6155" w14:paraId="051BBFED" w14:textId="77777777" w:rsidTr="00F203FE">
        <w:tc>
          <w:tcPr>
            <w:tcW w:w="4824" w:type="dxa"/>
            <w:vAlign w:val="bottom"/>
          </w:tcPr>
          <w:p w14:paraId="7C190964" w14:textId="77777777" w:rsidR="00570EFE" w:rsidRPr="008D6155" w:rsidRDefault="00570EFE" w:rsidP="005D3A67">
            <w:pPr>
              <w:spacing w:after="0" w:line="240" w:lineRule="auto"/>
              <w:ind w:left="-18"/>
              <w:jc w:val="both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2126" w:type="dxa"/>
            <w:vAlign w:val="bottom"/>
          </w:tcPr>
          <w:p w14:paraId="678A4367" w14:textId="77777777" w:rsidR="00570EFE" w:rsidRPr="008D6155" w:rsidRDefault="00570EFE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2099" w:type="dxa"/>
            <w:vAlign w:val="bottom"/>
          </w:tcPr>
          <w:p w14:paraId="3E48ACD8" w14:textId="77777777" w:rsidR="00570EFE" w:rsidRPr="008D6155" w:rsidRDefault="00570EFE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570EFE" w:rsidRPr="008D6155" w14:paraId="0E40B264" w14:textId="77777777" w:rsidTr="00F203FE">
        <w:trPr>
          <w:trHeight w:val="225"/>
        </w:trPr>
        <w:tc>
          <w:tcPr>
            <w:tcW w:w="4824" w:type="dxa"/>
            <w:vAlign w:val="bottom"/>
            <w:hideMark/>
          </w:tcPr>
          <w:p w14:paraId="149E9854" w14:textId="38344135" w:rsidR="00570EFE" w:rsidRPr="008D6155" w:rsidRDefault="00570EFE" w:rsidP="005D3A67">
            <w:pPr>
              <w:spacing w:after="0" w:line="240" w:lineRule="auto"/>
              <w:ind w:left="7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กำไรขั้นต้น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126" w:type="dxa"/>
            <w:vAlign w:val="bottom"/>
            <w:hideMark/>
          </w:tcPr>
          <w:p w14:paraId="23468EF5" w14:textId="0A17F8AE" w:rsidR="00570EFE" w:rsidRPr="008D6155" w:rsidRDefault="00570EFE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40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73</w:t>
            </w:r>
          </w:p>
        </w:tc>
        <w:tc>
          <w:tcPr>
            <w:tcW w:w="2099" w:type="dxa"/>
            <w:vAlign w:val="bottom"/>
            <w:hideMark/>
          </w:tcPr>
          <w:p w14:paraId="64E70892" w14:textId="1B52FF08" w:rsidR="00570EFE" w:rsidRPr="008D6155" w:rsidRDefault="00570EFE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  <w:lang w:eastAsia="ja-JP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20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80</w:t>
            </w:r>
          </w:p>
        </w:tc>
      </w:tr>
      <w:tr w:rsidR="00570EFE" w:rsidRPr="008D6155" w14:paraId="054FF4C6" w14:textId="77777777" w:rsidTr="00F203FE">
        <w:tc>
          <w:tcPr>
            <w:tcW w:w="4824" w:type="dxa"/>
            <w:vAlign w:val="bottom"/>
            <w:hideMark/>
          </w:tcPr>
          <w:p w14:paraId="630868A3" w14:textId="207F01C1" w:rsidR="00570EFE" w:rsidRPr="008D6155" w:rsidRDefault="00570EFE" w:rsidP="005D3A67">
            <w:pPr>
              <w:spacing w:after="0" w:line="240" w:lineRule="auto"/>
              <w:ind w:left="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อัตราการเติบโต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26" w:type="dxa"/>
            <w:vAlign w:val="bottom"/>
            <w:hideMark/>
          </w:tcPr>
          <w:p w14:paraId="54A32BE6" w14:textId="6C799C8F" w:rsidR="00570EFE" w:rsidRPr="008D6155" w:rsidRDefault="00570EFE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61</w:t>
            </w:r>
          </w:p>
        </w:tc>
        <w:tc>
          <w:tcPr>
            <w:tcW w:w="2099" w:type="dxa"/>
            <w:vAlign w:val="bottom"/>
            <w:hideMark/>
          </w:tcPr>
          <w:p w14:paraId="12D80BF8" w14:textId="5F106507" w:rsidR="00570EFE" w:rsidRPr="008D6155" w:rsidRDefault="00570EFE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34</w:t>
            </w:r>
          </w:p>
        </w:tc>
      </w:tr>
      <w:tr w:rsidR="00570EFE" w:rsidRPr="008D6155" w14:paraId="0075DC15" w14:textId="77777777" w:rsidTr="00F203FE">
        <w:trPr>
          <w:trHeight w:val="74"/>
        </w:trPr>
        <w:tc>
          <w:tcPr>
            <w:tcW w:w="4824" w:type="dxa"/>
            <w:vAlign w:val="bottom"/>
            <w:hideMark/>
          </w:tcPr>
          <w:p w14:paraId="676E14F0" w14:textId="02FC1D56" w:rsidR="00570EFE" w:rsidRPr="008D6155" w:rsidRDefault="00570EFE" w:rsidP="005D3A67">
            <w:pPr>
              <w:spacing w:after="0" w:line="240" w:lineRule="auto"/>
              <w:ind w:left="7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อัตราคิดลด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14:paraId="05262032" w14:textId="1923E89D" w:rsidR="00570EFE" w:rsidRPr="008D6155" w:rsidRDefault="00570EFE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50</w:t>
            </w:r>
          </w:p>
        </w:tc>
        <w:tc>
          <w:tcPr>
            <w:tcW w:w="2099" w:type="dxa"/>
            <w:vAlign w:val="bottom"/>
            <w:hideMark/>
          </w:tcPr>
          <w:p w14:paraId="22ADCBF3" w14:textId="7C4E9409" w:rsidR="00570EFE" w:rsidRPr="008D6155" w:rsidRDefault="00570EFE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</w:p>
        </w:tc>
      </w:tr>
      <w:tr w:rsidR="00570EFE" w:rsidRPr="008D6155" w14:paraId="430F6928" w14:textId="77777777" w:rsidTr="00F203FE">
        <w:trPr>
          <w:trHeight w:val="74"/>
        </w:trPr>
        <w:tc>
          <w:tcPr>
            <w:tcW w:w="4824" w:type="dxa"/>
            <w:vAlign w:val="bottom"/>
          </w:tcPr>
          <w:p w14:paraId="4488CAF3" w14:textId="1B09A1C4" w:rsidR="00570EFE" w:rsidRPr="008D6155" w:rsidRDefault="00570EFE" w:rsidP="005D3A67">
            <w:pPr>
              <w:spacing w:after="0" w:line="240" w:lineRule="auto"/>
              <w:ind w:left="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อัตราการเติบโตระยะยาว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2126" w:type="dxa"/>
            <w:vAlign w:val="bottom"/>
          </w:tcPr>
          <w:p w14:paraId="4EDEA465" w14:textId="5D94D630" w:rsidR="00570EFE" w:rsidRPr="008D6155" w:rsidRDefault="00570EFE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</w:p>
        </w:tc>
        <w:tc>
          <w:tcPr>
            <w:tcW w:w="2099" w:type="dxa"/>
            <w:vAlign w:val="bottom"/>
          </w:tcPr>
          <w:p w14:paraId="4E558D02" w14:textId="71F80DA9" w:rsidR="00570EFE" w:rsidRPr="008D6155" w:rsidRDefault="00570EFE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- 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</w:p>
        </w:tc>
      </w:tr>
      <w:tr w:rsidR="00B9458F" w:rsidRPr="008D6155" w14:paraId="4087595C" w14:textId="77777777" w:rsidTr="00F203FE">
        <w:trPr>
          <w:trHeight w:val="74"/>
        </w:trPr>
        <w:tc>
          <w:tcPr>
            <w:tcW w:w="4824" w:type="dxa"/>
            <w:vAlign w:val="bottom"/>
          </w:tcPr>
          <w:p w14:paraId="7207F5E8" w14:textId="6C9F2609" w:rsidR="00B9458F" w:rsidRPr="008D6155" w:rsidRDefault="00B9458F" w:rsidP="005D3A67">
            <w:pPr>
              <w:spacing w:after="0" w:line="240" w:lineRule="auto"/>
              <w:ind w:left="72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รอบระยะเวลาที่ครอบคลุมประมาณการกระแสเงินสด</w:t>
            </w:r>
          </w:p>
        </w:tc>
        <w:tc>
          <w:tcPr>
            <w:tcW w:w="2126" w:type="dxa"/>
            <w:vAlign w:val="bottom"/>
          </w:tcPr>
          <w:p w14:paraId="3671A9FC" w14:textId="3AF115A7" w:rsidR="00B9458F" w:rsidRPr="008D6155" w:rsidRDefault="00CE197A" w:rsidP="005D3A67">
            <w:pPr>
              <w:tabs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B9458F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B9458F"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2099" w:type="dxa"/>
            <w:vAlign w:val="bottom"/>
          </w:tcPr>
          <w:p w14:paraId="4193072E" w14:textId="0512B3BB" w:rsidR="00B9458F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B9458F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B9458F"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</w:tr>
    </w:tbl>
    <w:p w14:paraId="4141FECB" w14:textId="77777777" w:rsidR="00570EFE" w:rsidRPr="008D6155" w:rsidRDefault="00570EFE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Cs w:val="22"/>
        </w:rPr>
      </w:pPr>
    </w:p>
    <w:p w14:paraId="1BD894BB" w14:textId="132EDDA5" w:rsidR="00570EFE" w:rsidRPr="008D6155" w:rsidRDefault="00CE197A" w:rsidP="005D3A67">
      <w:pPr>
        <w:spacing w:after="0" w:line="240" w:lineRule="auto"/>
        <w:ind w:left="900" w:hanging="36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CE197A">
        <w:rPr>
          <w:rFonts w:ascii="Cordia New" w:eastAsia="MS Mincho" w:hAnsi="Cordia New"/>
          <w:sz w:val="26"/>
          <w:szCs w:val="26"/>
          <w:vertAlign w:val="superscript"/>
        </w:rPr>
        <w:t>1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 xml:space="preserve"> 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ab/>
      </w:r>
      <w:r w:rsidR="00570EFE" w:rsidRPr="008D6155">
        <w:rPr>
          <w:rFonts w:ascii="Cordia New" w:eastAsia="MS Mincho" w:hAnsi="Cordia New"/>
          <w:spacing w:val="-4"/>
          <w:sz w:val="26"/>
          <w:szCs w:val="26"/>
          <w:cs/>
        </w:rPr>
        <w:t>ก</w:t>
      </w:r>
      <w:r w:rsidR="008D428C" w:rsidRPr="008D6155">
        <w:rPr>
          <w:rFonts w:ascii="Cordia New" w:eastAsia="MS Mincho" w:hAnsi="Cordia New"/>
          <w:spacing w:val="-4"/>
          <w:sz w:val="26"/>
          <w:szCs w:val="26"/>
          <w:cs/>
        </w:rPr>
        <w:t>ำไรขั้นต้นตามช่วงเวลาในการประมาณการอ้างอิงจากผลประกอบการในอดีตที่ผ่านมาประกอบกับการคาดการณ์</w:t>
      </w:r>
      <w:r w:rsidR="00DB0424" w:rsidRPr="008D6155">
        <w:rPr>
          <w:rFonts w:ascii="Cordia New" w:eastAsia="MS Mincho" w:hAnsi="Cordia New"/>
          <w:spacing w:val="-4"/>
          <w:sz w:val="26"/>
          <w:szCs w:val="26"/>
          <w:cs/>
        </w:rPr>
        <w:t>ของผู้บริหาร</w:t>
      </w:r>
      <w:r w:rsidR="00DB0424" w:rsidRPr="008D6155">
        <w:rPr>
          <w:rFonts w:ascii="Cordia New" w:eastAsia="MS Mincho" w:hAnsi="Cordia New"/>
          <w:sz w:val="26"/>
          <w:szCs w:val="26"/>
          <w:cs/>
        </w:rPr>
        <w:t>สำหรับการเติม</w:t>
      </w:r>
      <w:r w:rsidR="009864BE" w:rsidRPr="008D6155">
        <w:rPr>
          <w:rFonts w:ascii="Cordia New" w:eastAsia="MS Mincho" w:hAnsi="Cordia New"/>
          <w:sz w:val="26"/>
          <w:szCs w:val="26"/>
          <w:cs/>
        </w:rPr>
        <w:t>โต</w:t>
      </w:r>
      <w:r w:rsidR="00DB0424" w:rsidRPr="008D6155">
        <w:rPr>
          <w:rFonts w:ascii="Cordia New" w:eastAsia="MS Mincho" w:hAnsi="Cordia New"/>
          <w:sz w:val="26"/>
          <w:szCs w:val="26"/>
          <w:cs/>
        </w:rPr>
        <w:t>ของตลาด</w:t>
      </w:r>
    </w:p>
    <w:p w14:paraId="5ECE7B62" w14:textId="38BD5269" w:rsidR="00570EFE" w:rsidRPr="008D6155" w:rsidRDefault="00CE197A" w:rsidP="005D3A67">
      <w:pPr>
        <w:tabs>
          <w:tab w:val="left" w:pos="900"/>
        </w:tabs>
        <w:spacing w:after="0" w:line="240" w:lineRule="auto"/>
        <w:ind w:left="900" w:hanging="360"/>
        <w:jc w:val="thaiDistribute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sz w:val="26"/>
          <w:szCs w:val="26"/>
          <w:vertAlign w:val="superscript"/>
        </w:rPr>
        <w:t>2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 xml:space="preserve"> 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ab/>
      </w:r>
      <w:r w:rsidR="00570EFE" w:rsidRPr="008D6155">
        <w:rPr>
          <w:rFonts w:ascii="Cordia New" w:eastAsia="MS Mincho" w:hAnsi="Cordia New"/>
          <w:sz w:val="26"/>
          <w:szCs w:val="26"/>
          <w:cs/>
        </w:rPr>
        <w:t>อัตราการเติบโตถัวเฉลี่ยถ่วงน้ำหนักตามช่วงเวลาในประมาณการ</w:t>
      </w:r>
      <w:r w:rsidR="00570EFE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570EFE" w:rsidRPr="008D6155">
        <w:rPr>
          <w:rFonts w:ascii="Cordia New" w:eastAsia="MS Mincho" w:hAnsi="Cordia New"/>
          <w:sz w:val="26"/>
          <w:szCs w:val="26"/>
          <w:cs/>
        </w:rPr>
        <w:t>อ้างอิงจากผลประกอบการในอดีตที่ผ่านมาประกอบกับการคาดการณ์ของผู้บริหารสำหรับการเติบโตของตลาด</w:t>
      </w:r>
    </w:p>
    <w:p w14:paraId="32605A4F" w14:textId="7505A60F" w:rsidR="00570EFE" w:rsidRPr="008D6155" w:rsidRDefault="00CE197A" w:rsidP="005D3A67">
      <w:pPr>
        <w:spacing w:after="0" w:line="240" w:lineRule="auto"/>
        <w:ind w:left="900" w:hanging="360"/>
        <w:jc w:val="both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sz w:val="26"/>
          <w:szCs w:val="26"/>
          <w:vertAlign w:val="superscript"/>
        </w:rPr>
        <w:t>3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 xml:space="preserve"> 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ab/>
      </w:r>
      <w:r w:rsidR="00570EFE" w:rsidRPr="008D6155">
        <w:rPr>
          <w:rFonts w:ascii="Cordia New" w:eastAsia="MS Mincho" w:hAnsi="Cordia New"/>
          <w:sz w:val="26"/>
          <w:szCs w:val="26"/>
          <w:cs/>
        </w:rPr>
        <w:t>อัตราคิดลดก่อนภาษีที่ใช้ในการประมาณการกระแสเงินสด</w:t>
      </w:r>
    </w:p>
    <w:p w14:paraId="35755E45" w14:textId="2D56FA15" w:rsidR="00570EFE" w:rsidRPr="008D6155" w:rsidRDefault="00CE197A" w:rsidP="005D3A67">
      <w:pPr>
        <w:spacing w:after="0" w:line="240" w:lineRule="auto"/>
        <w:ind w:left="900" w:hanging="360"/>
        <w:jc w:val="both"/>
        <w:rPr>
          <w:rFonts w:ascii="Cordia New" w:eastAsia="MS Mincho" w:hAnsi="Cordia New"/>
          <w:sz w:val="26"/>
          <w:szCs w:val="26"/>
          <w:cs/>
        </w:rPr>
      </w:pPr>
      <w:r w:rsidRPr="00CE197A">
        <w:rPr>
          <w:rFonts w:ascii="Cordia New" w:eastAsia="MS Mincho" w:hAnsi="Cordia New"/>
          <w:sz w:val="26"/>
          <w:szCs w:val="26"/>
          <w:vertAlign w:val="superscript"/>
        </w:rPr>
        <w:t>4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 xml:space="preserve"> </w:t>
      </w:r>
      <w:r w:rsidR="00570EFE" w:rsidRPr="008D6155">
        <w:rPr>
          <w:rFonts w:ascii="Cordia New" w:eastAsia="MS Mincho" w:hAnsi="Cordia New"/>
          <w:sz w:val="26"/>
          <w:szCs w:val="26"/>
          <w:vertAlign w:val="superscript"/>
        </w:rPr>
        <w:tab/>
      </w:r>
      <w:r w:rsidR="00570EFE" w:rsidRPr="008D6155">
        <w:rPr>
          <w:rFonts w:ascii="Cordia New" w:eastAsia="MS Mincho" w:hAnsi="Cordia New"/>
          <w:sz w:val="26"/>
          <w:szCs w:val="26"/>
          <w:cs/>
        </w:rPr>
        <w:t>อัตราการเติบโตถัวเฉลี่ยถ่วงน้ำหนักเพื่อคาดการณ์กระแสเงินสดเกินช่วงเวลาในประมาณการ</w:t>
      </w:r>
    </w:p>
    <w:p w14:paraId="05F4150A" w14:textId="2F2D82E6" w:rsidR="0097562A" w:rsidRPr="008D6155" w:rsidRDefault="0097562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Cs w:val="22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21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สินทรัพย์ไม่มีตัวตน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635FD685" w14:textId="7FD7DC59" w:rsidR="00570EFE" w:rsidRPr="008D6155" w:rsidRDefault="00570EFE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303DF62E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ข้อสมมติฐานเหล่านี้ได้ถูกใช้เพื่อการวิเคราะห์หน่วยสินทรัพย์ที่ก่อให้เกิดเงินสดภายในส่วนงานธุรกิจ</w:t>
      </w:r>
    </w:p>
    <w:p w14:paraId="541A1BE0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08AC4010" w14:textId="356DACCA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ฝ่ายบริหารพิจารณากำไรขั้นต้นจากงบประมาณโดยอ้างอิงจากผลประกอบการในอดีตที่ผ่านมาประกอบกับการคาดการณ์การเติบโตของตลาด อัตราการเติบโตถัวเฉลี่ยถ่วงน้ำหนักที่ใช้สอดคล้องกับประมาณการที่รวมอยู่ในรายงานของอุตสาหกรรม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ซึ่งอัตราคิดลดต้องเป็นอัตราก่อนหักภาษีที่สะท้อนถึงความเสี่ยงซึ่งเป็นลักษณะเฉพาะที่เกี่ยวข้องกับส่วนงานนั้น ๆ</w:t>
      </w:r>
    </w:p>
    <w:p w14:paraId="53225790" w14:textId="77777777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67862087" w14:textId="6076B883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ข้อสมมติฐานที่สำคัญที่จะมีผลกระทบต่อมูลค่าการใช้ ได้แก่ อัตราคิดลด ซึ่งฝ่ายบริหารได้พิจารณาความอ่อนไหวของการเปลี่ยนแปลง</w:t>
      </w:r>
      <w:r w:rsidRPr="008D6155">
        <w:rPr>
          <w:rFonts w:ascii="Cordia New" w:eastAsia="MS Mincho" w:hAnsi="Cordia New"/>
          <w:sz w:val="26"/>
          <w:szCs w:val="26"/>
          <w:cs/>
        </w:rPr>
        <w:t>ในอัตราคิดลดที่มีต่อหน่วยสินทรัพย์ที่ก่อให้เกิดเงินสดบางแห่งภายใต้</w:t>
      </w:r>
      <w:r w:rsidR="002561A1" w:rsidRPr="008D6155">
        <w:rPr>
          <w:rFonts w:ascii="Cordia New" w:eastAsia="MS Mincho" w:hAnsi="Cordia New"/>
          <w:sz w:val="26"/>
          <w:szCs w:val="26"/>
          <w:cs/>
        </w:rPr>
        <w:t>ธุรกิจโรงแรมและ</w:t>
      </w:r>
      <w:r w:rsidRPr="008D6155">
        <w:rPr>
          <w:rFonts w:ascii="Cordia New" w:eastAsia="MS Mincho" w:hAnsi="Cordia New"/>
          <w:sz w:val="26"/>
          <w:szCs w:val="26"/>
          <w:cs/>
        </w:rPr>
        <w:t>ธุรกิจ</w:t>
      </w:r>
      <w:r w:rsidR="00DD323F" w:rsidRPr="008D6155">
        <w:rPr>
          <w:rFonts w:ascii="Cordia New" w:eastAsia="MS Mincho" w:hAnsi="Cordia New"/>
          <w:sz w:val="26"/>
          <w:szCs w:val="26"/>
          <w:cs/>
        </w:rPr>
        <w:t>ร้านอาหาร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ซึ่งมีมูลค่าจากก</w:t>
      </w:r>
      <w:r w:rsidR="00C31200" w:rsidRPr="008D6155">
        <w:rPr>
          <w:rFonts w:ascii="Cordia New" w:eastAsia="MS Mincho" w:hAnsi="Cordia New"/>
          <w:sz w:val="26"/>
          <w:szCs w:val="26"/>
          <w:cs/>
        </w:rPr>
        <w:t>าร</w:t>
      </w:r>
      <w:r w:rsidRPr="008D6155">
        <w:rPr>
          <w:rFonts w:ascii="Cordia New" w:eastAsia="MS Mincho" w:hAnsi="Cordia New"/>
          <w:sz w:val="26"/>
          <w:szCs w:val="26"/>
          <w:cs/>
        </w:rPr>
        <w:t>ใช้มากกว่ามูลค่าตามบัญชี</w:t>
      </w:r>
      <w:r w:rsidR="003E6285" w:rsidRPr="008D6155">
        <w:rPr>
          <w:rFonts w:ascii="Cordia New" w:eastAsia="MS Mincho" w:hAnsi="Cordia New"/>
          <w:sz w:val="26"/>
          <w:szCs w:val="26"/>
          <w:cs/>
        </w:rPr>
        <w:t>เล็กน้อย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ในกรณีนี้ หากอัตราคิดลดก่อนหักภาษีเพิ่มขึ้นอีกร้อ</w:t>
      </w:r>
      <w:r w:rsidR="00C31200" w:rsidRPr="008D6155">
        <w:rPr>
          <w:rFonts w:ascii="Cordia New" w:eastAsia="MS Mincho" w:hAnsi="Cordia New"/>
          <w:sz w:val="26"/>
          <w:szCs w:val="26"/>
          <w:cs/>
        </w:rPr>
        <w:t>ย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ละ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ต่อปี จากประมาณการของผู้บริห</w:t>
      </w:r>
      <w:r w:rsidR="00F767F7" w:rsidRPr="008D6155">
        <w:rPr>
          <w:rFonts w:ascii="Cordia New" w:eastAsia="MS Mincho" w:hAnsi="Cordia New"/>
          <w:sz w:val="26"/>
          <w:szCs w:val="26"/>
          <w:cs/>
        </w:rPr>
        <w:t>าร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จะทำให้กลุ่มกิจการเกิดการด้อยค่าประมาณ </w:t>
      </w:r>
      <w:r w:rsidR="00CE197A" w:rsidRPr="00CE197A">
        <w:rPr>
          <w:rFonts w:ascii="Cordia New" w:eastAsia="MS Mincho" w:hAnsi="Cordia New"/>
          <w:sz w:val="26"/>
          <w:szCs w:val="26"/>
        </w:rPr>
        <w:t>175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อย่างไรก็ตาม สำหรั</w:t>
      </w:r>
      <w:r w:rsidR="00C31200" w:rsidRPr="008D6155">
        <w:rPr>
          <w:rFonts w:ascii="Cordia New" w:eastAsia="MS Mincho" w:hAnsi="Cordia New"/>
          <w:sz w:val="26"/>
          <w:szCs w:val="26"/>
          <w:cs/>
        </w:rPr>
        <w:t>บ</w:t>
      </w:r>
      <w:r w:rsidRPr="008D6155">
        <w:rPr>
          <w:rFonts w:ascii="Cordia New" w:eastAsia="MS Mincho" w:hAnsi="Cordia New"/>
          <w:sz w:val="26"/>
          <w:szCs w:val="26"/>
          <w:cs/>
        </w:rPr>
        <w:t>หน่วยสินทรัพย์ที่ก่อให้เกิดเงินสดอื่น</w:t>
      </w:r>
      <w:r w:rsidR="002B578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ยังคงมีมูลค่าจากการใช้ซึ่งมากกว่ามูลค่าตามบัญชีเพียงพอ</w:t>
      </w:r>
    </w:p>
    <w:p w14:paraId="0C3F5355" w14:textId="746CA118" w:rsidR="00570EFE" w:rsidRPr="008D6155" w:rsidRDefault="00570EFE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en-US"/>
        </w:rPr>
      </w:pPr>
    </w:p>
    <w:p w14:paraId="2E9A4686" w14:textId="058AB001" w:rsidR="002771DA" w:rsidRPr="008D6155" w:rsidRDefault="00CE197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22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สินทรัพย์ไม่หมุนเวียนอื่น </w:t>
      </w:r>
    </w:p>
    <w:p w14:paraId="47C05B4F" w14:textId="77777777" w:rsidR="00E30EF2" w:rsidRPr="008D6155" w:rsidRDefault="00E30EF2" w:rsidP="002B5785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en-US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75F95502" w14:textId="77777777" w:rsidTr="000277BB">
        <w:trPr>
          <w:cantSplit/>
        </w:trPr>
        <w:tc>
          <w:tcPr>
            <w:tcW w:w="3931" w:type="dxa"/>
            <w:vAlign w:val="bottom"/>
          </w:tcPr>
          <w:p w14:paraId="0C157BB7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2F37C0B9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08E93740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511E7" w:rsidRPr="008D6155" w14:paraId="508B15DC" w14:textId="77777777" w:rsidTr="000277BB">
        <w:trPr>
          <w:cantSplit/>
        </w:trPr>
        <w:tc>
          <w:tcPr>
            <w:tcW w:w="3931" w:type="dxa"/>
            <w:vAlign w:val="bottom"/>
          </w:tcPr>
          <w:p w14:paraId="793F27DB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63" w:name="_Hlk140483884"/>
          </w:p>
        </w:tc>
        <w:tc>
          <w:tcPr>
            <w:tcW w:w="1368" w:type="dxa"/>
            <w:vAlign w:val="bottom"/>
            <w:hideMark/>
          </w:tcPr>
          <w:p w14:paraId="06E8FFC3" w14:textId="1898A742" w:rsidR="008511E7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3A8916A" w14:textId="777BE39D" w:rsidR="008511E7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4DF6479" w14:textId="6933AA30" w:rsidR="008511E7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91E7568" w14:textId="08D6899A" w:rsidR="008511E7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63"/>
      <w:tr w:rsidR="008511E7" w:rsidRPr="008D6155" w14:paraId="553AC11F" w14:textId="77777777" w:rsidTr="000277BB">
        <w:trPr>
          <w:cantSplit/>
        </w:trPr>
        <w:tc>
          <w:tcPr>
            <w:tcW w:w="3931" w:type="dxa"/>
            <w:vAlign w:val="bottom"/>
          </w:tcPr>
          <w:p w14:paraId="02D2752A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5EE5705F" w14:textId="26C7FA33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314DB7C" w14:textId="16CAE65D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234EEE6" w14:textId="34D034F8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3BDD900" w14:textId="5EDC24D6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6E7D33D5" w14:textId="77777777" w:rsidTr="000277BB">
        <w:trPr>
          <w:cantSplit/>
        </w:trPr>
        <w:tc>
          <w:tcPr>
            <w:tcW w:w="3931" w:type="dxa"/>
            <w:vAlign w:val="bottom"/>
          </w:tcPr>
          <w:p w14:paraId="4A0FA04C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4855BE0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B22792B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48F2377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2505296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C12F0" w:rsidRPr="008D6155" w14:paraId="1FC03231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543A6F6F" w14:textId="77777777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เงินให้กู้ยืมแก่บริษัทอื่น</w:t>
            </w:r>
          </w:p>
        </w:tc>
        <w:tc>
          <w:tcPr>
            <w:tcW w:w="1368" w:type="dxa"/>
            <w:vAlign w:val="bottom"/>
          </w:tcPr>
          <w:p w14:paraId="60D1D54E" w14:textId="5572B51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316</w:t>
            </w:r>
          </w:p>
        </w:tc>
        <w:tc>
          <w:tcPr>
            <w:tcW w:w="1368" w:type="dxa"/>
            <w:vAlign w:val="bottom"/>
          </w:tcPr>
          <w:p w14:paraId="6CF10553" w14:textId="2F087125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392</w:t>
            </w:r>
          </w:p>
        </w:tc>
        <w:tc>
          <w:tcPr>
            <w:tcW w:w="1368" w:type="dxa"/>
            <w:vAlign w:val="bottom"/>
          </w:tcPr>
          <w:p w14:paraId="756621E2" w14:textId="217AE13D" w:rsidR="00BC12F0" w:rsidRPr="008D6155" w:rsidRDefault="00DF0D8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A2EC81F" w14:textId="01301B50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C12F0" w:rsidRPr="008D6155" w14:paraId="15DFF085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B524EFA" w14:textId="77777777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368" w:type="dxa"/>
            <w:vAlign w:val="bottom"/>
          </w:tcPr>
          <w:p w14:paraId="0FACAA1C" w14:textId="4F5CB24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DF0D8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002</w:t>
            </w:r>
          </w:p>
        </w:tc>
        <w:tc>
          <w:tcPr>
            <w:tcW w:w="1368" w:type="dxa"/>
            <w:vAlign w:val="bottom"/>
          </w:tcPr>
          <w:p w14:paraId="6E06AD1D" w14:textId="2493A68E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043</w:t>
            </w:r>
          </w:p>
        </w:tc>
        <w:tc>
          <w:tcPr>
            <w:tcW w:w="1368" w:type="dxa"/>
            <w:vAlign w:val="bottom"/>
          </w:tcPr>
          <w:p w14:paraId="112C338A" w14:textId="403271C8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  <w:tc>
          <w:tcPr>
            <w:tcW w:w="1368" w:type="dxa"/>
            <w:vAlign w:val="bottom"/>
          </w:tcPr>
          <w:p w14:paraId="67C1EE4D" w14:textId="56D3A508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</w:tr>
      <w:tr w:rsidR="00BC12F0" w:rsidRPr="008D6155" w14:paraId="4647BC5C" w14:textId="77777777" w:rsidTr="000277BB">
        <w:trPr>
          <w:cantSplit/>
        </w:trPr>
        <w:tc>
          <w:tcPr>
            <w:tcW w:w="3931" w:type="dxa"/>
            <w:vAlign w:val="bottom"/>
          </w:tcPr>
          <w:p w14:paraId="4B1ACB0C" w14:textId="77777777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ค่าใช้จ่ายรอการตัดบัญชี</w:t>
            </w:r>
          </w:p>
        </w:tc>
        <w:tc>
          <w:tcPr>
            <w:tcW w:w="1368" w:type="dxa"/>
            <w:vAlign w:val="bottom"/>
          </w:tcPr>
          <w:p w14:paraId="5DEC760E" w14:textId="104534D1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85</w:t>
            </w:r>
          </w:p>
        </w:tc>
        <w:tc>
          <w:tcPr>
            <w:tcW w:w="1368" w:type="dxa"/>
            <w:vAlign w:val="bottom"/>
          </w:tcPr>
          <w:p w14:paraId="5379EA1A" w14:textId="2CDCA2BB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87</w:t>
            </w:r>
          </w:p>
        </w:tc>
        <w:tc>
          <w:tcPr>
            <w:tcW w:w="1368" w:type="dxa"/>
            <w:vAlign w:val="bottom"/>
          </w:tcPr>
          <w:p w14:paraId="0716BA52" w14:textId="154A6CB4" w:rsidR="00BC12F0" w:rsidRPr="008D6155" w:rsidRDefault="00DF0D8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DF68B39" w14:textId="4F96250A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C12F0" w:rsidRPr="008D6155" w14:paraId="6790A34D" w14:textId="77777777" w:rsidTr="000277BB">
        <w:trPr>
          <w:cantSplit/>
        </w:trPr>
        <w:tc>
          <w:tcPr>
            <w:tcW w:w="3931" w:type="dxa"/>
            <w:vAlign w:val="bottom"/>
          </w:tcPr>
          <w:p w14:paraId="600490F9" w14:textId="187DCBDC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สินทรัพย์ทางการเงินที่วัดด้วยมูลค่ายุติธรรม</w:t>
            </w:r>
          </w:p>
        </w:tc>
        <w:tc>
          <w:tcPr>
            <w:tcW w:w="1368" w:type="dxa"/>
            <w:vAlign w:val="bottom"/>
          </w:tcPr>
          <w:p w14:paraId="2A3A8C48" w14:textId="63815CA6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324683F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6BFF44E" w14:textId="1BCB9640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D0C2FBF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BC12F0" w:rsidRPr="008D6155" w14:paraId="2607C51C" w14:textId="77777777" w:rsidTr="000277BB">
        <w:trPr>
          <w:cantSplit/>
        </w:trPr>
        <w:tc>
          <w:tcPr>
            <w:tcW w:w="3931" w:type="dxa"/>
            <w:vAlign w:val="bottom"/>
          </w:tcPr>
          <w:p w14:paraId="4EDE3CFA" w14:textId="77FD7F5F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ผ่านกำไรหรือขาดทุน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หมายเหตุ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ED6334A" w14:textId="11EFC0D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</w:p>
        </w:tc>
        <w:tc>
          <w:tcPr>
            <w:tcW w:w="1368" w:type="dxa"/>
            <w:vAlign w:val="bottom"/>
          </w:tcPr>
          <w:p w14:paraId="3A7A6A03" w14:textId="005267E3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48</w:t>
            </w:r>
          </w:p>
        </w:tc>
        <w:tc>
          <w:tcPr>
            <w:tcW w:w="1368" w:type="dxa"/>
            <w:vAlign w:val="bottom"/>
          </w:tcPr>
          <w:p w14:paraId="0541BD8D" w14:textId="6338E80B" w:rsidR="00BC12F0" w:rsidRPr="008D6155" w:rsidRDefault="00DF0D8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6117023" w14:textId="00BF8125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C12F0" w:rsidRPr="008D6155" w14:paraId="2B855A71" w14:textId="77777777" w:rsidTr="000277BB">
        <w:trPr>
          <w:cantSplit/>
        </w:trPr>
        <w:tc>
          <w:tcPr>
            <w:tcW w:w="3931" w:type="dxa"/>
            <w:vAlign w:val="bottom"/>
          </w:tcPr>
          <w:p w14:paraId="6E3EF284" w14:textId="23B5376C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สินทรัพย์ทางการเงินที่วัดด้วยมูลค่ายุติธรรม</w:t>
            </w:r>
          </w:p>
        </w:tc>
        <w:tc>
          <w:tcPr>
            <w:tcW w:w="1368" w:type="dxa"/>
            <w:vAlign w:val="bottom"/>
          </w:tcPr>
          <w:p w14:paraId="7FEA9B73" w14:textId="27A60280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65A8163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922A17C" w14:textId="0FD9F83E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099E8D1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BC12F0" w:rsidRPr="008D6155" w14:paraId="67A66097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084CD366" w14:textId="1167761A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ผ่านกำไรขาดทุนเบ็ดเสร็จอื่น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หมายเหตุ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656AD0D" w14:textId="1F2052E7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357</w:t>
            </w:r>
          </w:p>
        </w:tc>
        <w:tc>
          <w:tcPr>
            <w:tcW w:w="1368" w:type="dxa"/>
            <w:vAlign w:val="bottom"/>
          </w:tcPr>
          <w:p w14:paraId="463979A7" w14:textId="1F48BA14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159</w:t>
            </w:r>
          </w:p>
        </w:tc>
        <w:tc>
          <w:tcPr>
            <w:tcW w:w="1368" w:type="dxa"/>
            <w:vAlign w:val="bottom"/>
          </w:tcPr>
          <w:p w14:paraId="25FCE2C5" w14:textId="5B7B78ED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</w:p>
        </w:tc>
        <w:tc>
          <w:tcPr>
            <w:tcW w:w="1368" w:type="dxa"/>
            <w:vAlign w:val="bottom"/>
          </w:tcPr>
          <w:p w14:paraId="71947701" w14:textId="4DF3E4D4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</w:t>
            </w:r>
          </w:p>
        </w:tc>
      </w:tr>
      <w:tr w:rsidR="00BC12F0" w:rsidRPr="008D6155" w14:paraId="0E04C3B2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4D46B2D" w14:textId="77777777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vAlign w:val="bottom"/>
          </w:tcPr>
          <w:p w14:paraId="142093E3" w14:textId="52125D8B" w:rsidR="00BC12F0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206</w:t>
            </w:r>
          </w:p>
        </w:tc>
        <w:tc>
          <w:tcPr>
            <w:tcW w:w="1368" w:type="dxa"/>
            <w:vAlign w:val="bottom"/>
          </w:tcPr>
          <w:p w14:paraId="40D62CBA" w14:textId="015E6844" w:rsidR="00BC12F0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</w:p>
        </w:tc>
        <w:tc>
          <w:tcPr>
            <w:tcW w:w="1368" w:type="dxa"/>
            <w:vAlign w:val="bottom"/>
          </w:tcPr>
          <w:p w14:paraId="737EBD6D" w14:textId="2D5AC224" w:rsidR="00BC12F0" w:rsidRPr="008D6155" w:rsidRDefault="00DF0D8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035E0FA" w14:textId="4F7BCC90" w:rsidR="00BC12F0" w:rsidRPr="008D6155" w:rsidRDefault="00BC12F0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BC12F0" w:rsidRPr="008D6155" w14:paraId="6C353FFB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67D43437" w14:textId="77777777" w:rsidR="00BC12F0" w:rsidRPr="008D6155" w:rsidRDefault="00BC12F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รวมสินทรัพย์ไม่หมุนเวียนอื่น </w:t>
            </w:r>
          </w:p>
        </w:tc>
        <w:tc>
          <w:tcPr>
            <w:tcW w:w="1368" w:type="dxa"/>
            <w:vAlign w:val="bottom"/>
          </w:tcPr>
          <w:p w14:paraId="52E416CB" w14:textId="358BD93D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CB27D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017</w:t>
            </w:r>
          </w:p>
        </w:tc>
        <w:tc>
          <w:tcPr>
            <w:tcW w:w="1368" w:type="dxa"/>
            <w:vAlign w:val="bottom"/>
          </w:tcPr>
          <w:p w14:paraId="134B4A68" w14:textId="66A529DC" w:rsidR="00BC12F0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736</w:t>
            </w:r>
          </w:p>
        </w:tc>
        <w:tc>
          <w:tcPr>
            <w:tcW w:w="1368" w:type="dxa"/>
            <w:vAlign w:val="bottom"/>
          </w:tcPr>
          <w:p w14:paraId="4A723765" w14:textId="14619F77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23</w:t>
            </w:r>
          </w:p>
        </w:tc>
        <w:tc>
          <w:tcPr>
            <w:tcW w:w="1368" w:type="dxa"/>
            <w:vAlign w:val="bottom"/>
          </w:tcPr>
          <w:p w14:paraId="1AC3FFB3" w14:textId="6B0E2BBA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</w:p>
        </w:tc>
      </w:tr>
    </w:tbl>
    <w:p w14:paraId="41F97782" w14:textId="326F654E" w:rsidR="002771DA" w:rsidRPr="008D6155" w:rsidRDefault="002441A9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เงินกู้ยืม</w:t>
      </w:r>
    </w:p>
    <w:p w14:paraId="6764D704" w14:textId="77777777" w:rsidR="0097562A" w:rsidRPr="008D6155" w:rsidRDefault="0097562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1454C2EC" w14:textId="77777777" w:rsidTr="000277BB">
        <w:trPr>
          <w:cantSplit/>
        </w:trPr>
        <w:tc>
          <w:tcPr>
            <w:tcW w:w="3931" w:type="dxa"/>
            <w:vAlign w:val="bottom"/>
          </w:tcPr>
          <w:p w14:paraId="1A6A8FB2" w14:textId="77777777" w:rsidR="002771DA" w:rsidRPr="008D6155" w:rsidRDefault="002771DA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05174E80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6A2B25C4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12F0" w:rsidRPr="008D6155" w14:paraId="2CE0C69A" w14:textId="77777777" w:rsidTr="000277BB">
        <w:trPr>
          <w:cantSplit/>
        </w:trPr>
        <w:tc>
          <w:tcPr>
            <w:tcW w:w="3931" w:type="dxa"/>
            <w:vAlign w:val="bottom"/>
          </w:tcPr>
          <w:p w14:paraId="12C68EBC" w14:textId="77777777" w:rsidR="00BC12F0" w:rsidRPr="008D6155" w:rsidRDefault="00BC12F0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64" w:name="_Hlk140483902"/>
          </w:p>
        </w:tc>
        <w:tc>
          <w:tcPr>
            <w:tcW w:w="1368" w:type="dxa"/>
            <w:vAlign w:val="bottom"/>
            <w:hideMark/>
          </w:tcPr>
          <w:p w14:paraId="665E8235" w14:textId="31DC930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52B62922" w14:textId="201C64C9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154DD30" w14:textId="27CC5F43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FB63A21" w14:textId="20D29B74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64"/>
      <w:tr w:rsidR="008511E7" w:rsidRPr="008D6155" w14:paraId="66084211" w14:textId="77777777" w:rsidTr="000277BB">
        <w:trPr>
          <w:cantSplit/>
        </w:trPr>
        <w:tc>
          <w:tcPr>
            <w:tcW w:w="3931" w:type="dxa"/>
            <w:vAlign w:val="bottom"/>
          </w:tcPr>
          <w:p w14:paraId="462FC7C7" w14:textId="77777777" w:rsidR="008511E7" w:rsidRPr="008D6155" w:rsidRDefault="008511E7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32100239" w14:textId="0747C4B7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B3211E3" w14:textId="5A77862D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AE4E863" w14:textId="1D70C41B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AB3FD45" w14:textId="0A40211B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090AA59A" w14:textId="77777777" w:rsidTr="000277BB">
        <w:trPr>
          <w:cantSplit/>
        </w:trPr>
        <w:tc>
          <w:tcPr>
            <w:tcW w:w="3931" w:type="dxa"/>
            <w:vAlign w:val="bottom"/>
          </w:tcPr>
          <w:p w14:paraId="65DB65B5" w14:textId="77777777" w:rsidR="008511E7" w:rsidRPr="008D6155" w:rsidRDefault="008511E7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CD9C14C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8D953B5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46D0B18" w14:textId="77777777" w:rsidR="008511E7" w:rsidRPr="008D6155" w:rsidRDefault="008511E7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64F3E01" w14:textId="77777777" w:rsidR="008511E7" w:rsidRPr="008D6155" w:rsidRDefault="008511E7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</w:tr>
      <w:tr w:rsidR="008511E7" w:rsidRPr="008D6155" w14:paraId="36DEE40B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87FB45F" w14:textId="77777777" w:rsidR="008511E7" w:rsidRPr="008D6155" w:rsidRDefault="008511E7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368" w:type="dxa"/>
            <w:vAlign w:val="bottom"/>
          </w:tcPr>
          <w:p w14:paraId="56379FE4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EFDBF94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7AB4AC2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15FE4F1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231458" w:rsidRPr="008D6155" w14:paraId="0E262D18" w14:textId="77777777" w:rsidTr="000277BB">
        <w:trPr>
          <w:cantSplit/>
        </w:trPr>
        <w:tc>
          <w:tcPr>
            <w:tcW w:w="3931" w:type="dxa"/>
            <w:vAlign w:val="bottom"/>
          </w:tcPr>
          <w:p w14:paraId="40837FB1" w14:textId="1735EBF6" w:rsidR="00231458" w:rsidRPr="008D6155" w:rsidRDefault="00231458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color w:val="000000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68" w:type="dxa"/>
            <w:vAlign w:val="bottom"/>
          </w:tcPr>
          <w:p w14:paraId="0FC69128" w14:textId="77777777" w:rsidR="00231458" w:rsidRPr="008D6155" w:rsidRDefault="002314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FBB5591" w14:textId="77777777" w:rsidR="00231458" w:rsidRPr="008D6155" w:rsidRDefault="002314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CE71B1" w14:textId="77777777" w:rsidR="00231458" w:rsidRPr="008D6155" w:rsidRDefault="002314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AEC8138" w14:textId="77777777" w:rsidR="00231458" w:rsidRPr="008D6155" w:rsidRDefault="00231458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C12F0" w:rsidRPr="008D6155" w14:paraId="1A66521A" w14:textId="77777777" w:rsidTr="000277BB">
        <w:trPr>
          <w:cantSplit/>
        </w:trPr>
        <w:tc>
          <w:tcPr>
            <w:tcW w:w="3931" w:type="dxa"/>
            <w:vAlign w:val="bottom"/>
          </w:tcPr>
          <w:p w14:paraId="79EEEDF3" w14:textId="36EF85C9" w:rsidR="00BC12F0" w:rsidRPr="008D6155" w:rsidRDefault="00BC12F0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color w:val="000000"/>
                <w:sz w:val="26"/>
                <w:szCs w:val="26"/>
              </w:rPr>
              <w:t xml:space="preserve">   </w:t>
            </w:r>
            <w:r w:rsidRPr="008D6155">
              <w:rPr>
                <w:rFonts w:ascii="Cordia New" w:hAnsi="Cordia New"/>
                <w:color w:val="000000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vAlign w:val="bottom"/>
          </w:tcPr>
          <w:p w14:paraId="5E2B8A4C" w14:textId="31DADDA3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18</w:t>
            </w:r>
          </w:p>
        </w:tc>
        <w:tc>
          <w:tcPr>
            <w:tcW w:w="1368" w:type="dxa"/>
            <w:vAlign w:val="bottom"/>
          </w:tcPr>
          <w:p w14:paraId="47656BBD" w14:textId="541DAD92" w:rsidR="00BC12F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107</w:t>
            </w:r>
          </w:p>
        </w:tc>
        <w:tc>
          <w:tcPr>
            <w:tcW w:w="1368" w:type="dxa"/>
            <w:vAlign w:val="bottom"/>
          </w:tcPr>
          <w:p w14:paraId="18E2FB3E" w14:textId="678BB5BB" w:rsidR="00BC12F0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6CD3B3C" w14:textId="5CAE0A4C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</w:p>
        </w:tc>
      </w:tr>
      <w:tr w:rsidR="00BC12F0" w:rsidRPr="008D6155" w14:paraId="6B43D4CA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44BD6C02" w14:textId="356130E2" w:rsidR="00BC12F0" w:rsidRPr="008D6155" w:rsidRDefault="00BC12F0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31E55FDF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79BAB01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9FC19A9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7712923" w14:textId="77777777" w:rsidR="00BC12F0" w:rsidRPr="008D6155" w:rsidRDefault="00BC12F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044B3" w:rsidRPr="008D6155" w14:paraId="476985D3" w14:textId="77777777">
        <w:trPr>
          <w:cantSplit/>
        </w:trPr>
        <w:tc>
          <w:tcPr>
            <w:tcW w:w="3931" w:type="dxa"/>
            <w:vAlign w:val="bottom"/>
            <w:hideMark/>
          </w:tcPr>
          <w:p w14:paraId="2447489D" w14:textId="250C34CF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bookmarkStart w:id="65" w:name="OLE_LINK48"/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center"/>
          </w:tcPr>
          <w:p w14:paraId="5DB972FE" w14:textId="2AD39990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center"/>
          </w:tcPr>
          <w:p w14:paraId="2E7D70D0" w14:textId="718E5D79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1D5D9CAD" w14:textId="1A7539AB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841</w:t>
            </w:r>
          </w:p>
        </w:tc>
        <w:tc>
          <w:tcPr>
            <w:tcW w:w="1368" w:type="dxa"/>
            <w:vAlign w:val="center"/>
          </w:tcPr>
          <w:p w14:paraId="2B506CC5" w14:textId="447B25E4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033</w:t>
            </w:r>
          </w:p>
        </w:tc>
      </w:tr>
      <w:tr w:rsidR="00E044B3" w:rsidRPr="008D6155" w14:paraId="550C0994" w14:textId="77777777">
        <w:trPr>
          <w:cantSplit/>
        </w:trPr>
        <w:tc>
          <w:tcPr>
            <w:tcW w:w="3931" w:type="dxa"/>
            <w:vAlign w:val="bottom"/>
            <w:hideMark/>
          </w:tcPr>
          <w:p w14:paraId="2532E4FA" w14:textId="4B75363F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center"/>
          </w:tcPr>
          <w:p w14:paraId="2C870B43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3C7C4E8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1D9E1A2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EB1C62B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044B3" w:rsidRPr="008D6155" w14:paraId="1236E213" w14:textId="77777777" w:rsidTr="00255DAF">
        <w:trPr>
          <w:cantSplit/>
        </w:trPr>
        <w:tc>
          <w:tcPr>
            <w:tcW w:w="3931" w:type="dxa"/>
            <w:vAlign w:val="bottom"/>
            <w:hideMark/>
          </w:tcPr>
          <w:p w14:paraId="49D8682E" w14:textId="73B39EC6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368" w:type="dxa"/>
            <w:vAlign w:val="center"/>
          </w:tcPr>
          <w:p w14:paraId="0E217864" w14:textId="044F1B6B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484</w:t>
            </w:r>
          </w:p>
        </w:tc>
        <w:tc>
          <w:tcPr>
            <w:tcW w:w="1368" w:type="dxa"/>
            <w:vAlign w:val="center"/>
          </w:tcPr>
          <w:p w14:paraId="35145957" w14:textId="1EE50129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356</w:t>
            </w:r>
          </w:p>
        </w:tc>
        <w:tc>
          <w:tcPr>
            <w:tcW w:w="1368" w:type="dxa"/>
            <w:vAlign w:val="bottom"/>
          </w:tcPr>
          <w:p w14:paraId="68B41D3E" w14:textId="24082354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368</w:t>
            </w:r>
          </w:p>
        </w:tc>
        <w:tc>
          <w:tcPr>
            <w:tcW w:w="1368" w:type="dxa"/>
            <w:vAlign w:val="bottom"/>
          </w:tcPr>
          <w:p w14:paraId="60D2CE08" w14:textId="046A6645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499</w:t>
            </w:r>
          </w:p>
        </w:tc>
      </w:tr>
      <w:tr w:rsidR="00E044B3" w:rsidRPr="008D6155" w14:paraId="68A60945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1B5F83A4" w14:textId="5BE78044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368" w:type="dxa"/>
            <w:vAlign w:val="center"/>
          </w:tcPr>
          <w:p w14:paraId="3A49DC42" w14:textId="194E5771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499</w:t>
            </w:r>
          </w:p>
        </w:tc>
        <w:tc>
          <w:tcPr>
            <w:tcW w:w="1368" w:type="dxa"/>
            <w:vAlign w:val="center"/>
          </w:tcPr>
          <w:p w14:paraId="3E9393DD" w14:textId="64EFCC12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200</w:t>
            </w:r>
          </w:p>
        </w:tc>
        <w:tc>
          <w:tcPr>
            <w:tcW w:w="1368" w:type="dxa"/>
            <w:vAlign w:val="center"/>
          </w:tcPr>
          <w:p w14:paraId="3E9C4E7E" w14:textId="5C6DC66D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499</w:t>
            </w:r>
          </w:p>
        </w:tc>
        <w:tc>
          <w:tcPr>
            <w:tcW w:w="1368" w:type="dxa"/>
            <w:vAlign w:val="center"/>
          </w:tcPr>
          <w:p w14:paraId="0D7BFD03" w14:textId="410CADA1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200</w:t>
            </w:r>
          </w:p>
        </w:tc>
      </w:tr>
      <w:tr w:rsidR="00E044B3" w:rsidRPr="008D6155" w14:paraId="64406ADC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0EB875C3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รวมเงินกู้ยืมหมุนเวียน</w:t>
            </w:r>
          </w:p>
        </w:tc>
        <w:tc>
          <w:tcPr>
            <w:tcW w:w="1368" w:type="dxa"/>
            <w:vAlign w:val="center"/>
          </w:tcPr>
          <w:p w14:paraId="558A7F99" w14:textId="71E18761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3F7C4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001</w:t>
            </w:r>
          </w:p>
        </w:tc>
        <w:tc>
          <w:tcPr>
            <w:tcW w:w="1368" w:type="dxa"/>
            <w:vAlign w:val="center"/>
          </w:tcPr>
          <w:p w14:paraId="3D4DEE8B" w14:textId="1A313E0C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663</w:t>
            </w:r>
          </w:p>
        </w:tc>
        <w:tc>
          <w:tcPr>
            <w:tcW w:w="1368" w:type="dxa"/>
            <w:vAlign w:val="center"/>
          </w:tcPr>
          <w:p w14:paraId="71C51BCA" w14:textId="2066DFEF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708</w:t>
            </w:r>
          </w:p>
        </w:tc>
        <w:tc>
          <w:tcPr>
            <w:tcW w:w="1368" w:type="dxa"/>
            <w:vAlign w:val="center"/>
          </w:tcPr>
          <w:p w14:paraId="31C817A9" w14:textId="77F415E3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732</w:t>
            </w:r>
          </w:p>
        </w:tc>
      </w:tr>
      <w:tr w:rsidR="00E044B3" w:rsidRPr="008D6155" w14:paraId="0436D990" w14:textId="77777777" w:rsidTr="000277BB">
        <w:trPr>
          <w:cantSplit/>
        </w:trPr>
        <w:tc>
          <w:tcPr>
            <w:tcW w:w="3931" w:type="dxa"/>
            <w:vAlign w:val="bottom"/>
          </w:tcPr>
          <w:p w14:paraId="16506A2B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605AAD8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77F54A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F09E30A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957B13B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044B3" w:rsidRPr="008D6155" w14:paraId="1073D159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47451479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ไม่หมุนเวียน</w:t>
            </w:r>
          </w:p>
        </w:tc>
        <w:tc>
          <w:tcPr>
            <w:tcW w:w="1368" w:type="dxa"/>
            <w:vAlign w:val="bottom"/>
          </w:tcPr>
          <w:p w14:paraId="402F3169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875F9C" w14:textId="77777777" w:rsidR="00E044B3" w:rsidRPr="008D6155" w:rsidRDefault="00E044B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D6BD509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CD8B3BB" w14:textId="77777777" w:rsidR="00E044B3" w:rsidRPr="008D6155" w:rsidRDefault="00E044B3" w:rsidP="005D3A67">
            <w:pPr>
              <w:tabs>
                <w:tab w:val="decimal" w:pos="-144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E044B3" w:rsidRPr="008D6155" w14:paraId="1E54DC6A" w14:textId="77777777" w:rsidTr="00F47065">
        <w:trPr>
          <w:cantSplit/>
        </w:trPr>
        <w:tc>
          <w:tcPr>
            <w:tcW w:w="3931" w:type="dxa"/>
            <w:vAlign w:val="bottom"/>
            <w:hideMark/>
          </w:tcPr>
          <w:p w14:paraId="4632F097" w14:textId="7A6D3EF4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vAlign w:val="center"/>
          </w:tcPr>
          <w:p w14:paraId="2B449F9B" w14:textId="6C395A31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105</w:t>
            </w:r>
          </w:p>
        </w:tc>
        <w:tc>
          <w:tcPr>
            <w:tcW w:w="1368" w:type="dxa"/>
            <w:vAlign w:val="center"/>
          </w:tcPr>
          <w:p w14:paraId="02ABD37B" w14:textId="6281C67A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427</w:t>
            </w:r>
          </w:p>
        </w:tc>
        <w:tc>
          <w:tcPr>
            <w:tcW w:w="1368" w:type="dxa"/>
            <w:vAlign w:val="center"/>
          </w:tcPr>
          <w:p w14:paraId="14DCC4D1" w14:textId="000A24B3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="00CC31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221</w:t>
            </w:r>
          </w:p>
        </w:tc>
        <w:tc>
          <w:tcPr>
            <w:tcW w:w="1368" w:type="dxa"/>
            <w:vAlign w:val="center"/>
          </w:tcPr>
          <w:p w14:paraId="74774311" w14:textId="76A5F95F" w:rsidR="00E044B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530</w:t>
            </w:r>
          </w:p>
        </w:tc>
      </w:tr>
      <w:tr w:rsidR="00E044B3" w:rsidRPr="008D6155" w14:paraId="6283C42A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38987E17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vAlign w:val="center"/>
          </w:tcPr>
          <w:p w14:paraId="4D29F8F1" w14:textId="22E4AE48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194</w:t>
            </w:r>
          </w:p>
        </w:tc>
        <w:tc>
          <w:tcPr>
            <w:tcW w:w="1368" w:type="dxa"/>
            <w:vAlign w:val="center"/>
          </w:tcPr>
          <w:p w14:paraId="5E40256B" w14:textId="39261ECD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528</w:t>
            </w:r>
          </w:p>
        </w:tc>
        <w:tc>
          <w:tcPr>
            <w:tcW w:w="1368" w:type="dxa"/>
            <w:vAlign w:val="center"/>
          </w:tcPr>
          <w:p w14:paraId="5DE85AFA" w14:textId="1821E595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53</w:t>
            </w:r>
            <w:r w:rsidR="00CC31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center"/>
          </w:tcPr>
          <w:p w14:paraId="35F7123F" w14:textId="4555C1EC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41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226</w:t>
            </w:r>
          </w:p>
        </w:tc>
      </w:tr>
      <w:tr w:rsidR="00E044B3" w:rsidRPr="008D6155" w14:paraId="6347CC04" w14:textId="77777777" w:rsidTr="003247C4">
        <w:trPr>
          <w:cantSplit/>
          <w:trHeight w:val="66"/>
        </w:trPr>
        <w:tc>
          <w:tcPr>
            <w:tcW w:w="3931" w:type="dxa"/>
            <w:vAlign w:val="bottom"/>
            <w:hideMark/>
          </w:tcPr>
          <w:p w14:paraId="740971D2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รวมเงินกู้ยืมไม่หมุนเวียน</w:t>
            </w:r>
          </w:p>
        </w:tc>
        <w:tc>
          <w:tcPr>
            <w:tcW w:w="1368" w:type="dxa"/>
            <w:vAlign w:val="center"/>
          </w:tcPr>
          <w:p w14:paraId="29607B14" w14:textId="46585FB8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299</w:t>
            </w:r>
          </w:p>
        </w:tc>
        <w:tc>
          <w:tcPr>
            <w:tcW w:w="1368" w:type="dxa"/>
            <w:vAlign w:val="center"/>
          </w:tcPr>
          <w:p w14:paraId="755E766B" w14:textId="54B9EEDB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78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955</w:t>
            </w:r>
          </w:p>
        </w:tc>
        <w:tc>
          <w:tcPr>
            <w:tcW w:w="1368" w:type="dxa"/>
            <w:vAlign w:val="center"/>
          </w:tcPr>
          <w:p w14:paraId="43F1E400" w14:textId="68A2B913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71</w:t>
            </w:r>
            <w:r w:rsidR="00CC31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572</w:t>
            </w:r>
          </w:p>
        </w:tc>
        <w:tc>
          <w:tcPr>
            <w:tcW w:w="1368" w:type="dxa"/>
            <w:vAlign w:val="center"/>
          </w:tcPr>
          <w:p w14:paraId="31C4BB07" w14:textId="1AD3A5A9" w:rsidR="00E044B3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58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756</w:t>
            </w:r>
          </w:p>
        </w:tc>
      </w:tr>
      <w:tr w:rsidR="00E044B3" w:rsidRPr="008D6155" w14:paraId="15FEAB83" w14:textId="77777777" w:rsidTr="000277BB">
        <w:trPr>
          <w:cantSplit/>
        </w:trPr>
        <w:tc>
          <w:tcPr>
            <w:tcW w:w="3931" w:type="dxa"/>
            <w:vAlign w:val="bottom"/>
          </w:tcPr>
          <w:p w14:paraId="546A9270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1780BC7D" w14:textId="77777777" w:rsidR="00E044B3" w:rsidRPr="008D6155" w:rsidRDefault="00E044B3" w:rsidP="005D3A67">
            <w:pPr>
              <w:spacing w:after="0" w:line="240" w:lineRule="auto"/>
              <w:ind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40CBCD2B" w14:textId="77777777" w:rsidR="00E044B3" w:rsidRPr="008D6155" w:rsidRDefault="00E044B3" w:rsidP="005D3A67">
            <w:pPr>
              <w:spacing w:after="0" w:line="240" w:lineRule="auto"/>
              <w:ind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658AC894" w14:textId="77777777" w:rsidR="00E044B3" w:rsidRPr="008D6155" w:rsidRDefault="00E044B3" w:rsidP="005D3A67">
            <w:pPr>
              <w:spacing w:after="0" w:line="240" w:lineRule="auto"/>
              <w:ind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center"/>
          </w:tcPr>
          <w:p w14:paraId="183DCD6E" w14:textId="77777777" w:rsidR="00E044B3" w:rsidRPr="008D6155" w:rsidRDefault="00E044B3" w:rsidP="005D3A67">
            <w:pPr>
              <w:spacing w:after="0" w:line="240" w:lineRule="auto"/>
              <w:ind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044B3" w:rsidRPr="008D6155" w14:paraId="330F4184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66067D0E" w14:textId="77777777" w:rsidR="00E044B3" w:rsidRPr="008D6155" w:rsidRDefault="00E044B3" w:rsidP="005D3A67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vAlign w:val="center"/>
          </w:tcPr>
          <w:p w14:paraId="21F87255" w14:textId="1FF4EA26" w:rsidR="00E044B3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93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300</w:t>
            </w:r>
          </w:p>
        </w:tc>
        <w:tc>
          <w:tcPr>
            <w:tcW w:w="1368" w:type="dxa"/>
            <w:vAlign w:val="center"/>
          </w:tcPr>
          <w:p w14:paraId="5346DE1A" w14:textId="2DE857C1" w:rsidR="00E044B3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92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618</w:t>
            </w:r>
          </w:p>
        </w:tc>
        <w:tc>
          <w:tcPr>
            <w:tcW w:w="1368" w:type="dxa"/>
            <w:vAlign w:val="center"/>
          </w:tcPr>
          <w:p w14:paraId="60C36043" w14:textId="35368085" w:rsidR="00E044B3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87</w:t>
            </w:r>
            <w:r w:rsidR="00CC316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280</w:t>
            </w:r>
          </w:p>
        </w:tc>
        <w:tc>
          <w:tcPr>
            <w:tcW w:w="1368" w:type="dxa"/>
            <w:vAlign w:val="center"/>
          </w:tcPr>
          <w:p w14:paraId="4250DBDB" w14:textId="566E569C" w:rsidR="00E044B3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  <w:r w:rsidR="00E044B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488</w:t>
            </w:r>
          </w:p>
        </w:tc>
      </w:tr>
      <w:bookmarkEnd w:id="65"/>
    </w:tbl>
    <w:p w14:paraId="2ECB20F0" w14:textId="77777777" w:rsidR="00D7617A" w:rsidRPr="008D6155" w:rsidRDefault="00D7617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p w14:paraId="27220093" w14:textId="0B35ECD3" w:rsidR="002771DA" w:rsidRPr="008D6155" w:rsidRDefault="002771DA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560DB8B6" w14:textId="3934604D" w:rsidR="004C618B" w:rsidRPr="008D6155" w:rsidRDefault="004C618B" w:rsidP="005D3A67">
      <w:pPr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FD7D08" w:rsidRPr="008D6155" w14:paraId="21441E21" w14:textId="18E08AC5" w:rsidTr="000277BB">
        <w:trPr>
          <w:cantSplit/>
        </w:trPr>
        <w:tc>
          <w:tcPr>
            <w:tcW w:w="3931" w:type="dxa"/>
          </w:tcPr>
          <w:p w14:paraId="445DAF65" w14:textId="77777777" w:rsidR="00F57812" w:rsidRPr="008D6155" w:rsidRDefault="00F57812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hideMark/>
          </w:tcPr>
          <w:p w14:paraId="23D79A38" w14:textId="7BDD6D40" w:rsidR="00F57812" w:rsidRPr="008D6155" w:rsidRDefault="00F57812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79385C8A" w14:textId="0EAA2A36" w:rsidR="00F57812" w:rsidRPr="008D6155" w:rsidRDefault="00F57812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12F0" w:rsidRPr="008D6155" w14:paraId="2E4A7A9B" w14:textId="02430416" w:rsidTr="00255DAF">
        <w:trPr>
          <w:cantSplit/>
        </w:trPr>
        <w:tc>
          <w:tcPr>
            <w:tcW w:w="3931" w:type="dxa"/>
          </w:tcPr>
          <w:p w14:paraId="1D3C4D07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D63C83B" w14:textId="60F6D77E" w:rsidR="00BC12F0" w:rsidRPr="008D6155" w:rsidRDefault="00BC12F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68054C3C" w14:textId="01029FFA" w:rsidR="00BC12F0" w:rsidRPr="008D6155" w:rsidRDefault="00BC12F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329ED72F" w14:textId="7381107F" w:rsidR="00BC12F0" w:rsidRPr="008D6155" w:rsidRDefault="00BC12F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60006D79" w14:textId="4C13165B" w:rsidR="00BC12F0" w:rsidRPr="008D6155" w:rsidRDefault="00BC12F0" w:rsidP="005D3A67">
            <w:pP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11E7" w:rsidRPr="008D6155" w14:paraId="0057CE25" w14:textId="0B749E9E" w:rsidTr="000277BB">
        <w:trPr>
          <w:cantSplit/>
        </w:trPr>
        <w:tc>
          <w:tcPr>
            <w:tcW w:w="3931" w:type="dxa"/>
          </w:tcPr>
          <w:p w14:paraId="4D448BEA" w14:textId="77777777" w:rsidR="008511E7" w:rsidRPr="008D6155" w:rsidRDefault="008511E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hideMark/>
          </w:tcPr>
          <w:p w14:paraId="59B86520" w14:textId="6E7222E2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hideMark/>
          </w:tcPr>
          <w:p w14:paraId="120C63A8" w14:textId="440CD0A9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4EDF2645" w14:textId="33647973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13F5CDD8" w14:textId="36D8EA11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669F4BF3" w14:textId="57E6A505" w:rsidTr="000277BB">
        <w:trPr>
          <w:cantSplit/>
        </w:trPr>
        <w:tc>
          <w:tcPr>
            <w:tcW w:w="3931" w:type="dxa"/>
          </w:tcPr>
          <w:p w14:paraId="438C1810" w14:textId="77777777" w:rsidR="008511E7" w:rsidRPr="008D6155" w:rsidRDefault="008511E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7084079C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424E62F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6A551812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46558A95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511E7" w:rsidRPr="008D6155" w14:paraId="5B47CDDC" w14:textId="5AB240D5" w:rsidTr="000277BB">
        <w:trPr>
          <w:cantSplit/>
        </w:trPr>
        <w:tc>
          <w:tcPr>
            <w:tcW w:w="3931" w:type="dxa"/>
            <w:hideMark/>
          </w:tcPr>
          <w:p w14:paraId="08318FEF" w14:textId="6A543CA2" w:rsidR="008511E7" w:rsidRPr="008D6155" w:rsidRDefault="008511E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368" w:type="dxa"/>
          </w:tcPr>
          <w:p w14:paraId="706B7174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64EC60BB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</w:tcPr>
          <w:p w14:paraId="7A77DC36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</w:tcPr>
          <w:p w14:paraId="036E08E5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</w:tr>
      <w:tr w:rsidR="00BC12F0" w:rsidRPr="008D6155" w14:paraId="4DF19296" w14:textId="2F57E0AE" w:rsidTr="000277BB">
        <w:trPr>
          <w:cantSplit/>
        </w:trPr>
        <w:tc>
          <w:tcPr>
            <w:tcW w:w="3931" w:type="dxa"/>
            <w:hideMark/>
          </w:tcPr>
          <w:p w14:paraId="6CB14849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ราคาตามบัญชีต้นปี</w:t>
            </w:r>
          </w:p>
        </w:tc>
        <w:tc>
          <w:tcPr>
            <w:tcW w:w="1368" w:type="dxa"/>
            <w:vAlign w:val="bottom"/>
          </w:tcPr>
          <w:p w14:paraId="682F10C7" w14:textId="1F20DE38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  <w:r w:rsidR="0026471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783</w:t>
            </w:r>
          </w:p>
        </w:tc>
        <w:tc>
          <w:tcPr>
            <w:tcW w:w="1368" w:type="dxa"/>
            <w:vAlign w:val="bottom"/>
          </w:tcPr>
          <w:p w14:paraId="70A390A9" w14:textId="4D6036F3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32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106</w:t>
            </w:r>
          </w:p>
        </w:tc>
        <w:tc>
          <w:tcPr>
            <w:tcW w:w="1368" w:type="dxa"/>
            <w:vAlign w:val="bottom"/>
          </w:tcPr>
          <w:p w14:paraId="5C15290D" w14:textId="2C6D3FE2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</w:t>
            </w:r>
            <w:r w:rsidR="002554B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029</w:t>
            </w:r>
          </w:p>
        </w:tc>
        <w:tc>
          <w:tcPr>
            <w:tcW w:w="1368" w:type="dxa"/>
            <w:vAlign w:val="bottom"/>
          </w:tcPr>
          <w:p w14:paraId="5953427C" w14:textId="6B108628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23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381</w:t>
            </w:r>
          </w:p>
        </w:tc>
      </w:tr>
      <w:tr w:rsidR="00BC12F0" w:rsidRPr="008D6155" w14:paraId="326E74D9" w14:textId="6A2A6FA1" w:rsidTr="000277BB">
        <w:trPr>
          <w:cantSplit/>
        </w:trPr>
        <w:tc>
          <w:tcPr>
            <w:tcW w:w="3931" w:type="dxa"/>
            <w:hideMark/>
          </w:tcPr>
          <w:p w14:paraId="4791739C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368" w:type="dxa"/>
            <w:vAlign w:val="bottom"/>
          </w:tcPr>
          <w:p w14:paraId="320D0FD3" w14:textId="7BF304C6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  <w:r w:rsidR="0026471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056</w:t>
            </w:r>
          </w:p>
        </w:tc>
        <w:tc>
          <w:tcPr>
            <w:tcW w:w="1368" w:type="dxa"/>
            <w:vAlign w:val="bottom"/>
          </w:tcPr>
          <w:p w14:paraId="3A24D790" w14:textId="0441A81B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145</w:t>
            </w:r>
          </w:p>
        </w:tc>
        <w:tc>
          <w:tcPr>
            <w:tcW w:w="1368" w:type="dxa"/>
            <w:vAlign w:val="bottom"/>
          </w:tcPr>
          <w:p w14:paraId="29725C06" w14:textId="6DB824BF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="002554B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652</w:t>
            </w:r>
          </w:p>
        </w:tc>
        <w:tc>
          <w:tcPr>
            <w:tcW w:w="1368" w:type="dxa"/>
            <w:vAlign w:val="bottom"/>
          </w:tcPr>
          <w:p w14:paraId="7909527F" w14:textId="729D383D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829</w:t>
            </w:r>
          </w:p>
        </w:tc>
      </w:tr>
      <w:tr w:rsidR="00BC12F0" w:rsidRPr="008D6155" w14:paraId="21DCFB8B" w14:textId="75AEB843" w:rsidTr="000277BB">
        <w:trPr>
          <w:cantSplit/>
        </w:trPr>
        <w:tc>
          <w:tcPr>
            <w:tcW w:w="3931" w:type="dxa"/>
            <w:hideMark/>
          </w:tcPr>
          <w:p w14:paraId="528571E3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368" w:type="dxa"/>
            <w:vAlign w:val="bottom"/>
          </w:tcPr>
          <w:p w14:paraId="646EEF20" w14:textId="13E7C64B" w:rsidR="00BC12F0" w:rsidRPr="008D6155" w:rsidRDefault="009470A1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296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ED87A6A" w14:textId="75527722" w:rsidR="00BC12F0" w:rsidRPr="008D6155" w:rsidRDefault="00BC12F0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542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26E5997" w14:textId="055B0C1B" w:rsidR="00BC12F0" w:rsidRPr="008D6155" w:rsidRDefault="002554BF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470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ADFD25B" w14:textId="798646A9" w:rsidR="00BC12F0" w:rsidRPr="008D6155" w:rsidRDefault="00BC12F0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594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</w:tr>
      <w:tr w:rsidR="009470A1" w:rsidRPr="008D6155" w14:paraId="70EA07FE" w14:textId="77777777" w:rsidTr="000277BB">
        <w:trPr>
          <w:cantSplit/>
        </w:trPr>
        <w:tc>
          <w:tcPr>
            <w:tcW w:w="3931" w:type="dxa"/>
          </w:tcPr>
          <w:p w14:paraId="49CEF959" w14:textId="09201F41" w:rsidR="009470A1" w:rsidRPr="008D6155" w:rsidRDefault="009470A1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368" w:type="dxa"/>
            <w:vAlign w:val="bottom"/>
          </w:tcPr>
          <w:p w14:paraId="24409EF4" w14:textId="7EEBDC2B" w:rsidR="009470A1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570</w:t>
            </w:r>
          </w:p>
        </w:tc>
        <w:tc>
          <w:tcPr>
            <w:tcW w:w="1368" w:type="dxa"/>
            <w:vAlign w:val="bottom"/>
          </w:tcPr>
          <w:p w14:paraId="5E1EC564" w14:textId="305BB105" w:rsidR="009470A1" w:rsidRPr="008D6155" w:rsidRDefault="009470A1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5D87637F" w14:textId="0D4BD876" w:rsidR="009470A1" w:rsidRPr="008D6155" w:rsidRDefault="00CE545C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E00D4A2" w14:textId="48A2CD54" w:rsidR="009470A1" w:rsidRPr="008D6155" w:rsidRDefault="009470A1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</w:tr>
      <w:tr w:rsidR="00BC12F0" w:rsidRPr="008D6155" w14:paraId="067FAAD2" w14:textId="0795DC2E" w:rsidTr="000277BB">
        <w:trPr>
          <w:cantSplit/>
        </w:trPr>
        <w:tc>
          <w:tcPr>
            <w:tcW w:w="3931" w:type="dxa"/>
            <w:hideMark/>
          </w:tcPr>
          <w:p w14:paraId="35AABE77" w14:textId="723A2CF5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368" w:type="dxa"/>
            <w:vAlign w:val="bottom"/>
          </w:tcPr>
          <w:p w14:paraId="7259B332" w14:textId="425325BE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247</w:t>
            </w:r>
          </w:p>
        </w:tc>
        <w:tc>
          <w:tcPr>
            <w:tcW w:w="1368" w:type="dxa"/>
            <w:vAlign w:val="bottom"/>
          </w:tcPr>
          <w:p w14:paraId="763C6871" w14:textId="0751E18F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278</w:t>
            </w:r>
          </w:p>
        </w:tc>
        <w:tc>
          <w:tcPr>
            <w:tcW w:w="1368" w:type="dxa"/>
            <w:vAlign w:val="bottom"/>
          </w:tcPr>
          <w:p w14:paraId="104F2A8F" w14:textId="01EAB3F6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165</w:t>
            </w:r>
          </w:p>
        </w:tc>
        <w:tc>
          <w:tcPr>
            <w:tcW w:w="1368" w:type="dxa"/>
            <w:vAlign w:val="bottom"/>
          </w:tcPr>
          <w:p w14:paraId="1B2C9280" w14:textId="2D1B7E36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163</w:t>
            </w:r>
          </w:p>
        </w:tc>
      </w:tr>
      <w:tr w:rsidR="00BC12F0" w:rsidRPr="008D6155" w14:paraId="28F4BAB7" w14:textId="17FCFE69" w:rsidTr="000277BB">
        <w:trPr>
          <w:cantSplit/>
        </w:trPr>
        <w:tc>
          <w:tcPr>
            <w:tcW w:w="3931" w:type="dxa"/>
            <w:hideMark/>
          </w:tcPr>
          <w:p w14:paraId="6AC8DFD3" w14:textId="24A8B3A9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pacing w:val="-6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pacing w:val="-6"/>
                <w:sz w:val="26"/>
                <w:szCs w:val="26"/>
                <w:cs/>
              </w:rPr>
              <w:t>(กำไร) ขาดทุนจากอัตราแลกเปลี่ยนที่ยังไม่เกิดขึ้น</w:t>
            </w:r>
          </w:p>
        </w:tc>
        <w:tc>
          <w:tcPr>
            <w:tcW w:w="1368" w:type="dxa"/>
            <w:vAlign w:val="bottom"/>
          </w:tcPr>
          <w:p w14:paraId="373FA1EE" w14:textId="656D2B4D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213</w:t>
            </w:r>
          </w:p>
        </w:tc>
        <w:tc>
          <w:tcPr>
            <w:tcW w:w="1368" w:type="dxa"/>
            <w:vAlign w:val="bottom"/>
          </w:tcPr>
          <w:p w14:paraId="1F34001A" w14:textId="7D7E567D" w:rsidR="00BC12F0" w:rsidRPr="008D6155" w:rsidRDefault="00BC12F0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750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D34428A" w14:textId="66B902FC" w:rsidR="00BC12F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213</w:t>
            </w:r>
          </w:p>
        </w:tc>
        <w:tc>
          <w:tcPr>
            <w:tcW w:w="1368" w:type="dxa"/>
            <w:vAlign w:val="bottom"/>
          </w:tcPr>
          <w:p w14:paraId="5FB8C7AD" w14:textId="23816955" w:rsidR="00BC12F0" w:rsidRPr="008D6155" w:rsidRDefault="00BC12F0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750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</w:tr>
      <w:tr w:rsidR="00BC12F0" w:rsidRPr="008D6155" w14:paraId="5A6786C9" w14:textId="4ED12744" w:rsidTr="000277BB">
        <w:trPr>
          <w:cantSplit/>
        </w:trPr>
        <w:tc>
          <w:tcPr>
            <w:tcW w:w="3931" w:type="dxa"/>
            <w:hideMark/>
          </w:tcPr>
          <w:p w14:paraId="4FABCD14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368" w:type="dxa"/>
            <w:vAlign w:val="bottom"/>
          </w:tcPr>
          <w:p w14:paraId="0CE766DD" w14:textId="4538BF64" w:rsidR="00BC12F0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</w:t>
            </w:r>
          </w:p>
        </w:tc>
        <w:tc>
          <w:tcPr>
            <w:tcW w:w="1368" w:type="dxa"/>
            <w:vAlign w:val="bottom"/>
          </w:tcPr>
          <w:p w14:paraId="2461E3A9" w14:textId="2E656E6B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454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2E7CFE0A" w14:textId="6D549CAC" w:rsidR="00BC12F0" w:rsidRPr="008D6155" w:rsidRDefault="009F67F0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8DC395D" w14:textId="6E5910BC" w:rsidR="00BC12F0" w:rsidRPr="008D6155" w:rsidRDefault="00BC12F0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</w:tr>
      <w:tr w:rsidR="00BC12F0" w:rsidRPr="008D6155" w14:paraId="3A9AE7AB" w14:textId="43918093" w:rsidTr="000277BB">
        <w:trPr>
          <w:cantSplit/>
        </w:trPr>
        <w:tc>
          <w:tcPr>
            <w:tcW w:w="3931" w:type="dxa"/>
            <w:hideMark/>
          </w:tcPr>
          <w:p w14:paraId="50AAB64B" w14:textId="77777777" w:rsidR="00BC12F0" w:rsidRPr="008D6155" w:rsidRDefault="00BC12F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ราคาตามบัญชีปลายปี</w:t>
            </w:r>
          </w:p>
        </w:tc>
        <w:tc>
          <w:tcPr>
            <w:tcW w:w="1368" w:type="dxa"/>
            <w:vAlign w:val="bottom"/>
          </w:tcPr>
          <w:p w14:paraId="40203CF4" w14:textId="6B9FDD3B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</w:t>
            </w:r>
            <w:r w:rsidR="002554B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589</w:t>
            </w:r>
          </w:p>
        </w:tc>
        <w:tc>
          <w:tcPr>
            <w:tcW w:w="1368" w:type="dxa"/>
            <w:vAlign w:val="bottom"/>
          </w:tcPr>
          <w:p w14:paraId="2FCF3116" w14:textId="55C5ACA6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783</w:t>
            </w:r>
          </w:p>
        </w:tc>
        <w:tc>
          <w:tcPr>
            <w:tcW w:w="1368" w:type="dxa"/>
            <w:vAlign w:val="bottom"/>
          </w:tcPr>
          <w:p w14:paraId="58464CDF" w14:textId="161CA809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  <w:r w:rsidR="009F67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589</w:t>
            </w:r>
          </w:p>
        </w:tc>
        <w:tc>
          <w:tcPr>
            <w:tcW w:w="1368" w:type="dxa"/>
            <w:vAlign w:val="bottom"/>
          </w:tcPr>
          <w:p w14:paraId="3FFE4E6F" w14:textId="63E99A28" w:rsidR="00BC12F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</w:t>
            </w:r>
            <w:r w:rsidR="00BC12F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029</w:t>
            </w:r>
          </w:p>
        </w:tc>
      </w:tr>
    </w:tbl>
    <w:p w14:paraId="78EA890E" w14:textId="1F6A7D68" w:rsidR="002771DA" w:rsidRPr="008D6155" w:rsidRDefault="00467451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เงินกู้ยืม </w:t>
      </w:r>
      <w:r w:rsidR="002771DA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5898C8DC" w14:textId="77777777" w:rsidR="002771DA" w:rsidRPr="008D6155" w:rsidRDefault="002771DA" w:rsidP="005D3A67">
      <w:pPr>
        <w:tabs>
          <w:tab w:val="left" w:pos="1134"/>
        </w:tabs>
        <w:spacing w:after="0" w:line="240" w:lineRule="auto"/>
        <w:ind w:left="547"/>
        <w:jc w:val="both"/>
        <w:rPr>
          <w:rFonts w:ascii="Cordia New" w:eastAsia="PMingLiU" w:hAnsi="Cordia New"/>
          <w:b/>
          <w:bCs/>
          <w:sz w:val="26"/>
          <w:szCs w:val="26"/>
        </w:rPr>
      </w:pPr>
    </w:p>
    <w:p w14:paraId="785E739D" w14:textId="77777777" w:rsidR="002771DA" w:rsidRPr="008D6155" w:rsidRDefault="002771DA" w:rsidP="005D3A67">
      <w:pPr>
        <w:tabs>
          <w:tab w:val="left" w:pos="1134"/>
        </w:tabs>
        <w:spacing w:after="0" w:line="240" w:lineRule="auto"/>
        <w:ind w:left="547"/>
        <w:jc w:val="both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เงินกู้ยืมจากสถาบันการเงิน</w:t>
      </w:r>
    </w:p>
    <w:p w14:paraId="5A864A1D" w14:textId="77777777" w:rsidR="002771DA" w:rsidRPr="008D6155" w:rsidRDefault="002771DA" w:rsidP="005D3A67">
      <w:pPr>
        <w:tabs>
          <w:tab w:val="left" w:pos="1134"/>
        </w:tabs>
        <w:spacing w:after="0" w:line="240" w:lineRule="auto"/>
        <w:ind w:left="547"/>
        <w:jc w:val="both"/>
        <w:rPr>
          <w:rFonts w:ascii="Cordia New" w:eastAsia="PMingLiU" w:hAnsi="Cordia New"/>
          <w:b/>
          <w:bCs/>
          <w:sz w:val="26"/>
          <w:szCs w:val="26"/>
        </w:rPr>
      </w:pPr>
    </w:p>
    <w:p w14:paraId="6CD632F1" w14:textId="44456CB8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pacing w:val="-6"/>
          <w:sz w:val="26"/>
          <w:szCs w:val="26"/>
        </w:rPr>
      </w:pPr>
      <w:r w:rsidRPr="008D6155">
        <w:rPr>
          <w:rFonts w:ascii="Cordia New" w:eastAsia="PMingLiU" w:hAnsi="Cordia New"/>
          <w:spacing w:val="-6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PMingLiU" w:hAnsi="Cordia New"/>
          <w:spacing w:val="-6"/>
          <w:sz w:val="26"/>
          <w:szCs w:val="26"/>
        </w:rPr>
        <w:t>31</w:t>
      </w:r>
      <w:r w:rsidRPr="008D6155">
        <w:rPr>
          <w:rFonts w:ascii="Cordia New" w:eastAsia="PMingLiU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pacing w:val="-6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PMingLiU" w:hAnsi="Cordia New"/>
          <w:spacing w:val="-6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PMingLiU" w:hAnsi="Cordia New"/>
          <w:spacing w:val="-6"/>
          <w:sz w:val="26"/>
          <w:szCs w:val="26"/>
        </w:rPr>
        <w:t>2568</w:t>
      </w:r>
      <w:r w:rsidRPr="008D6155">
        <w:rPr>
          <w:rFonts w:ascii="Cordia New" w:eastAsia="PMingLiU" w:hAnsi="Cordia New"/>
          <w:spacing w:val="-6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pacing w:val="-6"/>
          <w:sz w:val="26"/>
          <w:szCs w:val="26"/>
          <w:cs/>
        </w:rPr>
        <w:t>เงินกู้ยืมระยะยาวจากสถาบันการเงินที่มีสาระสำคัญของกลุ่มกิจการและบริษัท ประกอบด้วย</w:t>
      </w:r>
    </w:p>
    <w:p w14:paraId="2D7F8480" w14:textId="77777777" w:rsidR="00743C50" w:rsidRPr="008D6155" w:rsidRDefault="00743C50" w:rsidP="005D3A67">
      <w:pPr>
        <w:tabs>
          <w:tab w:val="left" w:pos="1134"/>
        </w:tabs>
        <w:spacing w:after="0" w:line="240" w:lineRule="auto"/>
        <w:ind w:left="547"/>
        <w:jc w:val="both"/>
        <w:rPr>
          <w:rFonts w:ascii="Cordia New" w:eastAsia="PMingLiU" w:hAnsi="Cordia New"/>
          <w:b/>
          <w:bCs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12"/>
        <w:gridCol w:w="1224"/>
        <w:gridCol w:w="936"/>
        <w:gridCol w:w="936"/>
        <w:gridCol w:w="2477"/>
        <w:gridCol w:w="2304"/>
      </w:tblGrid>
      <w:tr w:rsidR="002771DA" w:rsidRPr="008D6155" w14:paraId="2E614385" w14:textId="77777777" w:rsidTr="003B0655">
        <w:trPr>
          <w:trHeight w:val="20"/>
        </w:trPr>
        <w:tc>
          <w:tcPr>
            <w:tcW w:w="1512" w:type="dxa"/>
            <w:noWrap/>
            <w:vAlign w:val="bottom"/>
          </w:tcPr>
          <w:p w14:paraId="2ACE2FCA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</w:p>
        </w:tc>
        <w:tc>
          <w:tcPr>
            <w:tcW w:w="1224" w:type="dxa"/>
            <w:noWrap/>
            <w:vAlign w:val="bottom"/>
          </w:tcPr>
          <w:p w14:paraId="430C3405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</w:p>
        </w:tc>
        <w:tc>
          <w:tcPr>
            <w:tcW w:w="936" w:type="dxa"/>
            <w:vAlign w:val="bottom"/>
            <w:hideMark/>
          </w:tcPr>
          <w:p w14:paraId="46348346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งบการเงินรวม</w:t>
            </w:r>
          </w:p>
        </w:tc>
        <w:tc>
          <w:tcPr>
            <w:tcW w:w="936" w:type="dxa"/>
            <w:vAlign w:val="bottom"/>
            <w:hideMark/>
          </w:tcPr>
          <w:p w14:paraId="679CFE00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งบการเงิน</w:t>
            </w:r>
          </w:p>
          <w:p w14:paraId="0CC94395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เฉพาะกิจการ</w:t>
            </w:r>
          </w:p>
        </w:tc>
        <w:tc>
          <w:tcPr>
            <w:tcW w:w="2477" w:type="dxa"/>
            <w:noWrap/>
            <w:vAlign w:val="bottom"/>
          </w:tcPr>
          <w:p w14:paraId="20326F17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</w:p>
        </w:tc>
        <w:tc>
          <w:tcPr>
            <w:tcW w:w="2304" w:type="dxa"/>
            <w:noWrap/>
            <w:vAlign w:val="bottom"/>
          </w:tcPr>
          <w:p w14:paraId="49DC9587" w14:textId="77777777" w:rsidR="002771DA" w:rsidRPr="008D6155" w:rsidRDefault="002771D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</w:p>
        </w:tc>
      </w:tr>
      <w:tr w:rsidR="002771DA" w:rsidRPr="008D6155" w14:paraId="27AF46F4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6468193C" w14:textId="77777777" w:rsidR="002771DA" w:rsidRPr="008D6155" w:rsidRDefault="002771D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7"/>
                <w:szCs w:val="17"/>
              </w:rPr>
            </w:pPr>
          </w:p>
        </w:tc>
        <w:tc>
          <w:tcPr>
            <w:tcW w:w="1224" w:type="dxa"/>
            <w:noWrap/>
            <w:hideMark/>
          </w:tcPr>
          <w:p w14:paraId="089CFD6C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7"/>
                <w:szCs w:val="17"/>
              </w:rPr>
            </w:pPr>
          </w:p>
        </w:tc>
        <w:tc>
          <w:tcPr>
            <w:tcW w:w="936" w:type="dxa"/>
            <w:hideMark/>
          </w:tcPr>
          <w:p w14:paraId="09B2DDEC" w14:textId="17DBFF98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ธันวาคม</w:t>
            </w:r>
          </w:p>
        </w:tc>
        <w:tc>
          <w:tcPr>
            <w:tcW w:w="936" w:type="dxa"/>
            <w:hideMark/>
          </w:tcPr>
          <w:p w14:paraId="2DF8575D" w14:textId="22C90B7A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ธันวาคม</w:t>
            </w:r>
          </w:p>
        </w:tc>
        <w:tc>
          <w:tcPr>
            <w:tcW w:w="2477" w:type="dxa"/>
            <w:noWrap/>
            <w:hideMark/>
          </w:tcPr>
          <w:p w14:paraId="2B3C6034" w14:textId="77777777" w:rsidR="002771DA" w:rsidRPr="008D6155" w:rsidRDefault="002771D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</w:p>
        </w:tc>
        <w:tc>
          <w:tcPr>
            <w:tcW w:w="2304" w:type="dxa"/>
            <w:noWrap/>
            <w:hideMark/>
          </w:tcPr>
          <w:p w14:paraId="4643876D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7"/>
                <w:szCs w:val="17"/>
              </w:rPr>
            </w:pPr>
          </w:p>
        </w:tc>
      </w:tr>
      <w:tr w:rsidR="002771DA" w:rsidRPr="008D6155" w14:paraId="4D9256C0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0A41B6C4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7"/>
                <w:szCs w:val="17"/>
              </w:rPr>
            </w:pPr>
            <w:bookmarkStart w:id="66" w:name="_Hlk140483946"/>
          </w:p>
        </w:tc>
        <w:tc>
          <w:tcPr>
            <w:tcW w:w="1224" w:type="dxa"/>
            <w:noWrap/>
            <w:hideMark/>
          </w:tcPr>
          <w:p w14:paraId="160D328E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7"/>
                <w:szCs w:val="17"/>
              </w:rPr>
            </w:pPr>
          </w:p>
        </w:tc>
        <w:tc>
          <w:tcPr>
            <w:tcW w:w="936" w:type="dxa"/>
            <w:hideMark/>
          </w:tcPr>
          <w:p w14:paraId="135931A7" w14:textId="693B8650" w:rsidR="002771DA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>2568</w:t>
            </w:r>
          </w:p>
        </w:tc>
        <w:tc>
          <w:tcPr>
            <w:tcW w:w="936" w:type="dxa"/>
            <w:hideMark/>
          </w:tcPr>
          <w:p w14:paraId="5FD292C2" w14:textId="300D934C" w:rsidR="002771DA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7"/>
                <w:szCs w:val="17"/>
              </w:rPr>
              <w:t>2568</w:t>
            </w:r>
          </w:p>
        </w:tc>
        <w:tc>
          <w:tcPr>
            <w:tcW w:w="2477" w:type="dxa"/>
            <w:noWrap/>
            <w:hideMark/>
          </w:tcPr>
          <w:p w14:paraId="2C54F412" w14:textId="77777777" w:rsidR="002771DA" w:rsidRPr="008D6155" w:rsidRDefault="002771D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</w:p>
        </w:tc>
        <w:tc>
          <w:tcPr>
            <w:tcW w:w="2304" w:type="dxa"/>
            <w:noWrap/>
            <w:hideMark/>
          </w:tcPr>
          <w:p w14:paraId="522416FA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7"/>
                <w:szCs w:val="17"/>
              </w:rPr>
            </w:pPr>
          </w:p>
        </w:tc>
      </w:tr>
      <w:bookmarkEnd w:id="66"/>
      <w:tr w:rsidR="002771DA" w:rsidRPr="008D6155" w14:paraId="61D7EA36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0216ED1A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กำหนดชำระคืน</w:t>
            </w:r>
          </w:p>
        </w:tc>
        <w:tc>
          <w:tcPr>
            <w:tcW w:w="1224" w:type="dxa"/>
            <w:noWrap/>
            <w:hideMark/>
          </w:tcPr>
          <w:p w14:paraId="4492C0C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สกุลเงิน</w:t>
            </w:r>
          </w:p>
        </w:tc>
        <w:tc>
          <w:tcPr>
            <w:tcW w:w="936" w:type="dxa"/>
            <w:hideMark/>
          </w:tcPr>
          <w:p w14:paraId="4CF9A2C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ล้าน</w:t>
            </w:r>
          </w:p>
        </w:tc>
        <w:tc>
          <w:tcPr>
            <w:tcW w:w="936" w:type="dxa"/>
            <w:hideMark/>
          </w:tcPr>
          <w:p w14:paraId="1FE77887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ล้าน</w:t>
            </w:r>
          </w:p>
        </w:tc>
        <w:tc>
          <w:tcPr>
            <w:tcW w:w="2477" w:type="dxa"/>
            <w:noWrap/>
            <w:hideMark/>
          </w:tcPr>
          <w:p w14:paraId="0E0795A8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เงื่อนไข</w:t>
            </w:r>
          </w:p>
        </w:tc>
        <w:tc>
          <w:tcPr>
            <w:tcW w:w="2304" w:type="dxa"/>
            <w:noWrap/>
            <w:hideMark/>
          </w:tcPr>
          <w:p w14:paraId="540513D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7"/>
                <w:szCs w:val="17"/>
                <w:cs/>
              </w:rPr>
              <w:t>อัตราดอกเบี้ย</w:t>
            </w:r>
          </w:p>
        </w:tc>
      </w:tr>
      <w:tr w:rsidR="002771DA" w:rsidRPr="008D6155" w14:paraId="139053A7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33410D28" w14:textId="77777777" w:rsidR="002771DA" w:rsidRPr="008D6155" w:rsidRDefault="002771D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b/>
                <w:bCs/>
                <w:sz w:val="8"/>
                <w:szCs w:val="8"/>
              </w:rPr>
            </w:pPr>
          </w:p>
        </w:tc>
        <w:tc>
          <w:tcPr>
            <w:tcW w:w="1224" w:type="dxa"/>
            <w:noWrap/>
            <w:hideMark/>
          </w:tcPr>
          <w:p w14:paraId="61A294D1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8"/>
                <w:szCs w:val="8"/>
              </w:rPr>
            </w:pPr>
          </w:p>
        </w:tc>
        <w:tc>
          <w:tcPr>
            <w:tcW w:w="936" w:type="dxa"/>
          </w:tcPr>
          <w:p w14:paraId="3533F53C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8"/>
                <w:szCs w:val="8"/>
              </w:rPr>
            </w:pPr>
          </w:p>
        </w:tc>
        <w:tc>
          <w:tcPr>
            <w:tcW w:w="936" w:type="dxa"/>
          </w:tcPr>
          <w:p w14:paraId="2553DA70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8"/>
                <w:szCs w:val="8"/>
              </w:rPr>
            </w:pPr>
          </w:p>
        </w:tc>
        <w:tc>
          <w:tcPr>
            <w:tcW w:w="2477" w:type="dxa"/>
            <w:noWrap/>
            <w:hideMark/>
          </w:tcPr>
          <w:p w14:paraId="1CEFB3C9" w14:textId="77777777" w:rsidR="002771DA" w:rsidRPr="008D6155" w:rsidRDefault="002771D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b/>
                <w:bCs/>
                <w:sz w:val="8"/>
                <w:szCs w:val="8"/>
              </w:rPr>
            </w:pPr>
          </w:p>
        </w:tc>
        <w:tc>
          <w:tcPr>
            <w:tcW w:w="2304" w:type="dxa"/>
            <w:noWrap/>
            <w:hideMark/>
          </w:tcPr>
          <w:p w14:paraId="32D0E93B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8"/>
                <w:szCs w:val="8"/>
              </w:rPr>
            </w:pPr>
          </w:p>
        </w:tc>
      </w:tr>
      <w:tr w:rsidR="00BD6F36" w:rsidRPr="008D6155" w14:paraId="28446B44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22E5F1A1" w14:textId="0FD40582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ใน</w:t>
            </w:r>
            <w:r w:rsidR="003F1274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ปี พ.ศ.</w:t>
            </w:r>
            <w:r w:rsidR="003F1274"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</w:p>
        </w:tc>
        <w:tc>
          <w:tcPr>
            <w:tcW w:w="1224" w:type="dxa"/>
            <w:noWrap/>
            <w:hideMark/>
          </w:tcPr>
          <w:p w14:paraId="6A737DA9" w14:textId="07767E83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บาท</w:t>
            </w:r>
          </w:p>
        </w:tc>
        <w:tc>
          <w:tcPr>
            <w:tcW w:w="936" w:type="dxa"/>
          </w:tcPr>
          <w:p w14:paraId="6BA8A3DE" w14:textId="3059560F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500</w:t>
            </w:r>
            <w:r w:rsidR="00DB7A16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0</w:t>
            </w:r>
          </w:p>
        </w:tc>
        <w:tc>
          <w:tcPr>
            <w:tcW w:w="936" w:type="dxa"/>
          </w:tcPr>
          <w:p w14:paraId="3FA375EF" w14:textId="3F20C3C2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500</w:t>
            </w:r>
            <w:r w:rsidR="00DB7A16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0</w:t>
            </w:r>
          </w:p>
        </w:tc>
        <w:tc>
          <w:tcPr>
            <w:tcW w:w="2477" w:type="dxa"/>
            <w:noWrap/>
            <w:hideMark/>
          </w:tcPr>
          <w:p w14:paraId="7CF01615" w14:textId="6FEECA5E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 บริษัทย่อยได้ใช้อสังหาริมทรัพย์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br/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ของโรงแรมและหลักทรัพย์เพื่อค้ำประกัน 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br/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(หมายเหตุ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16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และหมายเหตุ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19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)</w:t>
            </w:r>
          </w:p>
        </w:tc>
        <w:tc>
          <w:tcPr>
            <w:tcW w:w="2304" w:type="dxa"/>
            <w:noWrap/>
            <w:hideMark/>
          </w:tcPr>
          <w:p w14:paraId="218C0FAD" w14:textId="77777777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อัตราดอกเบี้ยลอยตัว 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BIBOR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บวกด้วยอัตรา</w:t>
            </w:r>
          </w:p>
          <w:p w14:paraId="154236FE" w14:textId="77777777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ร้อยละคงที่ต่อปี</w:t>
            </w:r>
          </w:p>
        </w:tc>
      </w:tr>
      <w:tr w:rsidR="00BD6F36" w:rsidRPr="008D6155" w14:paraId="42F49F98" w14:textId="77777777" w:rsidTr="003B0655">
        <w:trPr>
          <w:trHeight w:val="20"/>
        </w:trPr>
        <w:tc>
          <w:tcPr>
            <w:tcW w:w="1512" w:type="dxa"/>
            <w:hideMark/>
          </w:tcPr>
          <w:p w14:paraId="71278584" w14:textId="59085227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ในปี 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</w:p>
        </w:tc>
        <w:tc>
          <w:tcPr>
            <w:tcW w:w="1224" w:type="dxa"/>
            <w:noWrap/>
            <w:hideMark/>
          </w:tcPr>
          <w:p w14:paraId="143A0800" w14:textId="77777777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ยูโร</w:t>
            </w:r>
          </w:p>
        </w:tc>
        <w:tc>
          <w:tcPr>
            <w:tcW w:w="936" w:type="dxa"/>
          </w:tcPr>
          <w:p w14:paraId="1151A2F9" w14:textId="56CA223C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100</w:t>
            </w:r>
            <w:r w:rsidR="00DB35EC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0</w:t>
            </w:r>
          </w:p>
        </w:tc>
        <w:tc>
          <w:tcPr>
            <w:tcW w:w="936" w:type="dxa"/>
          </w:tcPr>
          <w:p w14:paraId="03E5DC10" w14:textId="6F9BD710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100</w:t>
            </w:r>
            <w:r w:rsidR="00DB35EC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0</w:t>
            </w:r>
          </w:p>
        </w:tc>
        <w:tc>
          <w:tcPr>
            <w:tcW w:w="2477" w:type="dxa"/>
            <w:noWrap/>
            <w:hideMark/>
          </w:tcPr>
          <w:p w14:paraId="24380EBB" w14:textId="77777777" w:rsidR="00BD6F36" w:rsidRPr="008D6155" w:rsidRDefault="00BD6F36" w:rsidP="005D3A67">
            <w:pPr>
              <w:spacing w:after="0" w:line="240" w:lineRule="auto"/>
              <w:ind w:right="-72"/>
              <w:jc w:val="both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ไม่มีหลักประกัน</w:t>
            </w:r>
          </w:p>
        </w:tc>
        <w:tc>
          <w:tcPr>
            <w:tcW w:w="2304" w:type="dxa"/>
            <w:noWrap/>
            <w:hideMark/>
          </w:tcPr>
          <w:p w14:paraId="06A210CF" w14:textId="77777777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อัตราดอกเบี้ยลอยตัว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EURIBOR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</w:t>
            </w:r>
          </w:p>
          <w:p w14:paraId="4C967433" w14:textId="0CEF4E3C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อัตราร้อยละคงที่ต่อปี</w:t>
            </w:r>
          </w:p>
        </w:tc>
      </w:tr>
      <w:tr w:rsidR="00BD6F36" w:rsidRPr="008D6155" w14:paraId="12CF14C9" w14:textId="77777777" w:rsidTr="003B0655">
        <w:trPr>
          <w:trHeight w:val="20"/>
        </w:trPr>
        <w:tc>
          <w:tcPr>
            <w:tcW w:w="1512" w:type="dxa"/>
          </w:tcPr>
          <w:p w14:paraId="60D2C13E" w14:textId="74166AB6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2571</w:t>
            </w:r>
          </w:p>
        </w:tc>
        <w:tc>
          <w:tcPr>
            <w:tcW w:w="1224" w:type="dxa"/>
            <w:noWrap/>
          </w:tcPr>
          <w:p w14:paraId="104C573F" w14:textId="78E93EBD" w:rsidR="00BD6F36" w:rsidRPr="008D6155" w:rsidRDefault="00BD6F36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ยูโร</w:t>
            </w:r>
          </w:p>
        </w:tc>
        <w:tc>
          <w:tcPr>
            <w:tcW w:w="936" w:type="dxa"/>
          </w:tcPr>
          <w:p w14:paraId="5BBBB8B1" w14:textId="6770DCBD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484</w:t>
            </w:r>
            <w:r w:rsidR="00B21219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7</w:t>
            </w:r>
          </w:p>
        </w:tc>
        <w:tc>
          <w:tcPr>
            <w:tcW w:w="936" w:type="dxa"/>
          </w:tcPr>
          <w:p w14:paraId="4BA94FF7" w14:textId="456903DE" w:rsidR="00BD6F36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484</w:t>
            </w:r>
            <w:r w:rsidR="00B21219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7</w:t>
            </w:r>
          </w:p>
        </w:tc>
        <w:tc>
          <w:tcPr>
            <w:tcW w:w="2477" w:type="dxa"/>
            <w:noWrap/>
          </w:tcPr>
          <w:p w14:paraId="396DA5A0" w14:textId="54CFCBA9" w:rsidR="00BD6F36" w:rsidRPr="008D6155" w:rsidRDefault="00BD6F36" w:rsidP="005D3A67">
            <w:pPr>
              <w:spacing w:after="0" w:line="240" w:lineRule="auto"/>
              <w:ind w:right="-72"/>
              <w:jc w:val="both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ไม่มีหลักประกัน</w:t>
            </w:r>
          </w:p>
        </w:tc>
        <w:tc>
          <w:tcPr>
            <w:tcW w:w="2304" w:type="dxa"/>
            <w:noWrap/>
          </w:tcPr>
          <w:p w14:paraId="42C501F7" w14:textId="77777777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อัตราดอกเบี้ยลอยตัว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EURIBOR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</w:t>
            </w:r>
          </w:p>
          <w:p w14:paraId="3E77BE5F" w14:textId="1AE9345A" w:rsidR="00BD6F36" w:rsidRPr="008D6155" w:rsidRDefault="00BD6F3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อัตราร้อยละคงที่ต่อปี</w:t>
            </w:r>
          </w:p>
        </w:tc>
      </w:tr>
      <w:tr w:rsidR="00B5103F" w:rsidRPr="008D6155" w14:paraId="260A4E71" w14:textId="77777777" w:rsidTr="003B0655">
        <w:trPr>
          <w:trHeight w:val="20"/>
        </w:trPr>
        <w:tc>
          <w:tcPr>
            <w:tcW w:w="1512" w:type="dxa"/>
          </w:tcPr>
          <w:p w14:paraId="52FFE172" w14:textId="3913F978" w:rsidR="00B5103F" w:rsidRPr="008D6155" w:rsidRDefault="00B5103F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2573</w:t>
            </w:r>
          </w:p>
        </w:tc>
        <w:tc>
          <w:tcPr>
            <w:tcW w:w="1224" w:type="dxa"/>
            <w:noWrap/>
          </w:tcPr>
          <w:p w14:paraId="3D78BC10" w14:textId="75CCD2D2" w:rsidR="00B5103F" w:rsidRPr="008D6155" w:rsidRDefault="00B5103F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บาท</w:t>
            </w:r>
          </w:p>
        </w:tc>
        <w:tc>
          <w:tcPr>
            <w:tcW w:w="936" w:type="dxa"/>
          </w:tcPr>
          <w:p w14:paraId="5BD38FFF" w14:textId="7BDFD657" w:rsidR="00B510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  <w:r w:rsidR="00CE4AFD" w:rsidRPr="008D6155">
              <w:rPr>
                <w:rFonts w:ascii="Cordia New" w:eastAsia="Times New Roman" w:hAnsi="Cordia New"/>
                <w:sz w:val="17"/>
                <w:szCs w:val="17"/>
              </w:rPr>
              <w:t>,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500</w:t>
            </w:r>
            <w:r w:rsidR="00CE4AFD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</w:p>
        </w:tc>
        <w:tc>
          <w:tcPr>
            <w:tcW w:w="936" w:type="dxa"/>
          </w:tcPr>
          <w:p w14:paraId="5E480FD6" w14:textId="7B80E6E0" w:rsidR="00B5103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  <w:r w:rsidR="00CE4AFD" w:rsidRPr="008D6155">
              <w:rPr>
                <w:rFonts w:ascii="Cordia New" w:eastAsia="Times New Roman" w:hAnsi="Cordia New"/>
                <w:sz w:val="17"/>
                <w:szCs w:val="17"/>
              </w:rPr>
              <w:t>,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500</w:t>
            </w:r>
            <w:r w:rsidR="00CE4AFD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</w:p>
        </w:tc>
        <w:tc>
          <w:tcPr>
            <w:tcW w:w="2477" w:type="dxa"/>
            <w:noWrap/>
          </w:tcPr>
          <w:p w14:paraId="0D947BA8" w14:textId="10EC1BAF" w:rsidR="00B5103F" w:rsidRPr="008D6155" w:rsidRDefault="00B5103F" w:rsidP="005D3A67">
            <w:pPr>
              <w:spacing w:after="0" w:line="240" w:lineRule="auto"/>
              <w:ind w:right="-72"/>
              <w:jc w:val="both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ไม่มีหลักประกัน</w:t>
            </w:r>
          </w:p>
        </w:tc>
        <w:tc>
          <w:tcPr>
            <w:tcW w:w="2304" w:type="dxa"/>
            <w:noWrap/>
          </w:tcPr>
          <w:p w14:paraId="4CEEC664" w14:textId="4EC9669B" w:rsidR="00B5103F" w:rsidRPr="008D6155" w:rsidRDefault="00B5103F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อัตราดอกเบี้ยลอยตัว 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THOR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</w:t>
            </w:r>
          </w:p>
          <w:p w14:paraId="145899A0" w14:textId="7F3DBE8B" w:rsidR="00B5103F" w:rsidRPr="008D6155" w:rsidRDefault="00B5103F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อัตราร้อยละคงที่ต่อปี</w:t>
            </w:r>
          </w:p>
        </w:tc>
      </w:tr>
      <w:tr w:rsidR="004A378A" w:rsidRPr="008D6155" w14:paraId="7226BE66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66123FDC" w14:textId="5C9B16B7" w:rsidR="004A378A" w:rsidRPr="008D6155" w:rsidRDefault="0069707C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lang w:val="en-US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2570</w:t>
            </w:r>
          </w:p>
        </w:tc>
        <w:tc>
          <w:tcPr>
            <w:tcW w:w="1224" w:type="dxa"/>
            <w:hideMark/>
          </w:tcPr>
          <w:p w14:paraId="6528B6B5" w14:textId="77777777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เหรียญออสเตรเลีย</w:t>
            </w:r>
          </w:p>
        </w:tc>
        <w:tc>
          <w:tcPr>
            <w:tcW w:w="936" w:type="dxa"/>
          </w:tcPr>
          <w:p w14:paraId="65F62B26" w14:textId="68BD1907" w:rsidR="004A37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101</w:t>
            </w:r>
            <w:r w:rsidR="0069707C" w:rsidRPr="008D6155">
              <w:rPr>
                <w:rFonts w:ascii="Cordia New" w:eastAsia="Times New Roman" w:hAnsi="Cordia New"/>
                <w:sz w:val="17"/>
                <w:szCs w:val="17"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</w:p>
        </w:tc>
        <w:tc>
          <w:tcPr>
            <w:tcW w:w="936" w:type="dxa"/>
          </w:tcPr>
          <w:p w14:paraId="2FE23223" w14:textId="7DBBACE3" w:rsidR="004A378A" w:rsidRPr="008D6155" w:rsidRDefault="0069707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</w:p>
        </w:tc>
        <w:tc>
          <w:tcPr>
            <w:tcW w:w="2477" w:type="dxa"/>
            <w:noWrap/>
            <w:hideMark/>
          </w:tcPr>
          <w:p w14:paraId="13AA40AF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 บริษัทย่อยได้ใช้สินทรัพย์</w:t>
            </w:r>
          </w:p>
          <w:p w14:paraId="0580367F" w14:textId="13152479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pacing w:val="-4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  <w:cs/>
              </w:rPr>
              <w:t>เพื่อค้ำประกัน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</w:rPr>
              <w:t xml:space="preserve"> (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Times New Roman" w:hAnsi="Cordia New"/>
                <w:spacing w:val="-4"/>
                <w:sz w:val="17"/>
                <w:szCs w:val="17"/>
              </w:rPr>
              <w:t>19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</w:rPr>
              <w:t xml:space="preserve"> 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  <w:cs/>
              </w:rPr>
              <w:t xml:space="preserve">และหมายเหตุ </w:t>
            </w:r>
            <w:r w:rsidR="00CE197A" w:rsidRPr="00CE197A">
              <w:rPr>
                <w:rFonts w:ascii="Cordia New" w:eastAsia="Times New Roman" w:hAnsi="Cordia New"/>
                <w:spacing w:val="-4"/>
                <w:sz w:val="17"/>
                <w:szCs w:val="17"/>
              </w:rPr>
              <w:t>21</w:t>
            </w:r>
            <w:r w:rsidRPr="008D6155">
              <w:rPr>
                <w:rFonts w:ascii="Cordia New" w:eastAsia="Times New Roman" w:hAnsi="Cordia New"/>
                <w:spacing w:val="-4"/>
                <w:sz w:val="17"/>
                <w:szCs w:val="17"/>
              </w:rPr>
              <w:t>)</w:t>
            </w:r>
          </w:p>
        </w:tc>
        <w:tc>
          <w:tcPr>
            <w:tcW w:w="2304" w:type="dxa"/>
            <w:noWrap/>
            <w:hideMark/>
          </w:tcPr>
          <w:p w14:paraId="22B74D1A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อัตราดอกเบี้ยลอยตัว 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BBSY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บวกด้วยอัตรา</w:t>
            </w:r>
          </w:p>
          <w:p w14:paraId="6D15A34D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ร้อยละคงที่ต่อปี</w:t>
            </w:r>
          </w:p>
        </w:tc>
      </w:tr>
      <w:tr w:rsidR="004A378A" w:rsidRPr="008D6155" w14:paraId="79CDF533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5D7DF05F" w14:textId="7B4A426F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ในระหว่างปี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 พ.ศ.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2572</w:t>
            </w:r>
          </w:p>
        </w:tc>
        <w:tc>
          <w:tcPr>
            <w:tcW w:w="1224" w:type="dxa"/>
            <w:hideMark/>
          </w:tcPr>
          <w:p w14:paraId="437B54E3" w14:textId="77777777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มาเลเซียริงกิต</w:t>
            </w:r>
          </w:p>
        </w:tc>
        <w:tc>
          <w:tcPr>
            <w:tcW w:w="936" w:type="dxa"/>
          </w:tcPr>
          <w:p w14:paraId="6D746347" w14:textId="06C6A11F" w:rsidR="004A37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57</w:t>
            </w:r>
            <w:r w:rsidR="00731E74" w:rsidRPr="008D6155">
              <w:rPr>
                <w:rFonts w:ascii="Cordia New" w:eastAsia="Times New Roman" w:hAnsi="Cordia New"/>
                <w:sz w:val="17"/>
                <w:szCs w:val="17"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2</w:t>
            </w:r>
          </w:p>
        </w:tc>
        <w:tc>
          <w:tcPr>
            <w:tcW w:w="936" w:type="dxa"/>
          </w:tcPr>
          <w:p w14:paraId="25117A54" w14:textId="5D539F83" w:rsidR="004A378A" w:rsidRPr="008D6155" w:rsidRDefault="00BE186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</w:p>
        </w:tc>
        <w:tc>
          <w:tcPr>
            <w:tcW w:w="2477" w:type="dxa"/>
            <w:noWrap/>
            <w:hideMark/>
          </w:tcPr>
          <w:p w14:paraId="2A8EB2C5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</w:t>
            </w:r>
          </w:p>
        </w:tc>
        <w:tc>
          <w:tcPr>
            <w:tcW w:w="2304" w:type="dxa"/>
            <w:noWrap/>
            <w:hideMark/>
          </w:tcPr>
          <w:p w14:paraId="3F6D09A1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อัตราดอกเบี้ยลอยตัว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KLIBOR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บวกด้วยอัตรา</w:t>
            </w:r>
          </w:p>
          <w:p w14:paraId="55174C10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ร้อยละคงที่ต่อปี</w:t>
            </w:r>
          </w:p>
        </w:tc>
      </w:tr>
      <w:tr w:rsidR="004A378A" w:rsidRPr="008D6155" w14:paraId="6E9B01D8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10CCCB52" w14:textId="37FEA3F8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2574</w:t>
            </w:r>
          </w:p>
        </w:tc>
        <w:tc>
          <w:tcPr>
            <w:tcW w:w="1224" w:type="dxa"/>
            <w:hideMark/>
          </w:tcPr>
          <w:p w14:paraId="1BA0C94E" w14:textId="77777777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ยูโร</w:t>
            </w:r>
          </w:p>
        </w:tc>
        <w:tc>
          <w:tcPr>
            <w:tcW w:w="936" w:type="dxa"/>
          </w:tcPr>
          <w:p w14:paraId="025777E0" w14:textId="3113A3B9" w:rsidR="004A37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206</w:t>
            </w:r>
            <w:r w:rsidR="00BE186A" w:rsidRPr="008D6155">
              <w:rPr>
                <w:rFonts w:ascii="Cordia New" w:eastAsia="Times New Roman" w:hAnsi="Cordia New"/>
                <w:sz w:val="17"/>
                <w:szCs w:val="17"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7</w:t>
            </w:r>
          </w:p>
        </w:tc>
        <w:tc>
          <w:tcPr>
            <w:tcW w:w="936" w:type="dxa"/>
          </w:tcPr>
          <w:p w14:paraId="709E8B3D" w14:textId="6C1B48B1" w:rsidR="004A378A" w:rsidRPr="008D6155" w:rsidRDefault="00BE186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</w:p>
        </w:tc>
        <w:tc>
          <w:tcPr>
            <w:tcW w:w="2477" w:type="dxa"/>
            <w:noWrap/>
            <w:hideMark/>
          </w:tcPr>
          <w:p w14:paraId="0D508C37" w14:textId="774160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 บริษัทย่อยได้ใช้อสังหาริมทรัพย์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br/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ของโรงแรมเพื่อค้ำประกัน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(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19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)</w:t>
            </w:r>
          </w:p>
        </w:tc>
        <w:tc>
          <w:tcPr>
            <w:tcW w:w="2304" w:type="dxa"/>
            <w:noWrap/>
            <w:hideMark/>
          </w:tcPr>
          <w:p w14:paraId="661FD77F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อัตราดอกเบี้ยลอยตัวและคงที่</w:t>
            </w:r>
          </w:p>
        </w:tc>
      </w:tr>
      <w:tr w:rsidR="004A378A" w:rsidRPr="008D6155" w14:paraId="1FBA31E4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6984A3E5" w14:textId="0C549568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2572</w:t>
            </w:r>
          </w:p>
        </w:tc>
        <w:tc>
          <w:tcPr>
            <w:tcW w:w="1224" w:type="dxa"/>
            <w:hideMark/>
          </w:tcPr>
          <w:p w14:paraId="20906D1F" w14:textId="2357A971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ปอนด์สเตอร์ลิง</w:t>
            </w:r>
          </w:p>
        </w:tc>
        <w:tc>
          <w:tcPr>
            <w:tcW w:w="936" w:type="dxa"/>
          </w:tcPr>
          <w:p w14:paraId="5FB70B70" w14:textId="2F55A6F9" w:rsidR="004A37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22</w:t>
            </w:r>
            <w:r w:rsidR="0056646C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4</w:t>
            </w:r>
          </w:p>
        </w:tc>
        <w:tc>
          <w:tcPr>
            <w:tcW w:w="936" w:type="dxa"/>
          </w:tcPr>
          <w:p w14:paraId="0C3EA4FA" w14:textId="38C089B2" w:rsidR="004A378A" w:rsidRPr="008D6155" w:rsidRDefault="0056646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-</w:t>
            </w:r>
          </w:p>
        </w:tc>
        <w:tc>
          <w:tcPr>
            <w:tcW w:w="2477" w:type="dxa"/>
            <w:noWrap/>
            <w:hideMark/>
          </w:tcPr>
          <w:p w14:paraId="5A4BC3C4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</w:t>
            </w:r>
          </w:p>
        </w:tc>
        <w:tc>
          <w:tcPr>
            <w:tcW w:w="2304" w:type="dxa"/>
            <w:noWrap/>
            <w:hideMark/>
          </w:tcPr>
          <w:p w14:paraId="6A629487" w14:textId="47E176A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อัตราดอกเบี้ยลอยตัว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SONIA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บวกด้วยอัตรา</w:t>
            </w:r>
          </w:p>
          <w:p w14:paraId="0F934491" w14:textId="62E8DCDA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ร้อยละคงที่ต่อปี</w:t>
            </w:r>
          </w:p>
        </w:tc>
      </w:tr>
      <w:tr w:rsidR="004A378A" w:rsidRPr="008D6155" w14:paraId="2967CF23" w14:textId="77777777" w:rsidTr="003B0655">
        <w:trPr>
          <w:trHeight w:val="20"/>
        </w:trPr>
        <w:tc>
          <w:tcPr>
            <w:tcW w:w="1512" w:type="dxa"/>
            <w:noWrap/>
            <w:hideMark/>
          </w:tcPr>
          <w:p w14:paraId="34617FD9" w14:textId="363627AE" w:rsidR="004A378A" w:rsidRPr="008D6155" w:rsidRDefault="0084363C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lang w:val="en-US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ใน</w:t>
            </w:r>
            <w:r w:rsidR="00D26819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ปี 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2571</w:t>
            </w:r>
          </w:p>
        </w:tc>
        <w:tc>
          <w:tcPr>
            <w:tcW w:w="1224" w:type="dxa"/>
            <w:hideMark/>
          </w:tcPr>
          <w:p w14:paraId="1B7270BD" w14:textId="77777777" w:rsidR="004A378A" w:rsidRPr="008D6155" w:rsidRDefault="004A378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เหรียญออสเตรเลีย</w:t>
            </w:r>
          </w:p>
        </w:tc>
        <w:tc>
          <w:tcPr>
            <w:tcW w:w="936" w:type="dxa"/>
          </w:tcPr>
          <w:p w14:paraId="105BD263" w14:textId="6035647C" w:rsidR="004A37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11</w:t>
            </w:r>
            <w:r w:rsidR="00002CB9" w:rsidRPr="008D6155">
              <w:rPr>
                <w:rFonts w:ascii="Cordia New" w:eastAsia="Times New Roman" w:hAnsi="Cordia New"/>
                <w:sz w:val="17"/>
                <w:szCs w:val="17"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7</w:t>
            </w:r>
          </w:p>
        </w:tc>
        <w:tc>
          <w:tcPr>
            <w:tcW w:w="936" w:type="dxa"/>
          </w:tcPr>
          <w:p w14:paraId="2DA2DDA2" w14:textId="24747B36" w:rsidR="004A378A" w:rsidRPr="008D6155" w:rsidRDefault="00D26819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</w:p>
        </w:tc>
        <w:tc>
          <w:tcPr>
            <w:tcW w:w="2477" w:type="dxa"/>
            <w:noWrap/>
            <w:hideMark/>
          </w:tcPr>
          <w:p w14:paraId="5C1D5622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</w:t>
            </w:r>
          </w:p>
        </w:tc>
        <w:tc>
          <w:tcPr>
            <w:tcW w:w="2304" w:type="dxa"/>
            <w:noWrap/>
            <w:hideMark/>
          </w:tcPr>
          <w:p w14:paraId="6C7E3EB9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อัตราดอกเบี้ยลอยตัว 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BBSY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บวกด้วยอัตรา</w:t>
            </w:r>
          </w:p>
          <w:p w14:paraId="42394062" w14:textId="77777777" w:rsidR="004A378A" w:rsidRPr="008D6155" w:rsidRDefault="004A378A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 xml:space="preserve">   </w:t>
            </w: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ร้อยละคงที่ต่อปี</w:t>
            </w:r>
          </w:p>
        </w:tc>
      </w:tr>
      <w:tr w:rsidR="001540BF" w:rsidRPr="008D6155" w14:paraId="74AAE425" w14:textId="77777777" w:rsidTr="003B0655">
        <w:trPr>
          <w:trHeight w:val="20"/>
        </w:trPr>
        <w:tc>
          <w:tcPr>
            <w:tcW w:w="1512" w:type="dxa"/>
            <w:noWrap/>
          </w:tcPr>
          <w:p w14:paraId="5D903E8F" w14:textId="72C295F7" w:rsidR="001540BF" w:rsidRPr="008D6155" w:rsidRDefault="00302B65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ในระหว่างปี </w:t>
            </w:r>
            <w:r w:rsidR="0028777E"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2569</w:t>
            </w: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  <w:r w:rsidR="00CE197A" w:rsidRPr="00CE197A">
              <w:rPr>
                <w:rFonts w:ascii="Cordia New" w:eastAsia="Times New Roman" w:hAnsi="Cordia New"/>
                <w:sz w:val="17"/>
                <w:szCs w:val="17"/>
              </w:rPr>
              <w:t>2576</w:t>
            </w:r>
          </w:p>
        </w:tc>
        <w:tc>
          <w:tcPr>
            <w:tcW w:w="1224" w:type="dxa"/>
          </w:tcPr>
          <w:p w14:paraId="01BCE22C" w14:textId="29CF1F3B" w:rsidR="001540BF" w:rsidRPr="008D6155" w:rsidRDefault="000B287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7"/>
                <w:szCs w:val="17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รูเปียห์อินโดนีเซีย</w:t>
            </w:r>
          </w:p>
        </w:tc>
        <w:tc>
          <w:tcPr>
            <w:tcW w:w="936" w:type="dxa"/>
          </w:tcPr>
          <w:p w14:paraId="463D6CE1" w14:textId="00F0FC06" w:rsidR="001540B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CE197A">
              <w:rPr>
                <w:rFonts w:ascii="Cordia New" w:eastAsia="Times New Roman" w:hAnsi="Cordia New"/>
                <w:sz w:val="17"/>
                <w:szCs w:val="17"/>
              </w:rPr>
              <w:t>280</w:t>
            </w:r>
            <w:r w:rsidR="00302B65" w:rsidRPr="008D6155">
              <w:rPr>
                <w:rFonts w:ascii="Cordia New" w:eastAsia="Times New Roman" w:hAnsi="Cordia New"/>
                <w:sz w:val="17"/>
                <w:szCs w:val="17"/>
              </w:rPr>
              <w:t>,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580</w:t>
            </w:r>
            <w:r w:rsidR="00302B65" w:rsidRPr="008D6155">
              <w:rPr>
                <w:rFonts w:ascii="Cordia New" w:eastAsia="Times New Roman" w:hAnsi="Cordia New"/>
                <w:sz w:val="17"/>
                <w:szCs w:val="17"/>
              </w:rPr>
              <w:t>.</w:t>
            </w:r>
            <w:r w:rsidRPr="00CE197A">
              <w:rPr>
                <w:rFonts w:ascii="Cordia New" w:eastAsia="Times New Roman" w:hAnsi="Cordia New"/>
                <w:sz w:val="17"/>
                <w:szCs w:val="17"/>
              </w:rPr>
              <w:t>0</w:t>
            </w:r>
          </w:p>
        </w:tc>
        <w:tc>
          <w:tcPr>
            <w:tcW w:w="936" w:type="dxa"/>
          </w:tcPr>
          <w:p w14:paraId="3D86C4BD" w14:textId="7BBA23EB" w:rsidR="001540BF" w:rsidRPr="008D6155" w:rsidRDefault="00330FA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7"/>
                <w:szCs w:val="17"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</w:rPr>
              <w:t>-</w:t>
            </w:r>
          </w:p>
        </w:tc>
        <w:tc>
          <w:tcPr>
            <w:tcW w:w="2477" w:type="dxa"/>
            <w:noWrap/>
          </w:tcPr>
          <w:p w14:paraId="76365EB3" w14:textId="5961CF9D" w:rsidR="001540BF" w:rsidRPr="008D6155" w:rsidRDefault="002469A6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highlight w:val="yellow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มีหลักประกัน</w:t>
            </w:r>
          </w:p>
        </w:tc>
        <w:tc>
          <w:tcPr>
            <w:tcW w:w="2304" w:type="dxa"/>
            <w:noWrap/>
          </w:tcPr>
          <w:p w14:paraId="1EDBE347" w14:textId="0B71A864" w:rsidR="001540BF" w:rsidRPr="008D6155" w:rsidRDefault="00775DB2" w:rsidP="005D3A67">
            <w:pPr>
              <w:spacing w:after="0" w:line="240" w:lineRule="auto"/>
              <w:ind w:right="-72"/>
              <w:rPr>
                <w:rFonts w:ascii="Cordia New" w:eastAsia="Times New Roman" w:hAnsi="Cordia New"/>
                <w:sz w:val="17"/>
                <w:szCs w:val="17"/>
                <w:highlight w:val="yellow"/>
                <w:cs/>
              </w:rPr>
            </w:pPr>
            <w:r w:rsidRPr="008D6155">
              <w:rPr>
                <w:rFonts w:ascii="Cordia New" w:eastAsia="Times New Roman" w:hAnsi="Cordia New"/>
                <w:sz w:val="17"/>
                <w:szCs w:val="17"/>
                <w:cs/>
              </w:rPr>
              <w:t>อัตราดอกเบี้ยคงที่</w:t>
            </w:r>
          </w:p>
        </w:tc>
      </w:tr>
    </w:tbl>
    <w:p w14:paraId="5B6A7503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</w:p>
    <w:p w14:paraId="1E17E5E9" w14:textId="1DA9FFBE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>ราคาตามบัญชีของเงินกู้ยืมระยะยาว</w:t>
      </w:r>
      <w:r w:rsidR="00352C81" w:rsidRPr="008D6155">
        <w:rPr>
          <w:rFonts w:ascii="Cordia New" w:eastAsia="PMingLiU" w:hAnsi="Cordia New"/>
          <w:sz w:val="26"/>
          <w:szCs w:val="26"/>
          <w:cs/>
        </w:rPr>
        <w:t>จากสถาบันการเงิน</w:t>
      </w:r>
      <w:r w:rsidR="009D631B" w:rsidRPr="008D6155">
        <w:rPr>
          <w:rFonts w:ascii="Cordia New" w:eastAsia="PMingLiU" w:hAnsi="Cordia New"/>
          <w:sz w:val="26"/>
          <w:szCs w:val="26"/>
          <w:cs/>
        </w:rPr>
        <w:t>ซึ่งมีอัตราดอกเบี้ยลอยตัว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ณ 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31</w:t>
      </w:r>
      <w:r w:rsidRPr="008D6155">
        <w:rPr>
          <w:rFonts w:ascii="Cordia New" w:eastAsia="PMingLiU" w:hAnsi="Cordia New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ธันวาคม </w:t>
      </w:r>
      <w:r w:rsidR="004946D4" w:rsidRPr="008D6155">
        <w:rPr>
          <w:rFonts w:ascii="Cordia New" w:eastAsia="PMingLiU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>มีมูลค่าใกล้เคียงกับมูลค่ายุติธรรม</w:t>
      </w:r>
      <w:r w:rsidR="009D631B" w:rsidRPr="008D6155">
        <w:rPr>
          <w:rFonts w:ascii="Cordia New" w:eastAsia="PMingLiU" w:hAnsi="Cordia New"/>
          <w:sz w:val="26"/>
          <w:szCs w:val="26"/>
          <w:cs/>
        </w:rPr>
        <w:t xml:space="preserve"> ราคาตามบัญชีของเงินกู้ยืมระยะสั้นมีมูลค่าใกล้เคียงกับมูลค่ายุติธรรม</w:t>
      </w:r>
    </w:p>
    <w:p w14:paraId="15DBCBC0" w14:textId="5B85CB72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PMingLiU" w:hAnsi="Cordia New"/>
          <w:sz w:val="28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เงินกู้ยืม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2C244FC1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</w:p>
    <w:p w14:paraId="08147223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b/>
          <w:bCs/>
          <w:sz w:val="26"/>
          <w:szCs w:val="26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cs/>
        </w:rPr>
        <w:t>หุ้นกู้</w:t>
      </w:r>
    </w:p>
    <w:p w14:paraId="136B6616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b/>
          <w:bCs/>
          <w:sz w:val="26"/>
          <w:szCs w:val="26"/>
        </w:rPr>
      </w:pPr>
    </w:p>
    <w:p w14:paraId="1A380467" w14:textId="095F24BF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>หุ้นกู้ประกอบด้วย</w:t>
      </w:r>
    </w:p>
    <w:p w14:paraId="221158DA" w14:textId="77777777" w:rsidR="00F13CEB" w:rsidRPr="008D6155" w:rsidRDefault="00F13CEB" w:rsidP="005D3A67">
      <w:pPr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</w:p>
    <w:tbl>
      <w:tblPr>
        <w:tblW w:w="94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9"/>
        <w:gridCol w:w="1008"/>
        <w:gridCol w:w="708"/>
        <w:gridCol w:w="792"/>
        <w:gridCol w:w="792"/>
        <w:gridCol w:w="792"/>
        <w:gridCol w:w="792"/>
        <w:gridCol w:w="810"/>
        <w:gridCol w:w="2736"/>
        <w:gridCol w:w="12"/>
      </w:tblGrid>
      <w:tr w:rsidR="002771DA" w:rsidRPr="008D6155" w14:paraId="1264A751" w14:textId="77777777" w:rsidTr="00672CDA">
        <w:tc>
          <w:tcPr>
            <w:tcW w:w="979" w:type="dxa"/>
            <w:noWrap/>
            <w:vAlign w:val="bottom"/>
            <w:hideMark/>
          </w:tcPr>
          <w:p w14:paraId="1308AB53" w14:textId="77777777" w:rsidR="002771DA" w:rsidRPr="008D6155" w:rsidRDefault="002771DA" w:rsidP="005D3A67">
            <w:pPr>
              <w:spacing w:after="0" w:line="240" w:lineRule="auto"/>
              <w:ind w:left="-86" w:right="-72"/>
              <w:jc w:val="both"/>
              <w:rPr>
                <w:rFonts w:ascii="Cordia New" w:eastAsia="PMingLiU" w:hAnsi="Cordia New"/>
                <w:sz w:val="18"/>
                <w:szCs w:val="18"/>
                <w:cs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14:paraId="4EA15669" w14:textId="77777777" w:rsidR="002771DA" w:rsidRPr="008D6155" w:rsidRDefault="002771DA" w:rsidP="005D3A67">
            <w:pPr>
              <w:spacing w:after="0" w:line="240" w:lineRule="auto"/>
              <w:ind w:left="-29" w:right="-72"/>
              <w:rPr>
                <w:rFonts w:ascii="Cordia New" w:hAnsi="Cordia New"/>
                <w:sz w:val="18"/>
                <w:szCs w:val="18"/>
              </w:rPr>
            </w:pPr>
          </w:p>
        </w:tc>
        <w:tc>
          <w:tcPr>
            <w:tcW w:w="708" w:type="dxa"/>
            <w:vAlign w:val="bottom"/>
            <w:hideMark/>
          </w:tcPr>
          <w:p w14:paraId="1E7CCA05" w14:textId="77777777" w:rsidR="002771DA" w:rsidRPr="008D6155" w:rsidRDefault="002771DA" w:rsidP="005D3A67">
            <w:pPr>
              <w:spacing w:after="0" w:line="240" w:lineRule="auto"/>
              <w:ind w:left="-72" w:right="-72"/>
              <w:rPr>
                <w:rFonts w:ascii="Cordia New" w:hAnsi="Cordia New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vAlign w:val="bottom"/>
            <w:hideMark/>
          </w:tcPr>
          <w:p w14:paraId="345EED6C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1584" w:type="dxa"/>
            <w:gridSpan w:val="2"/>
            <w:hideMark/>
          </w:tcPr>
          <w:p w14:paraId="38C70647" w14:textId="77777777" w:rsidR="002771DA" w:rsidRPr="008D6155" w:rsidRDefault="002771D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งบการเงิน</w:t>
            </w:r>
          </w:p>
          <w:p w14:paraId="4648948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เฉพาะกิจการ</w:t>
            </w:r>
          </w:p>
        </w:tc>
        <w:tc>
          <w:tcPr>
            <w:tcW w:w="810" w:type="dxa"/>
            <w:noWrap/>
            <w:vAlign w:val="bottom"/>
            <w:hideMark/>
          </w:tcPr>
          <w:p w14:paraId="6977DF5B" w14:textId="77777777" w:rsidR="002771DA" w:rsidRPr="008D6155" w:rsidRDefault="002771D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noWrap/>
            <w:vAlign w:val="bottom"/>
            <w:hideMark/>
          </w:tcPr>
          <w:p w14:paraId="36C082BF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8"/>
                <w:szCs w:val="18"/>
              </w:rPr>
            </w:pPr>
          </w:p>
        </w:tc>
      </w:tr>
      <w:tr w:rsidR="002771DA" w:rsidRPr="008D6155" w14:paraId="03FDA403" w14:textId="77777777" w:rsidTr="003B0655">
        <w:trPr>
          <w:gridAfter w:val="1"/>
          <w:wAfter w:w="12" w:type="dxa"/>
        </w:trPr>
        <w:tc>
          <w:tcPr>
            <w:tcW w:w="979" w:type="dxa"/>
            <w:noWrap/>
            <w:vAlign w:val="bottom"/>
          </w:tcPr>
          <w:p w14:paraId="3A737E4E" w14:textId="77777777" w:rsidR="002771DA" w:rsidRPr="008D6155" w:rsidRDefault="002771DA" w:rsidP="005D3A67">
            <w:pPr>
              <w:spacing w:after="0" w:line="240" w:lineRule="auto"/>
              <w:ind w:left="-86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1008" w:type="dxa"/>
            <w:noWrap/>
            <w:vAlign w:val="bottom"/>
          </w:tcPr>
          <w:p w14:paraId="7BC152CB" w14:textId="77777777" w:rsidR="002771DA" w:rsidRPr="008D6155" w:rsidRDefault="002771D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14:paraId="42923B7E" w14:textId="77777777" w:rsidR="002771DA" w:rsidRPr="008D6155" w:rsidRDefault="002771D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792" w:type="dxa"/>
            <w:noWrap/>
            <w:vAlign w:val="bottom"/>
            <w:hideMark/>
          </w:tcPr>
          <w:p w14:paraId="7F013373" w14:textId="032FCDAE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ธันวาคม</w:t>
            </w:r>
          </w:p>
        </w:tc>
        <w:tc>
          <w:tcPr>
            <w:tcW w:w="792" w:type="dxa"/>
            <w:vAlign w:val="bottom"/>
            <w:hideMark/>
          </w:tcPr>
          <w:p w14:paraId="6C1FCB72" w14:textId="7657220F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ธันวาคม</w:t>
            </w:r>
          </w:p>
        </w:tc>
        <w:tc>
          <w:tcPr>
            <w:tcW w:w="792" w:type="dxa"/>
            <w:vAlign w:val="bottom"/>
            <w:hideMark/>
          </w:tcPr>
          <w:p w14:paraId="1ACCBA3F" w14:textId="4E2BDD3F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ธันวาคม</w:t>
            </w:r>
          </w:p>
        </w:tc>
        <w:tc>
          <w:tcPr>
            <w:tcW w:w="792" w:type="dxa"/>
            <w:vAlign w:val="bottom"/>
            <w:hideMark/>
          </w:tcPr>
          <w:p w14:paraId="3B11B0AB" w14:textId="67FF2AEB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31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 xml:space="preserve"> </w:t>
            </w:r>
            <w:r w:rsidR="002771DA"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ธันวาคม</w:t>
            </w:r>
          </w:p>
        </w:tc>
        <w:tc>
          <w:tcPr>
            <w:tcW w:w="810" w:type="dxa"/>
            <w:noWrap/>
            <w:vAlign w:val="bottom"/>
          </w:tcPr>
          <w:p w14:paraId="30B36949" w14:textId="77777777" w:rsidR="002771DA" w:rsidRPr="008D6155" w:rsidRDefault="002771D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36" w:type="dxa"/>
            <w:noWrap/>
            <w:vAlign w:val="bottom"/>
          </w:tcPr>
          <w:p w14:paraId="6DDAF533" w14:textId="77777777" w:rsidR="002771DA" w:rsidRPr="008D6155" w:rsidRDefault="002771DA" w:rsidP="005D3A67">
            <w:pPr>
              <w:spacing w:after="0" w:line="240" w:lineRule="auto"/>
              <w:ind w:right="-32"/>
              <w:jc w:val="both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</w:tr>
      <w:tr w:rsidR="008511E7" w:rsidRPr="008D6155" w14:paraId="5C54EE0A" w14:textId="77777777" w:rsidTr="003B0655">
        <w:trPr>
          <w:gridAfter w:val="1"/>
          <w:wAfter w:w="12" w:type="dxa"/>
        </w:trPr>
        <w:tc>
          <w:tcPr>
            <w:tcW w:w="979" w:type="dxa"/>
            <w:noWrap/>
            <w:vAlign w:val="bottom"/>
            <w:hideMark/>
          </w:tcPr>
          <w:p w14:paraId="3489AB95" w14:textId="77777777" w:rsidR="008511E7" w:rsidRPr="008D6155" w:rsidRDefault="008511E7" w:rsidP="005D3A67">
            <w:pPr>
              <w:spacing w:after="0" w:line="240" w:lineRule="auto"/>
              <w:ind w:left="-86" w:right="-72"/>
              <w:jc w:val="both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14:paraId="20883837" w14:textId="77777777" w:rsidR="008511E7" w:rsidRPr="008D6155" w:rsidRDefault="008511E7" w:rsidP="005D3A67">
            <w:pPr>
              <w:spacing w:after="0" w:line="240" w:lineRule="auto"/>
              <w:ind w:left="-29" w:right="-72"/>
              <w:rPr>
                <w:rFonts w:ascii="Cordia New" w:hAnsi="Cordia New"/>
                <w:sz w:val="18"/>
                <w:szCs w:val="18"/>
              </w:rPr>
            </w:pPr>
          </w:p>
        </w:tc>
        <w:tc>
          <w:tcPr>
            <w:tcW w:w="708" w:type="dxa"/>
            <w:vAlign w:val="bottom"/>
            <w:hideMark/>
          </w:tcPr>
          <w:p w14:paraId="24E15B97" w14:textId="77777777" w:rsidR="008511E7" w:rsidRPr="008D6155" w:rsidRDefault="008511E7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ระยะเวลา</w:t>
            </w:r>
          </w:p>
        </w:tc>
        <w:tc>
          <w:tcPr>
            <w:tcW w:w="792" w:type="dxa"/>
            <w:noWrap/>
            <w:hideMark/>
          </w:tcPr>
          <w:p w14:paraId="74837FE0" w14:textId="25D72AF4" w:rsidR="008511E7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2568</w:t>
            </w:r>
          </w:p>
        </w:tc>
        <w:tc>
          <w:tcPr>
            <w:tcW w:w="792" w:type="dxa"/>
            <w:hideMark/>
          </w:tcPr>
          <w:p w14:paraId="73CDB446" w14:textId="647B7FC8" w:rsidR="008511E7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2567</w:t>
            </w:r>
          </w:p>
        </w:tc>
        <w:tc>
          <w:tcPr>
            <w:tcW w:w="792" w:type="dxa"/>
            <w:hideMark/>
          </w:tcPr>
          <w:p w14:paraId="3589E408" w14:textId="3556B829" w:rsidR="008511E7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2568</w:t>
            </w:r>
          </w:p>
        </w:tc>
        <w:tc>
          <w:tcPr>
            <w:tcW w:w="792" w:type="dxa"/>
            <w:hideMark/>
          </w:tcPr>
          <w:p w14:paraId="05FDD177" w14:textId="2C5C63B8" w:rsidR="008511E7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2567</w:t>
            </w:r>
          </w:p>
        </w:tc>
        <w:tc>
          <w:tcPr>
            <w:tcW w:w="810" w:type="dxa"/>
            <w:noWrap/>
            <w:vAlign w:val="bottom"/>
            <w:hideMark/>
          </w:tcPr>
          <w:p w14:paraId="75596B70" w14:textId="77777777" w:rsidR="008511E7" w:rsidRPr="008D6155" w:rsidRDefault="008511E7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อัตรา</w:t>
            </w:r>
          </w:p>
        </w:tc>
        <w:tc>
          <w:tcPr>
            <w:tcW w:w="2736" w:type="dxa"/>
            <w:noWrap/>
            <w:vAlign w:val="bottom"/>
            <w:hideMark/>
          </w:tcPr>
          <w:p w14:paraId="027BA426" w14:textId="77777777" w:rsidR="008511E7" w:rsidRPr="008D6155" w:rsidRDefault="008511E7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</w:tr>
      <w:tr w:rsidR="002771DA" w:rsidRPr="008D6155" w14:paraId="130D58AE" w14:textId="77777777" w:rsidTr="003B0655">
        <w:trPr>
          <w:gridAfter w:val="1"/>
          <w:wAfter w:w="12" w:type="dxa"/>
        </w:trPr>
        <w:tc>
          <w:tcPr>
            <w:tcW w:w="979" w:type="dxa"/>
            <w:noWrap/>
            <w:vAlign w:val="bottom"/>
            <w:hideMark/>
          </w:tcPr>
          <w:p w14:paraId="413CE43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left="-86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วันที่ออก</w:t>
            </w:r>
          </w:p>
        </w:tc>
        <w:tc>
          <w:tcPr>
            <w:tcW w:w="1008" w:type="dxa"/>
            <w:noWrap/>
            <w:vAlign w:val="bottom"/>
            <w:hideMark/>
          </w:tcPr>
          <w:p w14:paraId="580C79CF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กำหนดชำระคืน</w:t>
            </w:r>
          </w:p>
        </w:tc>
        <w:tc>
          <w:tcPr>
            <w:tcW w:w="708" w:type="dxa"/>
            <w:vAlign w:val="bottom"/>
            <w:hideMark/>
          </w:tcPr>
          <w:p w14:paraId="71A9D3E3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</w:rPr>
              <w:t>(</w:t>
            </w: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ปี)</w:t>
            </w:r>
          </w:p>
        </w:tc>
        <w:tc>
          <w:tcPr>
            <w:tcW w:w="792" w:type="dxa"/>
            <w:noWrap/>
            <w:vAlign w:val="bottom"/>
            <w:hideMark/>
          </w:tcPr>
          <w:p w14:paraId="1B329591" w14:textId="7E556BE5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ล้านบาท</w:t>
            </w:r>
          </w:p>
        </w:tc>
        <w:tc>
          <w:tcPr>
            <w:tcW w:w="792" w:type="dxa"/>
            <w:noWrap/>
            <w:vAlign w:val="bottom"/>
            <w:hideMark/>
          </w:tcPr>
          <w:p w14:paraId="7EA096F1" w14:textId="1881D782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ล้านบาท</w:t>
            </w:r>
          </w:p>
        </w:tc>
        <w:tc>
          <w:tcPr>
            <w:tcW w:w="792" w:type="dxa"/>
            <w:vAlign w:val="bottom"/>
            <w:hideMark/>
          </w:tcPr>
          <w:p w14:paraId="71CB8F63" w14:textId="41CED3BE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ล้านบาท</w:t>
            </w:r>
          </w:p>
        </w:tc>
        <w:tc>
          <w:tcPr>
            <w:tcW w:w="792" w:type="dxa"/>
            <w:vAlign w:val="bottom"/>
            <w:hideMark/>
          </w:tcPr>
          <w:p w14:paraId="2948C247" w14:textId="6270E885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ล้านบาท</w:t>
            </w:r>
          </w:p>
        </w:tc>
        <w:tc>
          <w:tcPr>
            <w:tcW w:w="810" w:type="dxa"/>
            <w:noWrap/>
            <w:vAlign w:val="bottom"/>
            <w:hideMark/>
          </w:tcPr>
          <w:p w14:paraId="6751D444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ดอกเบี้ย</w:t>
            </w:r>
          </w:p>
        </w:tc>
        <w:tc>
          <w:tcPr>
            <w:tcW w:w="2736" w:type="dxa"/>
            <w:noWrap/>
            <w:vAlign w:val="bottom"/>
            <w:hideMark/>
          </w:tcPr>
          <w:p w14:paraId="4949109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32"/>
              <w:jc w:val="center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18"/>
                <w:szCs w:val="18"/>
                <w:cs/>
              </w:rPr>
              <w:t>เงื่อนไข</w:t>
            </w:r>
          </w:p>
        </w:tc>
      </w:tr>
      <w:tr w:rsidR="002771DA" w:rsidRPr="008D6155" w14:paraId="7554CFA4" w14:textId="77777777" w:rsidTr="003B0655">
        <w:trPr>
          <w:gridAfter w:val="1"/>
          <w:wAfter w:w="12" w:type="dxa"/>
        </w:trPr>
        <w:tc>
          <w:tcPr>
            <w:tcW w:w="979" w:type="dxa"/>
            <w:noWrap/>
            <w:vAlign w:val="bottom"/>
            <w:hideMark/>
          </w:tcPr>
          <w:p w14:paraId="020FC210" w14:textId="77777777" w:rsidR="002771DA" w:rsidRPr="008D6155" w:rsidRDefault="002771DA" w:rsidP="005D3A67">
            <w:pPr>
              <w:spacing w:after="0" w:line="240" w:lineRule="auto"/>
              <w:ind w:left="-86" w:right="-72"/>
              <w:jc w:val="both"/>
              <w:rPr>
                <w:rFonts w:ascii="Cordia New" w:eastAsia="Times New Roman" w:hAnsi="Cordia New"/>
                <w:b/>
                <w:bCs/>
                <w:sz w:val="18"/>
                <w:szCs w:val="18"/>
              </w:rPr>
            </w:pPr>
          </w:p>
        </w:tc>
        <w:tc>
          <w:tcPr>
            <w:tcW w:w="1008" w:type="dxa"/>
            <w:noWrap/>
            <w:vAlign w:val="bottom"/>
            <w:hideMark/>
          </w:tcPr>
          <w:p w14:paraId="319491CA" w14:textId="77777777" w:rsidR="002771DA" w:rsidRPr="008D6155" w:rsidRDefault="002771DA" w:rsidP="005D3A67">
            <w:pPr>
              <w:spacing w:after="0" w:line="240" w:lineRule="auto"/>
              <w:ind w:left="-29" w:right="-72"/>
              <w:rPr>
                <w:rFonts w:ascii="Cordia New" w:hAnsi="Cordia New"/>
                <w:sz w:val="18"/>
                <w:szCs w:val="18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2BA9D225" w14:textId="77777777" w:rsidR="002771DA" w:rsidRPr="008D6155" w:rsidRDefault="002771DA" w:rsidP="005D3A67">
            <w:pPr>
              <w:spacing w:after="0" w:line="240" w:lineRule="auto"/>
              <w:ind w:left="-72" w:right="-72"/>
              <w:rPr>
                <w:rFonts w:ascii="Cordia New" w:hAnsi="Cordia New"/>
                <w:sz w:val="18"/>
                <w:szCs w:val="18"/>
              </w:rPr>
            </w:pPr>
          </w:p>
        </w:tc>
        <w:tc>
          <w:tcPr>
            <w:tcW w:w="792" w:type="dxa"/>
            <w:noWrap/>
            <w:vAlign w:val="bottom"/>
          </w:tcPr>
          <w:p w14:paraId="2CEFA52B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792" w:type="dxa"/>
            <w:noWrap/>
            <w:vAlign w:val="bottom"/>
            <w:hideMark/>
          </w:tcPr>
          <w:p w14:paraId="00A0204B" w14:textId="77777777" w:rsidR="002771DA" w:rsidRPr="008D6155" w:rsidRDefault="002771DA" w:rsidP="005D3A67">
            <w:pPr>
              <w:spacing w:after="0" w:line="240" w:lineRule="auto"/>
              <w:ind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792" w:type="dxa"/>
          </w:tcPr>
          <w:p w14:paraId="1A037D2B" w14:textId="77777777" w:rsidR="002771DA" w:rsidRPr="008D6155" w:rsidRDefault="002771D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792" w:type="dxa"/>
          </w:tcPr>
          <w:p w14:paraId="12E59CA3" w14:textId="77777777" w:rsidR="002771DA" w:rsidRPr="008D6155" w:rsidRDefault="002771DA" w:rsidP="005D3A67">
            <w:pP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0DB6D92B" w14:textId="77777777" w:rsidR="002771DA" w:rsidRPr="008D6155" w:rsidRDefault="002771D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2736" w:type="dxa"/>
            <w:noWrap/>
            <w:vAlign w:val="bottom"/>
            <w:hideMark/>
          </w:tcPr>
          <w:p w14:paraId="3AB60E71" w14:textId="77777777" w:rsidR="002771DA" w:rsidRPr="008D6155" w:rsidRDefault="002771DA" w:rsidP="005D3A67">
            <w:pPr>
              <w:spacing w:after="0" w:line="240" w:lineRule="auto"/>
              <w:rPr>
                <w:rFonts w:ascii="Cordia New" w:hAnsi="Cordia New"/>
                <w:sz w:val="18"/>
                <w:szCs w:val="18"/>
              </w:rPr>
            </w:pPr>
          </w:p>
        </w:tc>
      </w:tr>
      <w:tr w:rsidR="009A3DAE" w:rsidRPr="008D6155" w14:paraId="61573EDA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26BBC46C" w14:textId="722D5668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bookmarkStart w:id="67" w:name="OLE_LINK52"/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2558</w:t>
            </w:r>
          </w:p>
        </w:tc>
        <w:tc>
          <w:tcPr>
            <w:tcW w:w="1008" w:type="dxa"/>
            <w:noWrap/>
            <w:vAlign w:val="bottom"/>
            <w:hideMark/>
          </w:tcPr>
          <w:p w14:paraId="0C6B234D" w14:textId="7728C5FD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708" w:type="dxa"/>
            <w:vAlign w:val="bottom"/>
            <w:hideMark/>
          </w:tcPr>
          <w:p w14:paraId="05360011" w14:textId="279B9CC4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03AD3D68" w14:textId="0A43222C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noWrap/>
            <w:vAlign w:val="bottom"/>
          </w:tcPr>
          <w:p w14:paraId="28197F39" w14:textId="2C0D87CB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75326946" w14:textId="5EDFE68A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29FD8BC8" w14:textId="3271BB8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  <w:hideMark/>
          </w:tcPr>
          <w:p w14:paraId="7EE83A1D" w14:textId="0CAE180B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2E0A6F29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11C271D7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0208B15F" w14:textId="543CF1AD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2559</w:t>
            </w:r>
          </w:p>
        </w:tc>
        <w:tc>
          <w:tcPr>
            <w:tcW w:w="1008" w:type="dxa"/>
            <w:noWrap/>
            <w:vAlign w:val="bottom"/>
            <w:hideMark/>
          </w:tcPr>
          <w:p w14:paraId="22894C5A" w14:textId="5B0CB575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2574</w:t>
            </w:r>
          </w:p>
        </w:tc>
        <w:tc>
          <w:tcPr>
            <w:tcW w:w="708" w:type="dxa"/>
            <w:vAlign w:val="bottom"/>
            <w:hideMark/>
          </w:tcPr>
          <w:p w14:paraId="0842CD14" w14:textId="691A4B09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15</w:t>
            </w:r>
          </w:p>
        </w:tc>
        <w:tc>
          <w:tcPr>
            <w:tcW w:w="792" w:type="dxa"/>
            <w:noWrap/>
            <w:vAlign w:val="bottom"/>
          </w:tcPr>
          <w:p w14:paraId="05C21B1C" w14:textId="636FAAD9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200</w:t>
            </w:r>
          </w:p>
        </w:tc>
        <w:tc>
          <w:tcPr>
            <w:tcW w:w="792" w:type="dxa"/>
            <w:noWrap/>
            <w:vAlign w:val="bottom"/>
          </w:tcPr>
          <w:p w14:paraId="0296C669" w14:textId="1236DBF7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200</w:t>
            </w:r>
          </w:p>
        </w:tc>
        <w:tc>
          <w:tcPr>
            <w:tcW w:w="792" w:type="dxa"/>
            <w:vAlign w:val="bottom"/>
          </w:tcPr>
          <w:p w14:paraId="6D465753" w14:textId="12568B2A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200</w:t>
            </w:r>
          </w:p>
        </w:tc>
        <w:tc>
          <w:tcPr>
            <w:tcW w:w="792" w:type="dxa"/>
            <w:vAlign w:val="bottom"/>
          </w:tcPr>
          <w:p w14:paraId="3E90F94D" w14:textId="45E77DD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200</w:t>
            </w:r>
          </w:p>
        </w:tc>
        <w:tc>
          <w:tcPr>
            <w:tcW w:w="810" w:type="dxa"/>
            <w:noWrap/>
            <w:vAlign w:val="bottom"/>
            <w:hideMark/>
          </w:tcPr>
          <w:p w14:paraId="5AB8C9F9" w14:textId="784CBA16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7E294ED6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6A0C0DC3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2017F49F" w14:textId="683C8572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2560</w:t>
            </w:r>
          </w:p>
        </w:tc>
        <w:tc>
          <w:tcPr>
            <w:tcW w:w="1008" w:type="dxa"/>
            <w:noWrap/>
            <w:vAlign w:val="bottom"/>
            <w:hideMark/>
          </w:tcPr>
          <w:p w14:paraId="521040BE" w14:textId="64589576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2570</w:t>
            </w:r>
          </w:p>
        </w:tc>
        <w:tc>
          <w:tcPr>
            <w:tcW w:w="708" w:type="dxa"/>
            <w:vAlign w:val="bottom"/>
            <w:hideMark/>
          </w:tcPr>
          <w:p w14:paraId="54908FB7" w14:textId="6610CEAA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48E63F63" w14:textId="294505A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579</w:t>
            </w:r>
          </w:p>
        </w:tc>
        <w:tc>
          <w:tcPr>
            <w:tcW w:w="792" w:type="dxa"/>
            <w:noWrap/>
            <w:vAlign w:val="bottom"/>
          </w:tcPr>
          <w:p w14:paraId="441AA5FC" w14:textId="1836496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699</w:t>
            </w:r>
          </w:p>
        </w:tc>
        <w:tc>
          <w:tcPr>
            <w:tcW w:w="792" w:type="dxa"/>
            <w:vAlign w:val="bottom"/>
          </w:tcPr>
          <w:p w14:paraId="4D5E9966" w14:textId="24EB2D1D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579</w:t>
            </w:r>
          </w:p>
        </w:tc>
        <w:tc>
          <w:tcPr>
            <w:tcW w:w="792" w:type="dxa"/>
            <w:vAlign w:val="bottom"/>
          </w:tcPr>
          <w:p w14:paraId="412FCAA0" w14:textId="033101E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699</w:t>
            </w:r>
          </w:p>
        </w:tc>
        <w:tc>
          <w:tcPr>
            <w:tcW w:w="810" w:type="dxa"/>
            <w:noWrap/>
            <w:vAlign w:val="bottom"/>
            <w:hideMark/>
          </w:tcPr>
          <w:p w14:paraId="617D3D88" w14:textId="3AB57777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1CAE6958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5EC4FFC4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0408AF5B" w14:textId="71D86125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กันยายน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2560</w:t>
            </w:r>
          </w:p>
        </w:tc>
        <w:tc>
          <w:tcPr>
            <w:tcW w:w="1008" w:type="dxa"/>
            <w:noWrap/>
            <w:vAlign w:val="bottom"/>
            <w:hideMark/>
          </w:tcPr>
          <w:p w14:paraId="5C3BFA8B" w14:textId="6124F6B5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กันยายน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2575</w:t>
            </w:r>
          </w:p>
        </w:tc>
        <w:tc>
          <w:tcPr>
            <w:tcW w:w="708" w:type="dxa"/>
            <w:vAlign w:val="bottom"/>
            <w:hideMark/>
          </w:tcPr>
          <w:p w14:paraId="04078117" w14:textId="457B683D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15</w:t>
            </w:r>
          </w:p>
        </w:tc>
        <w:tc>
          <w:tcPr>
            <w:tcW w:w="792" w:type="dxa"/>
            <w:noWrap/>
            <w:vAlign w:val="bottom"/>
          </w:tcPr>
          <w:p w14:paraId="2EEFF39F" w14:textId="1598BD72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4661F14E" w14:textId="1C7F257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6730F4F" w14:textId="029B4B5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771F1898" w14:textId="714AEF2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  <w:hideMark/>
          </w:tcPr>
          <w:p w14:paraId="7EFF89AF" w14:textId="39D715C9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2C51F231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037DD6B1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4694E45C" w14:textId="31EA1077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2561</w:t>
            </w:r>
          </w:p>
        </w:tc>
        <w:tc>
          <w:tcPr>
            <w:tcW w:w="1008" w:type="dxa"/>
            <w:noWrap/>
            <w:vAlign w:val="bottom"/>
            <w:hideMark/>
          </w:tcPr>
          <w:p w14:paraId="59097550" w14:textId="03AF17F6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2571</w:t>
            </w:r>
          </w:p>
        </w:tc>
        <w:tc>
          <w:tcPr>
            <w:tcW w:w="708" w:type="dxa"/>
            <w:vAlign w:val="bottom"/>
            <w:hideMark/>
          </w:tcPr>
          <w:p w14:paraId="5AE65A5F" w14:textId="095575B8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5225E652" w14:textId="2C306897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1301C2A4" w14:textId="3D308F0B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4594C1CE" w14:textId="28B4134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76DBC676" w14:textId="2E8CDE5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  <w:hideMark/>
          </w:tcPr>
          <w:p w14:paraId="685999C5" w14:textId="3A565A75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506D12FA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4786F7D4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0DA1FDED" w14:textId="70DCD1AF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ตุลาคม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2561</w:t>
            </w:r>
          </w:p>
        </w:tc>
        <w:tc>
          <w:tcPr>
            <w:tcW w:w="1008" w:type="dxa"/>
            <w:noWrap/>
            <w:vAlign w:val="bottom"/>
            <w:hideMark/>
          </w:tcPr>
          <w:p w14:paraId="1A97145D" w14:textId="27C65D5E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ตุลาคม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2576</w:t>
            </w:r>
          </w:p>
        </w:tc>
        <w:tc>
          <w:tcPr>
            <w:tcW w:w="708" w:type="dxa"/>
            <w:vAlign w:val="bottom"/>
            <w:hideMark/>
          </w:tcPr>
          <w:p w14:paraId="30F4EE28" w14:textId="6BE9BD27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15</w:t>
            </w:r>
          </w:p>
        </w:tc>
        <w:tc>
          <w:tcPr>
            <w:tcW w:w="792" w:type="dxa"/>
            <w:noWrap/>
            <w:vAlign w:val="bottom"/>
          </w:tcPr>
          <w:p w14:paraId="3F613B1D" w14:textId="1E9B0C3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974</w:t>
            </w:r>
          </w:p>
        </w:tc>
        <w:tc>
          <w:tcPr>
            <w:tcW w:w="792" w:type="dxa"/>
            <w:noWrap/>
            <w:vAlign w:val="bottom"/>
          </w:tcPr>
          <w:p w14:paraId="1025A56C" w14:textId="2CF10E2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834</w:t>
            </w:r>
          </w:p>
        </w:tc>
        <w:tc>
          <w:tcPr>
            <w:tcW w:w="792" w:type="dxa"/>
            <w:vAlign w:val="bottom"/>
          </w:tcPr>
          <w:p w14:paraId="0F47EA91" w14:textId="1F6BF9E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974</w:t>
            </w:r>
          </w:p>
        </w:tc>
        <w:tc>
          <w:tcPr>
            <w:tcW w:w="792" w:type="dxa"/>
            <w:vAlign w:val="bottom"/>
          </w:tcPr>
          <w:p w14:paraId="54FE7758" w14:textId="10168E2D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834</w:t>
            </w:r>
          </w:p>
        </w:tc>
        <w:tc>
          <w:tcPr>
            <w:tcW w:w="810" w:type="dxa"/>
            <w:noWrap/>
            <w:vAlign w:val="bottom"/>
            <w:hideMark/>
          </w:tcPr>
          <w:p w14:paraId="41354D6D" w14:textId="29592363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34E81C00" w14:textId="7777777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ไม่มีหลักประกันและไม่มีผู้แทนผู้ถือหุ้นกู้</w:t>
            </w:r>
          </w:p>
        </w:tc>
      </w:tr>
      <w:tr w:rsidR="009A3DAE" w:rsidRPr="008D6155" w14:paraId="0AD18484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2679AF0B" w14:textId="77A45F56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2562</w:t>
            </w:r>
          </w:p>
        </w:tc>
        <w:tc>
          <w:tcPr>
            <w:tcW w:w="1008" w:type="dxa"/>
            <w:noWrap/>
            <w:hideMark/>
          </w:tcPr>
          <w:p w14:paraId="253D0B92" w14:textId="3987F949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MS Mincho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2572</w:t>
            </w:r>
          </w:p>
        </w:tc>
        <w:tc>
          <w:tcPr>
            <w:tcW w:w="708" w:type="dxa"/>
            <w:vAlign w:val="bottom"/>
            <w:hideMark/>
          </w:tcPr>
          <w:p w14:paraId="31F199F6" w14:textId="162EC027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1CAC3581" w14:textId="511E94E9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noWrap/>
            <w:vAlign w:val="bottom"/>
          </w:tcPr>
          <w:p w14:paraId="158D661D" w14:textId="44EB96CB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6C932E9D" w14:textId="5B79BB8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65703332" w14:textId="1F4AB97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810" w:type="dxa"/>
            <w:noWrap/>
            <w:vAlign w:val="bottom"/>
            <w:hideMark/>
          </w:tcPr>
          <w:p w14:paraId="1C68F03D" w14:textId="0C370E34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00D51D4B" w14:textId="60CEB166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0607B432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22D56D42" w14:textId="77408B89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2562</w:t>
            </w:r>
          </w:p>
        </w:tc>
        <w:tc>
          <w:tcPr>
            <w:tcW w:w="1008" w:type="dxa"/>
            <w:noWrap/>
            <w:vAlign w:val="bottom"/>
            <w:hideMark/>
          </w:tcPr>
          <w:p w14:paraId="70CD4FE2" w14:textId="6FEC9A59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2574</w:t>
            </w:r>
          </w:p>
        </w:tc>
        <w:tc>
          <w:tcPr>
            <w:tcW w:w="708" w:type="dxa"/>
            <w:vAlign w:val="bottom"/>
            <w:hideMark/>
          </w:tcPr>
          <w:p w14:paraId="0F7E7D90" w14:textId="3A0151D2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12</w:t>
            </w:r>
          </w:p>
        </w:tc>
        <w:tc>
          <w:tcPr>
            <w:tcW w:w="792" w:type="dxa"/>
            <w:noWrap/>
            <w:vAlign w:val="bottom"/>
          </w:tcPr>
          <w:p w14:paraId="02A3C120" w14:textId="11F9C64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5F34AADC" w14:textId="441A9373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028BA9A5" w14:textId="305DED87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42F7E2C0" w14:textId="040E26D6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  <w:hideMark/>
          </w:tcPr>
          <w:p w14:paraId="3AC2C85A" w14:textId="2E20A5AC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5D8D050D" w14:textId="4B5DF661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177547AE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  <w:hideMark/>
          </w:tcPr>
          <w:p w14:paraId="709887ED" w14:textId="69AB7EC2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2562</w:t>
            </w:r>
          </w:p>
        </w:tc>
        <w:tc>
          <w:tcPr>
            <w:tcW w:w="1008" w:type="dxa"/>
            <w:noWrap/>
            <w:vAlign w:val="bottom"/>
            <w:hideMark/>
          </w:tcPr>
          <w:p w14:paraId="26A37DEB" w14:textId="6F2D04F7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2577</w:t>
            </w:r>
          </w:p>
        </w:tc>
        <w:tc>
          <w:tcPr>
            <w:tcW w:w="708" w:type="dxa"/>
            <w:vAlign w:val="bottom"/>
            <w:hideMark/>
          </w:tcPr>
          <w:p w14:paraId="69226CB9" w14:textId="44D53A59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15</w:t>
            </w:r>
          </w:p>
        </w:tc>
        <w:tc>
          <w:tcPr>
            <w:tcW w:w="792" w:type="dxa"/>
            <w:noWrap/>
            <w:vAlign w:val="bottom"/>
          </w:tcPr>
          <w:p w14:paraId="68B1D291" w14:textId="2A8C7C4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noWrap/>
            <w:vAlign w:val="bottom"/>
          </w:tcPr>
          <w:p w14:paraId="08E7EAF5" w14:textId="54170BE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442D6A28" w14:textId="7898ADC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1D4E605E" w14:textId="2325304B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810" w:type="dxa"/>
            <w:noWrap/>
            <w:vAlign w:val="bottom"/>
            <w:hideMark/>
          </w:tcPr>
          <w:p w14:paraId="62D3B5D6" w14:textId="1C4BFD41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  <w:hideMark/>
          </w:tcPr>
          <w:p w14:paraId="6EF3BBB7" w14:textId="1C85D201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52EFE67C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279AF10" w14:textId="4CDE9E5C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กรกฎาคม</w:t>
            </w:r>
            <w:r w:rsidRPr="008D6155">
              <w:rPr>
                <w:rFonts w:ascii="Cordia New" w:eastAsia="Times New Roman" w:hAnsi="Cordia New"/>
                <w:sz w:val="18"/>
                <w:szCs w:val="18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2564</w:t>
            </w:r>
          </w:p>
        </w:tc>
        <w:tc>
          <w:tcPr>
            <w:tcW w:w="1008" w:type="dxa"/>
            <w:noWrap/>
            <w:vAlign w:val="bottom"/>
          </w:tcPr>
          <w:p w14:paraId="513DD19A" w14:textId="106B25DC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กรกฎาคม</w:t>
            </w:r>
            <w:r w:rsidRPr="008D6155">
              <w:rPr>
                <w:rFonts w:ascii="Cordia New" w:eastAsia="Times New Roman" w:hAnsi="Cordia New"/>
                <w:sz w:val="18"/>
                <w:szCs w:val="18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708" w:type="dxa"/>
            <w:vAlign w:val="bottom"/>
          </w:tcPr>
          <w:p w14:paraId="4B9EE426" w14:textId="42A852D4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</w:p>
        </w:tc>
        <w:tc>
          <w:tcPr>
            <w:tcW w:w="792" w:type="dxa"/>
            <w:noWrap/>
            <w:vAlign w:val="bottom"/>
          </w:tcPr>
          <w:p w14:paraId="29A37287" w14:textId="4F027CDC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noWrap/>
            <w:vAlign w:val="bottom"/>
          </w:tcPr>
          <w:p w14:paraId="7E6D6E05" w14:textId="433FE729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440</w:t>
            </w:r>
          </w:p>
        </w:tc>
        <w:tc>
          <w:tcPr>
            <w:tcW w:w="792" w:type="dxa"/>
            <w:vAlign w:val="bottom"/>
          </w:tcPr>
          <w:p w14:paraId="4722B2DF" w14:textId="2A34BC2F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1934F4FF" w14:textId="318850A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440</w:t>
            </w:r>
          </w:p>
        </w:tc>
        <w:tc>
          <w:tcPr>
            <w:tcW w:w="810" w:type="dxa"/>
            <w:noWrap/>
            <w:vAlign w:val="bottom"/>
          </w:tcPr>
          <w:p w14:paraId="1FA7A844" w14:textId="12C3D389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</w:tcPr>
          <w:p w14:paraId="7DEEF312" w14:textId="6AAF7521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081BF954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7DB2813" w14:textId="71F170F3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กรกฎาคม</w:t>
            </w:r>
            <w:r w:rsidRPr="008D6155">
              <w:rPr>
                <w:rFonts w:ascii="Cordia New" w:eastAsia="Times New Roman" w:hAnsi="Cordia New"/>
                <w:sz w:val="18"/>
                <w:szCs w:val="18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2564</w:t>
            </w:r>
          </w:p>
        </w:tc>
        <w:tc>
          <w:tcPr>
            <w:tcW w:w="1008" w:type="dxa"/>
            <w:noWrap/>
            <w:vAlign w:val="bottom"/>
          </w:tcPr>
          <w:p w14:paraId="3D9D49A7" w14:textId="21992DD6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2569</w:t>
            </w:r>
          </w:p>
        </w:tc>
        <w:tc>
          <w:tcPr>
            <w:tcW w:w="708" w:type="dxa"/>
            <w:vAlign w:val="bottom"/>
          </w:tcPr>
          <w:p w14:paraId="561F7158" w14:textId="4F939A0B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</w:p>
        </w:tc>
        <w:tc>
          <w:tcPr>
            <w:tcW w:w="792" w:type="dxa"/>
            <w:noWrap/>
            <w:vAlign w:val="bottom"/>
          </w:tcPr>
          <w:p w14:paraId="0F4C2978" w14:textId="2C5C9C1B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noWrap/>
            <w:vAlign w:val="bottom"/>
          </w:tcPr>
          <w:p w14:paraId="77DF94AA" w14:textId="68D537B1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14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171</w:t>
            </w:r>
          </w:p>
        </w:tc>
        <w:tc>
          <w:tcPr>
            <w:tcW w:w="792" w:type="dxa"/>
            <w:vAlign w:val="bottom"/>
          </w:tcPr>
          <w:p w14:paraId="5757472D" w14:textId="4424144A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4A526848" w14:textId="79058768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vAlign w:val="bottom"/>
          </w:tcPr>
          <w:p w14:paraId="56777150" w14:textId="1FC5E452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  <w:vAlign w:val="bottom"/>
          </w:tcPr>
          <w:p w14:paraId="3F42FE20" w14:textId="6C0A7523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มีหลักประกันและมีผู้แทนผู้ถือหุ้นกู้</w:t>
            </w:r>
          </w:p>
        </w:tc>
      </w:tr>
      <w:tr w:rsidR="009A3DAE" w:rsidRPr="008D6155" w14:paraId="457BFDE3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6A44E32" w14:textId="2F9E3B68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2565</w:t>
            </w:r>
          </w:p>
        </w:tc>
        <w:tc>
          <w:tcPr>
            <w:tcW w:w="1008" w:type="dxa"/>
            <w:noWrap/>
            <w:vAlign w:val="bottom"/>
          </w:tcPr>
          <w:p w14:paraId="2858BE57" w14:textId="5C6C3C61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708" w:type="dxa"/>
            <w:vAlign w:val="bottom"/>
          </w:tcPr>
          <w:p w14:paraId="6F8AD1D7" w14:textId="117EAF99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</w:p>
        </w:tc>
        <w:tc>
          <w:tcPr>
            <w:tcW w:w="792" w:type="dxa"/>
            <w:noWrap/>
            <w:vAlign w:val="bottom"/>
          </w:tcPr>
          <w:p w14:paraId="3BA114D3" w14:textId="078B9D1D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noWrap/>
            <w:vAlign w:val="bottom"/>
          </w:tcPr>
          <w:p w14:paraId="2DA8B5E6" w14:textId="2B8CAB13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769</w:t>
            </w:r>
          </w:p>
        </w:tc>
        <w:tc>
          <w:tcPr>
            <w:tcW w:w="792" w:type="dxa"/>
            <w:vAlign w:val="bottom"/>
          </w:tcPr>
          <w:p w14:paraId="3C570AD4" w14:textId="372B4415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72472B6C" w14:textId="647E9D41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769</w:t>
            </w:r>
          </w:p>
        </w:tc>
        <w:tc>
          <w:tcPr>
            <w:tcW w:w="810" w:type="dxa"/>
            <w:noWrap/>
          </w:tcPr>
          <w:p w14:paraId="2F59C838" w14:textId="05D4E20D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2262DB18" w14:textId="323B1BB6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6DE13C35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591881D4" w14:textId="0D5846FC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2565</w:t>
            </w:r>
          </w:p>
        </w:tc>
        <w:tc>
          <w:tcPr>
            <w:tcW w:w="1008" w:type="dxa"/>
            <w:noWrap/>
            <w:vAlign w:val="bottom"/>
          </w:tcPr>
          <w:p w14:paraId="1C397EB4" w14:textId="548D4B97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2569</w:t>
            </w:r>
          </w:p>
        </w:tc>
        <w:tc>
          <w:tcPr>
            <w:tcW w:w="708" w:type="dxa"/>
            <w:vAlign w:val="bottom"/>
          </w:tcPr>
          <w:p w14:paraId="64BE8D50" w14:textId="2D272F0B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4</w:t>
            </w:r>
          </w:p>
        </w:tc>
        <w:tc>
          <w:tcPr>
            <w:tcW w:w="792" w:type="dxa"/>
            <w:noWrap/>
            <w:vAlign w:val="bottom"/>
          </w:tcPr>
          <w:p w14:paraId="7D4032AA" w14:textId="15E85D31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22E4A696" w14:textId="0CCE087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8D781AA" w14:textId="2770817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E9620F0" w14:textId="4A5F4D96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</w:tcPr>
          <w:p w14:paraId="207A6A49" w14:textId="52F0D268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134C36DB" w14:textId="20A2DED9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72A5EBCB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1F2B0959" w14:textId="37D92252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มีนาคม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2565</w:t>
            </w:r>
          </w:p>
        </w:tc>
        <w:tc>
          <w:tcPr>
            <w:tcW w:w="1008" w:type="dxa"/>
            <w:noWrap/>
            <w:vAlign w:val="bottom"/>
          </w:tcPr>
          <w:p w14:paraId="51125088" w14:textId="4E2712B3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2570</w:t>
            </w:r>
          </w:p>
        </w:tc>
        <w:tc>
          <w:tcPr>
            <w:tcW w:w="708" w:type="dxa"/>
            <w:vAlign w:val="bottom"/>
          </w:tcPr>
          <w:p w14:paraId="46A849E5" w14:textId="05E27111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</w:p>
        </w:tc>
        <w:tc>
          <w:tcPr>
            <w:tcW w:w="792" w:type="dxa"/>
            <w:noWrap/>
            <w:vAlign w:val="bottom"/>
          </w:tcPr>
          <w:p w14:paraId="4127C3E3" w14:textId="175CE06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231</w:t>
            </w:r>
          </w:p>
        </w:tc>
        <w:tc>
          <w:tcPr>
            <w:tcW w:w="792" w:type="dxa"/>
            <w:noWrap/>
            <w:vAlign w:val="bottom"/>
          </w:tcPr>
          <w:p w14:paraId="2D92B24F" w14:textId="57981856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231</w:t>
            </w:r>
          </w:p>
        </w:tc>
        <w:tc>
          <w:tcPr>
            <w:tcW w:w="792" w:type="dxa"/>
            <w:vAlign w:val="bottom"/>
          </w:tcPr>
          <w:p w14:paraId="6FCF482E" w14:textId="3D49FBE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231</w:t>
            </w:r>
          </w:p>
        </w:tc>
        <w:tc>
          <w:tcPr>
            <w:tcW w:w="792" w:type="dxa"/>
            <w:vAlign w:val="bottom"/>
          </w:tcPr>
          <w:p w14:paraId="7E10F17C" w14:textId="263032C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231</w:t>
            </w:r>
          </w:p>
        </w:tc>
        <w:tc>
          <w:tcPr>
            <w:tcW w:w="810" w:type="dxa"/>
            <w:noWrap/>
            <w:vAlign w:val="bottom"/>
          </w:tcPr>
          <w:p w14:paraId="6B0D2E16" w14:textId="44A49F59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73ADEE8F" w14:textId="34D51DBF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4E059230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51D0A5C1" w14:textId="25536FAC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2566</w:t>
            </w:r>
          </w:p>
        </w:tc>
        <w:tc>
          <w:tcPr>
            <w:tcW w:w="1008" w:type="dxa"/>
            <w:noWrap/>
            <w:vAlign w:val="bottom"/>
          </w:tcPr>
          <w:p w14:paraId="4C73C7E3" w14:textId="66CB6CED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2569</w:t>
            </w:r>
          </w:p>
        </w:tc>
        <w:tc>
          <w:tcPr>
            <w:tcW w:w="708" w:type="dxa"/>
            <w:vAlign w:val="bottom"/>
          </w:tcPr>
          <w:p w14:paraId="10C82317" w14:textId="4A91BD56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</w:p>
        </w:tc>
        <w:tc>
          <w:tcPr>
            <w:tcW w:w="792" w:type="dxa"/>
            <w:noWrap/>
            <w:vAlign w:val="bottom"/>
          </w:tcPr>
          <w:p w14:paraId="68F6D1BD" w14:textId="31B8E47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noWrap/>
            <w:vAlign w:val="bottom"/>
          </w:tcPr>
          <w:p w14:paraId="5FD93C30" w14:textId="1AFB6480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2BE6F94C" w14:textId="18DAC18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56F695C0" w14:textId="66FB6823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810" w:type="dxa"/>
            <w:noWrap/>
            <w:vAlign w:val="bottom"/>
          </w:tcPr>
          <w:p w14:paraId="4CDBC8FB" w14:textId="7995B9E3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26BA240B" w14:textId="000943C9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6152BB6A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380DD733" w14:textId="29EF7418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2566</w:t>
            </w:r>
          </w:p>
        </w:tc>
        <w:tc>
          <w:tcPr>
            <w:tcW w:w="1008" w:type="dxa"/>
            <w:noWrap/>
            <w:vAlign w:val="bottom"/>
          </w:tcPr>
          <w:p w14:paraId="06058391" w14:textId="7E955A23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2571</w:t>
            </w:r>
          </w:p>
        </w:tc>
        <w:tc>
          <w:tcPr>
            <w:tcW w:w="708" w:type="dxa"/>
            <w:vAlign w:val="bottom"/>
          </w:tcPr>
          <w:p w14:paraId="1C950275" w14:textId="0F6FEEA7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</w:p>
        </w:tc>
        <w:tc>
          <w:tcPr>
            <w:tcW w:w="792" w:type="dxa"/>
            <w:noWrap/>
            <w:vAlign w:val="bottom"/>
          </w:tcPr>
          <w:p w14:paraId="1B8BFF80" w14:textId="643FF584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noWrap/>
            <w:vAlign w:val="bottom"/>
          </w:tcPr>
          <w:p w14:paraId="64D57F6E" w14:textId="0C98B72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6D86860F" w14:textId="5579B657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792" w:type="dxa"/>
            <w:vAlign w:val="bottom"/>
          </w:tcPr>
          <w:p w14:paraId="5CD1EB41" w14:textId="0D33A371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500</w:t>
            </w:r>
          </w:p>
        </w:tc>
        <w:tc>
          <w:tcPr>
            <w:tcW w:w="810" w:type="dxa"/>
            <w:noWrap/>
            <w:vAlign w:val="bottom"/>
          </w:tcPr>
          <w:p w14:paraId="7C3AF58D" w14:textId="478883B4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7CEB135C" w14:textId="5B31655C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21E0CDD0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77F3A370" w14:textId="139AB7D4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2566</w:t>
            </w:r>
          </w:p>
        </w:tc>
        <w:tc>
          <w:tcPr>
            <w:tcW w:w="1008" w:type="dxa"/>
            <w:noWrap/>
            <w:vAlign w:val="bottom"/>
          </w:tcPr>
          <w:p w14:paraId="58D1F22D" w14:textId="71B4A4CF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2576</w:t>
            </w:r>
          </w:p>
        </w:tc>
        <w:tc>
          <w:tcPr>
            <w:tcW w:w="708" w:type="dxa"/>
            <w:vAlign w:val="bottom"/>
          </w:tcPr>
          <w:p w14:paraId="0944972C" w14:textId="13EB0C01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276818E6" w14:textId="7A981B2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5F9005F2" w14:textId="1A3E8B7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340FF50" w14:textId="28584883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5F8F7734" w14:textId="55D63BFC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</w:tcPr>
          <w:p w14:paraId="1DDCE93F" w14:textId="1FA7A13E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3EECEA2E" w14:textId="7CE1827D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2AE6900A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D55E116" w14:textId="51E068C5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2566</w:t>
            </w:r>
          </w:p>
        </w:tc>
        <w:tc>
          <w:tcPr>
            <w:tcW w:w="1008" w:type="dxa"/>
            <w:noWrap/>
            <w:vAlign w:val="bottom"/>
          </w:tcPr>
          <w:p w14:paraId="72A8F423" w14:textId="4446498E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มิถุนายน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2578</w:t>
            </w:r>
          </w:p>
        </w:tc>
        <w:tc>
          <w:tcPr>
            <w:tcW w:w="708" w:type="dxa"/>
            <w:vAlign w:val="bottom"/>
          </w:tcPr>
          <w:p w14:paraId="56AAD92D" w14:textId="1798E2A7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12</w:t>
            </w:r>
          </w:p>
        </w:tc>
        <w:tc>
          <w:tcPr>
            <w:tcW w:w="792" w:type="dxa"/>
            <w:noWrap/>
            <w:vAlign w:val="bottom"/>
          </w:tcPr>
          <w:p w14:paraId="735A73ED" w14:textId="2FFE2DE3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701E5078" w14:textId="54C16C57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5601F1B8" w14:textId="399195E9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23A30FDD" w14:textId="6D33C87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</w:tcPr>
          <w:p w14:paraId="41A459F7" w14:textId="19FBEF64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591C39E9" w14:textId="711B9A0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1F8203DE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1607756C" w14:textId="5A179DDC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2567</w:t>
            </w:r>
          </w:p>
        </w:tc>
        <w:tc>
          <w:tcPr>
            <w:tcW w:w="1008" w:type="dxa"/>
            <w:noWrap/>
            <w:vAlign w:val="bottom"/>
          </w:tcPr>
          <w:p w14:paraId="37306476" w14:textId="169FE888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มกราคม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2571</w:t>
            </w:r>
          </w:p>
        </w:tc>
        <w:tc>
          <w:tcPr>
            <w:tcW w:w="708" w:type="dxa"/>
            <w:vAlign w:val="bottom"/>
          </w:tcPr>
          <w:p w14:paraId="568ACD7F" w14:textId="6BBA3C78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.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</w:p>
        </w:tc>
        <w:tc>
          <w:tcPr>
            <w:tcW w:w="792" w:type="dxa"/>
            <w:noWrap/>
            <w:vAlign w:val="bottom"/>
          </w:tcPr>
          <w:p w14:paraId="25FA57AE" w14:textId="6325D208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10028030" w14:textId="7A03B552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4AFC59F9" w14:textId="46867DA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4E148990" w14:textId="2E5E6A15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</w:tcPr>
          <w:p w14:paraId="04EE2691" w14:textId="4A94D6D2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3F4A4691" w14:textId="4B020F27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2F51BABB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2B35411C" w14:textId="4C9232A6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2567</w:t>
            </w:r>
          </w:p>
        </w:tc>
        <w:tc>
          <w:tcPr>
            <w:tcW w:w="1008" w:type="dxa"/>
            <w:noWrap/>
            <w:vAlign w:val="bottom"/>
          </w:tcPr>
          <w:p w14:paraId="350FA8A3" w14:textId="7313068D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กรกฎาคม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2577</w:t>
            </w:r>
          </w:p>
        </w:tc>
        <w:tc>
          <w:tcPr>
            <w:tcW w:w="708" w:type="dxa"/>
            <w:vAlign w:val="bottom"/>
          </w:tcPr>
          <w:p w14:paraId="34C54A69" w14:textId="43DB9986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0FC465C7" w14:textId="7E21723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7C814FA4" w14:textId="0EA070B9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07D94A4E" w14:textId="794F42AE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6045267" w14:textId="458E5342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810" w:type="dxa"/>
            <w:noWrap/>
            <w:vAlign w:val="bottom"/>
          </w:tcPr>
          <w:p w14:paraId="5ED9F882" w14:textId="2FC222FB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6B1F6AD1" w14:textId="45C4C46F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5DE32903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F0279F3" w14:textId="7DEAB05A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lang w:val="en-US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2D0D2E67" w14:textId="6628C161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2571</w:t>
            </w:r>
          </w:p>
        </w:tc>
        <w:tc>
          <w:tcPr>
            <w:tcW w:w="708" w:type="dxa"/>
            <w:vAlign w:val="bottom"/>
          </w:tcPr>
          <w:p w14:paraId="6DB9F810" w14:textId="6FBC7502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  <w:lang w:val="en-US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</w:p>
        </w:tc>
        <w:tc>
          <w:tcPr>
            <w:tcW w:w="792" w:type="dxa"/>
            <w:noWrap/>
            <w:vAlign w:val="bottom"/>
          </w:tcPr>
          <w:p w14:paraId="126E6511" w14:textId="0FBA4E34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3027FC57" w14:textId="5CDCD383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0908742B" w14:textId="12465586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245D51F1" w14:textId="153747ED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vAlign w:val="bottom"/>
          </w:tcPr>
          <w:p w14:paraId="2B1D467F" w14:textId="47F92CB3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1D26359A" w14:textId="3D34B41B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58A3593F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783E2041" w14:textId="52E08B82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0268622A" w14:textId="5558B593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2575</w:t>
            </w:r>
          </w:p>
        </w:tc>
        <w:tc>
          <w:tcPr>
            <w:tcW w:w="708" w:type="dxa"/>
            <w:vAlign w:val="bottom"/>
          </w:tcPr>
          <w:p w14:paraId="798AA52B" w14:textId="335A2910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</w:p>
        </w:tc>
        <w:tc>
          <w:tcPr>
            <w:tcW w:w="792" w:type="dxa"/>
            <w:noWrap/>
            <w:vAlign w:val="bottom"/>
          </w:tcPr>
          <w:p w14:paraId="56EF6080" w14:textId="04EA321A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38560569" w14:textId="1EAB2C3F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571A7119" w14:textId="79EE4E3F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2C71B1C3" w14:textId="04CF03B4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</w:tcPr>
          <w:p w14:paraId="20BD4BFA" w14:textId="238856DA" w:rsidR="009A3DAE" w:rsidRPr="008D6155" w:rsidRDefault="0060233F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191869E6" w14:textId="5C61D706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9A3DAE" w:rsidRPr="008D6155" w14:paraId="1273B52B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0E8427C6" w14:textId="52386C40" w:rsidR="009A3DAE" w:rsidRPr="008D6155" w:rsidRDefault="009A3DAE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7EF6829C" w14:textId="114DF9CC" w:rsidR="009A3DAE" w:rsidRPr="008D6155" w:rsidRDefault="009A3DAE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พฤษภาคม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2578</w:t>
            </w:r>
          </w:p>
        </w:tc>
        <w:tc>
          <w:tcPr>
            <w:tcW w:w="708" w:type="dxa"/>
            <w:vAlign w:val="bottom"/>
          </w:tcPr>
          <w:p w14:paraId="51FD96E7" w14:textId="33748EA8" w:rsidR="009A3DAE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0892FC0E" w14:textId="7428B33D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09DC5A4A" w14:textId="27CD36B1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65807B02" w14:textId="09A79461" w:rsidR="009A3DAE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9A3DAE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0CFBE96D" w14:textId="14CDB123" w:rsidR="009A3DAE" w:rsidRPr="008D6155" w:rsidRDefault="009A3DAE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</w:tcPr>
          <w:p w14:paraId="3736AB14" w14:textId="532ED7F2" w:rsidR="009A3DAE" w:rsidRPr="008D6155" w:rsidRDefault="009A3DAE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474DE5BF" w14:textId="471F4B1C" w:rsidR="009A3DAE" w:rsidRPr="008D6155" w:rsidRDefault="009A3DAE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207563" w:rsidRPr="008D6155" w14:paraId="4CF6CBB2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554DBBD9" w14:textId="55E46A1E" w:rsidR="00207563" w:rsidRPr="008D6155" w:rsidRDefault="00207563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ธันวาคม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222C6906" w14:textId="1556E6C1" w:rsidR="00207563" w:rsidRPr="008D6155" w:rsidRDefault="00207563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มกราคม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2572</w:t>
            </w:r>
          </w:p>
        </w:tc>
        <w:tc>
          <w:tcPr>
            <w:tcW w:w="708" w:type="dxa"/>
            <w:vAlign w:val="bottom"/>
          </w:tcPr>
          <w:p w14:paraId="1CC5C1F4" w14:textId="216734DE" w:rsidR="00207563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3</w:t>
            </w:r>
          </w:p>
        </w:tc>
        <w:tc>
          <w:tcPr>
            <w:tcW w:w="792" w:type="dxa"/>
            <w:noWrap/>
            <w:vAlign w:val="bottom"/>
          </w:tcPr>
          <w:p w14:paraId="69AE7F03" w14:textId="282C7EB3" w:rsidR="0020756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207563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664B79F8" w14:textId="73AD7E51" w:rsidR="00207563" w:rsidRPr="008D6155" w:rsidRDefault="0020756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7892FDCD" w14:textId="41D2634C" w:rsidR="00207563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</w:t>
            </w:r>
            <w:r w:rsidR="00207563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3A1F9217" w14:textId="1AADCC1E" w:rsidR="00207563" w:rsidRPr="008D6155" w:rsidRDefault="0020756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</w:tcPr>
          <w:p w14:paraId="6834567E" w14:textId="48FE960F" w:rsidR="00207563" w:rsidRPr="008D6155" w:rsidRDefault="0060233F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3AE70D52" w14:textId="7372EF12" w:rsidR="00207563" w:rsidRPr="008D6155" w:rsidRDefault="00207563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8E688A" w:rsidRPr="008D6155" w14:paraId="2ECF260A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3FFF3788" w14:textId="2E137FD5" w:rsidR="008E688A" w:rsidRPr="008D6155" w:rsidRDefault="008E688A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ธันวาคม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3D022F94" w14:textId="2B2F5CA8" w:rsidR="008E688A" w:rsidRPr="008D6155" w:rsidRDefault="008E688A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ธันวาคม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2575</w:t>
            </w:r>
          </w:p>
        </w:tc>
        <w:tc>
          <w:tcPr>
            <w:tcW w:w="708" w:type="dxa"/>
            <w:vAlign w:val="bottom"/>
          </w:tcPr>
          <w:p w14:paraId="17E80C12" w14:textId="1DE41EDF" w:rsidR="008E688A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7</w:t>
            </w:r>
          </w:p>
        </w:tc>
        <w:tc>
          <w:tcPr>
            <w:tcW w:w="792" w:type="dxa"/>
            <w:noWrap/>
            <w:vAlign w:val="bottom"/>
          </w:tcPr>
          <w:p w14:paraId="3C23D712" w14:textId="63E0E003" w:rsidR="008E68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45FEA0C9" w14:textId="041E9A80" w:rsidR="008E688A" w:rsidRPr="008D6155" w:rsidRDefault="008E68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546B114A" w14:textId="7CF18D74" w:rsidR="008E68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2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2A832EA8" w14:textId="6C951C17" w:rsidR="008E688A" w:rsidRPr="008D6155" w:rsidRDefault="008E68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vAlign w:val="bottom"/>
          </w:tcPr>
          <w:p w14:paraId="05A1B6A8" w14:textId="2F6399C4" w:rsidR="008E688A" w:rsidRPr="008D6155" w:rsidRDefault="008E688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27E8F36B" w14:textId="1B0EADFA" w:rsidR="008E688A" w:rsidRPr="008D6155" w:rsidRDefault="008E688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8E688A" w:rsidRPr="008D6155" w14:paraId="1474CDDB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116F1F30" w14:textId="6E9DAC92" w:rsidR="008E688A" w:rsidRPr="008D6155" w:rsidRDefault="008E688A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ธันวาคม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2568</w:t>
            </w:r>
          </w:p>
        </w:tc>
        <w:tc>
          <w:tcPr>
            <w:tcW w:w="1008" w:type="dxa"/>
            <w:noWrap/>
            <w:vAlign w:val="bottom"/>
          </w:tcPr>
          <w:p w14:paraId="6F0C2C1B" w14:textId="37FBBBC6" w:rsidR="008E688A" w:rsidRPr="008D6155" w:rsidRDefault="008E688A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 xml:space="preserve">ธันวาคม </w:t>
            </w:r>
            <w:r w:rsidR="00CE197A" w:rsidRPr="00CE197A">
              <w:rPr>
                <w:rFonts w:ascii="Cordia New" w:eastAsia="Times New Roman" w:hAnsi="Cordia New"/>
                <w:sz w:val="18"/>
                <w:szCs w:val="18"/>
              </w:rPr>
              <w:t>2578</w:t>
            </w:r>
          </w:p>
        </w:tc>
        <w:tc>
          <w:tcPr>
            <w:tcW w:w="708" w:type="dxa"/>
            <w:vAlign w:val="bottom"/>
          </w:tcPr>
          <w:p w14:paraId="41050670" w14:textId="7E22B7E2" w:rsidR="008E688A" w:rsidRPr="008D6155" w:rsidRDefault="00CE197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10</w:t>
            </w:r>
          </w:p>
        </w:tc>
        <w:tc>
          <w:tcPr>
            <w:tcW w:w="792" w:type="dxa"/>
            <w:noWrap/>
            <w:vAlign w:val="bottom"/>
          </w:tcPr>
          <w:p w14:paraId="78D4CFA0" w14:textId="249229F3" w:rsidR="008E68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noWrap/>
            <w:vAlign w:val="bottom"/>
          </w:tcPr>
          <w:p w14:paraId="172E1E45" w14:textId="14E2ED3C" w:rsidR="008E688A" w:rsidRPr="008D6155" w:rsidRDefault="008E68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792" w:type="dxa"/>
            <w:vAlign w:val="bottom"/>
          </w:tcPr>
          <w:p w14:paraId="5F4BFB55" w14:textId="7D228E99" w:rsidR="008E68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1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000</w:t>
            </w:r>
          </w:p>
        </w:tc>
        <w:tc>
          <w:tcPr>
            <w:tcW w:w="792" w:type="dxa"/>
            <w:vAlign w:val="bottom"/>
          </w:tcPr>
          <w:p w14:paraId="00F5C38D" w14:textId="6E075E38" w:rsidR="008E688A" w:rsidRPr="008D6155" w:rsidRDefault="008E68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</w:rPr>
              <w:t>-</w:t>
            </w:r>
          </w:p>
        </w:tc>
        <w:tc>
          <w:tcPr>
            <w:tcW w:w="810" w:type="dxa"/>
            <w:noWrap/>
            <w:vAlign w:val="bottom"/>
          </w:tcPr>
          <w:p w14:paraId="6F5B9943" w14:textId="2BB66FE0" w:rsidR="008E688A" w:rsidRPr="008D6155" w:rsidRDefault="008E688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ร้อยละคงที่</w:t>
            </w:r>
          </w:p>
        </w:tc>
        <w:tc>
          <w:tcPr>
            <w:tcW w:w="2736" w:type="dxa"/>
            <w:noWrap/>
          </w:tcPr>
          <w:p w14:paraId="2813A384" w14:textId="10EE9CA6" w:rsidR="008E688A" w:rsidRPr="008D6155" w:rsidRDefault="008E688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  <w:r w:rsidRPr="008D6155">
              <w:rPr>
                <w:rFonts w:ascii="Cordia New" w:eastAsia="Times New Roman" w:hAnsi="Cordia New"/>
                <w:sz w:val="18"/>
                <w:szCs w:val="18"/>
                <w:cs/>
              </w:rPr>
              <w:t>ไม่ด้อยสิทธิ ไม่มีหลักประกันและมีผู้แทนผู้ถือหุ้นกู้</w:t>
            </w:r>
          </w:p>
        </w:tc>
      </w:tr>
      <w:tr w:rsidR="008E688A" w:rsidRPr="008D6155" w14:paraId="14BFD0D5" w14:textId="77777777" w:rsidTr="003B0655">
        <w:trPr>
          <w:gridAfter w:val="1"/>
          <w:wAfter w:w="12" w:type="dxa"/>
          <w:cantSplit/>
        </w:trPr>
        <w:tc>
          <w:tcPr>
            <w:tcW w:w="979" w:type="dxa"/>
            <w:noWrap/>
            <w:vAlign w:val="bottom"/>
          </w:tcPr>
          <w:p w14:paraId="471D3684" w14:textId="453401B7" w:rsidR="008E688A" w:rsidRPr="008D6155" w:rsidRDefault="008E688A" w:rsidP="005D3A67">
            <w:pPr>
              <w:spacing w:after="0" w:line="240" w:lineRule="auto"/>
              <w:ind w:left="-86" w:right="-72"/>
              <w:rPr>
                <w:rFonts w:ascii="Cordia New" w:eastAsia="Times New Roman" w:hAnsi="Cordia New"/>
                <w:sz w:val="18"/>
                <w:szCs w:val="18"/>
                <w:lang w:val="en-US"/>
              </w:rPr>
            </w:pPr>
          </w:p>
        </w:tc>
        <w:tc>
          <w:tcPr>
            <w:tcW w:w="1008" w:type="dxa"/>
            <w:noWrap/>
            <w:vAlign w:val="bottom"/>
          </w:tcPr>
          <w:p w14:paraId="46C13B26" w14:textId="2C293DC9" w:rsidR="008E688A" w:rsidRPr="008D6155" w:rsidRDefault="008E688A" w:rsidP="005D3A67">
            <w:pPr>
              <w:spacing w:after="0" w:line="240" w:lineRule="auto"/>
              <w:ind w:left="-29" w:right="-72"/>
              <w:jc w:val="both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14:paraId="7E06E86F" w14:textId="3BB865E1" w:rsidR="008E688A" w:rsidRPr="008D6155" w:rsidRDefault="008E688A" w:rsidP="005D3A67">
            <w:pPr>
              <w:spacing w:after="0" w:line="240" w:lineRule="auto"/>
              <w:ind w:left="-72" w:right="-72"/>
              <w:jc w:val="center"/>
              <w:rPr>
                <w:rFonts w:ascii="Cordia New" w:eastAsia="Times New Roman" w:hAnsi="Cordia New"/>
                <w:sz w:val="18"/>
                <w:szCs w:val="18"/>
              </w:rPr>
            </w:pPr>
          </w:p>
        </w:tc>
        <w:tc>
          <w:tcPr>
            <w:tcW w:w="792" w:type="dxa"/>
            <w:noWrap/>
            <w:vAlign w:val="bottom"/>
          </w:tcPr>
          <w:p w14:paraId="6A0FDD0A" w14:textId="227FF84D" w:rsidR="008E688A" w:rsidRPr="008D6155" w:rsidRDefault="00CE197A" w:rsidP="00431EF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56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984</w:t>
            </w:r>
          </w:p>
        </w:tc>
        <w:tc>
          <w:tcPr>
            <w:tcW w:w="792" w:type="dxa"/>
            <w:noWrap/>
            <w:vAlign w:val="bottom"/>
          </w:tcPr>
          <w:p w14:paraId="7D9FA611" w14:textId="7E39F921" w:rsidR="008E688A" w:rsidRPr="008D6155" w:rsidRDefault="00CE197A" w:rsidP="00431EF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65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344</w:t>
            </w:r>
          </w:p>
        </w:tc>
        <w:tc>
          <w:tcPr>
            <w:tcW w:w="792" w:type="dxa"/>
            <w:vAlign w:val="bottom"/>
          </w:tcPr>
          <w:p w14:paraId="70B2C76B" w14:textId="26AB3602" w:rsidR="008E688A" w:rsidRPr="008D6155" w:rsidRDefault="00CE197A" w:rsidP="00431EF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56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984</w:t>
            </w:r>
          </w:p>
        </w:tc>
        <w:tc>
          <w:tcPr>
            <w:tcW w:w="792" w:type="dxa"/>
            <w:vAlign w:val="bottom"/>
          </w:tcPr>
          <w:p w14:paraId="15994DC8" w14:textId="52DB31F3" w:rsidR="008E688A" w:rsidRPr="008D6155" w:rsidRDefault="00CE197A" w:rsidP="00431EF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8"/>
                <w:szCs w:val="18"/>
              </w:rPr>
            </w:pPr>
            <w:r w:rsidRPr="00CE197A">
              <w:rPr>
                <w:rFonts w:ascii="Cordia New" w:eastAsia="Times New Roman" w:hAnsi="Cordia New"/>
                <w:sz w:val="18"/>
                <w:szCs w:val="18"/>
              </w:rPr>
              <w:t>51</w:t>
            </w:r>
            <w:r w:rsidR="008E688A" w:rsidRPr="008D6155">
              <w:rPr>
                <w:rFonts w:ascii="Cordia New" w:eastAsia="Times New Roman" w:hAnsi="Cordia New"/>
                <w:sz w:val="18"/>
                <w:szCs w:val="18"/>
              </w:rPr>
              <w:t>,</w:t>
            </w:r>
            <w:r w:rsidRPr="00CE197A">
              <w:rPr>
                <w:rFonts w:ascii="Cordia New" w:eastAsia="Times New Roman" w:hAnsi="Cordia New"/>
                <w:sz w:val="18"/>
                <w:szCs w:val="18"/>
              </w:rPr>
              <w:t>173</w:t>
            </w:r>
          </w:p>
        </w:tc>
        <w:tc>
          <w:tcPr>
            <w:tcW w:w="810" w:type="dxa"/>
            <w:noWrap/>
            <w:vAlign w:val="bottom"/>
          </w:tcPr>
          <w:p w14:paraId="3549B983" w14:textId="3FDC9C37" w:rsidR="008E688A" w:rsidRPr="008D6155" w:rsidRDefault="008E688A" w:rsidP="005D3A67">
            <w:pPr>
              <w:spacing w:after="0" w:line="240" w:lineRule="auto"/>
              <w:ind w:left="-29" w:right="-72"/>
              <w:jc w:val="center"/>
              <w:rPr>
                <w:rFonts w:ascii="Cordia New" w:eastAsia="Times New Roman" w:hAnsi="Cordia New"/>
                <w:sz w:val="18"/>
                <w:szCs w:val="18"/>
                <w:cs/>
              </w:rPr>
            </w:pPr>
          </w:p>
        </w:tc>
        <w:tc>
          <w:tcPr>
            <w:tcW w:w="2736" w:type="dxa"/>
            <w:noWrap/>
            <w:vAlign w:val="bottom"/>
          </w:tcPr>
          <w:p w14:paraId="685EB7D8" w14:textId="76F21355" w:rsidR="008E688A" w:rsidRPr="008D6155" w:rsidRDefault="008E688A" w:rsidP="005D3A67">
            <w:pPr>
              <w:spacing w:after="0" w:line="240" w:lineRule="auto"/>
              <w:jc w:val="both"/>
              <w:rPr>
                <w:rFonts w:ascii="Cordia New" w:eastAsia="Times New Roman" w:hAnsi="Cordia New"/>
                <w:sz w:val="18"/>
                <w:szCs w:val="18"/>
                <w:cs/>
              </w:rPr>
            </w:pPr>
          </w:p>
        </w:tc>
      </w:tr>
      <w:bookmarkEnd w:id="67"/>
    </w:tbl>
    <w:p w14:paraId="3065A580" w14:textId="46748263" w:rsidR="00B820A2" w:rsidRPr="008D6155" w:rsidRDefault="007C234E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8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เงินกู้ยืม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2C730F6E" w14:textId="77777777" w:rsidR="00A93F22" w:rsidRPr="008D6155" w:rsidRDefault="00A93F22" w:rsidP="002B5785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34CA4B78" w14:textId="0E8A7625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p w14:paraId="70E31FD6" w14:textId="77777777" w:rsidR="00F13CEB" w:rsidRPr="008D6155" w:rsidRDefault="00F13CEB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BE249E" w:rsidRPr="008D6155" w14:paraId="171BFA57" w14:textId="26016767" w:rsidTr="000277BB">
        <w:trPr>
          <w:trHeight w:val="20"/>
        </w:trPr>
        <w:tc>
          <w:tcPr>
            <w:tcW w:w="3931" w:type="dxa"/>
            <w:vAlign w:val="bottom"/>
          </w:tcPr>
          <w:p w14:paraId="4AA6F20C" w14:textId="77777777" w:rsidR="00BE249E" w:rsidRPr="008D6155" w:rsidRDefault="00BE249E" w:rsidP="005D3A67">
            <w:pPr>
              <w:tabs>
                <w:tab w:val="center" w:pos="4680"/>
                <w:tab w:val="right" w:pos="936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</w:tcPr>
          <w:p w14:paraId="5C2874F6" w14:textId="7F1AE02D" w:rsidR="00BE249E" w:rsidRPr="008D6155" w:rsidRDefault="00BE249E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1EE89012" w14:textId="1894B4AB" w:rsidR="00BE249E" w:rsidRPr="008D6155" w:rsidRDefault="00BE249E" w:rsidP="005D3A67">
            <w:pPr>
              <w:pBdr>
                <w:bottom w:val="single" w:sz="4" w:space="1" w:color="auto"/>
              </w:pBdr>
              <w:tabs>
                <w:tab w:val="left" w:pos="4320"/>
                <w:tab w:val="left" w:pos="86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511E7" w:rsidRPr="008D6155" w14:paraId="593C25DE" w14:textId="77777777" w:rsidTr="000277BB">
        <w:trPr>
          <w:trHeight w:val="20"/>
        </w:trPr>
        <w:tc>
          <w:tcPr>
            <w:tcW w:w="3931" w:type="dxa"/>
            <w:vAlign w:val="bottom"/>
          </w:tcPr>
          <w:p w14:paraId="022BCDB6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657F73F1" w14:textId="41710280" w:rsidR="008511E7" w:rsidRPr="008D6155" w:rsidRDefault="004946D4" w:rsidP="005D3A67">
            <w:pP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58FC090" w14:textId="26D913CB" w:rsidR="008511E7" w:rsidRPr="008D6155" w:rsidRDefault="00D847B6" w:rsidP="005D3A67">
            <w:pP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</w:tcPr>
          <w:p w14:paraId="56DB4740" w14:textId="0501B6B4" w:rsidR="008511E7" w:rsidRPr="008D6155" w:rsidRDefault="004946D4" w:rsidP="005D3A67">
            <w:pP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35495484" w14:textId="53011129" w:rsidR="008511E7" w:rsidRPr="008D6155" w:rsidRDefault="00D847B6" w:rsidP="005D3A67">
            <w:pP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11E7" w:rsidRPr="008D6155" w14:paraId="30184DE3" w14:textId="5AEBB81D" w:rsidTr="000277BB">
        <w:trPr>
          <w:trHeight w:val="20"/>
        </w:trPr>
        <w:tc>
          <w:tcPr>
            <w:tcW w:w="3931" w:type="dxa"/>
            <w:vAlign w:val="bottom"/>
          </w:tcPr>
          <w:p w14:paraId="275FAC3B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hideMark/>
          </w:tcPr>
          <w:p w14:paraId="1C5F17FF" w14:textId="168A404F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hideMark/>
          </w:tcPr>
          <w:p w14:paraId="07284CD5" w14:textId="1E5C6E75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24EC781E" w14:textId="1A4A7E3E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20030582" w14:textId="5D7D0BEF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440"/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08402838" w14:textId="2EF6FEF4" w:rsidTr="000277BB">
        <w:trPr>
          <w:trHeight w:val="20"/>
        </w:trPr>
        <w:tc>
          <w:tcPr>
            <w:tcW w:w="3931" w:type="dxa"/>
            <w:vAlign w:val="bottom"/>
          </w:tcPr>
          <w:p w14:paraId="2F70D462" w14:textId="77777777" w:rsidR="008511E7" w:rsidRPr="008D6155" w:rsidRDefault="008511E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690820E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40DA0D61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A8999B6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549FAF5B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511E7" w:rsidRPr="008D6155" w14:paraId="463F90CE" w14:textId="0D17124C" w:rsidTr="000277BB">
        <w:trPr>
          <w:trHeight w:val="20"/>
        </w:trPr>
        <w:tc>
          <w:tcPr>
            <w:tcW w:w="3931" w:type="dxa"/>
            <w:vAlign w:val="bottom"/>
            <w:hideMark/>
          </w:tcPr>
          <w:p w14:paraId="2053A7FD" w14:textId="64718C74" w:rsidR="008511E7" w:rsidRPr="008D6155" w:rsidRDefault="008511E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vAlign w:val="bottom"/>
          </w:tcPr>
          <w:p w14:paraId="44605EDD" w14:textId="5BE97974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402428D7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ACE0CB0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925B816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1426CF" w:rsidRPr="008D6155" w14:paraId="4FCAB866" w14:textId="471412F6" w:rsidTr="000277BB">
        <w:trPr>
          <w:trHeight w:val="20"/>
        </w:trPr>
        <w:tc>
          <w:tcPr>
            <w:tcW w:w="3931" w:type="dxa"/>
            <w:vAlign w:val="bottom"/>
            <w:hideMark/>
          </w:tcPr>
          <w:p w14:paraId="0FA2FA5E" w14:textId="4BC2FEB1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มูลค่าตามบัญชีต้นปี</w:t>
            </w:r>
          </w:p>
        </w:tc>
        <w:tc>
          <w:tcPr>
            <w:tcW w:w="1368" w:type="dxa"/>
            <w:vAlign w:val="bottom"/>
          </w:tcPr>
          <w:p w14:paraId="7A6B9F38" w14:textId="58CF8D11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64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728</w:t>
            </w:r>
          </w:p>
        </w:tc>
        <w:tc>
          <w:tcPr>
            <w:tcW w:w="1368" w:type="dxa"/>
            <w:vAlign w:val="bottom"/>
          </w:tcPr>
          <w:p w14:paraId="0DC81498" w14:textId="6589E393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68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bottom"/>
          </w:tcPr>
          <w:p w14:paraId="5032182A" w14:textId="02D70AA3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426</w:t>
            </w:r>
          </w:p>
        </w:tc>
        <w:tc>
          <w:tcPr>
            <w:tcW w:w="1368" w:type="dxa"/>
            <w:vAlign w:val="bottom"/>
          </w:tcPr>
          <w:p w14:paraId="68284194" w14:textId="4F3D6B58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566</w:t>
            </w:r>
          </w:p>
        </w:tc>
      </w:tr>
      <w:tr w:rsidR="001426CF" w:rsidRPr="008D6155" w14:paraId="7C263CA8" w14:textId="6B68BF47" w:rsidTr="00F47065">
        <w:trPr>
          <w:trHeight w:val="20"/>
        </w:trPr>
        <w:tc>
          <w:tcPr>
            <w:tcW w:w="3931" w:type="dxa"/>
            <w:vAlign w:val="bottom"/>
          </w:tcPr>
          <w:p w14:paraId="6E40C655" w14:textId="7A575BCB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color w:val="000000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color w:val="000000"/>
                <w:sz w:val="26"/>
                <w:szCs w:val="26"/>
                <w:cs/>
              </w:rPr>
              <w:t>การกู้ยืมเพิ่ม</w:t>
            </w:r>
          </w:p>
        </w:tc>
        <w:tc>
          <w:tcPr>
            <w:tcW w:w="1368" w:type="dxa"/>
            <w:vAlign w:val="bottom"/>
          </w:tcPr>
          <w:p w14:paraId="460592CE" w14:textId="69C9FC6D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523</w:t>
            </w:r>
          </w:p>
        </w:tc>
        <w:tc>
          <w:tcPr>
            <w:tcW w:w="1368" w:type="dxa"/>
            <w:vAlign w:val="bottom"/>
          </w:tcPr>
          <w:p w14:paraId="5EDDC047" w14:textId="7ACC4BAE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983</w:t>
            </w:r>
          </w:p>
        </w:tc>
        <w:tc>
          <w:tcPr>
            <w:tcW w:w="1368" w:type="dxa"/>
            <w:vAlign w:val="bottom"/>
          </w:tcPr>
          <w:p w14:paraId="2610DCEB" w14:textId="1A222278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523</w:t>
            </w:r>
          </w:p>
        </w:tc>
        <w:tc>
          <w:tcPr>
            <w:tcW w:w="1368" w:type="dxa"/>
            <w:vAlign w:val="bottom"/>
          </w:tcPr>
          <w:p w14:paraId="2C7EF1F1" w14:textId="75640B1E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983</w:t>
            </w:r>
          </w:p>
        </w:tc>
      </w:tr>
      <w:tr w:rsidR="001426CF" w:rsidRPr="008D6155" w14:paraId="0A0CF107" w14:textId="1D147ACD" w:rsidTr="000277BB">
        <w:trPr>
          <w:trHeight w:val="20"/>
        </w:trPr>
        <w:tc>
          <w:tcPr>
            <w:tcW w:w="3931" w:type="dxa"/>
            <w:vAlign w:val="bottom"/>
            <w:hideMark/>
          </w:tcPr>
          <w:p w14:paraId="2F110F33" w14:textId="77777777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1368" w:type="dxa"/>
          </w:tcPr>
          <w:p w14:paraId="3C80F1D1" w14:textId="1C1546AF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000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39C9B40C" w14:textId="174ED0E1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301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22AF24F" w14:textId="4672D74C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209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5B7D28E" w14:textId="0F41B0BF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301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426CF" w:rsidRPr="008D6155" w14:paraId="08D97B5B" w14:textId="68156162" w:rsidTr="000277BB">
        <w:trPr>
          <w:trHeight w:val="20"/>
        </w:trPr>
        <w:tc>
          <w:tcPr>
            <w:tcW w:w="3931" w:type="dxa"/>
            <w:hideMark/>
          </w:tcPr>
          <w:p w14:paraId="2D8743A7" w14:textId="3CC20F13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ตัดจำหน่ายค่าธรรมเนียมทางการเงิน</w:t>
            </w:r>
          </w:p>
        </w:tc>
        <w:tc>
          <w:tcPr>
            <w:tcW w:w="1368" w:type="dxa"/>
          </w:tcPr>
          <w:p w14:paraId="393B3AA8" w14:textId="5F77A422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174</w:t>
            </w:r>
          </w:p>
        </w:tc>
        <w:tc>
          <w:tcPr>
            <w:tcW w:w="1368" w:type="dxa"/>
          </w:tcPr>
          <w:p w14:paraId="30460278" w14:textId="23CE1026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111</w:t>
            </w:r>
          </w:p>
        </w:tc>
        <w:tc>
          <w:tcPr>
            <w:tcW w:w="1368" w:type="dxa"/>
            <w:vAlign w:val="bottom"/>
          </w:tcPr>
          <w:p w14:paraId="1ECD2929" w14:textId="0EC31B3C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92</w:t>
            </w:r>
          </w:p>
        </w:tc>
        <w:tc>
          <w:tcPr>
            <w:tcW w:w="1368" w:type="dxa"/>
            <w:vAlign w:val="bottom"/>
          </w:tcPr>
          <w:p w14:paraId="1745D79A" w14:textId="71A000A3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58</w:t>
            </w:r>
          </w:p>
        </w:tc>
      </w:tr>
      <w:tr w:rsidR="001426CF" w:rsidRPr="008D6155" w14:paraId="7FA69A6D" w14:textId="6D6CF11B" w:rsidTr="000277BB">
        <w:trPr>
          <w:trHeight w:val="20"/>
        </w:trPr>
        <w:tc>
          <w:tcPr>
            <w:tcW w:w="3931" w:type="dxa"/>
            <w:hideMark/>
          </w:tcPr>
          <w:p w14:paraId="42BDECFB" w14:textId="77777777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(กำไร) ขาดทุนจากอัตราแลกเปลี่ยน</w:t>
            </w:r>
          </w:p>
          <w:p w14:paraId="1A5E09A8" w14:textId="4386402B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ที่ยังไม่เกิดขึ้น</w:t>
            </w:r>
          </w:p>
        </w:tc>
        <w:tc>
          <w:tcPr>
            <w:tcW w:w="1368" w:type="dxa"/>
            <w:vAlign w:val="bottom"/>
          </w:tcPr>
          <w:p w14:paraId="24A54355" w14:textId="583F24C3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</w:p>
        </w:tc>
        <w:tc>
          <w:tcPr>
            <w:tcW w:w="1368" w:type="dxa"/>
            <w:vAlign w:val="bottom"/>
          </w:tcPr>
          <w:p w14:paraId="7314CA6D" w14:textId="5B719207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220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A29F982" w14:textId="7B345387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</w:p>
        </w:tc>
        <w:tc>
          <w:tcPr>
            <w:tcW w:w="1368" w:type="dxa"/>
            <w:vAlign w:val="bottom"/>
          </w:tcPr>
          <w:p w14:paraId="076A8190" w14:textId="79A0C74D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220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1426CF" w:rsidRPr="008D6155" w14:paraId="4ECCC9A8" w14:textId="1BF92265" w:rsidTr="000277BB">
        <w:trPr>
          <w:trHeight w:val="285"/>
        </w:trPr>
        <w:tc>
          <w:tcPr>
            <w:tcW w:w="3931" w:type="dxa"/>
            <w:hideMark/>
          </w:tcPr>
          <w:p w14:paraId="723CDE81" w14:textId="77777777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ปรับปรุงมูลค่ายุติธรรมจากการบัญชีป้องกัน</w:t>
            </w:r>
          </w:p>
          <w:p w14:paraId="357F37EB" w14:textId="45FD70FA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ความเสี่ยง</w:t>
            </w:r>
          </w:p>
        </w:tc>
        <w:tc>
          <w:tcPr>
            <w:tcW w:w="1368" w:type="dxa"/>
            <w:vAlign w:val="bottom"/>
          </w:tcPr>
          <w:p w14:paraId="6C90F0A2" w14:textId="74408DDD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692</w:t>
            </w:r>
          </w:p>
        </w:tc>
        <w:tc>
          <w:tcPr>
            <w:tcW w:w="1368" w:type="dxa"/>
            <w:vAlign w:val="bottom"/>
          </w:tcPr>
          <w:p w14:paraId="0F6C74E2" w14:textId="718FD105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590</w:t>
            </w:r>
          </w:p>
        </w:tc>
        <w:tc>
          <w:tcPr>
            <w:tcW w:w="1368" w:type="dxa"/>
            <w:vAlign w:val="bottom"/>
          </w:tcPr>
          <w:p w14:paraId="768282E1" w14:textId="4070E2CE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</w:p>
        </w:tc>
        <w:tc>
          <w:tcPr>
            <w:tcW w:w="1368" w:type="dxa"/>
            <w:vAlign w:val="bottom"/>
          </w:tcPr>
          <w:p w14:paraId="3FA92F32" w14:textId="442EE1EF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37</w:t>
            </w:r>
          </w:p>
        </w:tc>
      </w:tr>
      <w:tr w:rsidR="001426CF" w:rsidRPr="008D6155" w14:paraId="1FAB1990" w14:textId="77777777" w:rsidTr="000277BB">
        <w:trPr>
          <w:trHeight w:val="285"/>
        </w:trPr>
        <w:tc>
          <w:tcPr>
            <w:tcW w:w="3931" w:type="dxa"/>
          </w:tcPr>
          <w:p w14:paraId="0DE961FB" w14:textId="615AD962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ปรับปรุงมูลค่ายุติธรรมของหนี้สินทางการเงิน</w:t>
            </w:r>
          </w:p>
        </w:tc>
        <w:tc>
          <w:tcPr>
            <w:tcW w:w="1368" w:type="dxa"/>
            <w:vAlign w:val="bottom"/>
          </w:tcPr>
          <w:p w14:paraId="4D6093BA" w14:textId="033EBAC2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D103398" w14:textId="61228D9E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303</w:t>
            </w:r>
          </w:p>
        </w:tc>
        <w:tc>
          <w:tcPr>
            <w:tcW w:w="1368" w:type="dxa"/>
            <w:vAlign w:val="bottom"/>
          </w:tcPr>
          <w:p w14:paraId="41980CB6" w14:textId="4EF45464" w:rsidR="001426CF" w:rsidRPr="008D6155" w:rsidRDefault="001426C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12C6854" w14:textId="02A69B23" w:rsidR="001426C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303</w:t>
            </w:r>
          </w:p>
        </w:tc>
      </w:tr>
      <w:tr w:rsidR="001426CF" w:rsidRPr="008D6155" w14:paraId="1F648F6B" w14:textId="588454F9" w:rsidTr="000277BB">
        <w:trPr>
          <w:trHeight w:val="285"/>
        </w:trPr>
        <w:tc>
          <w:tcPr>
            <w:tcW w:w="3931" w:type="dxa"/>
            <w:hideMark/>
          </w:tcPr>
          <w:p w14:paraId="21611DC8" w14:textId="77777777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368" w:type="dxa"/>
          </w:tcPr>
          <w:p w14:paraId="25C03CC7" w14:textId="3632D681" w:rsidR="001426C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617</w:t>
            </w:r>
          </w:p>
        </w:tc>
        <w:tc>
          <w:tcPr>
            <w:tcW w:w="1368" w:type="dxa"/>
          </w:tcPr>
          <w:p w14:paraId="5AE85DD5" w14:textId="22D0A9A8" w:rsidR="001426CF" w:rsidRPr="008D6155" w:rsidRDefault="001426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089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BB4BFAE" w14:textId="14470BFD" w:rsidR="001426CF" w:rsidRPr="008D6155" w:rsidRDefault="001426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7BCBD0E" w14:textId="0F27190A" w:rsidR="001426CF" w:rsidRPr="008D6155" w:rsidRDefault="001426C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1426CF" w:rsidRPr="008D6155" w14:paraId="43B54831" w14:textId="4EADB1CE" w:rsidTr="000277BB">
        <w:trPr>
          <w:trHeight w:val="20"/>
        </w:trPr>
        <w:tc>
          <w:tcPr>
            <w:tcW w:w="3931" w:type="dxa"/>
            <w:vAlign w:val="bottom"/>
            <w:hideMark/>
          </w:tcPr>
          <w:p w14:paraId="6FDEC9F2" w14:textId="6D8710D3" w:rsidR="001426CF" w:rsidRPr="008D6155" w:rsidRDefault="001426CF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มูลค่าตามบัญชีปลายปี</w:t>
            </w:r>
          </w:p>
        </w:tc>
        <w:tc>
          <w:tcPr>
            <w:tcW w:w="1368" w:type="dxa"/>
            <w:vAlign w:val="bottom"/>
          </w:tcPr>
          <w:p w14:paraId="50F62D18" w14:textId="1293C8B1" w:rsidR="001426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56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693</w:t>
            </w:r>
          </w:p>
        </w:tc>
        <w:tc>
          <w:tcPr>
            <w:tcW w:w="1368" w:type="dxa"/>
            <w:vAlign w:val="bottom"/>
          </w:tcPr>
          <w:p w14:paraId="0F2CC604" w14:textId="7EB63D8E" w:rsidR="001426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64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728</w:t>
            </w:r>
          </w:p>
        </w:tc>
        <w:tc>
          <w:tcPr>
            <w:tcW w:w="1368" w:type="dxa"/>
            <w:vAlign w:val="bottom"/>
          </w:tcPr>
          <w:p w14:paraId="207389BC" w14:textId="17EEAB11" w:rsidR="001426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56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850</w:t>
            </w:r>
          </w:p>
        </w:tc>
        <w:tc>
          <w:tcPr>
            <w:tcW w:w="1368" w:type="dxa"/>
            <w:vAlign w:val="bottom"/>
          </w:tcPr>
          <w:p w14:paraId="788AFF01" w14:textId="49C489D6" w:rsidR="001426C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  <w:r w:rsidR="001426C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426</w:t>
            </w:r>
          </w:p>
        </w:tc>
      </w:tr>
    </w:tbl>
    <w:p w14:paraId="27E2BE64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DE28DC8" w14:textId="48818942" w:rsidR="002771DA" w:rsidRPr="008D6155" w:rsidRDefault="002771DA" w:rsidP="00C7745E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หุ้นกู้ทั้งหมดดังกล่าวข้างต้นมีเงื่อนไขของข้อกำหนดและสิทธิของผู้ถือหุ้นกู้ซึ่งได้ระบุข้อปฏิบัติและข้อจำกัดบางประการ เช่น </w:t>
      </w:r>
      <w:r w:rsidR="000277BB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การดำรงอัตราส่วนหนี้สินต่อส่วนของผู้ถือหุ้น การจ่ายเงินปันผลและการจำหน่ายจ่ายโอนหรือจำนำทรัพย์สินอันเป็นสาระสำคัญที่ใช้ในการประกอบธุรกิจหลัก</w:t>
      </w:r>
      <w:r w:rsidR="00C7745E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04182F" w:rsidRPr="008D6155">
        <w:rPr>
          <w:rFonts w:ascii="Cordia New" w:eastAsia="MS Mincho" w:hAnsi="Cordia New"/>
          <w:spacing w:val="-4"/>
          <w:sz w:val="26"/>
          <w:szCs w:val="26"/>
          <w:cs/>
        </w:rPr>
        <w:t>จำนวน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รวมกับหุ้นกู้เดิมของบริษัทที่ยังไม่ได้ไถ่ถอนทั้งหมด ณ ขณะใดขณะหนึ่ง ต้องมีจำนวนรวมกันไม่เกิน</w:t>
      </w:r>
      <w:r w:rsidR="00DB49F0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120</w:t>
      </w:r>
      <w:r w:rsidR="00DB49F0" w:rsidRPr="008D6155">
        <w:rPr>
          <w:rFonts w:ascii="Cordia New" w:eastAsia="MS Mincho" w:hAnsi="Cordia New"/>
          <w:spacing w:val="-4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000</w:t>
      </w:r>
      <w:r w:rsidR="00E73445"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pacing w:val="-4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(ตามหลักเกณฑ์เงินทุนหมุนเวียน)</w:t>
      </w:r>
      <w:r w:rsidR="0004182F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31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ธันวาคม </w:t>
      </w:r>
      <w:r w:rsidR="004946D4"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2568</w:t>
      </w:r>
      <w:r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บริษัทมีหุ้นกู้ที่ยังไม่ได้ออกและเสนอขายเป็นจำนวนเงิน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CE197A" w:rsidRPr="00CE197A">
        <w:rPr>
          <w:rFonts w:ascii="Cordia New" w:eastAsia="MS Mincho" w:hAnsi="Cordia New"/>
          <w:sz w:val="26"/>
          <w:szCs w:val="26"/>
        </w:rPr>
        <w:t>30</w:t>
      </w:r>
      <w:r w:rsidR="006E7261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041</w:t>
      </w:r>
      <w:r w:rsidR="006E7261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65778E" w:rsidRPr="008D6155">
        <w:rPr>
          <w:rFonts w:ascii="Cordia New" w:eastAsia="MS Mincho" w:hAnsi="Cordia New"/>
          <w:sz w:val="26"/>
          <w:szCs w:val="26"/>
          <w:cs/>
        </w:rPr>
        <w:t>ที่ได้รับอนุมัติจากที่</w:t>
      </w:r>
      <w:r w:rsidRPr="008D6155">
        <w:rPr>
          <w:rFonts w:ascii="Cordia New" w:eastAsia="MS Mincho" w:hAnsi="Cordia New"/>
          <w:sz w:val="26"/>
          <w:szCs w:val="26"/>
          <w:cs/>
        </w:rPr>
        <w:t>ประชุมผู้ถือหุ้น</w:t>
      </w:r>
    </w:p>
    <w:p w14:paraId="75446B7E" w14:textId="31D2B079" w:rsidR="00A80A8A" w:rsidRPr="008D6155" w:rsidRDefault="00A80A8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เงินกู้ยืม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676604D3" w14:textId="5CDCBAD5" w:rsidR="002771DA" w:rsidRPr="008D6155" w:rsidRDefault="002771DA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FD40451" w14:textId="0889689B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ราคาตามบัญชีและมูลค่ายุติธรรมของหุ้นกู้ของกลุ่มกิจการ 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ธันวาคม มีดังนี้</w:t>
      </w:r>
    </w:p>
    <w:p w14:paraId="13B68653" w14:textId="77777777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8"/>
        <w:gridCol w:w="1368"/>
        <w:gridCol w:w="1368"/>
      </w:tblGrid>
      <w:tr w:rsidR="002771DA" w:rsidRPr="008D6155" w14:paraId="6B0A9AE7" w14:textId="77777777" w:rsidTr="000277BB">
        <w:trPr>
          <w:cantSplit/>
        </w:trPr>
        <w:tc>
          <w:tcPr>
            <w:tcW w:w="3931" w:type="dxa"/>
            <w:vAlign w:val="bottom"/>
          </w:tcPr>
          <w:p w14:paraId="5C4BCB08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473" w:type="dxa"/>
            <w:gridSpan w:val="4"/>
            <w:vAlign w:val="bottom"/>
            <w:hideMark/>
          </w:tcPr>
          <w:p w14:paraId="62B8EA8A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771DA" w:rsidRPr="008D6155" w14:paraId="2F104361" w14:textId="77777777" w:rsidTr="000277BB">
        <w:trPr>
          <w:cantSplit/>
        </w:trPr>
        <w:tc>
          <w:tcPr>
            <w:tcW w:w="3931" w:type="dxa"/>
            <w:vAlign w:val="bottom"/>
          </w:tcPr>
          <w:p w14:paraId="10E589E8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7" w:type="dxa"/>
            <w:gridSpan w:val="2"/>
            <w:vAlign w:val="bottom"/>
            <w:hideMark/>
          </w:tcPr>
          <w:p w14:paraId="50E831AB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76C64349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494690" w:rsidRPr="008D6155" w14:paraId="01C95D06" w14:textId="77777777" w:rsidTr="000277BB">
        <w:trPr>
          <w:cantSplit/>
        </w:trPr>
        <w:tc>
          <w:tcPr>
            <w:tcW w:w="3931" w:type="dxa"/>
            <w:vAlign w:val="bottom"/>
          </w:tcPr>
          <w:p w14:paraId="1DF59D75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72A65456" w14:textId="1C169DE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1FE6857" w14:textId="719DF4A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47F5D09C" w14:textId="7915D35B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C50C604" w14:textId="08030977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11E7" w:rsidRPr="008D6155" w14:paraId="5466DE04" w14:textId="77777777" w:rsidTr="000277BB">
        <w:trPr>
          <w:cantSplit/>
        </w:trPr>
        <w:tc>
          <w:tcPr>
            <w:tcW w:w="3931" w:type="dxa"/>
            <w:vAlign w:val="bottom"/>
          </w:tcPr>
          <w:p w14:paraId="2502734B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6A0DBBFE" w14:textId="46AA1DAE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BF1F583" w14:textId="77BEE6D8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C646E30" w14:textId="45E46D31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3E43235" w14:textId="4B2329C3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494690" w:rsidRPr="008D6155" w14:paraId="71854804" w14:textId="77777777" w:rsidTr="000277BB">
        <w:trPr>
          <w:cantSplit/>
        </w:trPr>
        <w:tc>
          <w:tcPr>
            <w:tcW w:w="3931" w:type="dxa"/>
            <w:vAlign w:val="bottom"/>
          </w:tcPr>
          <w:p w14:paraId="0960133A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9" w:type="dxa"/>
            <w:vAlign w:val="bottom"/>
          </w:tcPr>
          <w:p w14:paraId="45CE4E65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6A2469F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A7BF1A3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FF1FD0A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4690" w:rsidRPr="008D6155" w14:paraId="10B5617F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128A410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9" w:type="dxa"/>
            <w:vAlign w:val="bottom"/>
          </w:tcPr>
          <w:p w14:paraId="2F2AAECA" w14:textId="35B28865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56</w:t>
            </w:r>
            <w:r w:rsidR="005747D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693</w:t>
            </w:r>
          </w:p>
        </w:tc>
        <w:tc>
          <w:tcPr>
            <w:tcW w:w="1368" w:type="dxa"/>
            <w:vAlign w:val="bottom"/>
          </w:tcPr>
          <w:p w14:paraId="13803EF9" w14:textId="04B19493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64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728</w:t>
            </w:r>
          </w:p>
        </w:tc>
        <w:tc>
          <w:tcPr>
            <w:tcW w:w="1368" w:type="dxa"/>
            <w:vAlign w:val="bottom"/>
          </w:tcPr>
          <w:p w14:paraId="39FC83CA" w14:textId="54F0E5B6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57</w:t>
            </w:r>
            <w:r w:rsidR="00B9446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844</w:t>
            </w:r>
          </w:p>
        </w:tc>
        <w:tc>
          <w:tcPr>
            <w:tcW w:w="1368" w:type="dxa"/>
            <w:vAlign w:val="bottom"/>
          </w:tcPr>
          <w:p w14:paraId="2758B21A" w14:textId="522EFD34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64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810</w:t>
            </w:r>
          </w:p>
        </w:tc>
      </w:tr>
    </w:tbl>
    <w:p w14:paraId="1969F4A5" w14:textId="77777777" w:rsidR="002771DA" w:rsidRPr="008D6155" w:rsidRDefault="002771DA" w:rsidP="005D3A67">
      <w:pPr>
        <w:spacing w:after="0" w:line="240" w:lineRule="auto"/>
        <w:ind w:left="533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8"/>
        <w:gridCol w:w="1368"/>
        <w:gridCol w:w="1368"/>
      </w:tblGrid>
      <w:tr w:rsidR="002771DA" w:rsidRPr="008D6155" w14:paraId="361423EC" w14:textId="77777777" w:rsidTr="000277BB">
        <w:trPr>
          <w:cantSplit/>
        </w:trPr>
        <w:tc>
          <w:tcPr>
            <w:tcW w:w="3931" w:type="dxa"/>
            <w:vAlign w:val="bottom"/>
          </w:tcPr>
          <w:p w14:paraId="10DB1791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473" w:type="dxa"/>
            <w:gridSpan w:val="4"/>
            <w:vAlign w:val="bottom"/>
            <w:hideMark/>
          </w:tcPr>
          <w:p w14:paraId="4023BCF0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71DA" w:rsidRPr="008D6155" w14:paraId="0C9B385D" w14:textId="77777777" w:rsidTr="000277BB">
        <w:trPr>
          <w:cantSplit/>
        </w:trPr>
        <w:tc>
          <w:tcPr>
            <w:tcW w:w="3931" w:type="dxa"/>
            <w:vAlign w:val="bottom"/>
          </w:tcPr>
          <w:p w14:paraId="3DB2DB51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7" w:type="dxa"/>
            <w:gridSpan w:val="2"/>
            <w:vAlign w:val="bottom"/>
            <w:hideMark/>
          </w:tcPr>
          <w:p w14:paraId="11949050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0B711765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center" w:pos="5670"/>
                <w:tab w:val="center" w:pos="7380"/>
                <w:tab w:val="center" w:pos="900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494690" w:rsidRPr="008D6155" w14:paraId="760CD445" w14:textId="77777777" w:rsidTr="000277BB">
        <w:trPr>
          <w:cantSplit/>
        </w:trPr>
        <w:tc>
          <w:tcPr>
            <w:tcW w:w="3931" w:type="dxa"/>
            <w:vAlign w:val="bottom"/>
          </w:tcPr>
          <w:p w14:paraId="39CE03E1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68" w:name="_Hlk140484007"/>
          </w:p>
        </w:tc>
        <w:tc>
          <w:tcPr>
            <w:tcW w:w="1369" w:type="dxa"/>
            <w:vAlign w:val="bottom"/>
            <w:hideMark/>
          </w:tcPr>
          <w:p w14:paraId="2F779C24" w14:textId="7B3B4149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AADDCE8" w14:textId="26130166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1B00833B" w14:textId="7F1D8E0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DB724D4" w14:textId="47C9C32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68"/>
      <w:tr w:rsidR="002771DA" w:rsidRPr="008D6155" w14:paraId="315A2EBE" w14:textId="77777777" w:rsidTr="000277BB">
        <w:trPr>
          <w:cantSplit/>
        </w:trPr>
        <w:tc>
          <w:tcPr>
            <w:tcW w:w="3931" w:type="dxa"/>
            <w:vAlign w:val="bottom"/>
          </w:tcPr>
          <w:p w14:paraId="653853A0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3CED0501" w14:textId="45D5BF09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BE5D612" w14:textId="2CEC9581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B526127" w14:textId="53806B53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26615AB" w14:textId="6B69C325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494690" w:rsidRPr="008D6155" w14:paraId="2E080353" w14:textId="77777777" w:rsidTr="000277BB">
        <w:trPr>
          <w:cantSplit/>
        </w:trPr>
        <w:tc>
          <w:tcPr>
            <w:tcW w:w="3931" w:type="dxa"/>
            <w:vAlign w:val="bottom"/>
          </w:tcPr>
          <w:p w14:paraId="6BBFFEE5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9" w:type="dxa"/>
            <w:vAlign w:val="bottom"/>
          </w:tcPr>
          <w:p w14:paraId="3FA28928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974A802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B5E44D1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A82FBF1" w14:textId="77777777" w:rsidR="00494690" w:rsidRPr="008D6155" w:rsidRDefault="00494690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4690" w:rsidRPr="008D6155" w14:paraId="69D4BFB9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04745887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9" w:type="dxa"/>
            <w:vAlign w:val="bottom"/>
          </w:tcPr>
          <w:p w14:paraId="7E74F08E" w14:textId="442148ED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56</w:t>
            </w:r>
            <w:r w:rsidR="0038590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850</w:t>
            </w:r>
          </w:p>
        </w:tc>
        <w:tc>
          <w:tcPr>
            <w:tcW w:w="1368" w:type="dxa"/>
            <w:vAlign w:val="bottom"/>
          </w:tcPr>
          <w:p w14:paraId="673D7CA8" w14:textId="125F388D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426</w:t>
            </w:r>
          </w:p>
        </w:tc>
        <w:tc>
          <w:tcPr>
            <w:tcW w:w="1368" w:type="dxa"/>
            <w:vAlign w:val="bottom"/>
          </w:tcPr>
          <w:p w14:paraId="3CE429A6" w14:textId="08DBA304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58</w:t>
            </w:r>
            <w:r w:rsidR="00B9446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590</w:t>
            </w:r>
          </w:p>
        </w:tc>
        <w:tc>
          <w:tcPr>
            <w:tcW w:w="1368" w:type="dxa"/>
            <w:vAlign w:val="bottom"/>
          </w:tcPr>
          <w:p w14:paraId="181E9F5F" w14:textId="22F02626" w:rsidR="00494690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570</w:t>
            </w:r>
          </w:p>
        </w:tc>
      </w:tr>
    </w:tbl>
    <w:p w14:paraId="21CC0F99" w14:textId="77777777" w:rsidR="002771DA" w:rsidRPr="008D6155" w:rsidRDefault="002771DA" w:rsidP="005D3A67">
      <w:pPr>
        <w:spacing w:after="0" w:line="240" w:lineRule="auto"/>
        <w:ind w:left="533"/>
        <w:jc w:val="thaiDistribute"/>
        <w:rPr>
          <w:rFonts w:ascii="Cordia New" w:eastAsia="MS Mincho" w:hAnsi="Cordia New"/>
          <w:sz w:val="26"/>
          <w:szCs w:val="26"/>
        </w:rPr>
      </w:pPr>
    </w:p>
    <w:p w14:paraId="2C7F2FEF" w14:textId="4F37E7E0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pacing w:val="-8"/>
          <w:sz w:val="26"/>
          <w:szCs w:val="26"/>
          <w:cs/>
        </w:rPr>
        <w:t>มูลค่ายุติธรรมคำนวณโดยใช้อัตราตลาดที่กำหนดโดยสมาคมตลาดตราสารหนี้ไทย ณ วันที่ในงบฐานะการเงิน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  <w:r w:rsidR="008E5185" w:rsidRPr="008D6155">
        <w:rPr>
          <w:rFonts w:ascii="Cordia New" w:eastAsia="MS Mincho" w:hAnsi="Cordia New"/>
          <w:sz w:val="26"/>
          <w:szCs w:val="26"/>
          <w:cs/>
        </w:rPr>
        <w:t>ซึ่ง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ถือเป็นการวัดเป็นมูลค่าระดับที่ 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</w:p>
    <w:p w14:paraId="17ED3EFB" w14:textId="77777777" w:rsidR="002771DA" w:rsidRPr="008D6155" w:rsidRDefault="002771DA" w:rsidP="005D3A67">
      <w:pPr>
        <w:spacing w:after="0" w:line="240" w:lineRule="auto"/>
        <w:ind w:left="547"/>
        <w:jc w:val="both"/>
        <w:rPr>
          <w:rFonts w:ascii="Cordia New" w:eastAsia="MS Mincho" w:hAnsi="Cordia New"/>
          <w:sz w:val="26"/>
          <w:szCs w:val="26"/>
        </w:rPr>
      </w:pPr>
    </w:p>
    <w:p w14:paraId="0395E354" w14:textId="77777777" w:rsidR="002771DA" w:rsidRPr="008D6155" w:rsidRDefault="002771DA" w:rsidP="005D3A67">
      <w:pPr>
        <w:spacing w:after="0" w:line="240" w:lineRule="auto"/>
        <w:ind w:left="547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ความเสี่ยงจากอัตราดอกเบี้ยของเงินกู้ยืมของกลุ่มกิจการและบริษัท มีดังนี้</w:t>
      </w:r>
    </w:p>
    <w:p w14:paraId="283EAD36" w14:textId="77777777" w:rsidR="002771DA" w:rsidRPr="008D6155" w:rsidRDefault="002771DA" w:rsidP="005D3A67">
      <w:pPr>
        <w:spacing w:after="0" w:line="240" w:lineRule="auto"/>
        <w:ind w:left="547"/>
        <w:jc w:val="both"/>
        <w:rPr>
          <w:rFonts w:ascii="Cordia New" w:eastAsia="MS Mincho" w:hAnsi="Cordia New"/>
          <w:sz w:val="26"/>
          <w:szCs w:val="26"/>
          <w:cs/>
        </w:rPr>
      </w:pPr>
    </w:p>
    <w:tbl>
      <w:tblPr>
        <w:tblW w:w="9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8"/>
        <w:gridCol w:w="1368"/>
        <w:gridCol w:w="1368"/>
      </w:tblGrid>
      <w:tr w:rsidR="002771DA" w:rsidRPr="008D6155" w14:paraId="5417F6A6" w14:textId="77777777" w:rsidTr="000277BB">
        <w:tc>
          <w:tcPr>
            <w:tcW w:w="3931" w:type="dxa"/>
            <w:vAlign w:val="bottom"/>
          </w:tcPr>
          <w:p w14:paraId="0787C417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737" w:type="dxa"/>
            <w:gridSpan w:val="2"/>
            <w:vAlign w:val="bottom"/>
            <w:hideMark/>
          </w:tcPr>
          <w:p w14:paraId="7E7A672A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38D4BB08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4690" w:rsidRPr="008D6155" w14:paraId="2B6DC38C" w14:textId="77777777" w:rsidTr="000277BB">
        <w:tc>
          <w:tcPr>
            <w:tcW w:w="3931" w:type="dxa"/>
            <w:vAlign w:val="bottom"/>
          </w:tcPr>
          <w:p w14:paraId="365E28DB" w14:textId="77777777" w:rsidR="00494690" w:rsidRPr="008D6155" w:rsidRDefault="00494690" w:rsidP="005D3A67">
            <w:pPr>
              <w:spacing w:after="0" w:line="240" w:lineRule="auto"/>
              <w:ind w:left="459"/>
              <w:jc w:val="both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69" w:name="_Hlk140484021"/>
          </w:p>
        </w:tc>
        <w:tc>
          <w:tcPr>
            <w:tcW w:w="1369" w:type="dxa"/>
            <w:vAlign w:val="bottom"/>
            <w:hideMark/>
          </w:tcPr>
          <w:p w14:paraId="55521846" w14:textId="6C80AA64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97A108B" w14:textId="44F4EE10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AD9798A" w14:textId="20D3923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4188331" w14:textId="3E000E7A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69"/>
      <w:tr w:rsidR="008511E7" w:rsidRPr="008D6155" w14:paraId="5841D5C2" w14:textId="77777777" w:rsidTr="000277BB">
        <w:tc>
          <w:tcPr>
            <w:tcW w:w="3931" w:type="dxa"/>
            <w:vAlign w:val="bottom"/>
          </w:tcPr>
          <w:p w14:paraId="2CF3960C" w14:textId="77777777" w:rsidR="008511E7" w:rsidRPr="008D6155" w:rsidRDefault="008511E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17D00914" w14:textId="18268102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2F8F904" w14:textId="00B2F524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475E37F" w14:textId="18A4F75F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9A55F31" w14:textId="61EEAB37" w:rsidR="008511E7" w:rsidRPr="008D6155" w:rsidRDefault="008511E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0070F371" w14:textId="77777777" w:rsidTr="000277BB">
        <w:tc>
          <w:tcPr>
            <w:tcW w:w="3931" w:type="dxa"/>
            <w:vAlign w:val="bottom"/>
          </w:tcPr>
          <w:p w14:paraId="70B25029" w14:textId="77777777" w:rsidR="008511E7" w:rsidRPr="008D6155" w:rsidRDefault="008511E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9" w:type="dxa"/>
            <w:vAlign w:val="bottom"/>
          </w:tcPr>
          <w:p w14:paraId="03BA2930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7CAC652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926EDE3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580FCD9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8511E7" w:rsidRPr="008D6155" w14:paraId="22C2D130" w14:textId="77777777" w:rsidTr="000277BB">
        <w:tc>
          <w:tcPr>
            <w:tcW w:w="3931" w:type="dxa"/>
            <w:vAlign w:val="bottom"/>
            <w:hideMark/>
          </w:tcPr>
          <w:p w14:paraId="0837EB07" w14:textId="77777777" w:rsidR="008511E7" w:rsidRPr="008D6155" w:rsidRDefault="008511E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369" w:type="dxa"/>
            <w:vAlign w:val="bottom"/>
          </w:tcPr>
          <w:p w14:paraId="64402F21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D5CE430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FAAC37A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51A0873" w14:textId="77777777" w:rsidR="008511E7" w:rsidRPr="008D6155" w:rsidRDefault="008511E7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94690" w:rsidRPr="008D6155" w14:paraId="7D397B1F" w14:textId="77777777" w:rsidTr="000277BB">
        <w:tc>
          <w:tcPr>
            <w:tcW w:w="3931" w:type="dxa"/>
            <w:vAlign w:val="bottom"/>
            <w:hideMark/>
          </w:tcPr>
          <w:p w14:paraId="26DFD4C3" w14:textId="77777777" w:rsidR="00494690" w:rsidRPr="008D6155" w:rsidRDefault="00494690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- อัตราดอกเบี้ยคงที่</w:t>
            </w:r>
          </w:p>
        </w:tc>
        <w:tc>
          <w:tcPr>
            <w:tcW w:w="1369" w:type="dxa"/>
            <w:vAlign w:val="bottom"/>
          </w:tcPr>
          <w:p w14:paraId="73F20AC3" w14:textId="6A293151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highlight w:val="yellow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57</w:t>
            </w:r>
            <w:r w:rsidR="000663F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465</w:t>
            </w:r>
          </w:p>
        </w:tc>
        <w:tc>
          <w:tcPr>
            <w:tcW w:w="1368" w:type="dxa"/>
            <w:vAlign w:val="bottom"/>
          </w:tcPr>
          <w:p w14:paraId="2793D773" w14:textId="407270BA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65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205</w:t>
            </w:r>
          </w:p>
        </w:tc>
        <w:tc>
          <w:tcPr>
            <w:tcW w:w="1368" w:type="dxa"/>
            <w:vAlign w:val="bottom"/>
          </w:tcPr>
          <w:p w14:paraId="6DBD0CF3" w14:textId="579CB52F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56</w:t>
            </w:r>
            <w:r w:rsidR="000663F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850</w:t>
            </w:r>
          </w:p>
        </w:tc>
        <w:tc>
          <w:tcPr>
            <w:tcW w:w="1368" w:type="dxa"/>
            <w:vAlign w:val="bottom"/>
          </w:tcPr>
          <w:p w14:paraId="08A6ACA2" w14:textId="32B568A4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51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426</w:t>
            </w:r>
          </w:p>
        </w:tc>
      </w:tr>
      <w:tr w:rsidR="00494690" w:rsidRPr="008D6155" w14:paraId="52AC6EF1" w14:textId="77777777" w:rsidTr="000277BB">
        <w:tc>
          <w:tcPr>
            <w:tcW w:w="3931" w:type="dxa"/>
            <w:vAlign w:val="bottom"/>
            <w:hideMark/>
          </w:tcPr>
          <w:p w14:paraId="21353DEA" w14:textId="77777777" w:rsidR="00494690" w:rsidRPr="008D6155" w:rsidRDefault="00494690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- อัตราดอกเบี้ยลอยตัว</w:t>
            </w:r>
          </w:p>
        </w:tc>
        <w:tc>
          <w:tcPr>
            <w:tcW w:w="1369" w:type="dxa"/>
            <w:vAlign w:val="bottom"/>
          </w:tcPr>
          <w:p w14:paraId="1294F1FB" w14:textId="6E59B7BE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35</w:t>
            </w:r>
            <w:r w:rsidR="000663F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835</w:t>
            </w:r>
          </w:p>
        </w:tc>
        <w:tc>
          <w:tcPr>
            <w:tcW w:w="1368" w:type="dxa"/>
            <w:vAlign w:val="bottom"/>
          </w:tcPr>
          <w:p w14:paraId="7713F7F5" w14:textId="00B26587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27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413</w:t>
            </w:r>
          </w:p>
        </w:tc>
        <w:tc>
          <w:tcPr>
            <w:tcW w:w="1368" w:type="dxa"/>
            <w:vAlign w:val="bottom"/>
          </w:tcPr>
          <w:p w14:paraId="541C60AC" w14:textId="72094C51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30</w:t>
            </w:r>
            <w:r w:rsidR="000663F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430</w:t>
            </w:r>
          </w:p>
        </w:tc>
        <w:tc>
          <w:tcPr>
            <w:tcW w:w="1368" w:type="dxa"/>
            <w:vAlign w:val="bottom"/>
          </w:tcPr>
          <w:p w14:paraId="5FB58B43" w14:textId="2E3D6E5C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062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</w:tr>
      <w:tr w:rsidR="00494690" w:rsidRPr="008D6155" w14:paraId="79DDEFFC" w14:textId="77777777" w:rsidTr="000277BB">
        <w:tc>
          <w:tcPr>
            <w:tcW w:w="3931" w:type="dxa"/>
            <w:vAlign w:val="bottom"/>
            <w:hideMark/>
          </w:tcPr>
          <w:p w14:paraId="3C28F914" w14:textId="77777777" w:rsidR="00494690" w:rsidRPr="008D6155" w:rsidRDefault="00494690" w:rsidP="005D3A67">
            <w:pPr>
              <w:spacing w:after="0" w:line="240" w:lineRule="auto"/>
              <w:ind w:left="459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9" w:type="dxa"/>
            <w:vAlign w:val="bottom"/>
          </w:tcPr>
          <w:p w14:paraId="0AE852D4" w14:textId="2230C676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93</w:t>
            </w:r>
            <w:r w:rsidR="000221F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300</w:t>
            </w:r>
          </w:p>
        </w:tc>
        <w:tc>
          <w:tcPr>
            <w:tcW w:w="1368" w:type="dxa"/>
            <w:vAlign w:val="bottom"/>
          </w:tcPr>
          <w:p w14:paraId="0DBE4B56" w14:textId="0ECF731F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92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618</w:t>
            </w:r>
          </w:p>
        </w:tc>
        <w:tc>
          <w:tcPr>
            <w:tcW w:w="1368" w:type="dxa"/>
            <w:vAlign w:val="bottom"/>
          </w:tcPr>
          <w:p w14:paraId="585CDE2F" w14:textId="70FF4994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87</w:t>
            </w:r>
            <w:r w:rsidR="007331E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280</w:t>
            </w:r>
          </w:p>
        </w:tc>
        <w:tc>
          <w:tcPr>
            <w:tcW w:w="1368" w:type="dxa"/>
            <w:vAlign w:val="bottom"/>
          </w:tcPr>
          <w:p w14:paraId="7DC496E6" w14:textId="332CEDBA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77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488</w:t>
            </w:r>
          </w:p>
        </w:tc>
      </w:tr>
    </w:tbl>
    <w:p w14:paraId="524C8F41" w14:textId="597F0C67" w:rsidR="00A80A8A" w:rsidRPr="008D6155" w:rsidRDefault="00A80A8A" w:rsidP="005D3A67">
      <w:pPr>
        <w:spacing w:after="0" w:line="240" w:lineRule="auto"/>
        <w:ind w:left="1080" w:hanging="540"/>
        <w:jc w:val="thaiDistribute"/>
        <w:rPr>
          <w:rFonts w:ascii="Cordia New" w:eastAsia="MS Mincho" w:hAnsi="Cordia New"/>
          <w:sz w:val="26"/>
          <w:szCs w:val="26"/>
        </w:rPr>
      </w:pPr>
    </w:p>
    <w:p w14:paraId="7A0BB045" w14:textId="179F2047" w:rsidR="00A80A8A" w:rsidRPr="008D6155" w:rsidRDefault="00A80A8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เงินกู้ยืม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2371A2CB" w14:textId="2D7633A4" w:rsidR="002771DA" w:rsidRPr="008D6155" w:rsidRDefault="002771DA" w:rsidP="005D3A67">
      <w:pPr>
        <w:spacing w:after="0" w:line="240" w:lineRule="auto"/>
        <w:ind w:left="1080" w:hanging="540"/>
        <w:jc w:val="thaiDistribute"/>
        <w:rPr>
          <w:rFonts w:ascii="Cordia New" w:eastAsia="MS Mincho" w:hAnsi="Cordia New"/>
          <w:sz w:val="24"/>
          <w:szCs w:val="24"/>
        </w:rPr>
      </w:pPr>
    </w:p>
    <w:p w14:paraId="5E20A26E" w14:textId="1AB6668F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อัตราดอกเบี้ยที่แท้จริง ณ วันที่ในงบฐานะการเงิน มีดังนี้</w:t>
      </w:r>
    </w:p>
    <w:p w14:paraId="25042C6E" w14:textId="77777777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sz w:val="24"/>
          <w:szCs w:val="24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75D4F474" w14:textId="77777777" w:rsidTr="000277BB">
        <w:trPr>
          <w:cantSplit/>
        </w:trPr>
        <w:tc>
          <w:tcPr>
            <w:tcW w:w="3931" w:type="dxa"/>
            <w:vAlign w:val="bottom"/>
          </w:tcPr>
          <w:p w14:paraId="2C2942F7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5FAD0C0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4227397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4690" w:rsidRPr="008D6155" w14:paraId="140CAF04" w14:textId="77777777" w:rsidTr="000277BB">
        <w:trPr>
          <w:cantSplit/>
        </w:trPr>
        <w:tc>
          <w:tcPr>
            <w:tcW w:w="3931" w:type="dxa"/>
            <w:vAlign w:val="bottom"/>
          </w:tcPr>
          <w:p w14:paraId="05B2FF01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3EED7C64" w14:textId="3129B17B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7C9D68E" w14:textId="37392622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5538D156" w14:textId="0901B997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FC3C294" w14:textId="01F343A8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11E7" w:rsidRPr="008D6155" w14:paraId="4765C0E4" w14:textId="77777777" w:rsidTr="000277BB">
        <w:trPr>
          <w:cantSplit/>
        </w:trPr>
        <w:tc>
          <w:tcPr>
            <w:tcW w:w="3931" w:type="dxa"/>
            <w:vAlign w:val="bottom"/>
          </w:tcPr>
          <w:p w14:paraId="45A2DAAF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13AC4830" w14:textId="77777777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vAlign w:val="bottom"/>
            <w:hideMark/>
          </w:tcPr>
          <w:p w14:paraId="535A2065" w14:textId="77777777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vAlign w:val="bottom"/>
            <w:hideMark/>
          </w:tcPr>
          <w:p w14:paraId="43999D0E" w14:textId="77777777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vAlign w:val="bottom"/>
            <w:hideMark/>
          </w:tcPr>
          <w:p w14:paraId="772AFE2B" w14:textId="77777777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ร้อยละ</w:t>
            </w:r>
          </w:p>
        </w:tc>
      </w:tr>
      <w:tr w:rsidR="008511E7" w:rsidRPr="008D6155" w14:paraId="1B8B3E8B" w14:textId="77777777" w:rsidTr="000277BB">
        <w:trPr>
          <w:cantSplit/>
        </w:trPr>
        <w:tc>
          <w:tcPr>
            <w:tcW w:w="3931" w:type="dxa"/>
            <w:vAlign w:val="bottom"/>
          </w:tcPr>
          <w:p w14:paraId="25A5BBAD" w14:textId="77777777" w:rsidR="008511E7" w:rsidRPr="008D6155" w:rsidRDefault="008511E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21DB54F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8C19342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53B129C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645B706" w14:textId="77777777" w:rsidR="008511E7" w:rsidRPr="008D6155" w:rsidRDefault="008511E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4690" w:rsidRPr="008D6155" w14:paraId="3AC822FE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47EB1A69" w14:textId="77777777" w:rsidR="00494690" w:rsidRPr="008D6155" w:rsidRDefault="00494690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68" w:type="dxa"/>
            <w:vAlign w:val="bottom"/>
          </w:tcPr>
          <w:p w14:paraId="216105AA" w14:textId="357C5DAF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BB4551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76</w:t>
            </w:r>
          </w:p>
        </w:tc>
        <w:tc>
          <w:tcPr>
            <w:tcW w:w="1368" w:type="dxa"/>
            <w:vAlign w:val="bottom"/>
          </w:tcPr>
          <w:p w14:paraId="2223043B" w14:textId="71D051DD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20</w:t>
            </w:r>
          </w:p>
        </w:tc>
        <w:tc>
          <w:tcPr>
            <w:tcW w:w="1368" w:type="dxa"/>
            <w:vAlign w:val="bottom"/>
          </w:tcPr>
          <w:p w14:paraId="34660B20" w14:textId="44C57E2E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BB4551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40</w:t>
            </w:r>
          </w:p>
        </w:tc>
        <w:tc>
          <w:tcPr>
            <w:tcW w:w="1368" w:type="dxa"/>
            <w:vAlign w:val="bottom"/>
          </w:tcPr>
          <w:p w14:paraId="49C58D3C" w14:textId="683E6859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01</w:t>
            </w:r>
          </w:p>
        </w:tc>
      </w:tr>
      <w:tr w:rsidR="00494690" w:rsidRPr="008D6155" w14:paraId="4A6BFE01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AF34F34" w14:textId="77777777" w:rsidR="00494690" w:rsidRPr="008D6155" w:rsidRDefault="00494690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68" w:type="dxa"/>
            <w:vAlign w:val="bottom"/>
          </w:tcPr>
          <w:p w14:paraId="53324B11" w14:textId="4344EDC2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BB4551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63</w:t>
            </w:r>
          </w:p>
        </w:tc>
        <w:tc>
          <w:tcPr>
            <w:tcW w:w="1368" w:type="dxa"/>
            <w:vAlign w:val="bottom"/>
          </w:tcPr>
          <w:p w14:paraId="4B76A876" w14:textId="2CEE7A09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2229962E" w14:textId="0537F041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BB4551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88</w:t>
            </w:r>
          </w:p>
        </w:tc>
        <w:tc>
          <w:tcPr>
            <w:tcW w:w="1368" w:type="dxa"/>
            <w:vAlign w:val="bottom"/>
          </w:tcPr>
          <w:p w14:paraId="307317FC" w14:textId="67749C58" w:rsidR="00494690" w:rsidRPr="008D6155" w:rsidRDefault="00CE197A" w:rsidP="005D3A67">
            <w:pPr>
              <w:tabs>
                <w:tab w:val="left" w:pos="120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494690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03</w:t>
            </w:r>
          </w:p>
        </w:tc>
      </w:tr>
    </w:tbl>
    <w:p w14:paraId="2BFC55F0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4"/>
          <w:szCs w:val="24"/>
        </w:rPr>
      </w:pPr>
    </w:p>
    <w:p w14:paraId="4A690532" w14:textId="77777777" w:rsidR="002771DA" w:rsidRPr="008D6155" w:rsidRDefault="002771DA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ระยะเวลาการครบกำหนดของเงินกู้ยืมระยะยาว สามารถวิเคราะห์ได้ดังนี้</w:t>
      </w:r>
    </w:p>
    <w:p w14:paraId="39F936CA" w14:textId="77777777" w:rsidR="002771DA" w:rsidRPr="008D6155" w:rsidRDefault="002771DA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4"/>
          <w:szCs w:val="24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3078FB69" w14:textId="77777777" w:rsidTr="000277BB">
        <w:trPr>
          <w:cantSplit/>
        </w:trPr>
        <w:tc>
          <w:tcPr>
            <w:tcW w:w="3931" w:type="dxa"/>
            <w:vAlign w:val="bottom"/>
          </w:tcPr>
          <w:p w14:paraId="28B7C53E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2D16978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56C075E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4690" w:rsidRPr="008D6155" w14:paraId="62410860" w14:textId="77777777" w:rsidTr="000277BB">
        <w:trPr>
          <w:cantSplit/>
        </w:trPr>
        <w:tc>
          <w:tcPr>
            <w:tcW w:w="3931" w:type="dxa"/>
            <w:vAlign w:val="bottom"/>
          </w:tcPr>
          <w:p w14:paraId="2C51BDB8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56E7F5C3" w14:textId="3DD08D3E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BCC2357" w14:textId="78041974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017490DC" w14:textId="6CC34812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FE5E9A3" w14:textId="5CF26407" w:rsidR="00494690" w:rsidRPr="008D6155" w:rsidRDefault="00494690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8511E7" w:rsidRPr="008D6155" w14:paraId="686252E6" w14:textId="77777777" w:rsidTr="000277BB">
        <w:trPr>
          <w:cantSplit/>
        </w:trPr>
        <w:tc>
          <w:tcPr>
            <w:tcW w:w="3931" w:type="dxa"/>
            <w:vAlign w:val="bottom"/>
          </w:tcPr>
          <w:p w14:paraId="73EB417C" w14:textId="77777777" w:rsidR="008511E7" w:rsidRPr="008D6155" w:rsidRDefault="008511E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233C207E" w14:textId="451BB756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4B751B9" w14:textId="050529F2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7C6F8C8" w14:textId="188E323E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742CA93" w14:textId="496C75B8" w:rsidR="008511E7" w:rsidRPr="008D6155" w:rsidRDefault="008511E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511E7" w:rsidRPr="008D6155" w14:paraId="0734D996" w14:textId="77777777" w:rsidTr="000277BB">
        <w:trPr>
          <w:cantSplit/>
        </w:trPr>
        <w:tc>
          <w:tcPr>
            <w:tcW w:w="3931" w:type="dxa"/>
            <w:vAlign w:val="bottom"/>
          </w:tcPr>
          <w:p w14:paraId="1F13382B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F5E91B4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A087631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1AAFA70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7565CDA" w14:textId="77777777" w:rsidR="008511E7" w:rsidRPr="008D6155" w:rsidRDefault="008511E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4690" w:rsidRPr="008D6155" w14:paraId="4D23F1C7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118C006C" w14:textId="581CB0DA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ครบกำหนดภายใน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</w:tcPr>
          <w:p w14:paraId="42F8FA2A" w14:textId="0B65F7FD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  <w:r w:rsidR="000663F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484</w:t>
            </w:r>
          </w:p>
        </w:tc>
        <w:tc>
          <w:tcPr>
            <w:tcW w:w="1368" w:type="dxa"/>
            <w:vAlign w:val="bottom"/>
          </w:tcPr>
          <w:p w14:paraId="64A1E94F" w14:textId="3F44D1EF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356</w:t>
            </w:r>
          </w:p>
        </w:tc>
        <w:tc>
          <w:tcPr>
            <w:tcW w:w="1368" w:type="dxa"/>
            <w:vAlign w:val="bottom"/>
          </w:tcPr>
          <w:p w14:paraId="3280638D" w14:textId="0139D688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  <w:r w:rsidR="00E37E0E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368</w:t>
            </w:r>
          </w:p>
        </w:tc>
        <w:tc>
          <w:tcPr>
            <w:tcW w:w="1368" w:type="dxa"/>
            <w:vAlign w:val="bottom"/>
          </w:tcPr>
          <w:p w14:paraId="0277E8A0" w14:textId="0C6EA466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499</w:t>
            </w:r>
          </w:p>
        </w:tc>
      </w:tr>
      <w:tr w:rsidR="00494690" w:rsidRPr="008D6155" w14:paraId="2DF172F8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6FF4D36" w14:textId="7AA22905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ครบกำหนดภายในระหว่าง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0663F3"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</w:tcPr>
          <w:p w14:paraId="3B42135E" w14:textId="67F7567A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29</w:t>
            </w:r>
            <w:r w:rsidR="000663F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875</w:t>
            </w:r>
          </w:p>
        </w:tc>
        <w:tc>
          <w:tcPr>
            <w:tcW w:w="1368" w:type="dxa"/>
            <w:vAlign w:val="bottom"/>
          </w:tcPr>
          <w:p w14:paraId="70EDD5A3" w14:textId="427069D2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22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643</w:t>
            </w:r>
          </w:p>
        </w:tc>
        <w:tc>
          <w:tcPr>
            <w:tcW w:w="1368" w:type="dxa"/>
            <w:vAlign w:val="bottom"/>
          </w:tcPr>
          <w:p w14:paraId="6F29BBE8" w14:textId="0EC0765E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18</w:t>
            </w:r>
            <w:r w:rsidR="00E37E0E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221</w:t>
            </w:r>
          </w:p>
        </w:tc>
        <w:tc>
          <w:tcPr>
            <w:tcW w:w="1368" w:type="dxa"/>
            <w:vAlign w:val="bottom"/>
          </w:tcPr>
          <w:p w14:paraId="2F1AB07D" w14:textId="30ED6707" w:rsidR="00494690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447</w:t>
            </w:r>
          </w:p>
        </w:tc>
      </w:tr>
      <w:tr w:rsidR="00494690" w:rsidRPr="008D6155" w14:paraId="4F25E5CF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2D4597B" w14:textId="5A2CAF9C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ครบกำหนดมากกว่า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14:paraId="47797ECD" w14:textId="7E069F67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230</w:t>
            </w:r>
          </w:p>
        </w:tc>
        <w:tc>
          <w:tcPr>
            <w:tcW w:w="1368" w:type="dxa"/>
            <w:vAlign w:val="bottom"/>
          </w:tcPr>
          <w:p w14:paraId="1B026461" w14:textId="271C8244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784</w:t>
            </w:r>
          </w:p>
        </w:tc>
        <w:tc>
          <w:tcPr>
            <w:tcW w:w="1368" w:type="dxa"/>
            <w:vAlign w:val="bottom"/>
          </w:tcPr>
          <w:p w14:paraId="45D191EA" w14:textId="59E4AA8B" w:rsidR="00494690" w:rsidRPr="008D6155" w:rsidRDefault="00E37E0E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3D78C16" w14:textId="18690302" w:rsidR="00494690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83</w:t>
            </w:r>
          </w:p>
        </w:tc>
      </w:tr>
      <w:tr w:rsidR="00494690" w:rsidRPr="008D6155" w14:paraId="18F14686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BEE0A6A" w14:textId="77777777" w:rsidR="00494690" w:rsidRPr="008D6155" w:rsidRDefault="00494690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รวมเงินกู้ยืมระยะยาว</w:t>
            </w:r>
          </w:p>
        </w:tc>
        <w:tc>
          <w:tcPr>
            <w:tcW w:w="1368" w:type="dxa"/>
            <w:vAlign w:val="bottom"/>
          </w:tcPr>
          <w:p w14:paraId="76128B00" w14:textId="7AB44FD7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36</w:t>
            </w:r>
            <w:r w:rsidR="001E1F66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589</w:t>
            </w:r>
          </w:p>
        </w:tc>
        <w:tc>
          <w:tcPr>
            <w:tcW w:w="1368" w:type="dxa"/>
            <w:vAlign w:val="bottom"/>
          </w:tcPr>
          <w:p w14:paraId="406B8100" w14:textId="0CC1A046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27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783</w:t>
            </w:r>
          </w:p>
        </w:tc>
        <w:tc>
          <w:tcPr>
            <w:tcW w:w="1368" w:type="dxa"/>
            <w:vAlign w:val="bottom"/>
          </w:tcPr>
          <w:p w14:paraId="7740BC88" w14:textId="144B6F06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24</w:t>
            </w:r>
            <w:r w:rsidR="000221FD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589</w:t>
            </w:r>
          </w:p>
        </w:tc>
        <w:tc>
          <w:tcPr>
            <w:tcW w:w="1368" w:type="dxa"/>
            <w:vAlign w:val="bottom"/>
          </w:tcPr>
          <w:p w14:paraId="098D9DF4" w14:textId="6538F7DB" w:rsidR="00494690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20</w:t>
            </w:r>
            <w:r w:rsidR="0049469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029</w:t>
            </w:r>
          </w:p>
        </w:tc>
      </w:tr>
    </w:tbl>
    <w:p w14:paraId="75D0FCB6" w14:textId="77777777" w:rsidR="00EE6BDA" w:rsidRPr="008D6155" w:rsidRDefault="00EE6B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4"/>
          <w:szCs w:val="24"/>
        </w:rPr>
      </w:pPr>
    </w:p>
    <w:p w14:paraId="4ED42D97" w14:textId="77F464EE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วงเงินกู้ยืม</w:t>
      </w:r>
    </w:p>
    <w:p w14:paraId="3CE5CBE7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4"/>
          <w:szCs w:val="24"/>
        </w:rPr>
      </w:pPr>
    </w:p>
    <w:p w14:paraId="56CC32C9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กลุ่มกิจการและบริษัทมีวงเงินกู้ยืมที่ยังไม่ได้ใช้ดังต่อไปนี้</w:t>
      </w:r>
    </w:p>
    <w:p w14:paraId="72C52900" w14:textId="49DBEA42" w:rsidR="009922C1" w:rsidRPr="008D6155" w:rsidRDefault="009922C1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4"/>
          <w:szCs w:val="24"/>
        </w:rPr>
      </w:pPr>
    </w:p>
    <w:tbl>
      <w:tblPr>
        <w:tblW w:w="9369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286"/>
        <w:gridCol w:w="1183"/>
        <w:gridCol w:w="1183"/>
        <w:gridCol w:w="1124"/>
        <w:gridCol w:w="1143"/>
        <w:gridCol w:w="1224"/>
        <w:gridCol w:w="1226"/>
      </w:tblGrid>
      <w:tr w:rsidR="00ED3B11" w:rsidRPr="008D6155" w14:paraId="54AAFAD1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7FD7F727" w14:textId="77777777" w:rsidR="00ED3B11" w:rsidRPr="008D6155" w:rsidRDefault="00ED3B11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7083" w:type="dxa"/>
            <w:gridSpan w:val="6"/>
          </w:tcPr>
          <w:p w14:paraId="1B317D92" w14:textId="5CCD1DA9" w:rsidR="00ED3B11" w:rsidRPr="008D6155" w:rsidRDefault="00ED3B11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2568</w:t>
            </w:r>
          </w:p>
        </w:tc>
      </w:tr>
      <w:tr w:rsidR="00ED3B11" w:rsidRPr="008D6155" w14:paraId="6FCF1A2D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3E650748" w14:textId="77777777" w:rsidR="00ED3B11" w:rsidRPr="008D6155" w:rsidRDefault="00ED3B11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4633" w:type="dxa"/>
            <w:gridSpan w:val="4"/>
          </w:tcPr>
          <w:p w14:paraId="1CE95291" w14:textId="1E0CF2E4" w:rsidR="00ED3B11" w:rsidRPr="008D6155" w:rsidRDefault="00ED3B11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449" w:type="dxa"/>
            <w:gridSpan w:val="2"/>
            <w:vAlign w:val="bottom"/>
          </w:tcPr>
          <w:p w14:paraId="40A407E1" w14:textId="77777777" w:rsidR="00ED3B11" w:rsidRPr="008D6155" w:rsidRDefault="00ED3B11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ED3B11" w:rsidRPr="008D6155" w14:paraId="6EFBF88A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772C2F93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83" w:type="dxa"/>
            <w:vAlign w:val="bottom"/>
          </w:tcPr>
          <w:p w14:paraId="752A04B9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183" w:type="dxa"/>
            <w:vAlign w:val="bottom"/>
          </w:tcPr>
          <w:p w14:paraId="680423D1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24" w:type="dxa"/>
            <w:vAlign w:val="bottom"/>
          </w:tcPr>
          <w:p w14:paraId="61C7A72E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140" w:type="dxa"/>
            <w:vAlign w:val="bottom"/>
          </w:tcPr>
          <w:p w14:paraId="43657697" w14:textId="4D5F102D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1224" w:type="dxa"/>
            <w:vAlign w:val="bottom"/>
          </w:tcPr>
          <w:p w14:paraId="17E2F6DB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224" w:type="dxa"/>
            <w:vAlign w:val="bottom"/>
          </w:tcPr>
          <w:p w14:paraId="198DC645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</w:tr>
      <w:tr w:rsidR="00ED3B11" w:rsidRPr="008D6155" w14:paraId="782CF963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537ABE2B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83" w:type="dxa"/>
            <w:vAlign w:val="bottom"/>
          </w:tcPr>
          <w:p w14:paraId="26DE512A" w14:textId="77777777" w:rsidR="00ED3B11" w:rsidRPr="008D6155" w:rsidRDefault="00ED3B11" w:rsidP="00AA3BA1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สหรัฐอเมริกา</w:t>
            </w:r>
          </w:p>
        </w:tc>
        <w:tc>
          <w:tcPr>
            <w:tcW w:w="1183" w:type="dxa"/>
            <w:vAlign w:val="bottom"/>
          </w:tcPr>
          <w:p w14:paraId="39DC6E0F" w14:textId="77777777" w:rsidR="00ED3B11" w:rsidRPr="008D6155" w:rsidRDefault="00ED3B11" w:rsidP="00AA3BA1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ล้านยูโร</w:t>
            </w:r>
          </w:p>
        </w:tc>
        <w:tc>
          <w:tcPr>
            <w:tcW w:w="1124" w:type="dxa"/>
            <w:vAlign w:val="bottom"/>
          </w:tcPr>
          <w:p w14:paraId="6739C217" w14:textId="77777777" w:rsidR="00ED3B11" w:rsidRPr="008D6155" w:rsidRDefault="00ED3B11" w:rsidP="00AA3BA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ออสเตรเลีย</w:t>
            </w:r>
          </w:p>
        </w:tc>
        <w:tc>
          <w:tcPr>
            <w:tcW w:w="1140" w:type="dxa"/>
            <w:vAlign w:val="bottom"/>
          </w:tcPr>
          <w:p w14:paraId="2DD7EC8F" w14:textId="3ED7EC3A" w:rsidR="00ED3B11" w:rsidRPr="008D6155" w:rsidRDefault="00ED3B11" w:rsidP="00AA3BA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highlight w:val="yellow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224" w:type="dxa"/>
            <w:vAlign w:val="bottom"/>
            <w:hideMark/>
          </w:tcPr>
          <w:p w14:paraId="07B3DC28" w14:textId="77777777" w:rsidR="00ED3B11" w:rsidRPr="008D6155" w:rsidRDefault="00ED3B11" w:rsidP="00AA3BA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สหรัฐอเมริกา</w:t>
            </w:r>
          </w:p>
        </w:tc>
        <w:tc>
          <w:tcPr>
            <w:tcW w:w="1224" w:type="dxa"/>
            <w:vAlign w:val="bottom"/>
            <w:hideMark/>
          </w:tcPr>
          <w:p w14:paraId="2F29F872" w14:textId="77777777" w:rsidR="00ED3B11" w:rsidRPr="008D6155" w:rsidRDefault="00ED3B11" w:rsidP="00AA3BA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</w:p>
        </w:tc>
      </w:tr>
      <w:tr w:rsidR="00ED3B11" w:rsidRPr="008D6155" w14:paraId="2E108812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70685235" w14:textId="77777777" w:rsidR="00ED3B11" w:rsidRPr="008D6155" w:rsidRDefault="00ED3B11" w:rsidP="00661AA9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jc w:val="thaiDistribute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83" w:type="dxa"/>
          </w:tcPr>
          <w:p w14:paraId="6D26B635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83" w:type="dxa"/>
          </w:tcPr>
          <w:p w14:paraId="0129124F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24" w:type="dxa"/>
          </w:tcPr>
          <w:p w14:paraId="3F3CA874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14:paraId="15174DFC" w14:textId="4F4BB771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highlight w:val="yellow"/>
              </w:rPr>
            </w:pPr>
          </w:p>
        </w:tc>
        <w:tc>
          <w:tcPr>
            <w:tcW w:w="1224" w:type="dxa"/>
            <w:vAlign w:val="bottom"/>
          </w:tcPr>
          <w:p w14:paraId="3347E44A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24" w:type="dxa"/>
            <w:vAlign w:val="bottom"/>
          </w:tcPr>
          <w:p w14:paraId="7013437A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ED3B11" w:rsidRPr="008D6155" w14:paraId="6C6C796C" w14:textId="77777777" w:rsidTr="00ED2BA7">
        <w:trPr>
          <w:trHeight w:val="19"/>
        </w:trPr>
        <w:tc>
          <w:tcPr>
            <w:tcW w:w="2286" w:type="dxa"/>
            <w:vAlign w:val="bottom"/>
            <w:hideMark/>
          </w:tcPr>
          <w:p w14:paraId="4B40F1FB" w14:textId="77777777" w:rsidR="00ED3B11" w:rsidRPr="008D6155" w:rsidRDefault="00ED3B11" w:rsidP="00AA3BA1">
            <w:pPr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อัตราดอกเบี้ยลอยตัว</w:t>
            </w:r>
          </w:p>
        </w:tc>
        <w:tc>
          <w:tcPr>
            <w:tcW w:w="1183" w:type="dxa"/>
          </w:tcPr>
          <w:p w14:paraId="1590030D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83" w:type="dxa"/>
          </w:tcPr>
          <w:p w14:paraId="50D1CD88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24" w:type="dxa"/>
          </w:tcPr>
          <w:p w14:paraId="3333ED15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14:paraId="6A1B11CC" w14:textId="7419468E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  <w:highlight w:val="yellow"/>
              </w:rPr>
            </w:pPr>
          </w:p>
        </w:tc>
        <w:tc>
          <w:tcPr>
            <w:tcW w:w="1224" w:type="dxa"/>
            <w:vAlign w:val="bottom"/>
          </w:tcPr>
          <w:p w14:paraId="69388AD2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24" w:type="dxa"/>
            <w:vAlign w:val="bottom"/>
          </w:tcPr>
          <w:p w14:paraId="6460B0D3" w14:textId="77777777" w:rsidR="00ED3B11" w:rsidRPr="008D6155" w:rsidRDefault="00ED3B11" w:rsidP="00AA3BA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ED3B11" w:rsidRPr="008D6155" w14:paraId="4795B144" w14:textId="77777777" w:rsidTr="00ED2BA7">
        <w:trPr>
          <w:trHeight w:val="19"/>
        </w:trPr>
        <w:tc>
          <w:tcPr>
            <w:tcW w:w="2286" w:type="dxa"/>
            <w:vAlign w:val="bottom"/>
            <w:hideMark/>
          </w:tcPr>
          <w:p w14:paraId="187B1E38" w14:textId="77777777" w:rsidR="00ED3B11" w:rsidRPr="008D6155" w:rsidRDefault="00ED3B11" w:rsidP="00AA3BA1">
            <w:pPr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   ระยะสั้น</w:t>
            </w:r>
          </w:p>
        </w:tc>
        <w:tc>
          <w:tcPr>
            <w:tcW w:w="1183" w:type="dxa"/>
          </w:tcPr>
          <w:p w14:paraId="46431918" w14:textId="41236BD6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183" w:type="dxa"/>
          </w:tcPr>
          <w:p w14:paraId="172683E4" w14:textId="121F6193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81</w:t>
            </w:r>
          </w:p>
        </w:tc>
        <w:tc>
          <w:tcPr>
            <w:tcW w:w="1124" w:type="dxa"/>
            <w:vAlign w:val="bottom"/>
          </w:tcPr>
          <w:p w14:paraId="48604A82" w14:textId="7A00D192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14</w:t>
            </w:r>
          </w:p>
        </w:tc>
        <w:tc>
          <w:tcPr>
            <w:tcW w:w="1140" w:type="dxa"/>
            <w:vAlign w:val="bottom"/>
          </w:tcPr>
          <w:p w14:paraId="31173F75" w14:textId="16C1FF58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  <w:highlight w:val="yellow"/>
                <w:cs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12</w:t>
            </w:r>
            <w:r w:rsidR="00ED3B11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290</w:t>
            </w:r>
          </w:p>
        </w:tc>
        <w:tc>
          <w:tcPr>
            <w:tcW w:w="1224" w:type="dxa"/>
            <w:vAlign w:val="bottom"/>
          </w:tcPr>
          <w:p w14:paraId="2E33A9FA" w14:textId="437DFAD0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224" w:type="dxa"/>
            <w:vAlign w:val="bottom"/>
          </w:tcPr>
          <w:p w14:paraId="746E53E7" w14:textId="63437D6D" w:rsidR="00ED3B11" w:rsidRPr="008D6155" w:rsidRDefault="00CE197A" w:rsidP="00AA3BA1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11</w:t>
            </w:r>
            <w:r w:rsidR="00ED3B11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800</w:t>
            </w:r>
          </w:p>
        </w:tc>
      </w:tr>
      <w:tr w:rsidR="00ED3B11" w:rsidRPr="008D6155" w14:paraId="300BD2A4" w14:textId="77777777" w:rsidTr="00ED2BA7">
        <w:trPr>
          <w:trHeight w:val="19"/>
        </w:trPr>
        <w:tc>
          <w:tcPr>
            <w:tcW w:w="2286" w:type="dxa"/>
            <w:vAlign w:val="bottom"/>
            <w:hideMark/>
          </w:tcPr>
          <w:p w14:paraId="54BE4A5B" w14:textId="77777777" w:rsidR="00ED3B11" w:rsidRPr="008D6155" w:rsidRDefault="00ED3B11" w:rsidP="00AA3BA1">
            <w:pPr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   ระยะยาว</w:t>
            </w:r>
          </w:p>
        </w:tc>
        <w:tc>
          <w:tcPr>
            <w:tcW w:w="1183" w:type="dxa"/>
          </w:tcPr>
          <w:p w14:paraId="233757EE" w14:textId="744C4924" w:rsidR="00ED3B11" w:rsidRPr="008D6155" w:rsidRDefault="00ED3B11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183" w:type="dxa"/>
          </w:tcPr>
          <w:p w14:paraId="1D351B42" w14:textId="57C77CE6" w:rsidR="00ED3B11" w:rsidRPr="008D6155" w:rsidRDefault="00CE197A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200</w:t>
            </w:r>
          </w:p>
        </w:tc>
        <w:tc>
          <w:tcPr>
            <w:tcW w:w="1124" w:type="dxa"/>
            <w:vAlign w:val="bottom"/>
          </w:tcPr>
          <w:p w14:paraId="153EA33D" w14:textId="27522C7B" w:rsidR="00ED3B11" w:rsidRPr="008D6155" w:rsidRDefault="00CE197A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</w:p>
        </w:tc>
        <w:tc>
          <w:tcPr>
            <w:tcW w:w="1140" w:type="dxa"/>
            <w:vAlign w:val="bottom"/>
          </w:tcPr>
          <w:p w14:paraId="1F091528" w14:textId="77AB7665" w:rsidR="00ED3B11" w:rsidRPr="008D6155" w:rsidRDefault="00ED3B11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  <w:highlight w:val="yellow"/>
                <w:cs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-</w:t>
            </w:r>
          </w:p>
        </w:tc>
        <w:tc>
          <w:tcPr>
            <w:tcW w:w="1224" w:type="dxa"/>
            <w:vAlign w:val="bottom"/>
          </w:tcPr>
          <w:p w14:paraId="784A5E57" w14:textId="7BB40F14" w:rsidR="00ED3B11" w:rsidRPr="008D6155" w:rsidRDefault="00ED3B11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224" w:type="dxa"/>
            <w:vAlign w:val="bottom"/>
          </w:tcPr>
          <w:p w14:paraId="4A2607F3" w14:textId="30DE4D4B" w:rsidR="00ED3B11" w:rsidRPr="008D6155" w:rsidRDefault="00ED3B11" w:rsidP="00AA3BA1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  <w:cs/>
              </w:rPr>
              <w:t>-</w:t>
            </w:r>
          </w:p>
        </w:tc>
      </w:tr>
      <w:tr w:rsidR="00ED3B11" w:rsidRPr="008D6155" w14:paraId="1826CA9A" w14:textId="77777777" w:rsidTr="00ED2BA7">
        <w:trPr>
          <w:trHeight w:val="19"/>
        </w:trPr>
        <w:tc>
          <w:tcPr>
            <w:tcW w:w="2286" w:type="dxa"/>
            <w:vAlign w:val="bottom"/>
          </w:tcPr>
          <w:p w14:paraId="509C9D7E" w14:textId="77777777" w:rsidR="00ED3B11" w:rsidRPr="008D6155" w:rsidRDefault="00ED3B11" w:rsidP="000D30BE">
            <w:pPr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83" w:type="dxa"/>
          </w:tcPr>
          <w:p w14:paraId="2352C24B" w14:textId="070E8AB5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183" w:type="dxa"/>
          </w:tcPr>
          <w:p w14:paraId="38F470B8" w14:textId="510BC5F1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281</w:t>
            </w:r>
          </w:p>
        </w:tc>
        <w:tc>
          <w:tcPr>
            <w:tcW w:w="1124" w:type="dxa"/>
            <w:vAlign w:val="bottom"/>
          </w:tcPr>
          <w:p w14:paraId="338F0462" w14:textId="1EE681B4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23</w:t>
            </w:r>
          </w:p>
        </w:tc>
        <w:tc>
          <w:tcPr>
            <w:tcW w:w="1140" w:type="dxa"/>
            <w:vAlign w:val="bottom"/>
          </w:tcPr>
          <w:p w14:paraId="10A7E970" w14:textId="73EA4B7E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  <w:highlight w:val="yellow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12</w:t>
            </w:r>
            <w:r w:rsidR="00ED3B11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290</w:t>
            </w:r>
          </w:p>
        </w:tc>
        <w:tc>
          <w:tcPr>
            <w:tcW w:w="1224" w:type="dxa"/>
            <w:vAlign w:val="bottom"/>
          </w:tcPr>
          <w:p w14:paraId="38B586CA" w14:textId="0B607AF0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230</w:t>
            </w:r>
          </w:p>
        </w:tc>
        <w:tc>
          <w:tcPr>
            <w:tcW w:w="1224" w:type="dxa"/>
            <w:vAlign w:val="bottom"/>
          </w:tcPr>
          <w:p w14:paraId="65520F6E" w14:textId="1220C942" w:rsidR="00ED3B11" w:rsidRPr="008D6155" w:rsidRDefault="00CE197A" w:rsidP="000D30BE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11</w:t>
            </w:r>
            <w:r w:rsidR="00ED3B11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800</w:t>
            </w:r>
          </w:p>
        </w:tc>
      </w:tr>
    </w:tbl>
    <w:p w14:paraId="1C3EB0DA" w14:textId="61F64D8B" w:rsidR="0097562A" w:rsidRPr="008D6155" w:rsidRDefault="0097562A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4"/>
          <w:szCs w:val="24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เงินกู้ยืม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17584BE3" w14:textId="2C136D05" w:rsidR="007A4DEC" w:rsidRPr="008D6155" w:rsidRDefault="007A4DEC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4"/>
          <w:szCs w:val="24"/>
        </w:rPr>
      </w:pPr>
    </w:p>
    <w:tbl>
      <w:tblPr>
        <w:tblW w:w="93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46"/>
        <w:gridCol w:w="1174"/>
        <w:gridCol w:w="1174"/>
        <w:gridCol w:w="1249"/>
        <w:gridCol w:w="1115"/>
        <w:gridCol w:w="1231"/>
        <w:gridCol w:w="1176"/>
      </w:tblGrid>
      <w:tr w:rsidR="00ED2BA7" w:rsidRPr="008D6155" w14:paraId="3BF2B7C7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48704360" w14:textId="77777777" w:rsidR="00ED2BA7" w:rsidRPr="008D6155" w:rsidRDefault="00ED2BA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7119" w:type="dxa"/>
            <w:gridSpan w:val="6"/>
            <w:vAlign w:val="bottom"/>
          </w:tcPr>
          <w:p w14:paraId="15D588ED" w14:textId="420E3AE7" w:rsidR="00ED2BA7" w:rsidRPr="008D6155" w:rsidRDefault="00ED2BA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 xml:space="preserve"> 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0"/>
                <w:szCs w:val="20"/>
              </w:rPr>
              <w:t>2567</w:t>
            </w:r>
          </w:p>
        </w:tc>
      </w:tr>
      <w:tr w:rsidR="00ED2BA7" w:rsidRPr="008D6155" w14:paraId="106C76E6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6981124D" w14:textId="77777777" w:rsidR="00ED2BA7" w:rsidRPr="008D6155" w:rsidRDefault="00ED2BA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4712" w:type="dxa"/>
            <w:gridSpan w:val="4"/>
            <w:vAlign w:val="bottom"/>
          </w:tcPr>
          <w:p w14:paraId="17A7F8FB" w14:textId="6A06B311" w:rsidR="00ED2BA7" w:rsidRPr="008D6155" w:rsidRDefault="00ED2BA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407" w:type="dxa"/>
            <w:gridSpan w:val="2"/>
            <w:vAlign w:val="bottom"/>
          </w:tcPr>
          <w:p w14:paraId="220762F8" w14:textId="77777777" w:rsidR="00ED2BA7" w:rsidRPr="008D6155" w:rsidRDefault="00ED2BA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ED2BA7" w:rsidRPr="008D6155" w14:paraId="05968AD3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2C1A0EE0" w14:textId="77777777" w:rsidR="00ED2BA7" w:rsidRPr="008D6155" w:rsidRDefault="00ED2BA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74" w:type="dxa"/>
            <w:vAlign w:val="bottom"/>
          </w:tcPr>
          <w:p w14:paraId="7EB97F7D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174" w:type="dxa"/>
            <w:vAlign w:val="bottom"/>
          </w:tcPr>
          <w:p w14:paraId="2D5CCFA1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49" w:type="dxa"/>
            <w:vAlign w:val="bottom"/>
          </w:tcPr>
          <w:p w14:paraId="5C9618A5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113" w:type="dxa"/>
            <w:vAlign w:val="bottom"/>
          </w:tcPr>
          <w:p w14:paraId="78F6FE00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31" w:type="dxa"/>
            <w:vAlign w:val="bottom"/>
          </w:tcPr>
          <w:p w14:paraId="367B4647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ล้านเหรียญ</w:t>
            </w:r>
          </w:p>
        </w:tc>
        <w:tc>
          <w:tcPr>
            <w:tcW w:w="1175" w:type="dxa"/>
            <w:vAlign w:val="bottom"/>
          </w:tcPr>
          <w:p w14:paraId="72857997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</w:p>
        </w:tc>
      </w:tr>
      <w:tr w:rsidR="00ED2BA7" w:rsidRPr="008D6155" w14:paraId="26513F5C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7B586297" w14:textId="77777777" w:rsidR="00ED2BA7" w:rsidRPr="008D6155" w:rsidRDefault="00ED2BA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74" w:type="dxa"/>
            <w:vAlign w:val="bottom"/>
          </w:tcPr>
          <w:p w14:paraId="08CB45ED" w14:textId="77777777" w:rsidR="00ED2BA7" w:rsidRPr="008D6155" w:rsidRDefault="00ED2BA7" w:rsidP="00084B11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สหรัฐอเมริกา</w:t>
            </w:r>
          </w:p>
        </w:tc>
        <w:tc>
          <w:tcPr>
            <w:tcW w:w="1174" w:type="dxa"/>
            <w:vAlign w:val="bottom"/>
          </w:tcPr>
          <w:p w14:paraId="79464D5E" w14:textId="77777777" w:rsidR="00ED2BA7" w:rsidRPr="008D6155" w:rsidRDefault="00ED2BA7" w:rsidP="00084B11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ล้านยูโร</w:t>
            </w:r>
          </w:p>
        </w:tc>
        <w:tc>
          <w:tcPr>
            <w:tcW w:w="1249" w:type="dxa"/>
            <w:vAlign w:val="bottom"/>
          </w:tcPr>
          <w:p w14:paraId="1912F8CD" w14:textId="77777777" w:rsidR="00ED2BA7" w:rsidRPr="008D6155" w:rsidRDefault="00ED2BA7" w:rsidP="00084B1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ออสเตรเลีย</w:t>
            </w:r>
          </w:p>
        </w:tc>
        <w:tc>
          <w:tcPr>
            <w:tcW w:w="1113" w:type="dxa"/>
            <w:vAlign w:val="bottom"/>
            <w:hideMark/>
          </w:tcPr>
          <w:p w14:paraId="25824B31" w14:textId="77777777" w:rsidR="00ED2BA7" w:rsidRPr="008D6155" w:rsidRDefault="00ED2BA7" w:rsidP="00084B1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231" w:type="dxa"/>
            <w:vAlign w:val="bottom"/>
            <w:hideMark/>
          </w:tcPr>
          <w:p w14:paraId="128B5F1C" w14:textId="77777777" w:rsidR="00ED2BA7" w:rsidRPr="008D6155" w:rsidRDefault="00ED2BA7" w:rsidP="00084B1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สหรัฐอเมริกา</w:t>
            </w:r>
          </w:p>
        </w:tc>
        <w:tc>
          <w:tcPr>
            <w:tcW w:w="1175" w:type="dxa"/>
            <w:vAlign w:val="bottom"/>
            <w:hideMark/>
          </w:tcPr>
          <w:p w14:paraId="49784739" w14:textId="77777777" w:rsidR="00ED2BA7" w:rsidRPr="008D6155" w:rsidRDefault="00ED2BA7" w:rsidP="00084B11">
            <w:pPr>
              <w:pBdr>
                <w:bottom w:val="single" w:sz="6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0"/>
                <w:szCs w:val="20"/>
                <w:cs/>
              </w:rPr>
              <w:t>ล้านบาท</w:t>
            </w:r>
          </w:p>
        </w:tc>
      </w:tr>
      <w:tr w:rsidR="00ED2BA7" w:rsidRPr="008D6155" w14:paraId="0C97AF06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15F8643F" w14:textId="77777777" w:rsidR="00ED2BA7" w:rsidRPr="008D6155" w:rsidRDefault="00ED2BA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74" w:type="dxa"/>
          </w:tcPr>
          <w:p w14:paraId="752A84B9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74" w:type="dxa"/>
          </w:tcPr>
          <w:p w14:paraId="7B32A41D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49" w:type="dxa"/>
          </w:tcPr>
          <w:p w14:paraId="60CEF6ED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13" w:type="dxa"/>
            <w:vAlign w:val="bottom"/>
          </w:tcPr>
          <w:p w14:paraId="04821746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31" w:type="dxa"/>
            <w:vAlign w:val="bottom"/>
          </w:tcPr>
          <w:p w14:paraId="0DC388E9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31BF2268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ED2BA7" w:rsidRPr="008D6155" w14:paraId="3AAF2DF6" w14:textId="77777777" w:rsidTr="00ED2BA7">
        <w:trPr>
          <w:trHeight w:val="20"/>
        </w:trPr>
        <w:tc>
          <w:tcPr>
            <w:tcW w:w="2246" w:type="dxa"/>
            <w:vAlign w:val="bottom"/>
            <w:hideMark/>
          </w:tcPr>
          <w:p w14:paraId="32223858" w14:textId="77777777" w:rsidR="00ED2BA7" w:rsidRPr="008D6155" w:rsidRDefault="00ED2BA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b/>
                <w:bCs/>
                <w:spacing w:val="-4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b/>
                <w:bCs/>
                <w:spacing w:val="-4"/>
                <w:sz w:val="20"/>
                <w:szCs w:val="20"/>
                <w:cs/>
              </w:rPr>
              <w:t>อัตราดอกเบี้ยลอยตัว</w:t>
            </w:r>
          </w:p>
        </w:tc>
        <w:tc>
          <w:tcPr>
            <w:tcW w:w="1174" w:type="dxa"/>
          </w:tcPr>
          <w:p w14:paraId="65D86687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74" w:type="dxa"/>
          </w:tcPr>
          <w:p w14:paraId="39E22BB9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49" w:type="dxa"/>
          </w:tcPr>
          <w:p w14:paraId="34B43A84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13" w:type="dxa"/>
            <w:vAlign w:val="bottom"/>
          </w:tcPr>
          <w:p w14:paraId="004B71F2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231" w:type="dxa"/>
            <w:vAlign w:val="bottom"/>
          </w:tcPr>
          <w:p w14:paraId="695EFCBF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175" w:type="dxa"/>
            <w:vAlign w:val="bottom"/>
          </w:tcPr>
          <w:p w14:paraId="03F3CA93" w14:textId="77777777" w:rsidR="00ED2BA7" w:rsidRPr="008D6155" w:rsidRDefault="00ED2BA7" w:rsidP="00084B11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ED2BA7" w:rsidRPr="008D6155" w14:paraId="5EDB48D9" w14:textId="77777777" w:rsidTr="00ED2BA7">
        <w:trPr>
          <w:trHeight w:val="20"/>
        </w:trPr>
        <w:tc>
          <w:tcPr>
            <w:tcW w:w="2246" w:type="dxa"/>
            <w:vAlign w:val="bottom"/>
            <w:hideMark/>
          </w:tcPr>
          <w:p w14:paraId="6D8317EC" w14:textId="77777777" w:rsidR="00ED2BA7" w:rsidRPr="008D6155" w:rsidRDefault="00ED2BA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   ระยะสั้น</w:t>
            </w:r>
          </w:p>
        </w:tc>
        <w:tc>
          <w:tcPr>
            <w:tcW w:w="1174" w:type="dxa"/>
          </w:tcPr>
          <w:p w14:paraId="5939A59B" w14:textId="5AEF7BF0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210</w:t>
            </w:r>
          </w:p>
        </w:tc>
        <w:tc>
          <w:tcPr>
            <w:tcW w:w="1174" w:type="dxa"/>
          </w:tcPr>
          <w:p w14:paraId="1393024E" w14:textId="2BC7A0E0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71</w:t>
            </w:r>
          </w:p>
        </w:tc>
        <w:tc>
          <w:tcPr>
            <w:tcW w:w="1249" w:type="dxa"/>
            <w:vAlign w:val="bottom"/>
          </w:tcPr>
          <w:p w14:paraId="09CC1965" w14:textId="769D8357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4</w:t>
            </w:r>
          </w:p>
        </w:tc>
        <w:tc>
          <w:tcPr>
            <w:tcW w:w="1113" w:type="dxa"/>
            <w:vAlign w:val="bottom"/>
          </w:tcPr>
          <w:p w14:paraId="1D101DA4" w14:textId="2167353E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811</w:t>
            </w:r>
          </w:p>
        </w:tc>
        <w:tc>
          <w:tcPr>
            <w:tcW w:w="1231" w:type="dxa"/>
            <w:vAlign w:val="bottom"/>
          </w:tcPr>
          <w:p w14:paraId="0E4DD4DA" w14:textId="37A5B02D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210</w:t>
            </w:r>
          </w:p>
        </w:tc>
        <w:tc>
          <w:tcPr>
            <w:tcW w:w="1175" w:type="dxa"/>
            <w:vAlign w:val="bottom"/>
          </w:tcPr>
          <w:p w14:paraId="1593B6DF" w14:textId="30ECC660" w:rsidR="00ED2BA7" w:rsidRPr="008D6155" w:rsidRDefault="00CE197A" w:rsidP="00084B11">
            <w:pP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9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321</w:t>
            </w:r>
          </w:p>
        </w:tc>
      </w:tr>
      <w:tr w:rsidR="00ED2BA7" w:rsidRPr="008D6155" w14:paraId="569368F4" w14:textId="77777777" w:rsidTr="00ED2BA7">
        <w:trPr>
          <w:trHeight w:val="20"/>
        </w:trPr>
        <w:tc>
          <w:tcPr>
            <w:tcW w:w="2246" w:type="dxa"/>
            <w:vAlign w:val="bottom"/>
            <w:hideMark/>
          </w:tcPr>
          <w:p w14:paraId="1D86A3BF" w14:textId="77777777" w:rsidR="00ED2BA7" w:rsidRPr="008D6155" w:rsidRDefault="00ED2BA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  <w:r w:rsidRPr="008D6155">
              <w:rPr>
                <w:rFonts w:ascii="Cordia New" w:eastAsia="MS Mincho" w:hAnsi="Cordia New"/>
                <w:sz w:val="20"/>
                <w:szCs w:val="20"/>
                <w:cs/>
              </w:rPr>
              <w:t xml:space="preserve">   ระยะยาว</w:t>
            </w:r>
          </w:p>
        </w:tc>
        <w:tc>
          <w:tcPr>
            <w:tcW w:w="1174" w:type="dxa"/>
          </w:tcPr>
          <w:p w14:paraId="514493FA" w14:textId="77777777" w:rsidR="00ED2BA7" w:rsidRPr="008D6155" w:rsidRDefault="00ED2BA7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174" w:type="dxa"/>
          </w:tcPr>
          <w:p w14:paraId="4EEDC37F" w14:textId="759CC215" w:rsidR="00ED2BA7" w:rsidRPr="008D6155" w:rsidRDefault="00CE197A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242</w:t>
            </w:r>
          </w:p>
        </w:tc>
        <w:tc>
          <w:tcPr>
            <w:tcW w:w="1249" w:type="dxa"/>
            <w:vAlign w:val="bottom"/>
          </w:tcPr>
          <w:p w14:paraId="1271CBA3" w14:textId="278B980E" w:rsidR="00ED2BA7" w:rsidRPr="008D6155" w:rsidRDefault="00CE197A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14</w:t>
            </w:r>
          </w:p>
        </w:tc>
        <w:tc>
          <w:tcPr>
            <w:tcW w:w="1113" w:type="dxa"/>
            <w:vAlign w:val="bottom"/>
          </w:tcPr>
          <w:p w14:paraId="6DB259F0" w14:textId="2610A558" w:rsidR="00ED2BA7" w:rsidRPr="008D6155" w:rsidRDefault="00CE197A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500</w:t>
            </w:r>
          </w:p>
        </w:tc>
        <w:tc>
          <w:tcPr>
            <w:tcW w:w="1231" w:type="dxa"/>
            <w:vAlign w:val="bottom"/>
          </w:tcPr>
          <w:p w14:paraId="6E312AF8" w14:textId="77777777" w:rsidR="00ED2BA7" w:rsidRPr="008D6155" w:rsidRDefault="00ED2BA7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8D6155">
              <w:rPr>
                <w:rFonts w:ascii="Cordia New" w:eastAsia="Times New Roman" w:hAnsi="Cordia New"/>
                <w:sz w:val="20"/>
                <w:szCs w:val="20"/>
              </w:rPr>
              <w:t>-</w:t>
            </w:r>
          </w:p>
        </w:tc>
        <w:tc>
          <w:tcPr>
            <w:tcW w:w="1175" w:type="dxa"/>
            <w:vAlign w:val="bottom"/>
          </w:tcPr>
          <w:p w14:paraId="13E1C01A" w14:textId="1697E2DE" w:rsidR="00ED2BA7" w:rsidRPr="008D6155" w:rsidRDefault="00CE197A" w:rsidP="00084B11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500</w:t>
            </w:r>
          </w:p>
        </w:tc>
      </w:tr>
      <w:tr w:rsidR="00ED2BA7" w:rsidRPr="008D6155" w14:paraId="500C340A" w14:textId="77777777" w:rsidTr="00ED2BA7">
        <w:trPr>
          <w:trHeight w:val="20"/>
        </w:trPr>
        <w:tc>
          <w:tcPr>
            <w:tcW w:w="2246" w:type="dxa"/>
            <w:vAlign w:val="bottom"/>
          </w:tcPr>
          <w:p w14:paraId="702E4BBA" w14:textId="77777777" w:rsidR="00ED2BA7" w:rsidRPr="008D6155" w:rsidRDefault="00ED2BA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0"/>
                <w:szCs w:val="20"/>
                <w:cs/>
              </w:rPr>
            </w:pPr>
          </w:p>
        </w:tc>
        <w:tc>
          <w:tcPr>
            <w:tcW w:w="1174" w:type="dxa"/>
          </w:tcPr>
          <w:p w14:paraId="3B1C1EC6" w14:textId="44405957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210</w:t>
            </w:r>
          </w:p>
        </w:tc>
        <w:tc>
          <w:tcPr>
            <w:tcW w:w="1174" w:type="dxa"/>
          </w:tcPr>
          <w:p w14:paraId="40D563AD" w14:textId="4838604C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313</w:t>
            </w:r>
          </w:p>
        </w:tc>
        <w:tc>
          <w:tcPr>
            <w:tcW w:w="1249" w:type="dxa"/>
            <w:vAlign w:val="bottom"/>
          </w:tcPr>
          <w:p w14:paraId="555DC434" w14:textId="36C31736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18</w:t>
            </w:r>
          </w:p>
        </w:tc>
        <w:tc>
          <w:tcPr>
            <w:tcW w:w="1113" w:type="dxa"/>
            <w:vAlign w:val="bottom"/>
          </w:tcPr>
          <w:p w14:paraId="01B7688E" w14:textId="2A6F426D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13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311</w:t>
            </w:r>
          </w:p>
        </w:tc>
        <w:tc>
          <w:tcPr>
            <w:tcW w:w="1231" w:type="dxa"/>
            <w:vAlign w:val="bottom"/>
          </w:tcPr>
          <w:p w14:paraId="7432B1AD" w14:textId="4A837E4F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210</w:t>
            </w:r>
          </w:p>
        </w:tc>
        <w:tc>
          <w:tcPr>
            <w:tcW w:w="1175" w:type="dxa"/>
            <w:vAlign w:val="bottom"/>
          </w:tcPr>
          <w:p w14:paraId="74D2A4E1" w14:textId="3E1AF101" w:rsidR="00ED2BA7" w:rsidRPr="008D6155" w:rsidRDefault="00CE197A" w:rsidP="00084B11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 w:val="20"/>
                <w:szCs w:val="20"/>
              </w:rPr>
            </w:pPr>
            <w:r w:rsidRPr="00CE197A">
              <w:rPr>
                <w:rFonts w:ascii="Cordia New" w:eastAsia="Times New Roman" w:hAnsi="Cordia New"/>
                <w:sz w:val="20"/>
                <w:szCs w:val="20"/>
              </w:rPr>
              <w:t>12</w:t>
            </w:r>
            <w:r w:rsidR="00ED2BA7" w:rsidRPr="008D6155">
              <w:rPr>
                <w:rFonts w:ascii="Cordia New" w:eastAsia="Times New Roman" w:hAnsi="Cordia New"/>
                <w:sz w:val="20"/>
                <w:szCs w:val="20"/>
              </w:rPr>
              <w:t>,</w:t>
            </w:r>
            <w:r w:rsidRPr="00CE197A">
              <w:rPr>
                <w:rFonts w:ascii="Cordia New" w:eastAsia="Times New Roman" w:hAnsi="Cordia New"/>
                <w:sz w:val="20"/>
                <w:szCs w:val="20"/>
              </w:rPr>
              <w:t>821</w:t>
            </w:r>
          </w:p>
        </w:tc>
      </w:tr>
    </w:tbl>
    <w:p w14:paraId="67830714" w14:textId="77777777" w:rsidR="0097562A" w:rsidRPr="008D6155" w:rsidRDefault="0097562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aps/>
          <w:sz w:val="26"/>
          <w:szCs w:val="26"/>
        </w:rPr>
      </w:pPr>
    </w:p>
    <w:p w14:paraId="2D53BDF9" w14:textId="28F85351" w:rsidR="002771DA" w:rsidRPr="008D6155" w:rsidRDefault="00CE197A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cap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aps/>
          <w:sz w:val="26"/>
          <w:szCs w:val="26"/>
        </w:rPr>
        <w:t>24</w:t>
      </w:r>
      <w:r w:rsidR="002771DA" w:rsidRPr="008D6155">
        <w:rPr>
          <w:rFonts w:ascii="Cordia New" w:eastAsia="MS Mincho" w:hAnsi="Cordia New"/>
          <w:b/>
          <w:bCs/>
          <w:cap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caps/>
          <w:sz w:val="26"/>
          <w:szCs w:val="26"/>
          <w:cs/>
        </w:rPr>
        <w:t>เจ้าหนี้การค้าและเจ้าหนี้</w:t>
      </w:r>
      <w:r w:rsidR="00BA7E01" w:rsidRPr="008D6155">
        <w:rPr>
          <w:rFonts w:ascii="Cordia New" w:eastAsia="MS Mincho" w:hAnsi="Cordia New"/>
          <w:b/>
          <w:bCs/>
          <w:caps/>
          <w:color w:val="000000"/>
          <w:sz w:val="26"/>
          <w:szCs w:val="26"/>
          <w:cs/>
        </w:rPr>
        <w:t>หมุนเวียน</w:t>
      </w:r>
      <w:r w:rsidR="002771DA" w:rsidRPr="008D6155">
        <w:rPr>
          <w:rFonts w:ascii="Cordia New" w:eastAsia="MS Mincho" w:hAnsi="Cordia New"/>
          <w:b/>
          <w:bCs/>
          <w:caps/>
          <w:color w:val="000000"/>
          <w:sz w:val="26"/>
          <w:szCs w:val="26"/>
          <w:cs/>
        </w:rPr>
        <w:t>อื่น</w:t>
      </w:r>
    </w:p>
    <w:p w14:paraId="00ABD4CC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0468036B" w14:textId="77777777" w:rsidTr="000277BB">
        <w:trPr>
          <w:cantSplit/>
        </w:trPr>
        <w:tc>
          <w:tcPr>
            <w:tcW w:w="3931" w:type="dxa"/>
            <w:vAlign w:val="bottom"/>
          </w:tcPr>
          <w:p w14:paraId="5B0F59B2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76F0D55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10360B9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6D442685" w14:textId="77777777" w:rsidTr="000277BB">
        <w:trPr>
          <w:cantSplit/>
        </w:trPr>
        <w:tc>
          <w:tcPr>
            <w:tcW w:w="3931" w:type="dxa"/>
            <w:vAlign w:val="bottom"/>
          </w:tcPr>
          <w:p w14:paraId="2557C5A3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3345C6AC" w14:textId="512169B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6E380C4" w14:textId="7A97895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0CF8F3C" w14:textId="48E7BDFC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5B6B4D5" w14:textId="4A30AFB1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0D0E1D" w:rsidRPr="008D6155" w14:paraId="016737E5" w14:textId="77777777" w:rsidTr="000277BB">
        <w:trPr>
          <w:cantSplit/>
        </w:trPr>
        <w:tc>
          <w:tcPr>
            <w:tcW w:w="3931" w:type="dxa"/>
            <w:vAlign w:val="bottom"/>
          </w:tcPr>
          <w:p w14:paraId="6A869FAB" w14:textId="77777777" w:rsidR="000D0E1D" w:rsidRPr="008D6155" w:rsidRDefault="000D0E1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9A85DEE" w14:textId="548EB116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B284222" w14:textId="22EA73C9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27E07EA" w14:textId="22BB9B7A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80275A0" w14:textId="7C5A1F78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D0E1D" w:rsidRPr="008D6155" w14:paraId="300757DE" w14:textId="77777777" w:rsidTr="000277BB">
        <w:trPr>
          <w:cantSplit/>
        </w:trPr>
        <w:tc>
          <w:tcPr>
            <w:tcW w:w="3931" w:type="dxa"/>
            <w:vAlign w:val="bottom"/>
          </w:tcPr>
          <w:p w14:paraId="6FD80B94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E41203B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37E595E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1372E23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CF1B708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7C49D732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4C2AEB3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เจ้าหนี้การค้า - บริษัทอื่น</w:t>
            </w:r>
          </w:p>
        </w:tc>
        <w:tc>
          <w:tcPr>
            <w:tcW w:w="1368" w:type="dxa"/>
            <w:vAlign w:val="bottom"/>
          </w:tcPr>
          <w:p w14:paraId="5BB4D4B4" w14:textId="52B4BE32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="00422C4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747</w:t>
            </w:r>
          </w:p>
        </w:tc>
        <w:tc>
          <w:tcPr>
            <w:tcW w:w="1368" w:type="dxa"/>
            <w:vAlign w:val="bottom"/>
          </w:tcPr>
          <w:p w14:paraId="4350E8C3" w14:textId="1C17253D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157</w:t>
            </w:r>
          </w:p>
        </w:tc>
        <w:tc>
          <w:tcPr>
            <w:tcW w:w="1368" w:type="dxa"/>
            <w:vAlign w:val="bottom"/>
          </w:tcPr>
          <w:p w14:paraId="11FE65D9" w14:textId="24D2E8E1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368" w:type="dxa"/>
            <w:vAlign w:val="bottom"/>
          </w:tcPr>
          <w:p w14:paraId="6795E39C" w14:textId="570418BD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</w:tr>
      <w:tr w:rsidR="00477AB7" w:rsidRPr="008D6155" w14:paraId="28B53340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37D19F36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368" w:type="dxa"/>
            <w:vAlign w:val="bottom"/>
          </w:tcPr>
          <w:p w14:paraId="7FD5B2CE" w14:textId="2ACAA3C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4398105" w14:textId="4030E023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D178424" w14:textId="0CD75254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A35456D" w14:textId="12232671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</w:tr>
      <w:tr w:rsidR="00227015" w:rsidRPr="008D6155" w14:paraId="05CD3801" w14:textId="77777777">
        <w:trPr>
          <w:cantSplit/>
        </w:trPr>
        <w:tc>
          <w:tcPr>
            <w:tcW w:w="3931" w:type="dxa"/>
            <w:vAlign w:val="bottom"/>
            <w:hideMark/>
          </w:tcPr>
          <w:p w14:paraId="4A7BF11F" w14:textId="714D11EF" w:rsidR="00227015" w:rsidRPr="008D6155" w:rsidRDefault="0022701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</w:tcPr>
          <w:p w14:paraId="0FDE080F" w14:textId="14646935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3E7DA1A" w14:textId="25A0F53A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34</w:t>
            </w:r>
          </w:p>
        </w:tc>
        <w:tc>
          <w:tcPr>
            <w:tcW w:w="1368" w:type="dxa"/>
          </w:tcPr>
          <w:p w14:paraId="00A6E932" w14:textId="52659574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E4CDD29" w14:textId="427DBFB5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17</w:t>
            </w:r>
          </w:p>
        </w:tc>
      </w:tr>
      <w:tr w:rsidR="00227015" w:rsidRPr="008D6155" w14:paraId="0E1F4750" w14:textId="77777777">
        <w:trPr>
          <w:cantSplit/>
        </w:trPr>
        <w:tc>
          <w:tcPr>
            <w:tcW w:w="3931" w:type="dxa"/>
            <w:vAlign w:val="bottom"/>
          </w:tcPr>
          <w:p w14:paraId="2CEA2FA1" w14:textId="7309A8A3" w:rsidR="00227015" w:rsidRPr="008D6155" w:rsidRDefault="0022701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เจ้าหนี้กิจการที่เกี่ยวข้องกัน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</w:tcPr>
          <w:p w14:paraId="2F320A98" w14:textId="4F41C102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40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2DCD35E9" w14:textId="2607363B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42</w:t>
            </w:r>
          </w:p>
        </w:tc>
        <w:tc>
          <w:tcPr>
            <w:tcW w:w="1368" w:type="dxa"/>
          </w:tcPr>
          <w:p w14:paraId="3499EED2" w14:textId="6E589F30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89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06BAED8" w14:textId="40128B46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110</w:t>
            </w:r>
          </w:p>
        </w:tc>
      </w:tr>
      <w:tr w:rsidR="00227015" w:rsidRPr="008D6155" w14:paraId="5B8575AA" w14:textId="77777777">
        <w:trPr>
          <w:cantSplit/>
        </w:trPr>
        <w:tc>
          <w:tcPr>
            <w:tcW w:w="3931" w:type="dxa"/>
            <w:vAlign w:val="bottom"/>
            <w:hideMark/>
          </w:tcPr>
          <w:p w14:paraId="60FF71AF" w14:textId="77777777" w:rsidR="00227015" w:rsidRPr="008D6155" w:rsidRDefault="0022701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</w:tcPr>
          <w:p w14:paraId="42B92FD0" w14:textId="45F294C4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  <w:r w:rsidR="00A318B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953</w:t>
            </w:r>
          </w:p>
        </w:tc>
        <w:tc>
          <w:tcPr>
            <w:tcW w:w="1368" w:type="dxa"/>
            <w:vAlign w:val="bottom"/>
          </w:tcPr>
          <w:p w14:paraId="556C09A4" w14:textId="2F4FE13E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586</w:t>
            </w:r>
          </w:p>
        </w:tc>
        <w:tc>
          <w:tcPr>
            <w:tcW w:w="1368" w:type="dxa"/>
          </w:tcPr>
          <w:p w14:paraId="2CBAB292" w14:textId="70212126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C4D4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605</w:t>
            </w:r>
          </w:p>
        </w:tc>
        <w:tc>
          <w:tcPr>
            <w:tcW w:w="1368" w:type="dxa"/>
            <w:vAlign w:val="bottom"/>
          </w:tcPr>
          <w:p w14:paraId="1161444A" w14:textId="521B94A2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275</w:t>
            </w:r>
          </w:p>
        </w:tc>
      </w:tr>
      <w:tr w:rsidR="00227015" w:rsidRPr="008D6155" w14:paraId="42EC0D50" w14:textId="77777777">
        <w:trPr>
          <w:cantSplit/>
        </w:trPr>
        <w:tc>
          <w:tcPr>
            <w:tcW w:w="3931" w:type="dxa"/>
            <w:vAlign w:val="bottom"/>
            <w:hideMark/>
          </w:tcPr>
          <w:p w14:paraId="29FFF019" w14:textId="77777777" w:rsidR="00227015" w:rsidRPr="008D6155" w:rsidRDefault="00227015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เจ้าหนี้ค่าก่อสร้าง</w:t>
            </w:r>
          </w:p>
        </w:tc>
        <w:tc>
          <w:tcPr>
            <w:tcW w:w="1368" w:type="dxa"/>
          </w:tcPr>
          <w:p w14:paraId="5AAAB3CA" w14:textId="1FD2CE75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99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1C03BE0" w14:textId="20E317D5" w:rsidR="0022701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43</w:t>
            </w:r>
          </w:p>
        </w:tc>
        <w:tc>
          <w:tcPr>
            <w:tcW w:w="1368" w:type="dxa"/>
          </w:tcPr>
          <w:p w14:paraId="26C5E501" w14:textId="09443AF9" w:rsidR="00227015" w:rsidRPr="008D6155" w:rsidRDefault="00227015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- </w:t>
            </w:r>
          </w:p>
        </w:tc>
        <w:tc>
          <w:tcPr>
            <w:tcW w:w="1368" w:type="dxa"/>
            <w:vAlign w:val="bottom"/>
          </w:tcPr>
          <w:p w14:paraId="10EF2F08" w14:textId="0663664F" w:rsidR="00227015" w:rsidRPr="008D6155" w:rsidRDefault="00227015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227015" w:rsidRPr="008D6155" w14:paraId="7E43FC1A" w14:textId="77777777">
        <w:trPr>
          <w:cantSplit/>
        </w:trPr>
        <w:tc>
          <w:tcPr>
            <w:tcW w:w="3931" w:type="dxa"/>
            <w:vAlign w:val="bottom"/>
            <w:hideMark/>
          </w:tcPr>
          <w:p w14:paraId="74C793DF" w14:textId="77777777" w:rsidR="00227015" w:rsidRPr="008D6155" w:rsidRDefault="00227015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68" w:type="dxa"/>
          </w:tcPr>
          <w:p w14:paraId="2780BBBD" w14:textId="3C6E7388" w:rsidR="0022701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A318B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713</w:t>
            </w:r>
          </w:p>
        </w:tc>
        <w:tc>
          <w:tcPr>
            <w:tcW w:w="1368" w:type="dxa"/>
            <w:vAlign w:val="bottom"/>
          </w:tcPr>
          <w:p w14:paraId="10AF0087" w14:textId="6DA6115C" w:rsidR="0022701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22701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553</w:t>
            </w:r>
          </w:p>
        </w:tc>
        <w:tc>
          <w:tcPr>
            <w:tcW w:w="1368" w:type="dxa"/>
          </w:tcPr>
          <w:p w14:paraId="24B3FDBB" w14:textId="2DBB3162" w:rsidR="0022701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70</w:t>
            </w:r>
          </w:p>
        </w:tc>
        <w:tc>
          <w:tcPr>
            <w:tcW w:w="1368" w:type="dxa"/>
            <w:vAlign w:val="bottom"/>
          </w:tcPr>
          <w:p w14:paraId="2819BBBD" w14:textId="5DB2D02F" w:rsidR="0022701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18</w:t>
            </w:r>
          </w:p>
        </w:tc>
      </w:tr>
      <w:tr w:rsidR="00477AB7" w:rsidRPr="008D6155" w14:paraId="33FC0E66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112B655D" w14:textId="23590C5B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รวมเจ้าหนี้การค้าและ</w:t>
            </w:r>
            <w:r w:rsidRPr="008D6155">
              <w:rPr>
                <w:rFonts w:ascii="Cordia New" w:eastAsia="MS Mincho" w:hAnsi="Cordia New"/>
                <w:color w:val="000000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368" w:type="dxa"/>
            <w:vAlign w:val="bottom"/>
          </w:tcPr>
          <w:p w14:paraId="48DC5443" w14:textId="41F33F78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  <w:r w:rsidR="00CA619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606</w:t>
            </w:r>
          </w:p>
        </w:tc>
        <w:tc>
          <w:tcPr>
            <w:tcW w:w="1368" w:type="dxa"/>
            <w:vAlign w:val="bottom"/>
          </w:tcPr>
          <w:p w14:paraId="47996003" w14:textId="463E45F4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24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415</w:t>
            </w:r>
          </w:p>
        </w:tc>
        <w:tc>
          <w:tcPr>
            <w:tcW w:w="1368" w:type="dxa"/>
            <w:vAlign w:val="bottom"/>
          </w:tcPr>
          <w:p w14:paraId="62052C7A" w14:textId="42D1789F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F03B1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790</w:t>
            </w:r>
          </w:p>
        </w:tc>
        <w:tc>
          <w:tcPr>
            <w:tcW w:w="1368" w:type="dxa"/>
            <w:vAlign w:val="bottom"/>
          </w:tcPr>
          <w:p w14:paraId="7B8838E8" w14:textId="2CC0A974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428</w:t>
            </w:r>
          </w:p>
        </w:tc>
      </w:tr>
    </w:tbl>
    <w:p w14:paraId="3517AF93" w14:textId="14AFED50" w:rsidR="00EE6BDA" w:rsidRPr="008D6155" w:rsidRDefault="00EE6BD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67C12B1B" w14:textId="6AC6C4D2" w:rsidR="002771DA" w:rsidRPr="008D6155" w:rsidRDefault="00CE197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25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หนี้สินหมุนเวียนอื่น</w:t>
      </w:r>
    </w:p>
    <w:p w14:paraId="789F92A8" w14:textId="77777777" w:rsidR="002771DA" w:rsidRPr="008D6155" w:rsidRDefault="002771DA" w:rsidP="005D3A67">
      <w:pPr>
        <w:spacing w:after="0" w:line="240" w:lineRule="auto"/>
        <w:ind w:left="540" w:hanging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0672201E" w14:textId="77777777" w:rsidTr="000277BB">
        <w:trPr>
          <w:cantSplit/>
        </w:trPr>
        <w:tc>
          <w:tcPr>
            <w:tcW w:w="3931" w:type="dxa"/>
            <w:vAlign w:val="bottom"/>
          </w:tcPr>
          <w:p w14:paraId="1CCA2DCC" w14:textId="77777777" w:rsidR="002771DA" w:rsidRPr="008D6155" w:rsidRDefault="002771DA" w:rsidP="002B5785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134B9AD7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567FF8A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686C0EBD" w14:textId="77777777" w:rsidTr="000277BB">
        <w:trPr>
          <w:cantSplit/>
        </w:trPr>
        <w:tc>
          <w:tcPr>
            <w:tcW w:w="3931" w:type="dxa"/>
            <w:vAlign w:val="bottom"/>
          </w:tcPr>
          <w:p w14:paraId="6346DA64" w14:textId="77777777" w:rsidR="00477AB7" w:rsidRPr="008D6155" w:rsidRDefault="00477AB7" w:rsidP="002B5785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70" w:name="_Hlk140495121"/>
          </w:p>
        </w:tc>
        <w:tc>
          <w:tcPr>
            <w:tcW w:w="1368" w:type="dxa"/>
            <w:vAlign w:val="bottom"/>
            <w:hideMark/>
          </w:tcPr>
          <w:p w14:paraId="303510B6" w14:textId="675021F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ECEDC8C" w14:textId="04A9951A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0EFDD2B" w14:textId="75B1DA3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D04B3A1" w14:textId="6BB3CE13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70"/>
      <w:tr w:rsidR="000D0E1D" w:rsidRPr="008D6155" w14:paraId="60664AE8" w14:textId="77777777" w:rsidTr="000277BB">
        <w:trPr>
          <w:cantSplit/>
        </w:trPr>
        <w:tc>
          <w:tcPr>
            <w:tcW w:w="3931" w:type="dxa"/>
            <w:vAlign w:val="bottom"/>
          </w:tcPr>
          <w:p w14:paraId="147E4E31" w14:textId="77777777" w:rsidR="000D0E1D" w:rsidRPr="008D6155" w:rsidRDefault="000D0E1D" w:rsidP="002B5785">
            <w:pPr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C8A65FF" w14:textId="5B161C99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477CA50" w14:textId="03EA4E2D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29967BC" w14:textId="125694EF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22D56C3" w14:textId="6E09F292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D0E1D" w:rsidRPr="008D6155" w14:paraId="32CCE73D" w14:textId="77777777" w:rsidTr="000277BB">
        <w:trPr>
          <w:cantSplit/>
        </w:trPr>
        <w:tc>
          <w:tcPr>
            <w:tcW w:w="3931" w:type="dxa"/>
            <w:vAlign w:val="bottom"/>
          </w:tcPr>
          <w:p w14:paraId="4F549ED7" w14:textId="77777777" w:rsidR="000D0E1D" w:rsidRPr="008D6155" w:rsidRDefault="000D0E1D" w:rsidP="002B5785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C5E81E8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0AA9F63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CB1676A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CD92E29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7F5D999D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9CFCAE0" w14:textId="77777777" w:rsidR="00477AB7" w:rsidRPr="008D6155" w:rsidRDefault="00477AB7" w:rsidP="002B5785">
            <w:pPr>
              <w:spacing w:after="0" w:line="240" w:lineRule="auto"/>
              <w:ind w:left="427"/>
              <w:rPr>
                <w:rFonts w:ascii="Cordia New" w:eastAsia="MS Mincho" w:hAnsi="Cordia New"/>
                <w:sz w:val="26"/>
                <w:szCs w:val="26"/>
              </w:rPr>
            </w:pPr>
            <w:bookmarkStart w:id="71" w:name="OLE_LINK1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เงินมัดจำค่าห้องพัก</w:t>
            </w:r>
          </w:p>
        </w:tc>
        <w:tc>
          <w:tcPr>
            <w:tcW w:w="1368" w:type="dxa"/>
            <w:vAlign w:val="bottom"/>
          </w:tcPr>
          <w:p w14:paraId="33A6EAA9" w14:textId="6158F837" w:rsidR="00477AB7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="00A82E8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624</w:t>
            </w:r>
          </w:p>
        </w:tc>
        <w:tc>
          <w:tcPr>
            <w:tcW w:w="1368" w:type="dxa"/>
            <w:vAlign w:val="bottom"/>
          </w:tcPr>
          <w:p w14:paraId="258535D4" w14:textId="2A4486FC" w:rsidR="00477AB7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949</w:t>
            </w:r>
          </w:p>
        </w:tc>
        <w:tc>
          <w:tcPr>
            <w:tcW w:w="1368" w:type="dxa"/>
            <w:vAlign w:val="bottom"/>
          </w:tcPr>
          <w:p w14:paraId="026ED718" w14:textId="5D991528" w:rsidR="00477AB7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</w:t>
            </w:r>
          </w:p>
        </w:tc>
        <w:tc>
          <w:tcPr>
            <w:tcW w:w="1368" w:type="dxa"/>
            <w:vAlign w:val="bottom"/>
          </w:tcPr>
          <w:p w14:paraId="713E555C" w14:textId="11D38106" w:rsidR="00477AB7" w:rsidRPr="008D6155" w:rsidRDefault="00CE197A" w:rsidP="005D3A67">
            <w:pP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</w:p>
        </w:tc>
      </w:tr>
      <w:tr w:rsidR="00477AB7" w:rsidRPr="008D6155" w14:paraId="59FDA55C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44DB223B" w14:textId="77777777" w:rsidR="00477AB7" w:rsidRPr="008D6155" w:rsidRDefault="00477AB7" w:rsidP="002B5785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368" w:type="dxa"/>
            <w:vAlign w:val="bottom"/>
          </w:tcPr>
          <w:p w14:paraId="25BD1790" w14:textId="25DB4EDC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C4594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969</w:t>
            </w:r>
          </w:p>
        </w:tc>
        <w:tc>
          <w:tcPr>
            <w:tcW w:w="1368" w:type="dxa"/>
            <w:vAlign w:val="bottom"/>
          </w:tcPr>
          <w:p w14:paraId="623DB8E4" w14:textId="043B0A2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137</w:t>
            </w:r>
          </w:p>
        </w:tc>
        <w:tc>
          <w:tcPr>
            <w:tcW w:w="1368" w:type="dxa"/>
            <w:vAlign w:val="bottom"/>
          </w:tcPr>
          <w:p w14:paraId="74EAEAE7" w14:textId="09DB091D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  <w:tc>
          <w:tcPr>
            <w:tcW w:w="1368" w:type="dxa"/>
            <w:vAlign w:val="bottom"/>
          </w:tcPr>
          <w:p w14:paraId="73428538" w14:textId="7CDD74DF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</w:tr>
      <w:tr w:rsidR="00477AB7" w:rsidRPr="008D6155" w14:paraId="5E9AAEC1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2BDA98A" w14:textId="77777777" w:rsidR="00477AB7" w:rsidRPr="008D6155" w:rsidRDefault="00477AB7" w:rsidP="002B5785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vAlign w:val="bottom"/>
          </w:tcPr>
          <w:p w14:paraId="711DFB48" w14:textId="01BF0BB5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8F63E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730</w:t>
            </w:r>
          </w:p>
        </w:tc>
        <w:tc>
          <w:tcPr>
            <w:tcW w:w="1368" w:type="dxa"/>
            <w:vAlign w:val="bottom"/>
          </w:tcPr>
          <w:p w14:paraId="263DE594" w14:textId="2CC45EC7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180</w:t>
            </w:r>
          </w:p>
        </w:tc>
        <w:tc>
          <w:tcPr>
            <w:tcW w:w="1368" w:type="dxa"/>
            <w:vAlign w:val="bottom"/>
          </w:tcPr>
          <w:p w14:paraId="2F9D3250" w14:textId="23240090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41</w:t>
            </w:r>
          </w:p>
        </w:tc>
        <w:tc>
          <w:tcPr>
            <w:tcW w:w="1368" w:type="dxa"/>
            <w:vAlign w:val="bottom"/>
          </w:tcPr>
          <w:p w14:paraId="3C9FEED8" w14:textId="161AB4E2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</w:p>
        </w:tc>
      </w:tr>
      <w:tr w:rsidR="00477AB7" w:rsidRPr="008D6155" w14:paraId="6DAB58D9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6F2F1D98" w14:textId="77777777" w:rsidR="00477AB7" w:rsidRPr="008D6155" w:rsidRDefault="00477AB7" w:rsidP="002B5785">
            <w:pPr>
              <w:spacing w:after="0" w:line="240" w:lineRule="auto"/>
              <w:ind w:left="427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รวมหนี้สินหมุนเวียนอื่น</w:t>
            </w:r>
          </w:p>
        </w:tc>
        <w:tc>
          <w:tcPr>
            <w:tcW w:w="1368" w:type="dxa"/>
            <w:vAlign w:val="bottom"/>
          </w:tcPr>
          <w:p w14:paraId="7D8F373E" w14:textId="11075004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8F63ED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323</w:t>
            </w:r>
          </w:p>
        </w:tc>
        <w:tc>
          <w:tcPr>
            <w:tcW w:w="1368" w:type="dxa"/>
            <w:vAlign w:val="bottom"/>
          </w:tcPr>
          <w:p w14:paraId="7A473C6E" w14:textId="60E39C8C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266</w:t>
            </w:r>
          </w:p>
        </w:tc>
        <w:tc>
          <w:tcPr>
            <w:tcW w:w="1368" w:type="dxa"/>
            <w:vAlign w:val="bottom"/>
          </w:tcPr>
          <w:p w14:paraId="19E6525B" w14:textId="7FB641D9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</w:p>
        </w:tc>
        <w:tc>
          <w:tcPr>
            <w:tcW w:w="1368" w:type="dxa"/>
            <w:vAlign w:val="bottom"/>
          </w:tcPr>
          <w:p w14:paraId="33F2336B" w14:textId="01519096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86</w:t>
            </w:r>
          </w:p>
        </w:tc>
      </w:tr>
      <w:bookmarkEnd w:id="71"/>
    </w:tbl>
    <w:p w14:paraId="5FA2BA1E" w14:textId="77777777" w:rsidR="002B5785" w:rsidRPr="008D6155" w:rsidRDefault="002B5785" w:rsidP="005D3A67">
      <w:pPr>
        <w:spacing w:after="0" w:line="240" w:lineRule="auto"/>
        <w:ind w:firstLine="540"/>
        <w:jc w:val="both"/>
        <w:rPr>
          <w:rFonts w:ascii="Cordia New" w:eastAsia="MS Mincho" w:hAnsi="Cordia New"/>
          <w:sz w:val="26"/>
          <w:szCs w:val="26"/>
        </w:rPr>
      </w:pPr>
    </w:p>
    <w:p w14:paraId="5B2911DA" w14:textId="6C6E543E" w:rsidR="00F50868" w:rsidRPr="008D6155" w:rsidRDefault="00F50868" w:rsidP="005D3A67">
      <w:pPr>
        <w:spacing w:after="0" w:line="240" w:lineRule="auto"/>
        <w:ind w:firstLine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เงินมัดจำค่าห้องพักจะรับรู้เป็นรายได้ภายในหนึ่งปี</w:t>
      </w:r>
    </w:p>
    <w:p w14:paraId="7F5CD972" w14:textId="0580DE41" w:rsidR="002771DA" w:rsidRPr="008D6155" w:rsidRDefault="00C61787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26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8402CF" w:rsidRPr="008D6155">
        <w:rPr>
          <w:rFonts w:ascii="Cordia New" w:eastAsia="MS Mincho" w:hAnsi="Cordia New"/>
          <w:b/>
          <w:bCs/>
          <w:sz w:val="26"/>
          <w:szCs w:val="26"/>
          <w:cs/>
        </w:rPr>
        <w:t>ภาระผูกพัน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ผลประโยชน์พนักงาน </w:t>
      </w:r>
    </w:p>
    <w:p w14:paraId="280EDE68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5D76F626" w14:textId="13F90A6B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โครงการเป็นโครงการเกษียณอายุ ตามอัตราเงินเดือนเดือนสุดท้ายซึ่งให้ผลประโยชน์แก่สมาชิกในรูป</w:t>
      </w:r>
      <w:r w:rsidR="00E507D8" w:rsidRPr="008D6155">
        <w:rPr>
          <w:rFonts w:ascii="Cordia New" w:eastAsia="MS Mincho" w:hAnsi="Cordia New"/>
          <w:sz w:val="26"/>
          <w:szCs w:val="26"/>
          <w:cs/>
        </w:rPr>
        <w:t>แบบ</w:t>
      </w:r>
      <w:r w:rsidRPr="008D6155">
        <w:rPr>
          <w:rFonts w:ascii="Cordia New" w:eastAsia="MS Mincho" w:hAnsi="Cordia New"/>
          <w:sz w:val="26"/>
          <w:szCs w:val="26"/>
          <w:cs/>
        </w:rPr>
        <w:t>การประกันระดับเงินเกษียณอายุที่จะได้รับ โดยผลประโยชน์ที่ให้จะขึ้นอยู่กับระยะเวลาการทำงานและเงินเดือนในปีสุดท้ายของสมาชิกก่อนที่จะเกษียณอายุ</w:t>
      </w:r>
    </w:p>
    <w:p w14:paraId="5411628B" w14:textId="77777777" w:rsidR="00C61787" w:rsidRPr="008D6155" w:rsidRDefault="00C61787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9"/>
        <w:gridCol w:w="1368"/>
        <w:gridCol w:w="1368"/>
      </w:tblGrid>
      <w:tr w:rsidR="002771DA" w:rsidRPr="008D6155" w14:paraId="21C7F880" w14:textId="77777777" w:rsidTr="000277BB">
        <w:trPr>
          <w:cantSplit/>
        </w:trPr>
        <w:tc>
          <w:tcPr>
            <w:tcW w:w="3931" w:type="dxa"/>
            <w:vAlign w:val="bottom"/>
          </w:tcPr>
          <w:p w14:paraId="74662FA2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8" w:type="dxa"/>
            <w:gridSpan w:val="2"/>
            <w:vAlign w:val="bottom"/>
            <w:hideMark/>
          </w:tcPr>
          <w:p w14:paraId="0F3E4A8C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63BE9787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6E0326D1" w14:textId="77777777" w:rsidTr="000277BB">
        <w:trPr>
          <w:cantSplit/>
        </w:trPr>
        <w:tc>
          <w:tcPr>
            <w:tcW w:w="3931" w:type="dxa"/>
            <w:vAlign w:val="bottom"/>
          </w:tcPr>
          <w:p w14:paraId="0F9513E7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9" w:type="dxa"/>
            <w:vAlign w:val="bottom"/>
            <w:hideMark/>
          </w:tcPr>
          <w:p w14:paraId="652950BE" w14:textId="4C510A32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9" w:type="dxa"/>
            <w:vAlign w:val="bottom"/>
            <w:hideMark/>
          </w:tcPr>
          <w:p w14:paraId="7D0B8254" w14:textId="51A5D523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3D93D3A4" w14:textId="2FF08298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B2B0F9F" w14:textId="1838060A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0D0E1D" w:rsidRPr="008D6155" w14:paraId="1BCAE129" w14:textId="77777777" w:rsidTr="000277BB">
        <w:trPr>
          <w:cantSplit/>
        </w:trPr>
        <w:tc>
          <w:tcPr>
            <w:tcW w:w="3931" w:type="dxa"/>
            <w:vAlign w:val="bottom"/>
          </w:tcPr>
          <w:p w14:paraId="09F51B09" w14:textId="77777777" w:rsidR="000D0E1D" w:rsidRPr="008D6155" w:rsidRDefault="000D0E1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1B1AEC88" w14:textId="6E8727F1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9" w:type="dxa"/>
            <w:vAlign w:val="bottom"/>
            <w:hideMark/>
          </w:tcPr>
          <w:p w14:paraId="72F0E316" w14:textId="6D7A59D4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1E44C059" w14:textId="4D47E017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E93EBD3" w14:textId="3A615CF7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477AB7" w:rsidRPr="008D6155" w14:paraId="13A3477A" w14:textId="77777777" w:rsidTr="000277BB">
        <w:trPr>
          <w:cantSplit/>
        </w:trPr>
        <w:tc>
          <w:tcPr>
            <w:tcW w:w="3931" w:type="dxa"/>
            <w:vAlign w:val="bottom"/>
          </w:tcPr>
          <w:p w14:paraId="512C9DC3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9" w:type="dxa"/>
            <w:vAlign w:val="bottom"/>
          </w:tcPr>
          <w:p w14:paraId="37AD20B3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9" w:type="dxa"/>
            <w:vAlign w:val="bottom"/>
          </w:tcPr>
          <w:p w14:paraId="07CC4B39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36E752A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F91B395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32815D28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9F9DFF8" w14:textId="77777777" w:rsidR="00477AB7" w:rsidRPr="008D6155" w:rsidRDefault="00477AB7" w:rsidP="005D3A67">
            <w:pPr>
              <w:spacing w:after="0" w:line="240" w:lineRule="auto"/>
              <w:ind w:left="432" w:right="14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bookmarkStart w:id="72" w:name="OLE_LINK2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bottom"/>
          </w:tcPr>
          <w:p w14:paraId="02122655" w14:textId="62B9DA5E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E60D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520</w:t>
            </w:r>
          </w:p>
        </w:tc>
        <w:tc>
          <w:tcPr>
            <w:tcW w:w="1369" w:type="dxa"/>
            <w:vAlign w:val="bottom"/>
          </w:tcPr>
          <w:p w14:paraId="0D553A76" w14:textId="53D232E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544</w:t>
            </w:r>
          </w:p>
        </w:tc>
        <w:tc>
          <w:tcPr>
            <w:tcW w:w="1368" w:type="dxa"/>
            <w:vAlign w:val="bottom"/>
          </w:tcPr>
          <w:p w14:paraId="19B08176" w14:textId="47F225F0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</w:p>
        </w:tc>
        <w:tc>
          <w:tcPr>
            <w:tcW w:w="1368" w:type="dxa"/>
            <w:vAlign w:val="bottom"/>
          </w:tcPr>
          <w:p w14:paraId="23634601" w14:textId="7159B81C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</w:p>
        </w:tc>
      </w:tr>
      <w:bookmarkEnd w:id="72"/>
    </w:tbl>
    <w:p w14:paraId="49095D93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0757BC7D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4BE6CEBE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8"/>
        <w:gridCol w:w="1368"/>
        <w:gridCol w:w="1369"/>
      </w:tblGrid>
      <w:tr w:rsidR="002771DA" w:rsidRPr="008D6155" w14:paraId="5F48E78C" w14:textId="77777777" w:rsidTr="000277BB">
        <w:trPr>
          <w:cantSplit/>
        </w:trPr>
        <w:tc>
          <w:tcPr>
            <w:tcW w:w="3931" w:type="dxa"/>
            <w:vAlign w:val="bottom"/>
          </w:tcPr>
          <w:p w14:paraId="709625DD" w14:textId="77777777" w:rsidR="002771DA" w:rsidRPr="008D6155" w:rsidRDefault="002771DA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7" w:type="dxa"/>
            <w:gridSpan w:val="2"/>
            <w:vAlign w:val="bottom"/>
            <w:hideMark/>
          </w:tcPr>
          <w:p w14:paraId="4B377D2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7" w:type="dxa"/>
            <w:gridSpan w:val="2"/>
            <w:vAlign w:val="bottom"/>
            <w:hideMark/>
          </w:tcPr>
          <w:p w14:paraId="2AC83FE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5600514E" w14:textId="77777777" w:rsidTr="000277BB">
        <w:trPr>
          <w:cantSplit/>
        </w:trPr>
        <w:tc>
          <w:tcPr>
            <w:tcW w:w="3931" w:type="dxa"/>
            <w:vAlign w:val="bottom"/>
          </w:tcPr>
          <w:p w14:paraId="0AE7C326" w14:textId="77777777" w:rsidR="00477AB7" w:rsidRPr="008D6155" w:rsidRDefault="00477A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73" w:name="_Hlk140495227"/>
          </w:p>
        </w:tc>
        <w:tc>
          <w:tcPr>
            <w:tcW w:w="1369" w:type="dxa"/>
            <w:vAlign w:val="bottom"/>
            <w:hideMark/>
          </w:tcPr>
          <w:p w14:paraId="783641BF" w14:textId="6E417376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54853E63" w14:textId="688BFA6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16B73B80" w14:textId="315FDA65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9" w:type="dxa"/>
            <w:vAlign w:val="bottom"/>
            <w:hideMark/>
          </w:tcPr>
          <w:p w14:paraId="0E7267AF" w14:textId="49260D5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73"/>
      <w:tr w:rsidR="000D0E1D" w:rsidRPr="008D6155" w14:paraId="2EDBA39E" w14:textId="77777777" w:rsidTr="000277BB">
        <w:trPr>
          <w:cantSplit/>
        </w:trPr>
        <w:tc>
          <w:tcPr>
            <w:tcW w:w="3931" w:type="dxa"/>
            <w:vAlign w:val="bottom"/>
          </w:tcPr>
          <w:p w14:paraId="653C0808" w14:textId="77777777" w:rsidR="000D0E1D" w:rsidRPr="008D6155" w:rsidRDefault="000D0E1D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4B0D0DEC" w14:textId="3C51AFE5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EDBE99B" w14:textId="37582589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59DB519" w14:textId="0C0869AB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9" w:type="dxa"/>
            <w:vAlign w:val="bottom"/>
            <w:hideMark/>
          </w:tcPr>
          <w:p w14:paraId="6E397F75" w14:textId="27CEF3C4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D0E1D" w:rsidRPr="008D6155" w14:paraId="75C158E8" w14:textId="77777777" w:rsidTr="000277BB">
        <w:trPr>
          <w:cantSplit/>
        </w:trPr>
        <w:tc>
          <w:tcPr>
            <w:tcW w:w="3931" w:type="dxa"/>
            <w:vAlign w:val="bottom"/>
          </w:tcPr>
          <w:p w14:paraId="3B209E78" w14:textId="77777777" w:rsidR="000D0E1D" w:rsidRPr="008D6155" w:rsidRDefault="000D0E1D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9" w:type="dxa"/>
            <w:vAlign w:val="bottom"/>
          </w:tcPr>
          <w:p w14:paraId="6D6C32AA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AE09220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452C4E5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9" w:type="dxa"/>
            <w:vAlign w:val="bottom"/>
          </w:tcPr>
          <w:p w14:paraId="365854FE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1CEFC4BD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157CA4CF" w14:textId="7E827C83" w:rsidR="00477AB7" w:rsidRPr="008D6155" w:rsidRDefault="00477A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bookmarkStart w:id="74" w:name="OLE_LINK5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9" w:type="dxa"/>
            <w:vAlign w:val="bottom"/>
          </w:tcPr>
          <w:p w14:paraId="69CB5BA9" w14:textId="7A7E2970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43E56"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544</w:t>
            </w:r>
          </w:p>
        </w:tc>
        <w:tc>
          <w:tcPr>
            <w:tcW w:w="1368" w:type="dxa"/>
            <w:vAlign w:val="bottom"/>
          </w:tcPr>
          <w:p w14:paraId="398840A8" w14:textId="47D621FD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423</w:t>
            </w:r>
          </w:p>
        </w:tc>
        <w:tc>
          <w:tcPr>
            <w:tcW w:w="1368" w:type="dxa"/>
            <w:vAlign w:val="bottom"/>
          </w:tcPr>
          <w:p w14:paraId="3B2533D7" w14:textId="484BDDDA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</w:p>
        </w:tc>
        <w:tc>
          <w:tcPr>
            <w:tcW w:w="1369" w:type="dxa"/>
            <w:vAlign w:val="bottom"/>
          </w:tcPr>
          <w:p w14:paraId="1D428B89" w14:textId="68C54E90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38</w:t>
            </w:r>
          </w:p>
        </w:tc>
      </w:tr>
      <w:tr w:rsidR="00477AB7" w:rsidRPr="008D6155" w14:paraId="0CA65DE5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355B4274" w14:textId="4D3E97A0" w:rsidR="00477AB7" w:rsidRPr="008D6155" w:rsidRDefault="00477A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(กำไร) ขาดทุนจากการวัดมูลค่าใหม่ของ</w:t>
            </w:r>
          </w:p>
        </w:tc>
        <w:tc>
          <w:tcPr>
            <w:tcW w:w="1369" w:type="dxa"/>
            <w:vAlign w:val="bottom"/>
          </w:tcPr>
          <w:p w14:paraId="09113409" w14:textId="11A29B1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405F337" w14:textId="2B7A65D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3507CCB" w14:textId="611D20F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</w:tcPr>
          <w:p w14:paraId="61D03C4E" w14:textId="1736C6E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34D6124B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656CE0B2" w14:textId="77777777" w:rsidR="00477AB7" w:rsidRPr="008D6155" w:rsidRDefault="00477A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ภาระผูกพันผลประโยชน์หลังออกจากงาน</w:t>
            </w:r>
          </w:p>
        </w:tc>
        <w:tc>
          <w:tcPr>
            <w:tcW w:w="1369" w:type="dxa"/>
            <w:vAlign w:val="bottom"/>
          </w:tcPr>
          <w:p w14:paraId="1CF509F2" w14:textId="4C03EEA8" w:rsidR="00477AB7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F8B575C" w14:textId="334C0AA1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83</w:t>
            </w:r>
          </w:p>
        </w:tc>
        <w:tc>
          <w:tcPr>
            <w:tcW w:w="1368" w:type="dxa"/>
            <w:vAlign w:val="bottom"/>
          </w:tcPr>
          <w:p w14:paraId="1FA36B72" w14:textId="38A0CE8E" w:rsidR="00477AB7" w:rsidRPr="008D6155" w:rsidRDefault="0029371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9" w:type="dxa"/>
            <w:vAlign w:val="bottom"/>
          </w:tcPr>
          <w:p w14:paraId="5B5DB42D" w14:textId="61A02326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</w:p>
        </w:tc>
      </w:tr>
      <w:tr w:rsidR="0072607B" w:rsidRPr="008D6155" w14:paraId="1C121DF9" w14:textId="77777777" w:rsidTr="000277BB">
        <w:trPr>
          <w:cantSplit/>
        </w:trPr>
        <w:tc>
          <w:tcPr>
            <w:tcW w:w="3931" w:type="dxa"/>
            <w:vAlign w:val="bottom"/>
          </w:tcPr>
          <w:p w14:paraId="2CB47D6B" w14:textId="5BDD4BB3" w:rsidR="0072607B" w:rsidRPr="008D6155" w:rsidRDefault="003E2BE2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หนี้สินได้มาจากการลงทุนในบริษัทย่อย</w:t>
            </w:r>
          </w:p>
        </w:tc>
        <w:tc>
          <w:tcPr>
            <w:tcW w:w="1369" w:type="dxa"/>
            <w:vAlign w:val="bottom"/>
          </w:tcPr>
          <w:p w14:paraId="233C3070" w14:textId="176F0C55" w:rsidR="0072607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  <w:tc>
          <w:tcPr>
            <w:tcW w:w="1368" w:type="dxa"/>
            <w:vAlign w:val="bottom"/>
          </w:tcPr>
          <w:p w14:paraId="571B05DD" w14:textId="7527F914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2BCCC92" w14:textId="198B6470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9" w:type="dxa"/>
            <w:vAlign w:val="bottom"/>
          </w:tcPr>
          <w:p w14:paraId="6000DC59" w14:textId="1398CD05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72607B" w:rsidRPr="008D6155" w14:paraId="725E573E" w14:textId="77777777" w:rsidTr="000277BB">
        <w:trPr>
          <w:cantSplit/>
        </w:trPr>
        <w:tc>
          <w:tcPr>
            <w:tcW w:w="3931" w:type="dxa"/>
            <w:vAlign w:val="bottom"/>
          </w:tcPr>
          <w:p w14:paraId="48D2B112" w14:textId="3218337C" w:rsidR="0072607B" w:rsidRPr="008D6155" w:rsidRDefault="00026AF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การเปลี่ยนสถานะของเงินลงทุน</w:t>
            </w:r>
          </w:p>
        </w:tc>
        <w:tc>
          <w:tcPr>
            <w:tcW w:w="1369" w:type="dxa"/>
            <w:vAlign w:val="bottom"/>
          </w:tcPr>
          <w:p w14:paraId="55DFCA04" w14:textId="508144D0" w:rsidR="0072607B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</w:p>
        </w:tc>
        <w:tc>
          <w:tcPr>
            <w:tcW w:w="1368" w:type="dxa"/>
            <w:vAlign w:val="bottom"/>
          </w:tcPr>
          <w:p w14:paraId="0555EA6D" w14:textId="4DE79080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C0F0B73" w14:textId="479F66CD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9" w:type="dxa"/>
            <w:vAlign w:val="bottom"/>
          </w:tcPr>
          <w:p w14:paraId="783708ED" w14:textId="49379A51" w:rsidR="0072607B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5D8A4E4F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70F3ABE6" w14:textId="77777777" w:rsidR="00477AB7" w:rsidRPr="008D6155" w:rsidRDefault="00477A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369" w:type="dxa"/>
            <w:vAlign w:val="bottom"/>
          </w:tcPr>
          <w:p w14:paraId="4F169449" w14:textId="722DC7A0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</w:p>
        </w:tc>
        <w:tc>
          <w:tcPr>
            <w:tcW w:w="1368" w:type="dxa"/>
            <w:vAlign w:val="bottom"/>
          </w:tcPr>
          <w:p w14:paraId="30438691" w14:textId="65511DF7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225</w:t>
            </w:r>
          </w:p>
        </w:tc>
        <w:tc>
          <w:tcPr>
            <w:tcW w:w="1368" w:type="dxa"/>
            <w:vAlign w:val="bottom"/>
          </w:tcPr>
          <w:p w14:paraId="298E3E8C" w14:textId="020B559F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369" w:type="dxa"/>
            <w:vAlign w:val="bottom"/>
          </w:tcPr>
          <w:p w14:paraId="51023A7B" w14:textId="0DDF2286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</w:tr>
      <w:tr w:rsidR="00477AB7" w:rsidRPr="008D6155" w14:paraId="294A6628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1DEB0D6F" w14:textId="77777777" w:rsidR="00477AB7" w:rsidRPr="008D6155" w:rsidRDefault="00477AB7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69" w:type="dxa"/>
            <w:vAlign w:val="bottom"/>
          </w:tcPr>
          <w:p w14:paraId="5D6F21E8" w14:textId="47D214E9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</w:p>
        </w:tc>
        <w:tc>
          <w:tcPr>
            <w:tcW w:w="1368" w:type="dxa"/>
            <w:vAlign w:val="bottom"/>
          </w:tcPr>
          <w:p w14:paraId="0B749F2C" w14:textId="78207E70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</w:p>
        </w:tc>
        <w:tc>
          <w:tcPr>
            <w:tcW w:w="1368" w:type="dxa"/>
            <w:vAlign w:val="bottom"/>
          </w:tcPr>
          <w:p w14:paraId="140AFEF4" w14:textId="2F0B0622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369" w:type="dxa"/>
            <w:vAlign w:val="bottom"/>
          </w:tcPr>
          <w:p w14:paraId="04E39150" w14:textId="2442300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</w:tr>
      <w:tr w:rsidR="00477AB7" w:rsidRPr="008D6155" w14:paraId="7B1A9C7B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263DD9EF" w14:textId="77777777" w:rsidR="00477AB7" w:rsidRPr="008D6155" w:rsidRDefault="00477A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369" w:type="dxa"/>
            <w:vAlign w:val="bottom"/>
          </w:tcPr>
          <w:p w14:paraId="2DDE71A7" w14:textId="1B9E14AF" w:rsidR="00477AB7" w:rsidRPr="008D6155" w:rsidRDefault="00543E56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9BAE69D" w14:textId="65B81D00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138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22DF1CC" w14:textId="79C75421" w:rsidR="00477AB7" w:rsidRPr="008D6155" w:rsidRDefault="00A741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9" w:type="dxa"/>
            <w:vAlign w:val="bottom"/>
          </w:tcPr>
          <w:p w14:paraId="57A1F401" w14:textId="6E066172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1722E44A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46F21DE2" w14:textId="77777777" w:rsidR="00477AB7" w:rsidRPr="008D6155" w:rsidRDefault="00477A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การแปลงค่างบการเงิน</w:t>
            </w:r>
          </w:p>
        </w:tc>
        <w:tc>
          <w:tcPr>
            <w:tcW w:w="1369" w:type="dxa"/>
            <w:vAlign w:val="bottom"/>
          </w:tcPr>
          <w:p w14:paraId="5171430A" w14:textId="53B1D649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42</w:t>
            </w:r>
          </w:p>
        </w:tc>
        <w:tc>
          <w:tcPr>
            <w:tcW w:w="1368" w:type="dxa"/>
            <w:vAlign w:val="bottom"/>
          </w:tcPr>
          <w:p w14:paraId="0125AB9B" w14:textId="5B9B0610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D350C0A" w14:textId="1A24D9C4" w:rsidR="00477AB7" w:rsidRPr="008D6155" w:rsidRDefault="00293713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9" w:type="dxa"/>
            <w:vAlign w:val="bottom"/>
          </w:tcPr>
          <w:p w14:paraId="171B8DFD" w14:textId="632E5063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3166F45F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309C9DA6" w14:textId="0403A461" w:rsidR="00477AB7" w:rsidRPr="008D6155" w:rsidRDefault="00477AB7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9" w:type="dxa"/>
            <w:vAlign w:val="bottom"/>
          </w:tcPr>
          <w:p w14:paraId="0358B254" w14:textId="2E7C3222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43E56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520</w:t>
            </w:r>
          </w:p>
        </w:tc>
        <w:tc>
          <w:tcPr>
            <w:tcW w:w="1368" w:type="dxa"/>
            <w:vAlign w:val="bottom"/>
          </w:tcPr>
          <w:p w14:paraId="7CBDE125" w14:textId="15631E79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544</w:t>
            </w:r>
          </w:p>
        </w:tc>
        <w:tc>
          <w:tcPr>
            <w:tcW w:w="1368" w:type="dxa"/>
            <w:vAlign w:val="bottom"/>
          </w:tcPr>
          <w:p w14:paraId="1B733979" w14:textId="0EB8979B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</w:p>
        </w:tc>
        <w:tc>
          <w:tcPr>
            <w:tcW w:w="1369" w:type="dxa"/>
            <w:vAlign w:val="bottom"/>
          </w:tcPr>
          <w:p w14:paraId="2E709DEA" w14:textId="728F813A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</w:p>
        </w:tc>
      </w:tr>
      <w:bookmarkEnd w:id="74"/>
    </w:tbl>
    <w:p w14:paraId="2D59C93F" w14:textId="32516C6E" w:rsidR="009563E3" w:rsidRPr="008D6155" w:rsidRDefault="009563E3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26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ภาระผูกพันผลประโยชน์พนักงาน </w:t>
      </w:r>
      <w:r w:rsidRPr="008D6155">
        <w:rPr>
          <w:rFonts w:ascii="Cordia New" w:eastAsia="MS Mincho" w:hAnsi="Cordia New"/>
          <w:sz w:val="26"/>
          <w:szCs w:val="26"/>
        </w:rPr>
        <w:t>(</w:t>
      </w:r>
      <w:r w:rsidRPr="008D6155">
        <w:rPr>
          <w:rFonts w:ascii="Cordia New" w:eastAsia="MS Mincho" w:hAnsi="Cordia New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sz w:val="26"/>
          <w:szCs w:val="26"/>
        </w:rPr>
        <w:t>)</w:t>
      </w:r>
    </w:p>
    <w:p w14:paraId="39B86BE0" w14:textId="688A5006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69E0FAE8" w14:textId="77777777" w:rsidR="007D02C4" w:rsidRPr="008D6155" w:rsidRDefault="007D02C4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จำนวนที่รับรู้ในงบกำไรขาดทุนสำหรับแต่ละรายการมีดังนี้</w:t>
      </w:r>
    </w:p>
    <w:p w14:paraId="77068E3D" w14:textId="77777777" w:rsidR="007D02C4" w:rsidRPr="008D6155" w:rsidRDefault="007D02C4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9"/>
        <w:gridCol w:w="1368"/>
        <w:gridCol w:w="1368"/>
        <w:gridCol w:w="1368"/>
      </w:tblGrid>
      <w:tr w:rsidR="007D02C4" w:rsidRPr="008D6155" w14:paraId="47A4837E" w14:textId="77777777">
        <w:trPr>
          <w:cantSplit/>
        </w:trPr>
        <w:tc>
          <w:tcPr>
            <w:tcW w:w="3931" w:type="dxa"/>
            <w:vAlign w:val="bottom"/>
          </w:tcPr>
          <w:p w14:paraId="518BB2F2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7" w:type="dxa"/>
            <w:gridSpan w:val="2"/>
            <w:vAlign w:val="bottom"/>
            <w:hideMark/>
          </w:tcPr>
          <w:p w14:paraId="775CC042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3C4895B8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02C4" w:rsidRPr="008D6155" w14:paraId="0AE7F955" w14:textId="77777777">
        <w:trPr>
          <w:cantSplit/>
        </w:trPr>
        <w:tc>
          <w:tcPr>
            <w:tcW w:w="3931" w:type="dxa"/>
            <w:vAlign w:val="bottom"/>
          </w:tcPr>
          <w:p w14:paraId="0D5555D6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9" w:type="dxa"/>
            <w:vAlign w:val="bottom"/>
            <w:hideMark/>
          </w:tcPr>
          <w:p w14:paraId="1DCABD26" w14:textId="12A0F834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05C71C72" w14:textId="6E27E5B9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429AF963" w14:textId="7A84F3C9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E5E18BD" w14:textId="4CF8DB8C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7D02C4" w:rsidRPr="008D6155" w14:paraId="39F86EB1" w14:textId="77777777">
        <w:trPr>
          <w:cantSplit/>
        </w:trPr>
        <w:tc>
          <w:tcPr>
            <w:tcW w:w="3931" w:type="dxa"/>
            <w:vAlign w:val="bottom"/>
          </w:tcPr>
          <w:p w14:paraId="0054F039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vAlign w:val="bottom"/>
            <w:hideMark/>
          </w:tcPr>
          <w:p w14:paraId="559072FA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197CA79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73F4A2A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20D0EAA" w14:textId="77777777" w:rsidR="007D02C4" w:rsidRPr="008D6155" w:rsidRDefault="007D02C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7D02C4" w:rsidRPr="008D6155" w14:paraId="24E1B2B1" w14:textId="77777777">
        <w:trPr>
          <w:cantSplit/>
        </w:trPr>
        <w:tc>
          <w:tcPr>
            <w:tcW w:w="3931" w:type="dxa"/>
            <w:vAlign w:val="bottom"/>
          </w:tcPr>
          <w:p w14:paraId="0ABB5B77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9" w:type="dxa"/>
            <w:vAlign w:val="bottom"/>
          </w:tcPr>
          <w:p w14:paraId="50B08B91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FE72161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0F848B4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009D949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7D02C4" w:rsidRPr="008D6155" w14:paraId="21610B0D" w14:textId="77777777">
        <w:trPr>
          <w:cantSplit/>
        </w:trPr>
        <w:tc>
          <w:tcPr>
            <w:tcW w:w="3931" w:type="dxa"/>
            <w:vAlign w:val="bottom"/>
            <w:hideMark/>
          </w:tcPr>
          <w:p w14:paraId="01910832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bookmarkStart w:id="75" w:name="OLE_LINK6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369" w:type="dxa"/>
            <w:vAlign w:val="bottom"/>
          </w:tcPr>
          <w:p w14:paraId="33F41C1D" w14:textId="0D2A171A" w:rsidR="007D02C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</w:p>
        </w:tc>
        <w:tc>
          <w:tcPr>
            <w:tcW w:w="1368" w:type="dxa"/>
            <w:vAlign w:val="bottom"/>
          </w:tcPr>
          <w:p w14:paraId="36E755FC" w14:textId="0BCED7DE" w:rsidR="007D02C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225</w:t>
            </w:r>
          </w:p>
        </w:tc>
        <w:tc>
          <w:tcPr>
            <w:tcW w:w="1368" w:type="dxa"/>
            <w:vAlign w:val="bottom"/>
          </w:tcPr>
          <w:p w14:paraId="63DA7488" w14:textId="43AE91D1" w:rsidR="007D02C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  <w:tc>
          <w:tcPr>
            <w:tcW w:w="1368" w:type="dxa"/>
            <w:vAlign w:val="bottom"/>
          </w:tcPr>
          <w:p w14:paraId="4EB56E9B" w14:textId="30072C30" w:rsidR="007D02C4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</w:p>
        </w:tc>
      </w:tr>
      <w:tr w:rsidR="007D02C4" w:rsidRPr="008D6155" w14:paraId="1942E7D0" w14:textId="77777777">
        <w:trPr>
          <w:cantSplit/>
        </w:trPr>
        <w:tc>
          <w:tcPr>
            <w:tcW w:w="3931" w:type="dxa"/>
            <w:vAlign w:val="bottom"/>
            <w:hideMark/>
          </w:tcPr>
          <w:p w14:paraId="22F1A3ED" w14:textId="77777777" w:rsidR="007D02C4" w:rsidRPr="008D6155" w:rsidRDefault="007D02C4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69" w:type="dxa"/>
            <w:vAlign w:val="bottom"/>
          </w:tcPr>
          <w:p w14:paraId="2B2A8966" w14:textId="3EEAEF66" w:rsidR="007D02C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</w:p>
        </w:tc>
        <w:tc>
          <w:tcPr>
            <w:tcW w:w="1368" w:type="dxa"/>
            <w:vAlign w:val="bottom"/>
          </w:tcPr>
          <w:p w14:paraId="19E5E0C7" w14:textId="3D7B7EDB" w:rsidR="007D02C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</w:t>
            </w:r>
          </w:p>
        </w:tc>
        <w:tc>
          <w:tcPr>
            <w:tcW w:w="1368" w:type="dxa"/>
            <w:vAlign w:val="bottom"/>
          </w:tcPr>
          <w:p w14:paraId="22ECFA27" w14:textId="0CDEF9CF" w:rsidR="007D02C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7845650F" w14:textId="77983382" w:rsidR="007D02C4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</w:tr>
      <w:tr w:rsidR="007D02C4" w:rsidRPr="008D6155" w14:paraId="2E7CE93C" w14:textId="77777777">
        <w:trPr>
          <w:cantSplit/>
        </w:trPr>
        <w:tc>
          <w:tcPr>
            <w:tcW w:w="3931" w:type="dxa"/>
            <w:vAlign w:val="bottom"/>
            <w:hideMark/>
          </w:tcPr>
          <w:p w14:paraId="36C3D7AD" w14:textId="77777777" w:rsidR="007D02C4" w:rsidRPr="008D6155" w:rsidRDefault="007D02C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 (แสดงเป็นส่วนหนึ่งของค่าใช้จ่าย</w:t>
            </w:r>
          </w:p>
        </w:tc>
        <w:tc>
          <w:tcPr>
            <w:tcW w:w="1369" w:type="dxa"/>
            <w:vAlign w:val="bottom"/>
          </w:tcPr>
          <w:p w14:paraId="1235DBC5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73CD8D4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45702B3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90F6406" w14:textId="77777777" w:rsidR="007D02C4" w:rsidRPr="008D6155" w:rsidRDefault="007D02C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7D02C4" w:rsidRPr="008D6155" w14:paraId="319E748A" w14:textId="77777777">
        <w:trPr>
          <w:cantSplit/>
        </w:trPr>
        <w:tc>
          <w:tcPr>
            <w:tcW w:w="3931" w:type="dxa"/>
            <w:vAlign w:val="bottom"/>
            <w:hideMark/>
          </w:tcPr>
          <w:p w14:paraId="090C7F56" w14:textId="77777777" w:rsidR="007D02C4" w:rsidRPr="008D6155" w:rsidRDefault="007D02C4" w:rsidP="005D3A67">
            <w:pPr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เกี่ยวกับพนักงาน)</w:t>
            </w:r>
          </w:p>
        </w:tc>
        <w:tc>
          <w:tcPr>
            <w:tcW w:w="1369" w:type="dxa"/>
            <w:vAlign w:val="bottom"/>
          </w:tcPr>
          <w:p w14:paraId="3F7DC63B" w14:textId="6113F2F7" w:rsidR="007D02C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93</w:t>
            </w:r>
          </w:p>
        </w:tc>
        <w:tc>
          <w:tcPr>
            <w:tcW w:w="1368" w:type="dxa"/>
            <w:vAlign w:val="bottom"/>
          </w:tcPr>
          <w:p w14:paraId="572AA3EB" w14:textId="37673856" w:rsidR="007D02C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250</w:t>
            </w:r>
          </w:p>
        </w:tc>
        <w:tc>
          <w:tcPr>
            <w:tcW w:w="1368" w:type="dxa"/>
            <w:vAlign w:val="bottom"/>
          </w:tcPr>
          <w:p w14:paraId="19DF4A16" w14:textId="7C2FC678" w:rsidR="007D02C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</w:p>
        </w:tc>
        <w:tc>
          <w:tcPr>
            <w:tcW w:w="1368" w:type="dxa"/>
            <w:vAlign w:val="bottom"/>
          </w:tcPr>
          <w:p w14:paraId="2629EE0F" w14:textId="4A5C4F5F" w:rsidR="007D02C4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</w:tr>
      <w:bookmarkEnd w:id="75"/>
    </w:tbl>
    <w:p w14:paraId="55383F4B" w14:textId="77777777" w:rsidR="007D02C4" w:rsidRPr="008D6155" w:rsidRDefault="007D02C4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  <w:cs/>
        </w:rPr>
      </w:pPr>
    </w:p>
    <w:p w14:paraId="6A437B6C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ภาระผูกพันโครงการผลประโยชน์ที่กำหนดไว้โดยแยกแสดงเป็นแต่ละประเทศ มีดังนี้</w:t>
      </w:r>
    </w:p>
    <w:p w14:paraId="39E2D96B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7"/>
        <w:gridCol w:w="936"/>
        <w:gridCol w:w="936"/>
        <w:gridCol w:w="936"/>
        <w:gridCol w:w="936"/>
        <w:gridCol w:w="936"/>
        <w:gridCol w:w="936"/>
        <w:gridCol w:w="936"/>
      </w:tblGrid>
      <w:tr w:rsidR="00A2222F" w:rsidRPr="008D6155" w14:paraId="78F48001" w14:textId="77777777" w:rsidTr="000277BB">
        <w:tc>
          <w:tcPr>
            <w:tcW w:w="2837" w:type="dxa"/>
          </w:tcPr>
          <w:p w14:paraId="4275D62D" w14:textId="77777777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6552" w:type="dxa"/>
            <w:gridSpan w:val="7"/>
          </w:tcPr>
          <w:p w14:paraId="0055DC63" w14:textId="11BB29B5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 (</w:t>
            </w:r>
            <w:r w:rsidR="00BD51EC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ล้านบาท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)</w:t>
            </w:r>
          </w:p>
        </w:tc>
      </w:tr>
      <w:tr w:rsidR="00A2222F" w:rsidRPr="008D6155" w14:paraId="3AA3270B" w14:textId="77777777" w:rsidTr="000277BB">
        <w:tc>
          <w:tcPr>
            <w:tcW w:w="2837" w:type="dxa"/>
          </w:tcPr>
          <w:p w14:paraId="7055BECA" w14:textId="77777777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6552" w:type="dxa"/>
            <w:gridSpan w:val="7"/>
          </w:tcPr>
          <w:p w14:paraId="335E1046" w14:textId="04C7C59E" w:rsidR="00A2222F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</w:tr>
      <w:tr w:rsidR="00A2222F" w:rsidRPr="008D6155" w14:paraId="73A4EBE7" w14:textId="77777777" w:rsidTr="000277BB">
        <w:tc>
          <w:tcPr>
            <w:tcW w:w="2837" w:type="dxa"/>
          </w:tcPr>
          <w:p w14:paraId="251C8D8A" w14:textId="77777777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936" w:type="dxa"/>
          </w:tcPr>
          <w:p w14:paraId="75CB60D9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164F50FE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536EB91A" w14:textId="7BE2EE92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ไทย</w:t>
            </w:r>
          </w:p>
        </w:tc>
        <w:tc>
          <w:tcPr>
            <w:tcW w:w="936" w:type="dxa"/>
          </w:tcPr>
          <w:p w14:paraId="4BE7501F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</w:t>
            </w:r>
          </w:p>
          <w:p w14:paraId="03F9A37C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อาหรับ</w:t>
            </w:r>
          </w:p>
          <w:p w14:paraId="59C00FB5" w14:textId="1B0186F1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เอมิเรตส์</w:t>
            </w:r>
          </w:p>
        </w:tc>
        <w:tc>
          <w:tcPr>
            <w:tcW w:w="936" w:type="dxa"/>
          </w:tcPr>
          <w:p w14:paraId="24A29C8D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0D5C8E44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382776DC" w14:textId="0073D43C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แอฟริกา</w:t>
            </w:r>
          </w:p>
        </w:tc>
        <w:tc>
          <w:tcPr>
            <w:tcW w:w="936" w:type="dxa"/>
          </w:tcPr>
          <w:p w14:paraId="1ACF9EA1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2A054BCC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5D07A32C" w14:textId="2839ABA0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936" w:type="dxa"/>
          </w:tcPr>
          <w:p w14:paraId="4779DCC9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2917E5AF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090BB33E" w14:textId="14D33C2D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ศรีลังกา</w:t>
            </w:r>
          </w:p>
        </w:tc>
        <w:tc>
          <w:tcPr>
            <w:tcW w:w="936" w:type="dxa"/>
          </w:tcPr>
          <w:p w14:paraId="06B83669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640C0620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ทวีป</w:t>
            </w:r>
          </w:p>
          <w:p w14:paraId="20E8065A" w14:textId="3C53EB5E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ยุโรป</w:t>
            </w:r>
          </w:p>
        </w:tc>
        <w:tc>
          <w:tcPr>
            <w:tcW w:w="936" w:type="dxa"/>
          </w:tcPr>
          <w:p w14:paraId="7A7944A5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194B636F" w14:textId="77777777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00486059" w14:textId="7C32459A" w:rsidR="00A2222F" w:rsidRPr="008D6155" w:rsidRDefault="00A2222F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รวม</w:t>
            </w:r>
          </w:p>
        </w:tc>
      </w:tr>
      <w:tr w:rsidR="00A2222F" w:rsidRPr="008D6155" w14:paraId="286DF687" w14:textId="77777777" w:rsidTr="000277BB">
        <w:tc>
          <w:tcPr>
            <w:tcW w:w="2837" w:type="dxa"/>
          </w:tcPr>
          <w:p w14:paraId="29395E09" w14:textId="77777777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64596ACD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55D46DEA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55632A44" w14:textId="6CDF83E9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58594CD7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74E5C1A6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2D42EC93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7B7A9333" w14:textId="77777777" w:rsidR="00A2222F" w:rsidRPr="008D6155" w:rsidRDefault="00A2222F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2222F" w:rsidRPr="008D6155" w14:paraId="1F007C75" w14:textId="77777777" w:rsidTr="000277BB">
        <w:tc>
          <w:tcPr>
            <w:tcW w:w="2837" w:type="dxa"/>
            <w:hideMark/>
          </w:tcPr>
          <w:p w14:paraId="6EF324C4" w14:textId="65C4DF93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มูลค่าปัจจุบันของภาระผูกพัน</w:t>
            </w:r>
          </w:p>
        </w:tc>
        <w:tc>
          <w:tcPr>
            <w:tcW w:w="936" w:type="dxa"/>
            <w:vAlign w:val="bottom"/>
          </w:tcPr>
          <w:p w14:paraId="1CF8D882" w14:textId="14606207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585</w:t>
            </w:r>
          </w:p>
        </w:tc>
        <w:tc>
          <w:tcPr>
            <w:tcW w:w="936" w:type="dxa"/>
          </w:tcPr>
          <w:p w14:paraId="52DD27E8" w14:textId="39CE2177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35</w:t>
            </w:r>
          </w:p>
        </w:tc>
        <w:tc>
          <w:tcPr>
            <w:tcW w:w="936" w:type="dxa"/>
            <w:vAlign w:val="bottom"/>
          </w:tcPr>
          <w:p w14:paraId="1196B2FF" w14:textId="022451C4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936" w:type="dxa"/>
            <w:vAlign w:val="bottom"/>
          </w:tcPr>
          <w:p w14:paraId="5D5D9ADB" w14:textId="10C635C6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16</w:t>
            </w:r>
          </w:p>
        </w:tc>
        <w:tc>
          <w:tcPr>
            <w:tcW w:w="936" w:type="dxa"/>
            <w:vAlign w:val="bottom"/>
          </w:tcPr>
          <w:p w14:paraId="6B0AA291" w14:textId="237ABE43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936" w:type="dxa"/>
            <w:vAlign w:val="bottom"/>
          </w:tcPr>
          <w:p w14:paraId="120B7ACE" w14:textId="41C65D96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878</w:t>
            </w:r>
          </w:p>
        </w:tc>
        <w:tc>
          <w:tcPr>
            <w:tcW w:w="936" w:type="dxa"/>
            <w:vAlign w:val="bottom"/>
          </w:tcPr>
          <w:p w14:paraId="5D72FA7D" w14:textId="323ECD67" w:rsidR="00A2222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581232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520</w:t>
            </w:r>
          </w:p>
        </w:tc>
      </w:tr>
      <w:tr w:rsidR="00A2222F" w:rsidRPr="008D6155" w14:paraId="6C5CECAF" w14:textId="77777777" w:rsidTr="00D05366">
        <w:tc>
          <w:tcPr>
            <w:tcW w:w="2837" w:type="dxa"/>
            <w:hideMark/>
          </w:tcPr>
          <w:p w14:paraId="70B34F52" w14:textId="77777777" w:rsidR="00A2222F" w:rsidRPr="008D6155" w:rsidRDefault="00A2222F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รวม</w:t>
            </w:r>
          </w:p>
        </w:tc>
        <w:tc>
          <w:tcPr>
            <w:tcW w:w="936" w:type="dxa"/>
            <w:vAlign w:val="bottom"/>
          </w:tcPr>
          <w:p w14:paraId="5CF52F04" w14:textId="318F8361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585</w:t>
            </w:r>
          </w:p>
        </w:tc>
        <w:tc>
          <w:tcPr>
            <w:tcW w:w="936" w:type="dxa"/>
          </w:tcPr>
          <w:p w14:paraId="7DA7A041" w14:textId="4DB6F2CD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35</w:t>
            </w:r>
          </w:p>
        </w:tc>
        <w:tc>
          <w:tcPr>
            <w:tcW w:w="936" w:type="dxa"/>
            <w:vAlign w:val="bottom"/>
          </w:tcPr>
          <w:p w14:paraId="4519A6E3" w14:textId="1D0FE887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936" w:type="dxa"/>
            <w:vAlign w:val="bottom"/>
          </w:tcPr>
          <w:p w14:paraId="042424AA" w14:textId="4F898562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16</w:t>
            </w:r>
          </w:p>
        </w:tc>
        <w:tc>
          <w:tcPr>
            <w:tcW w:w="936" w:type="dxa"/>
            <w:vAlign w:val="bottom"/>
          </w:tcPr>
          <w:p w14:paraId="799F4B32" w14:textId="0460B943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936" w:type="dxa"/>
            <w:vAlign w:val="bottom"/>
          </w:tcPr>
          <w:p w14:paraId="6F14BB44" w14:textId="639DEE81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878</w:t>
            </w:r>
          </w:p>
        </w:tc>
        <w:tc>
          <w:tcPr>
            <w:tcW w:w="936" w:type="dxa"/>
            <w:vAlign w:val="bottom"/>
          </w:tcPr>
          <w:p w14:paraId="09611485" w14:textId="14E3FADE" w:rsidR="00A2222F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581232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520</w:t>
            </w:r>
          </w:p>
        </w:tc>
      </w:tr>
    </w:tbl>
    <w:p w14:paraId="43F0E285" w14:textId="3D701EDB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8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7"/>
        <w:gridCol w:w="936"/>
        <w:gridCol w:w="936"/>
        <w:gridCol w:w="936"/>
        <w:gridCol w:w="936"/>
        <w:gridCol w:w="936"/>
        <w:gridCol w:w="936"/>
        <w:gridCol w:w="936"/>
      </w:tblGrid>
      <w:tr w:rsidR="00477AB7" w:rsidRPr="008D6155" w14:paraId="077AF769" w14:textId="77777777">
        <w:tc>
          <w:tcPr>
            <w:tcW w:w="2837" w:type="dxa"/>
          </w:tcPr>
          <w:p w14:paraId="75BBB810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6552" w:type="dxa"/>
            <w:gridSpan w:val="7"/>
          </w:tcPr>
          <w:p w14:paraId="3D913A6B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 (ล้านบาท)</w:t>
            </w:r>
          </w:p>
        </w:tc>
      </w:tr>
      <w:tr w:rsidR="00477AB7" w:rsidRPr="008D6155" w14:paraId="3B7F7A74" w14:textId="77777777">
        <w:tc>
          <w:tcPr>
            <w:tcW w:w="2837" w:type="dxa"/>
          </w:tcPr>
          <w:p w14:paraId="13723723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6552" w:type="dxa"/>
            <w:gridSpan w:val="7"/>
          </w:tcPr>
          <w:p w14:paraId="1FB9F1D7" w14:textId="2F61231D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</w:tr>
      <w:tr w:rsidR="00477AB7" w:rsidRPr="008D6155" w14:paraId="0493E4EA" w14:textId="77777777">
        <w:tc>
          <w:tcPr>
            <w:tcW w:w="2837" w:type="dxa"/>
          </w:tcPr>
          <w:p w14:paraId="24899A92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936" w:type="dxa"/>
          </w:tcPr>
          <w:p w14:paraId="4DFB9221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4721D394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77BEBB90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ไทย</w:t>
            </w:r>
          </w:p>
        </w:tc>
        <w:tc>
          <w:tcPr>
            <w:tcW w:w="936" w:type="dxa"/>
          </w:tcPr>
          <w:p w14:paraId="6B2E8B9B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</w:t>
            </w:r>
          </w:p>
          <w:p w14:paraId="73AEA2BB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อาหรับ</w:t>
            </w:r>
          </w:p>
          <w:p w14:paraId="0DA5CFA8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เอมิเรตส์</w:t>
            </w:r>
          </w:p>
        </w:tc>
        <w:tc>
          <w:tcPr>
            <w:tcW w:w="936" w:type="dxa"/>
          </w:tcPr>
          <w:p w14:paraId="2D1C0CEA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28283F48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2B107191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แอฟริกา</w:t>
            </w:r>
          </w:p>
        </w:tc>
        <w:tc>
          <w:tcPr>
            <w:tcW w:w="936" w:type="dxa"/>
          </w:tcPr>
          <w:p w14:paraId="30E19B4C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5A0F815C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1FE27C97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936" w:type="dxa"/>
          </w:tcPr>
          <w:p w14:paraId="4ED28259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7CDF73D5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236BBAFA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ศรีลังกา</w:t>
            </w:r>
          </w:p>
        </w:tc>
        <w:tc>
          <w:tcPr>
            <w:tcW w:w="936" w:type="dxa"/>
          </w:tcPr>
          <w:p w14:paraId="76F0C163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0D37F87E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ทวีป</w:t>
            </w:r>
          </w:p>
          <w:p w14:paraId="3744A143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ยุโรป</w:t>
            </w:r>
          </w:p>
        </w:tc>
        <w:tc>
          <w:tcPr>
            <w:tcW w:w="936" w:type="dxa"/>
          </w:tcPr>
          <w:p w14:paraId="5EEB569D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0566A59F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  <w:p w14:paraId="4DEC7D68" w14:textId="7777777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รวม</w:t>
            </w:r>
          </w:p>
        </w:tc>
      </w:tr>
      <w:tr w:rsidR="00477AB7" w:rsidRPr="008D6155" w14:paraId="58D18047" w14:textId="77777777">
        <w:tc>
          <w:tcPr>
            <w:tcW w:w="2837" w:type="dxa"/>
          </w:tcPr>
          <w:p w14:paraId="38C1883A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7393DAC8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0A3D0FF7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639A1A05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29E520DD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562A791A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3674CAD7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39965F44" w14:textId="77777777" w:rsidR="00477AB7" w:rsidRPr="008D6155" w:rsidRDefault="00477AB7" w:rsidP="005D3A67">
            <w:pPr>
              <w:spacing w:after="0" w:line="240" w:lineRule="auto"/>
              <w:ind w:left="-29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5DBB998C" w14:textId="77777777">
        <w:tc>
          <w:tcPr>
            <w:tcW w:w="2837" w:type="dxa"/>
            <w:hideMark/>
          </w:tcPr>
          <w:p w14:paraId="7833160E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มูลค่าปัจจุบันของภาระผูกพัน</w:t>
            </w:r>
          </w:p>
        </w:tc>
        <w:tc>
          <w:tcPr>
            <w:tcW w:w="936" w:type="dxa"/>
            <w:vAlign w:val="bottom"/>
          </w:tcPr>
          <w:p w14:paraId="5AE2175D" w14:textId="00588DCC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547</w:t>
            </w:r>
          </w:p>
        </w:tc>
        <w:tc>
          <w:tcPr>
            <w:tcW w:w="936" w:type="dxa"/>
          </w:tcPr>
          <w:p w14:paraId="2EA7236D" w14:textId="34C62DC9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23</w:t>
            </w:r>
          </w:p>
        </w:tc>
        <w:tc>
          <w:tcPr>
            <w:tcW w:w="936" w:type="dxa"/>
            <w:vAlign w:val="bottom"/>
          </w:tcPr>
          <w:p w14:paraId="5D06E1DD" w14:textId="128EB12C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936" w:type="dxa"/>
            <w:vAlign w:val="bottom"/>
          </w:tcPr>
          <w:p w14:paraId="6C13D03F" w14:textId="202603CB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46</w:t>
            </w:r>
          </w:p>
        </w:tc>
        <w:tc>
          <w:tcPr>
            <w:tcW w:w="936" w:type="dxa"/>
            <w:vAlign w:val="bottom"/>
          </w:tcPr>
          <w:p w14:paraId="4F28EF7B" w14:textId="7564A784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936" w:type="dxa"/>
            <w:vAlign w:val="bottom"/>
          </w:tcPr>
          <w:p w14:paraId="70781F6B" w14:textId="091837ED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922</w:t>
            </w:r>
          </w:p>
        </w:tc>
        <w:tc>
          <w:tcPr>
            <w:tcW w:w="936" w:type="dxa"/>
            <w:vAlign w:val="bottom"/>
          </w:tcPr>
          <w:p w14:paraId="4B5A2EA0" w14:textId="5A4465C4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477AB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544</w:t>
            </w:r>
          </w:p>
        </w:tc>
      </w:tr>
      <w:tr w:rsidR="00477AB7" w:rsidRPr="008D6155" w14:paraId="1A2C79DB" w14:textId="77777777">
        <w:tc>
          <w:tcPr>
            <w:tcW w:w="2837" w:type="dxa"/>
            <w:hideMark/>
          </w:tcPr>
          <w:p w14:paraId="00FE7F82" w14:textId="77777777" w:rsidR="00477AB7" w:rsidRPr="008D6155" w:rsidRDefault="00477AB7" w:rsidP="005D3A67">
            <w:pPr>
              <w:spacing w:after="0" w:line="240" w:lineRule="auto"/>
              <w:ind w:left="432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รวม</w:t>
            </w:r>
          </w:p>
        </w:tc>
        <w:tc>
          <w:tcPr>
            <w:tcW w:w="936" w:type="dxa"/>
            <w:vAlign w:val="bottom"/>
          </w:tcPr>
          <w:p w14:paraId="3E6E4411" w14:textId="40F2388F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547</w:t>
            </w:r>
          </w:p>
        </w:tc>
        <w:tc>
          <w:tcPr>
            <w:tcW w:w="936" w:type="dxa"/>
          </w:tcPr>
          <w:p w14:paraId="27360F9A" w14:textId="29E85390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23</w:t>
            </w:r>
          </w:p>
        </w:tc>
        <w:tc>
          <w:tcPr>
            <w:tcW w:w="936" w:type="dxa"/>
            <w:vAlign w:val="bottom"/>
          </w:tcPr>
          <w:p w14:paraId="60015A90" w14:textId="1D85E686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936" w:type="dxa"/>
            <w:vAlign w:val="bottom"/>
          </w:tcPr>
          <w:p w14:paraId="2EFC3B6D" w14:textId="6B353CB4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46</w:t>
            </w:r>
          </w:p>
        </w:tc>
        <w:tc>
          <w:tcPr>
            <w:tcW w:w="936" w:type="dxa"/>
            <w:vAlign w:val="bottom"/>
          </w:tcPr>
          <w:p w14:paraId="1D809AC5" w14:textId="16E23F38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936" w:type="dxa"/>
            <w:vAlign w:val="bottom"/>
          </w:tcPr>
          <w:p w14:paraId="69BE26B2" w14:textId="312A062E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922</w:t>
            </w:r>
          </w:p>
        </w:tc>
        <w:tc>
          <w:tcPr>
            <w:tcW w:w="936" w:type="dxa"/>
            <w:vAlign w:val="bottom"/>
          </w:tcPr>
          <w:p w14:paraId="3EDF5E2B" w14:textId="206E5341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left="-29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477AB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544</w:t>
            </w:r>
          </w:p>
        </w:tc>
      </w:tr>
    </w:tbl>
    <w:p w14:paraId="063C56C8" w14:textId="0AAC1A75" w:rsidR="00A2222F" w:rsidRPr="008D6155" w:rsidRDefault="00A2222F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0B2EE65B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147E2F7" w14:textId="77777777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91"/>
        <w:gridCol w:w="1728"/>
        <w:gridCol w:w="1728"/>
        <w:gridCol w:w="1728"/>
        <w:gridCol w:w="1728"/>
      </w:tblGrid>
      <w:tr w:rsidR="002771DA" w:rsidRPr="008D6155" w14:paraId="5B6756CC" w14:textId="77777777" w:rsidTr="000277BB">
        <w:trPr>
          <w:cantSplit/>
        </w:trPr>
        <w:tc>
          <w:tcPr>
            <w:tcW w:w="2491" w:type="dxa"/>
            <w:vAlign w:val="bottom"/>
          </w:tcPr>
          <w:p w14:paraId="5DDAD028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456" w:type="dxa"/>
            <w:gridSpan w:val="2"/>
            <w:vAlign w:val="center"/>
            <w:hideMark/>
          </w:tcPr>
          <w:p w14:paraId="2E7071B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456" w:type="dxa"/>
            <w:gridSpan w:val="2"/>
          </w:tcPr>
          <w:p w14:paraId="2AC82605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D0E1D" w:rsidRPr="008D6155" w14:paraId="2A2FC4E7" w14:textId="77777777" w:rsidTr="000277BB">
        <w:trPr>
          <w:cantSplit/>
        </w:trPr>
        <w:tc>
          <w:tcPr>
            <w:tcW w:w="2491" w:type="dxa"/>
            <w:vAlign w:val="bottom"/>
          </w:tcPr>
          <w:p w14:paraId="2679A6CE" w14:textId="77777777" w:rsidR="000D0E1D" w:rsidRPr="008D6155" w:rsidRDefault="000D0E1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bookmarkStart w:id="76" w:name="_Hlk140495295"/>
          </w:p>
        </w:tc>
        <w:tc>
          <w:tcPr>
            <w:tcW w:w="1728" w:type="dxa"/>
            <w:vAlign w:val="bottom"/>
            <w:hideMark/>
          </w:tcPr>
          <w:p w14:paraId="2400E662" w14:textId="21EEB633" w:rsidR="000D0E1D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728" w:type="dxa"/>
            <w:vAlign w:val="bottom"/>
            <w:hideMark/>
          </w:tcPr>
          <w:p w14:paraId="51930442" w14:textId="2738D3D9" w:rsidR="000D0E1D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728" w:type="dxa"/>
            <w:vAlign w:val="bottom"/>
          </w:tcPr>
          <w:p w14:paraId="10173CD5" w14:textId="218B1331" w:rsidR="000D0E1D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1728" w:type="dxa"/>
            <w:vAlign w:val="bottom"/>
          </w:tcPr>
          <w:p w14:paraId="66857D96" w14:textId="62033447" w:rsidR="000D0E1D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bookmarkEnd w:id="76"/>
      <w:tr w:rsidR="000D0E1D" w:rsidRPr="008D6155" w14:paraId="3CAA6526" w14:textId="77777777" w:rsidTr="000277BB">
        <w:trPr>
          <w:cantSplit/>
        </w:trPr>
        <w:tc>
          <w:tcPr>
            <w:tcW w:w="2491" w:type="dxa"/>
            <w:vAlign w:val="bottom"/>
          </w:tcPr>
          <w:p w14:paraId="05A18A7E" w14:textId="77777777" w:rsidR="000D0E1D" w:rsidRPr="008D6155" w:rsidRDefault="000D0E1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214ABC92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728" w:type="dxa"/>
            <w:vAlign w:val="bottom"/>
          </w:tcPr>
          <w:p w14:paraId="4B30FABD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</w:tcPr>
          <w:p w14:paraId="31100C5D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728" w:type="dxa"/>
          </w:tcPr>
          <w:p w14:paraId="4FB70E3F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D91D87" w:rsidRPr="008D6155" w14:paraId="4BBE4D6A" w14:textId="77777777" w:rsidTr="000277BB">
        <w:trPr>
          <w:cantSplit/>
        </w:trPr>
        <w:tc>
          <w:tcPr>
            <w:tcW w:w="2491" w:type="dxa"/>
            <w:vAlign w:val="bottom"/>
            <w:hideMark/>
          </w:tcPr>
          <w:p w14:paraId="6FF7299C" w14:textId="77777777" w:rsidR="00D91D87" w:rsidRPr="008D6155" w:rsidRDefault="00D91D8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728" w:type="dxa"/>
            <w:vAlign w:val="bottom"/>
          </w:tcPr>
          <w:p w14:paraId="78043875" w14:textId="04A088C7" w:rsidR="00D91D87" w:rsidRPr="008D6155" w:rsidRDefault="00D91D87" w:rsidP="005D3A67">
            <w:pPr>
              <w:spacing w:after="0" w:line="240" w:lineRule="auto"/>
              <w:ind w:left="-37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6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-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</w:p>
        </w:tc>
        <w:tc>
          <w:tcPr>
            <w:tcW w:w="1728" w:type="dxa"/>
            <w:vAlign w:val="bottom"/>
          </w:tcPr>
          <w:p w14:paraId="54F6EB32" w14:textId="69E9D7EC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6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-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</w:p>
        </w:tc>
        <w:tc>
          <w:tcPr>
            <w:tcW w:w="1728" w:type="dxa"/>
            <w:vAlign w:val="bottom"/>
          </w:tcPr>
          <w:p w14:paraId="1FA9BF66" w14:textId="5DB4AE91" w:rsidR="00D91D87" w:rsidRPr="008D6155" w:rsidRDefault="00D91D87" w:rsidP="005D3A67">
            <w:pPr>
              <w:spacing w:after="0" w:line="240" w:lineRule="auto"/>
              <w:ind w:left="-37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728" w:type="dxa"/>
            <w:vAlign w:val="bottom"/>
          </w:tcPr>
          <w:p w14:paraId="4E20648D" w14:textId="6422E2CB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7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</w:t>
            </w:r>
          </w:p>
        </w:tc>
      </w:tr>
      <w:tr w:rsidR="00D91D87" w:rsidRPr="008D6155" w14:paraId="712D3D68" w14:textId="77777777" w:rsidTr="000277BB">
        <w:trPr>
          <w:cantSplit/>
        </w:trPr>
        <w:tc>
          <w:tcPr>
            <w:tcW w:w="2491" w:type="dxa"/>
            <w:vAlign w:val="bottom"/>
            <w:hideMark/>
          </w:tcPr>
          <w:p w14:paraId="5EACAD54" w14:textId="77777777" w:rsidR="00D91D87" w:rsidRPr="008D6155" w:rsidRDefault="00D91D8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อัตราเงินเฟ้อ</w:t>
            </w:r>
          </w:p>
        </w:tc>
        <w:tc>
          <w:tcPr>
            <w:tcW w:w="1728" w:type="dxa"/>
            <w:vAlign w:val="bottom"/>
          </w:tcPr>
          <w:p w14:paraId="218256D8" w14:textId="0D7ADD39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  <w:tc>
          <w:tcPr>
            <w:tcW w:w="1728" w:type="dxa"/>
            <w:vAlign w:val="bottom"/>
          </w:tcPr>
          <w:p w14:paraId="204A6274" w14:textId="46F343FF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  <w:tc>
          <w:tcPr>
            <w:tcW w:w="1728" w:type="dxa"/>
            <w:vAlign w:val="bottom"/>
          </w:tcPr>
          <w:p w14:paraId="60AFC8A4" w14:textId="5AC7AD66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  <w:tc>
          <w:tcPr>
            <w:tcW w:w="1728" w:type="dxa"/>
            <w:vAlign w:val="bottom"/>
          </w:tcPr>
          <w:p w14:paraId="52B126E0" w14:textId="65CB13AC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</w:p>
        </w:tc>
      </w:tr>
      <w:tr w:rsidR="00D91D87" w:rsidRPr="008D6155" w14:paraId="07FB18D1" w14:textId="77777777" w:rsidTr="000277BB">
        <w:trPr>
          <w:cantSplit/>
        </w:trPr>
        <w:tc>
          <w:tcPr>
            <w:tcW w:w="2491" w:type="dxa"/>
            <w:vAlign w:val="bottom"/>
            <w:hideMark/>
          </w:tcPr>
          <w:p w14:paraId="78043E15" w14:textId="3B9C225C" w:rsidR="00D91D87" w:rsidRPr="008D6155" w:rsidRDefault="00D91D87" w:rsidP="005D3A67">
            <w:pPr>
              <w:spacing w:after="0" w:line="240" w:lineRule="auto"/>
              <w:ind w:left="432"/>
              <w:jc w:val="thaiDistribute"/>
              <w:rPr>
                <w:rFonts w:ascii="Cordia New" w:eastAsia="MS Mincho" w:hAnsi="Cordia New"/>
                <w:spacing w:val="-4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pacing w:val="-4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728" w:type="dxa"/>
            <w:vAlign w:val="bottom"/>
          </w:tcPr>
          <w:p w14:paraId="55CE9CD8" w14:textId="3D2EAC3C" w:rsidR="00D91D87" w:rsidRPr="008D6155" w:rsidRDefault="00D91D87" w:rsidP="005D3A67">
            <w:pPr>
              <w:spacing w:after="0" w:line="240" w:lineRule="auto"/>
              <w:ind w:left="-37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0</w:t>
            </w:r>
          </w:p>
        </w:tc>
        <w:tc>
          <w:tcPr>
            <w:tcW w:w="1728" w:type="dxa"/>
            <w:vAlign w:val="bottom"/>
          </w:tcPr>
          <w:p w14:paraId="7263F5FD" w14:textId="0226AB53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0</w:t>
            </w:r>
          </w:p>
        </w:tc>
        <w:tc>
          <w:tcPr>
            <w:tcW w:w="1728" w:type="dxa"/>
            <w:vAlign w:val="bottom"/>
          </w:tcPr>
          <w:p w14:paraId="7FE0DDD9" w14:textId="7D340D44" w:rsidR="00D91D87" w:rsidRPr="008D6155" w:rsidRDefault="00D91D87" w:rsidP="005D3A67">
            <w:pPr>
              <w:spacing w:after="0" w:line="240" w:lineRule="auto"/>
              <w:ind w:left="-165"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0</w:t>
            </w:r>
          </w:p>
        </w:tc>
        <w:tc>
          <w:tcPr>
            <w:tcW w:w="1728" w:type="dxa"/>
            <w:vAlign w:val="bottom"/>
          </w:tcPr>
          <w:p w14:paraId="70ABC03F" w14:textId="52B49522" w:rsidR="00D91D87" w:rsidRPr="008D6155" w:rsidRDefault="00D91D8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.</w:t>
            </w:r>
            <w:r w:rsidR="00CE197A" w:rsidRPr="00CE197A">
              <w:rPr>
                <w:rFonts w:ascii="Cordia New" w:eastAsia="MS Mincho" w:hAnsi="Cordia New"/>
                <w:sz w:val="24"/>
                <w:szCs w:val="24"/>
              </w:rPr>
              <w:t>0</w:t>
            </w:r>
          </w:p>
        </w:tc>
      </w:tr>
    </w:tbl>
    <w:p w14:paraId="5BF6435F" w14:textId="217BFCC7" w:rsidR="009563E3" w:rsidRPr="008D6155" w:rsidRDefault="009563E3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26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ภาระผูกพันผลประโยชน์พนักงาน </w:t>
      </w:r>
      <w:r w:rsidRPr="008D6155">
        <w:rPr>
          <w:rFonts w:ascii="Cordia New" w:eastAsia="MS Mincho" w:hAnsi="Cordia New"/>
          <w:sz w:val="26"/>
          <w:szCs w:val="26"/>
        </w:rPr>
        <w:t>(</w:t>
      </w:r>
      <w:r w:rsidRPr="008D6155">
        <w:rPr>
          <w:rFonts w:ascii="Cordia New" w:eastAsia="MS Mincho" w:hAnsi="Cordia New"/>
          <w:sz w:val="26"/>
          <w:szCs w:val="26"/>
          <w:cs/>
        </w:rPr>
        <w:t>ต่อ</w:t>
      </w:r>
      <w:r w:rsidRPr="008D6155">
        <w:rPr>
          <w:rFonts w:ascii="Cordia New" w:eastAsia="MS Mincho" w:hAnsi="Cordia New"/>
          <w:sz w:val="26"/>
          <w:szCs w:val="26"/>
        </w:rPr>
        <w:t>)</w:t>
      </w:r>
    </w:p>
    <w:p w14:paraId="5210F22D" w14:textId="118384E2" w:rsidR="00FB6778" w:rsidRPr="008D6155" w:rsidRDefault="00FB6778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16"/>
          <w:szCs w:val="16"/>
          <w:cs/>
        </w:rPr>
      </w:pPr>
    </w:p>
    <w:p w14:paraId="0F59EE3B" w14:textId="77777777" w:rsidR="002771DA" w:rsidRPr="008D6155" w:rsidRDefault="002771DA" w:rsidP="005D3A67">
      <w:pPr>
        <w:tabs>
          <w:tab w:val="right" w:pos="8540"/>
          <w:tab w:val="left" w:pos="8647"/>
        </w:tabs>
        <w:spacing w:after="0" w:line="240" w:lineRule="auto"/>
        <w:ind w:left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การวิเคราะห์ความอ่อนไหว</w:t>
      </w:r>
    </w:p>
    <w:p w14:paraId="0815113F" w14:textId="77777777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16"/>
          <w:szCs w:val="16"/>
        </w:rPr>
      </w:pPr>
    </w:p>
    <w:tbl>
      <w:tblPr>
        <w:tblW w:w="9115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1483"/>
        <w:gridCol w:w="936"/>
        <w:gridCol w:w="936"/>
        <w:gridCol w:w="1440"/>
        <w:gridCol w:w="1440"/>
        <w:gridCol w:w="1440"/>
        <w:gridCol w:w="1440"/>
      </w:tblGrid>
      <w:tr w:rsidR="002771DA" w:rsidRPr="008D6155" w14:paraId="6253945A" w14:textId="77777777" w:rsidTr="000277BB">
        <w:tc>
          <w:tcPr>
            <w:tcW w:w="1483" w:type="dxa"/>
          </w:tcPr>
          <w:p w14:paraId="2B436020" w14:textId="77777777" w:rsidR="002771DA" w:rsidRPr="008D6155" w:rsidRDefault="002771DA" w:rsidP="005D3A67">
            <w:pPr>
              <w:spacing w:after="0" w:line="240" w:lineRule="auto"/>
              <w:ind w:left="168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7632" w:type="dxa"/>
            <w:gridSpan w:val="6"/>
            <w:vAlign w:val="center"/>
            <w:hideMark/>
          </w:tcPr>
          <w:p w14:paraId="52CB74F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</w:t>
            </w:r>
          </w:p>
        </w:tc>
      </w:tr>
      <w:tr w:rsidR="002771DA" w:rsidRPr="008D6155" w14:paraId="2FCA68C2" w14:textId="77777777" w:rsidTr="000277BB">
        <w:tc>
          <w:tcPr>
            <w:tcW w:w="1483" w:type="dxa"/>
          </w:tcPr>
          <w:p w14:paraId="3B6F325D" w14:textId="77777777" w:rsidR="002771DA" w:rsidRPr="008D6155" w:rsidRDefault="002771DA" w:rsidP="005D3A67">
            <w:pPr>
              <w:spacing w:after="0" w:line="240" w:lineRule="auto"/>
              <w:ind w:left="168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872" w:type="dxa"/>
            <w:gridSpan w:val="2"/>
            <w:vAlign w:val="bottom"/>
            <w:hideMark/>
          </w:tcPr>
          <w:p w14:paraId="33EBE251" w14:textId="77777777" w:rsidR="002771DA" w:rsidRPr="008D6155" w:rsidRDefault="002771DA" w:rsidP="005D3A67">
            <w:pP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การเปลี่ยนแปลง</w:t>
            </w:r>
          </w:p>
        </w:tc>
        <w:tc>
          <w:tcPr>
            <w:tcW w:w="5760" w:type="dxa"/>
            <w:gridSpan w:val="4"/>
            <w:vAlign w:val="bottom"/>
            <w:hideMark/>
          </w:tcPr>
          <w:p w14:paraId="7B5610A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2771DA" w:rsidRPr="008D6155" w14:paraId="3208A768" w14:textId="77777777" w:rsidTr="000277BB">
        <w:tc>
          <w:tcPr>
            <w:tcW w:w="1483" w:type="dxa"/>
          </w:tcPr>
          <w:p w14:paraId="03219F0A" w14:textId="77777777" w:rsidR="002771DA" w:rsidRPr="008D6155" w:rsidRDefault="002771DA" w:rsidP="005D3A67">
            <w:pPr>
              <w:spacing w:after="0" w:line="240" w:lineRule="auto"/>
              <w:ind w:left="168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872" w:type="dxa"/>
            <w:gridSpan w:val="2"/>
            <w:vAlign w:val="bottom"/>
            <w:hideMark/>
          </w:tcPr>
          <w:p w14:paraId="3BDEFDD4" w14:textId="62A4AFAC" w:rsidR="002771DA" w:rsidRPr="008D6155" w:rsidRDefault="00E512A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ของ</w:t>
            </w:r>
            <w:r w:rsidR="002771DA"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ข้อสมมติ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74BC7486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การเพิ่มขึ้นของข้อสมมติ</w:t>
            </w:r>
          </w:p>
        </w:tc>
        <w:tc>
          <w:tcPr>
            <w:tcW w:w="2880" w:type="dxa"/>
            <w:gridSpan w:val="2"/>
            <w:vAlign w:val="bottom"/>
            <w:hideMark/>
          </w:tcPr>
          <w:p w14:paraId="7CCF2699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การลดลงของข้อสมมติ</w:t>
            </w:r>
          </w:p>
        </w:tc>
      </w:tr>
      <w:tr w:rsidR="00477AB7" w:rsidRPr="008D6155" w14:paraId="52D7D11E" w14:textId="77777777" w:rsidTr="00255DAF">
        <w:tc>
          <w:tcPr>
            <w:tcW w:w="1483" w:type="dxa"/>
          </w:tcPr>
          <w:p w14:paraId="110B02F2" w14:textId="77777777" w:rsidR="00477AB7" w:rsidRPr="008D6155" w:rsidRDefault="00477AB7" w:rsidP="005D3A67">
            <w:pPr>
              <w:spacing w:after="0" w:line="240" w:lineRule="auto"/>
              <w:ind w:left="168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936" w:type="dxa"/>
            <w:vAlign w:val="bottom"/>
            <w:hideMark/>
          </w:tcPr>
          <w:p w14:paraId="6E7CC04C" w14:textId="7915C07C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936" w:type="dxa"/>
            <w:vAlign w:val="bottom"/>
            <w:hideMark/>
          </w:tcPr>
          <w:p w14:paraId="42EA2144" w14:textId="667336D9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left="-120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2B0AF8B5" w14:textId="073C2185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5EF40AC6" w14:textId="04782FA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534E31A9" w14:textId="7F874307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79D3F12A" w14:textId="619ABD48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</w:tr>
      <w:tr w:rsidR="000D0E1D" w:rsidRPr="008D6155" w14:paraId="173C7523" w14:textId="77777777" w:rsidTr="000277BB">
        <w:tc>
          <w:tcPr>
            <w:tcW w:w="1483" w:type="dxa"/>
          </w:tcPr>
          <w:p w14:paraId="3C7E454A" w14:textId="77777777" w:rsidR="000D0E1D" w:rsidRPr="008D6155" w:rsidRDefault="000D0E1D" w:rsidP="005D3A67">
            <w:pPr>
              <w:spacing w:after="0" w:line="240" w:lineRule="auto"/>
              <w:ind w:left="168"/>
              <w:jc w:val="both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936" w:type="dxa"/>
          </w:tcPr>
          <w:p w14:paraId="5334F61B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936" w:type="dxa"/>
          </w:tcPr>
          <w:p w14:paraId="31D25BED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E1D5F13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7D53CC8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4A89BF9D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2188C6B9" w14:textId="77777777" w:rsidR="000D0E1D" w:rsidRPr="008D6155" w:rsidRDefault="000D0E1D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98214F" w:rsidRPr="008D6155" w14:paraId="4773531E" w14:textId="77777777" w:rsidTr="000277BB">
        <w:tc>
          <w:tcPr>
            <w:tcW w:w="1483" w:type="dxa"/>
            <w:hideMark/>
          </w:tcPr>
          <w:p w14:paraId="05666F99" w14:textId="77777777" w:rsidR="0098214F" w:rsidRPr="008D6155" w:rsidRDefault="0098214F" w:rsidP="005D3A67">
            <w:pPr>
              <w:spacing w:after="0" w:line="240" w:lineRule="auto"/>
              <w:ind w:left="168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อัตราคิดลด</w:t>
            </w:r>
          </w:p>
        </w:tc>
        <w:tc>
          <w:tcPr>
            <w:tcW w:w="936" w:type="dxa"/>
          </w:tcPr>
          <w:p w14:paraId="45D3F6AE" w14:textId="3840ED61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5</w:t>
            </w:r>
          </w:p>
        </w:tc>
        <w:tc>
          <w:tcPr>
            <w:tcW w:w="936" w:type="dxa"/>
          </w:tcPr>
          <w:p w14:paraId="6FAB5098" w14:textId="6EF5FBF9" w:rsidR="0098214F" w:rsidRPr="008D6155" w:rsidRDefault="0098214F" w:rsidP="005D3A67">
            <w:pPr>
              <w:spacing w:after="0" w:line="240" w:lineRule="auto"/>
              <w:ind w:left="-90"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5</w:t>
            </w:r>
          </w:p>
        </w:tc>
        <w:tc>
          <w:tcPr>
            <w:tcW w:w="1440" w:type="dxa"/>
          </w:tcPr>
          <w:p w14:paraId="1A3FB9D4" w14:textId="7770971A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3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97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19C8AEFE" w14:textId="7DCADE2B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4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08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42EE09DC" w14:textId="2AFF4D80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4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24</w:t>
            </w:r>
          </w:p>
        </w:tc>
        <w:tc>
          <w:tcPr>
            <w:tcW w:w="1440" w:type="dxa"/>
          </w:tcPr>
          <w:p w14:paraId="40FD109E" w14:textId="716B1766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4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35</w:t>
            </w:r>
          </w:p>
        </w:tc>
      </w:tr>
      <w:tr w:rsidR="0098214F" w:rsidRPr="008D6155" w14:paraId="2A757AA6" w14:textId="77777777" w:rsidTr="000277BB">
        <w:tc>
          <w:tcPr>
            <w:tcW w:w="1483" w:type="dxa"/>
            <w:hideMark/>
          </w:tcPr>
          <w:p w14:paraId="1C612A17" w14:textId="77777777" w:rsidR="0098214F" w:rsidRPr="008D6155" w:rsidRDefault="0098214F" w:rsidP="005D3A67">
            <w:pPr>
              <w:spacing w:after="0" w:line="240" w:lineRule="auto"/>
              <w:ind w:left="168" w:right="-107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อัตราการเพิ่มขึ้น</w:t>
            </w:r>
          </w:p>
          <w:p w14:paraId="2E4877F2" w14:textId="766FC167" w:rsidR="0098214F" w:rsidRPr="008D6155" w:rsidRDefault="0098214F" w:rsidP="005D3A67">
            <w:pPr>
              <w:spacing w:after="0" w:line="240" w:lineRule="auto"/>
              <w:ind w:left="168" w:right="-107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ของเงินเดือน</w:t>
            </w:r>
          </w:p>
        </w:tc>
        <w:tc>
          <w:tcPr>
            <w:tcW w:w="936" w:type="dxa"/>
            <w:vAlign w:val="bottom"/>
          </w:tcPr>
          <w:p w14:paraId="2D2E54C9" w14:textId="6C6313CF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5</w:t>
            </w:r>
          </w:p>
        </w:tc>
        <w:tc>
          <w:tcPr>
            <w:tcW w:w="936" w:type="dxa"/>
            <w:vAlign w:val="bottom"/>
          </w:tcPr>
          <w:p w14:paraId="65775CA3" w14:textId="6C10FAF6" w:rsidR="0098214F" w:rsidRPr="008D6155" w:rsidRDefault="0098214F" w:rsidP="005D3A67">
            <w:pPr>
              <w:spacing w:after="0" w:line="240" w:lineRule="auto"/>
              <w:ind w:left="-90"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5</w:t>
            </w:r>
          </w:p>
        </w:tc>
        <w:tc>
          <w:tcPr>
            <w:tcW w:w="1440" w:type="dxa"/>
            <w:vAlign w:val="bottom"/>
          </w:tcPr>
          <w:p w14:paraId="2F29CD35" w14:textId="47EE5AAB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4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02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71B2249F" w14:textId="6BC13A4B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3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74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5A33D4B5" w14:textId="023EEABD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3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81</w:t>
            </w:r>
          </w:p>
        </w:tc>
        <w:tc>
          <w:tcPr>
            <w:tcW w:w="1440" w:type="dxa"/>
            <w:vAlign w:val="bottom"/>
          </w:tcPr>
          <w:p w14:paraId="117401CB" w14:textId="2879E8C1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3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55</w:t>
            </w:r>
          </w:p>
        </w:tc>
      </w:tr>
      <w:tr w:rsidR="0098214F" w:rsidRPr="008D6155" w14:paraId="48368C68" w14:textId="77777777" w:rsidTr="000277BB">
        <w:tc>
          <w:tcPr>
            <w:tcW w:w="1483" w:type="dxa"/>
            <w:hideMark/>
          </w:tcPr>
          <w:p w14:paraId="77EF0B17" w14:textId="77777777" w:rsidR="0098214F" w:rsidRPr="008D6155" w:rsidRDefault="0098214F" w:rsidP="005D3A67">
            <w:pPr>
              <w:spacing w:after="0" w:line="240" w:lineRule="auto"/>
              <w:ind w:left="168"/>
              <w:jc w:val="both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อัตราการลาออก</w:t>
            </w:r>
          </w:p>
        </w:tc>
        <w:tc>
          <w:tcPr>
            <w:tcW w:w="936" w:type="dxa"/>
          </w:tcPr>
          <w:p w14:paraId="28897AED" w14:textId="37A88C62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10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</w:p>
        </w:tc>
        <w:tc>
          <w:tcPr>
            <w:tcW w:w="936" w:type="dxa"/>
          </w:tcPr>
          <w:p w14:paraId="3D3D9C75" w14:textId="2020DD7E" w:rsidR="0098214F" w:rsidRPr="008D6155" w:rsidRDefault="0098214F" w:rsidP="005D3A67">
            <w:pPr>
              <w:spacing w:after="0" w:line="240" w:lineRule="auto"/>
              <w:ind w:left="-90" w:right="-72"/>
              <w:jc w:val="right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ร้อยละ </w:t>
            </w:r>
            <w:r w:rsidR="00CE197A" w:rsidRPr="00CE197A">
              <w:rPr>
                <w:rFonts w:ascii="Cordia New" w:eastAsia="MS Mincho" w:hAnsi="Cordia New"/>
                <w:szCs w:val="22"/>
              </w:rPr>
              <w:t>10</w:t>
            </w:r>
            <w:r w:rsidRPr="008D6155">
              <w:rPr>
                <w:rFonts w:ascii="Cordia New" w:eastAsia="MS Mincho" w:hAnsi="Cordia New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zCs w:val="22"/>
              </w:rPr>
              <w:t>0</w:t>
            </w:r>
          </w:p>
        </w:tc>
        <w:tc>
          <w:tcPr>
            <w:tcW w:w="1440" w:type="dxa"/>
          </w:tcPr>
          <w:p w14:paraId="7FA7FD7B" w14:textId="11F91DC1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7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00</w:t>
            </w:r>
          </w:p>
        </w:tc>
        <w:tc>
          <w:tcPr>
            <w:tcW w:w="1440" w:type="dxa"/>
          </w:tcPr>
          <w:p w14:paraId="6AB454BD" w14:textId="32DA8031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ลดลง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6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52</w:t>
            </w:r>
          </w:p>
        </w:tc>
        <w:tc>
          <w:tcPr>
            <w:tcW w:w="1440" w:type="dxa"/>
          </w:tcPr>
          <w:p w14:paraId="2323B6A5" w14:textId="5D9A4627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8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10</w:t>
            </w:r>
          </w:p>
        </w:tc>
        <w:tc>
          <w:tcPr>
            <w:tcW w:w="1440" w:type="dxa"/>
          </w:tcPr>
          <w:p w14:paraId="2C22A592" w14:textId="53721CC8" w:rsidR="0098214F" w:rsidRPr="008D6155" w:rsidRDefault="0098214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pacing w:val="-2"/>
                <w:szCs w:val="22"/>
              </w:rPr>
            </w:pPr>
            <w:r w:rsidRPr="008D6155">
              <w:rPr>
                <w:rFonts w:ascii="Cordia New" w:eastAsia="MS Mincho" w:hAnsi="Cordia New"/>
                <w:spacing w:val="-2"/>
                <w:szCs w:val="22"/>
                <w:cs/>
              </w:rPr>
              <w:t xml:space="preserve">เพิ่มขึ้น ร้อยละ 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7</w:t>
            </w:r>
            <w:r w:rsidRPr="008D6155">
              <w:rPr>
                <w:rFonts w:ascii="Cordia New" w:eastAsia="MS Mincho" w:hAnsi="Cordia New"/>
                <w:spacing w:val="-2"/>
                <w:szCs w:val="22"/>
              </w:rPr>
              <w:t>.</w:t>
            </w:r>
            <w:r w:rsidR="00CE197A" w:rsidRPr="00CE197A">
              <w:rPr>
                <w:rFonts w:ascii="Cordia New" w:eastAsia="MS Mincho" w:hAnsi="Cordia New"/>
                <w:spacing w:val="-2"/>
                <w:szCs w:val="22"/>
              </w:rPr>
              <w:t>51</w:t>
            </w:r>
          </w:p>
        </w:tc>
      </w:tr>
    </w:tbl>
    <w:p w14:paraId="6FB55EB9" w14:textId="77777777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16"/>
          <w:szCs w:val="16"/>
        </w:rPr>
      </w:pPr>
    </w:p>
    <w:p w14:paraId="1BFFE375" w14:textId="5FACBBA6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</w:t>
      </w:r>
      <w:r w:rsidR="000277BB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ของภาระผูกพันผลประโยชน์ที่กำหนดไว้ที่มีต่อการเปลี่ยนแปลงในข้อสมมติหลักได้ใช้วิธีเดียวกัน (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376DCA" w:rsidRPr="008D6155">
        <w:rPr>
          <w:rFonts w:ascii="Cordia New" w:eastAsia="MS Mincho" w:hAnsi="Cordia New"/>
          <w:sz w:val="26"/>
          <w:szCs w:val="26"/>
        </w:rPr>
        <w:t>(</w:t>
      </w:r>
      <w:r w:rsidRPr="008D6155">
        <w:rPr>
          <w:rFonts w:ascii="Cordia New" w:eastAsia="MS Mincho" w:hAnsi="Cordia New"/>
          <w:sz w:val="26"/>
          <w:szCs w:val="26"/>
        </w:rPr>
        <w:t>Projected Unit Credit Method</w:t>
      </w:r>
      <w:r w:rsidR="00376DCA" w:rsidRPr="008D6155">
        <w:rPr>
          <w:rFonts w:ascii="Cordia New" w:eastAsia="MS Mincho" w:hAnsi="Cordia New"/>
          <w:sz w:val="26"/>
          <w:szCs w:val="26"/>
        </w:rPr>
        <w:t>)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2B578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ณ วันสิ้นรอบระยะเวลารายงาน) ในการคำนวณหนี้สินบำเหน็จบำนาญที่รับรู้ในงบฐานะการเงิน</w:t>
      </w:r>
    </w:p>
    <w:p w14:paraId="42C5C9E8" w14:textId="59587337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16"/>
          <w:szCs w:val="1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85"/>
        <w:gridCol w:w="1368"/>
        <w:gridCol w:w="1368"/>
        <w:gridCol w:w="1368"/>
      </w:tblGrid>
      <w:tr w:rsidR="00BD7143" w:rsidRPr="008D6155" w14:paraId="0B70A572" w14:textId="77777777" w:rsidTr="00490D46">
        <w:tc>
          <w:tcPr>
            <w:tcW w:w="5285" w:type="dxa"/>
            <w:vAlign w:val="bottom"/>
          </w:tcPr>
          <w:p w14:paraId="3C9F4DEE" w14:textId="77777777" w:rsidR="00BD7143" w:rsidRPr="008D6155" w:rsidRDefault="00BD7143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104" w:type="dxa"/>
            <w:gridSpan w:val="3"/>
            <w:vAlign w:val="bottom"/>
          </w:tcPr>
          <w:p w14:paraId="6F4D8192" w14:textId="4EDF9BAF" w:rsidR="00BD7143" w:rsidRPr="008D6155" w:rsidRDefault="00BD7143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จำแนกตามส่วนงาน</w:t>
            </w:r>
          </w:p>
        </w:tc>
      </w:tr>
      <w:tr w:rsidR="002771DA" w:rsidRPr="008D6155" w14:paraId="49AEB47D" w14:textId="77777777" w:rsidTr="00490D46">
        <w:tc>
          <w:tcPr>
            <w:tcW w:w="5285" w:type="dxa"/>
            <w:vAlign w:val="bottom"/>
          </w:tcPr>
          <w:p w14:paraId="38DFB148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78A0F57D" w14:textId="4F0EC492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ธุรกิจโรงแรม</w:t>
            </w:r>
            <w:r w:rsidR="0098578A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และธุรกิจอื่นๆ ที่เกี่ยวข้องกับโรงแรม</w:t>
            </w:r>
          </w:p>
        </w:tc>
        <w:tc>
          <w:tcPr>
            <w:tcW w:w="1368" w:type="dxa"/>
            <w:vAlign w:val="bottom"/>
            <w:hideMark/>
          </w:tcPr>
          <w:p w14:paraId="51F6B08C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ธุรกิจร้านอาหาร</w:t>
            </w:r>
          </w:p>
        </w:tc>
        <w:tc>
          <w:tcPr>
            <w:tcW w:w="1368" w:type="dxa"/>
            <w:vAlign w:val="bottom"/>
            <w:hideMark/>
          </w:tcPr>
          <w:p w14:paraId="7FDFD9AD" w14:textId="1F0849BF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ธุรกิจค้า</w:t>
            </w:r>
            <w:r w:rsidR="0098578A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  <w:tr w:rsidR="002771DA" w:rsidRPr="008D6155" w14:paraId="797187B5" w14:textId="77777777" w:rsidTr="00490D46">
        <w:tc>
          <w:tcPr>
            <w:tcW w:w="5285" w:type="dxa"/>
            <w:vAlign w:val="bottom"/>
          </w:tcPr>
          <w:p w14:paraId="4E4EF5F4" w14:textId="77777777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63E639D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2804CEF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F1450ED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771DA" w:rsidRPr="008D6155" w14:paraId="14920B95" w14:textId="77777777" w:rsidTr="00490D46">
        <w:tc>
          <w:tcPr>
            <w:tcW w:w="5285" w:type="dxa"/>
            <w:vAlign w:val="bottom"/>
            <w:hideMark/>
          </w:tcPr>
          <w:p w14:paraId="13703573" w14:textId="796BFE08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ระยะเวลาถัวเฉลี่ยถ่วงน้ำหนักของภาระผูกพัน</w:t>
            </w:r>
          </w:p>
        </w:tc>
        <w:tc>
          <w:tcPr>
            <w:tcW w:w="1368" w:type="dxa"/>
            <w:vAlign w:val="bottom"/>
          </w:tcPr>
          <w:p w14:paraId="52BF38A5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CECF0CE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8DEC0A9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2771DA" w:rsidRPr="008D6155" w14:paraId="173C7EAA" w14:textId="77777777" w:rsidTr="00490D46">
        <w:tc>
          <w:tcPr>
            <w:tcW w:w="5285" w:type="dxa"/>
            <w:vAlign w:val="bottom"/>
            <w:hideMark/>
          </w:tcPr>
          <w:p w14:paraId="41D31418" w14:textId="3EFD5EBC" w:rsidR="002771DA" w:rsidRPr="008D6155" w:rsidRDefault="002771DA" w:rsidP="005D3A67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="00743C50" w:rsidRPr="008D6155">
              <w:rPr>
                <w:rFonts w:ascii="Cordia New" w:eastAsia="MS Mincho" w:hAnsi="Cordia New"/>
                <w:sz w:val="26"/>
                <w:szCs w:val="26"/>
                <w:cs/>
              </w:rPr>
              <w:t>ตามโครงการ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ผลประโยชน์</w:t>
            </w:r>
          </w:p>
        </w:tc>
        <w:tc>
          <w:tcPr>
            <w:tcW w:w="1368" w:type="dxa"/>
            <w:vAlign w:val="bottom"/>
            <w:hideMark/>
          </w:tcPr>
          <w:p w14:paraId="59B6A2B3" w14:textId="0368F3AC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  <w:hideMark/>
          </w:tcPr>
          <w:p w14:paraId="4E8C9FE4" w14:textId="25903C4A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  <w:hideMark/>
          </w:tcPr>
          <w:p w14:paraId="03DED921" w14:textId="1EFC5589" w:rsidR="002771D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="002771DA"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</w:tr>
    </w:tbl>
    <w:p w14:paraId="0BEAB930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16"/>
          <w:szCs w:val="16"/>
        </w:rPr>
      </w:pPr>
    </w:p>
    <w:p w14:paraId="46CF2347" w14:textId="15A1ABB3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ภาระผูกพันตามโครงการผลประโยชน์ที่ยังไม่ได้คิดลด</w:t>
      </w:r>
      <w:r w:rsidR="00060435" w:rsidRPr="008D6155">
        <w:rPr>
          <w:rFonts w:ascii="Cordia New" w:eastAsia="MS Mincho" w:hAnsi="Cordia New"/>
          <w:sz w:val="26"/>
          <w:szCs w:val="26"/>
          <w:cs/>
        </w:rPr>
        <w:t>สำหรับกลุ่มธุรกิจหลักในประเทศไทย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สามารถวิเคราะห์ตามกำหนดชำระ</w:t>
      </w:r>
      <w:r w:rsidR="002B578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มีดังนี้</w:t>
      </w:r>
    </w:p>
    <w:p w14:paraId="13894784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16"/>
          <w:szCs w:val="16"/>
        </w:rPr>
      </w:pP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85"/>
        <w:gridCol w:w="1368"/>
        <w:gridCol w:w="1368"/>
        <w:gridCol w:w="1368"/>
      </w:tblGrid>
      <w:tr w:rsidR="002771DA" w:rsidRPr="008D6155" w14:paraId="219EC5DD" w14:textId="77777777" w:rsidTr="00490D46">
        <w:tc>
          <w:tcPr>
            <w:tcW w:w="5285" w:type="dxa"/>
            <w:vAlign w:val="bottom"/>
          </w:tcPr>
          <w:p w14:paraId="14895BF0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4104" w:type="dxa"/>
            <w:gridSpan w:val="3"/>
            <w:vAlign w:val="bottom"/>
          </w:tcPr>
          <w:p w14:paraId="7498B683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771DA" w:rsidRPr="008D6155" w14:paraId="6181C35C" w14:textId="77777777" w:rsidTr="00490D46">
        <w:tc>
          <w:tcPr>
            <w:tcW w:w="5285" w:type="dxa"/>
            <w:vAlign w:val="bottom"/>
          </w:tcPr>
          <w:p w14:paraId="631975F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62CE8367" w14:textId="71DE0B1F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  <w:hideMark/>
          </w:tcPr>
          <w:p w14:paraId="2793F2FE" w14:textId="5DAD9DDB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-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  <w:hideMark/>
          </w:tcPr>
          <w:p w14:paraId="71DDB550" w14:textId="3112DE8C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-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ปี</w:t>
            </w:r>
          </w:p>
        </w:tc>
      </w:tr>
      <w:tr w:rsidR="002771DA" w:rsidRPr="008D6155" w14:paraId="4235A6F7" w14:textId="77777777" w:rsidTr="00490D46">
        <w:tc>
          <w:tcPr>
            <w:tcW w:w="5285" w:type="dxa"/>
            <w:vAlign w:val="bottom"/>
          </w:tcPr>
          <w:p w14:paraId="4A307FA8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19E24B3" w14:textId="2E72B281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AF2CA9B" w14:textId="3074BF71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F538581" w14:textId="1E40E84C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2AF528FE" w14:textId="77777777" w:rsidTr="00490D46">
        <w:tc>
          <w:tcPr>
            <w:tcW w:w="5285" w:type="dxa"/>
            <w:vAlign w:val="bottom"/>
          </w:tcPr>
          <w:p w14:paraId="1F532A5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48D53C7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CD3EE4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9682234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771DA" w:rsidRPr="008D6155" w14:paraId="33435ABA" w14:textId="77777777" w:rsidTr="00490D46">
        <w:tc>
          <w:tcPr>
            <w:tcW w:w="5285" w:type="dxa"/>
            <w:vAlign w:val="bottom"/>
            <w:hideMark/>
          </w:tcPr>
          <w:p w14:paraId="1A3254BE" w14:textId="579C612B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946D4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17E9C6E8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E806980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F5C4EA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2771DA" w:rsidRPr="008D6155" w14:paraId="75EF2A79" w14:textId="77777777" w:rsidTr="00490D46">
        <w:tc>
          <w:tcPr>
            <w:tcW w:w="5285" w:type="dxa"/>
            <w:vAlign w:val="bottom"/>
            <w:hideMark/>
          </w:tcPr>
          <w:p w14:paraId="39FC7287" w14:textId="77777777" w:rsidR="002771DA" w:rsidRPr="008D6155" w:rsidRDefault="002771DA" w:rsidP="005D3A67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435"/>
              <w:jc w:val="thaiDistribute"/>
              <w:rPr>
                <w:rFonts w:ascii="Cordia New" w:eastAsia="Times New Roman" w:hAnsi="Cordia New"/>
                <w:sz w:val="26"/>
                <w:szCs w:val="26"/>
                <w:lang w:val="x-none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x-none"/>
              </w:rPr>
              <w:t>ผลประโยชน์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368" w:type="dxa"/>
            <w:vAlign w:val="bottom"/>
          </w:tcPr>
          <w:p w14:paraId="24C28088" w14:textId="1B05D239" w:rsidR="002771D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33</w:t>
            </w:r>
          </w:p>
        </w:tc>
        <w:tc>
          <w:tcPr>
            <w:tcW w:w="1368" w:type="dxa"/>
            <w:vAlign w:val="bottom"/>
          </w:tcPr>
          <w:p w14:paraId="54C9B2ED" w14:textId="2644DE47" w:rsidR="002771D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</w:p>
        </w:tc>
        <w:tc>
          <w:tcPr>
            <w:tcW w:w="1368" w:type="dxa"/>
            <w:vAlign w:val="bottom"/>
          </w:tcPr>
          <w:p w14:paraId="58E21FEA" w14:textId="4D6F3A77" w:rsidR="002771DA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155</w:t>
            </w:r>
          </w:p>
        </w:tc>
      </w:tr>
      <w:tr w:rsidR="002771DA" w:rsidRPr="008D6155" w14:paraId="2B8BBA34" w14:textId="77777777" w:rsidTr="003B0655">
        <w:trPr>
          <w:trHeight w:val="173"/>
        </w:trPr>
        <w:tc>
          <w:tcPr>
            <w:tcW w:w="5285" w:type="dxa"/>
            <w:vAlign w:val="bottom"/>
            <w:hideMark/>
          </w:tcPr>
          <w:p w14:paraId="733D5552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vAlign w:val="bottom"/>
          </w:tcPr>
          <w:p w14:paraId="12FF2440" w14:textId="328286A4" w:rsidR="002771DA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33</w:t>
            </w:r>
          </w:p>
        </w:tc>
        <w:tc>
          <w:tcPr>
            <w:tcW w:w="1368" w:type="dxa"/>
            <w:vAlign w:val="bottom"/>
          </w:tcPr>
          <w:p w14:paraId="611E6FA8" w14:textId="3283CAA7" w:rsidR="002771DA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</w:t>
            </w:r>
          </w:p>
        </w:tc>
        <w:tc>
          <w:tcPr>
            <w:tcW w:w="1368" w:type="dxa"/>
            <w:vAlign w:val="bottom"/>
          </w:tcPr>
          <w:p w14:paraId="67AE7A03" w14:textId="7D64D67F" w:rsidR="002771DA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155</w:t>
            </w:r>
          </w:p>
        </w:tc>
      </w:tr>
      <w:tr w:rsidR="002771DA" w:rsidRPr="008D6155" w14:paraId="1B80014A" w14:textId="77777777" w:rsidTr="00490D46">
        <w:tc>
          <w:tcPr>
            <w:tcW w:w="5285" w:type="dxa"/>
            <w:vAlign w:val="bottom"/>
          </w:tcPr>
          <w:p w14:paraId="2A73330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07A9BF2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ABD500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BB50B51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0"/>
                <w:szCs w:val="20"/>
              </w:rPr>
            </w:pPr>
          </w:p>
        </w:tc>
      </w:tr>
      <w:tr w:rsidR="006668A4" w:rsidRPr="008D6155" w14:paraId="0A57A16E" w14:textId="77777777" w:rsidTr="00490D46">
        <w:tc>
          <w:tcPr>
            <w:tcW w:w="5285" w:type="dxa"/>
            <w:vAlign w:val="bottom"/>
            <w:hideMark/>
          </w:tcPr>
          <w:p w14:paraId="18BE25DD" w14:textId="7DBC0D2F" w:rsidR="006668A4" w:rsidRPr="008D6155" w:rsidRDefault="006668A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D847B6"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51BF48AE" w14:textId="77777777" w:rsidR="006668A4" w:rsidRPr="008D6155" w:rsidRDefault="006668A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2541A4C" w14:textId="77777777" w:rsidR="006668A4" w:rsidRPr="008D6155" w:rsidRDefault="006668A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819C57" w14:textId="77777777" w:rsidR="006668A4" w:rsidRPr="008D6155" w:rsidRDefault="006668A4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0F1E3318" w14:textId="77777777" w:rsidTr="00490D46">
        <w:tc>
          <w:tcPr>
            <w:tcW w:w="5285" w:type="dxa"/>
            <w:vAlign w:val="bottom"/>
            <w:hideMark/>
          </w:tcPr>
          <w:p w14:paraId="5ED8BB0C" w14:textId="637CB068" w:rsidR="00477AB7" w:rsidRPr="008D6155" w:rsidRDefault="00477AB7" w:rsidP="005D3A67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435"/>
              <w:jc w:val="thaiDistribute"/>
              <w:rPr>
                <w:rFonts w:ascii="Cordia New" w:eastAsia="Times New Roman" w:hAnsi="Cordia New"/>
                <w:sz w:val="26"/>
                <w:szCs w:val="26"/>
                <w:lang w:val="x-none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x-none"/>
              </w:rPr>
              <w:t>ผลประโยชน์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368" w:type="dxa"/>
            <w:vAlign w:val="bottom"/>
            <w:hideMark/>
          </w:tcPr>
          <w:p w14:paraId="3B8C9D24" w14:textId="0CAC0542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</w:t>
            </w:r>
          </w:p>
        </w:tc>
        <w:tc>
          <w:tcPr>
            <w:tcW w:w="1368" w:type="dxa"/>
            <w:vAlign w:val="bottom"/>
            <w:hideMark/>
          </w:tcPr>
          <w:p w14:paraId="1C75497E" w14:textId="08395E0E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33</w:t>
            </w:r>
          </w:p>
        </w:tc>
        <w:tc>
          <w:tcPr>
            <w:tcW w:w="1368" w:type="dxa"/>
            <w:vAlign w:val="bottom"/>
            <w:hideMark/>
          </w:tcPr>
          <w:p w14:paraId="5A913153" w14:textId="7B4A12A1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163</w:t>
            </w:r>
          </w:p>
        </w:tc>
      </w:tr>
      <w:tr w:rsidR="00477AB7" w:rsidRPr="008D6155" w14:paraId="2189C812" w14:textId="77777777" w:rsidTr="00490D46">
        <w:tc>
          <w:tcPr>
            <w:tcW w:w="5285" w:type="dxa"/>
            <w:vAlign w:val="bottom"/>
            <w:hideMark/>
          </w:tcPr>
          <w:p w14:paraId="149ACF73" w14:textId="0FA0D634" w:rsidR="00477AB7" w:rsidRPr="008D6155" w:rsidRDefault="00477AB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5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vAlign w:val="bottom"/>
            <w:hideMark/>
          </w:tcPr>
          <w:p w14:paraId="12153D4E" w14:textId="612A2443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</w:t>
            </w:r>
          </w:p>
        </w:tc>
        <w:tc>
          <w:tcPr>
            <w:tcW w:w="1368" w:type="dxa"/>
            <w:vAlign w:val="bottom"/>
            <w:hideMark/>
          </w:tcPr>
          <w:p w14:paraId="53DD9A99" w14:textId="2AE77885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33</w:t>
            </w:r>
          </w:p>
        </w:tc>
        <w:tc>
          <w:tcPr>
            <w:tcW w:w="1368" w:type="dxa"/>
            <w:vAlign w:val="bottom"/>
            <w:hideMark/>
          </w:tcPr>
          <w:p w14:paraId="7780C16F" w14:textId="1B9066C1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163</w:t>
            </w:r>
          </w:p>
        </w:tc>
      </w:tr>
    </w:tbl>
    <w:p w14:paraId="0179A048" w14:textId="297D895B" w:rsidR="002771DA" w:rsidRPr="008D6155" w:rsidRDefault="009563E3" w:rsidP="00084B11">
      <w:pPr>
        <w:spacing w:after="0" w:line="240" w:lineRule="auto"/>
        <w:ind w:left="540" w:hanging="540"/>
        <w:rPr>
          <w:rFonts w:ascii="Cordia New" w:eastAsia="MS Mincho" w:hAnsi="Cordia New"/>
          <w:b/>
          <w:bCs/>
          <w:cap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cap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caps/>
          <w:sz w:val="26"/>
          <w:szCs w:val="26"/>
        </w:rPr>
        <w:lastRenderedPageBreak/>
        <w:t>27</w:t>
      </w:r>
      <w:r w:rsidR="002771DA" w:rsidRPr="008D6155">
        <w:rPr>
          <w:rFonts w:ascii="Cordia New" w:eastAsia="MS Mincho" w:hAnsi="Cordia New"/>
          <w:b/>
          <w:bCs/>
          <w:cap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caps/>
          <w:sz w:val="26"/>
          <w:szCs w:val="26"/>
          <w:cs/>
        </w:rPr>
        <w:t>หนี้สินไม่หมุนเวียนอื่น</w:t>
      </w:r>
    </w:p>
    <w:p w14:paraId="3206923E" w14:textId="77777777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cap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06213C06" w14:textId="77777777" w:rsidTr="000277BB">
        <w:trPr>
          <w:cantSplit/>
        </w:trPr>
        <w:tc>
          <w:tcPr>
            <w:tcW w:w="3931" w:type="dxa"/>
            <w:vAlign w:val="bottom"/>
          </w:tcPr>
          <w:p w14:paraId="4125352F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B76173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0C647D2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49E97FC7" w14:textId="77777777" w:rsidTr="000277BB">
        <w:trPr>
          <w:cantSplit/>
        </w:trPr>
        <w:tc>
          <w:tcPr>
            <w:tcW w:w="3931" w:type="dxa"/>
            <w:vAlign w:val="bottom"/>
          </w:tcPr>
          <w:p w14:paraId="44086E46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127B40D5" w14:textId="6EBE50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1D72F735" w14:textId="5898E0F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5E827F33" w14:textId="2B691C26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F56A44A" w14:textId="1FBE5B1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0D0E1D" w:rsidRPr="008D6155" w14:paraId="20CA77C6" w14:textId="77777777" w:rsidTr="000277BB">
        <w:trPr>
          <w:cantSplit/>
        </w:trPr>
        <w:tc>
          <w:tcPr>
            <w:tcW w:w="3931" w:type="dxa"/>
            <w:vAlign w:val="bottom"/>
          </w:tcPr>
          <w:p w14:paraId="1DD7C76B" w14:textId="77777777" w:rsidR="000D0E1D" w:rsidRPr="008D6155" w:rsidRDefault="000D0E1D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7A0A0A57" w14:textId="051458D9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E3BADD4" w14:textId="59D5A33C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02889288" w14:textId="0F2953DB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C6A3044" w14:textId="13D21E26" w:rsidR="000D0E1D" w:rsidRPr="008D6155" w:rsidRDefault="000D0E1D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D0E1D" w:rsidRPr="008D6155" w14:paraId="5A064654" w14:textId="77777777" w:rsidTr="000277BB">
        <w:trPr>
          <w:cantSplit/>
        </w:trPr>
        <w:tc>
          <w:tcPr>
            <w:tcW w:w="3931" w:type="dxa"/>
            <w:vAlign w:val="bottom"/>
          </w:tcPr>
          <w:p w14:paraId="1261B3F6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9418D5A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2D89D3E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B1554C5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C621681" w14:textId="77777777" w:rsidR="000D0E1D" w:rsidRPr="008D6155" w:rsidRDefault="000D0E1D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58616C" w:rsidRPr="008D6155" w14:paraId="5A629D8E" w14:textId="77777777">
        <w:trPr>
          <w:cantSplit/>
        </w:trPr>
        <w:tc>
          <w:tcPr>
            <w:tcW w:w="3931" w:type="dxa"/>
            <w:vAlign w:val="bottom"/>
            <w:hideMark/>
          </w:tcPr>
          <w:p w14:paraId="3DC4DAE9" w14:textId="77777777" w:rsidR="0058616C" w:rsidRPr="008D6155" w:rsidRDefault="0058616C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รายได้รอตัดบัญชี</w:t>
            </w:r>
          </w:p>
        </w:tc>
        <w:tc>
          <w:tcPr>
            <w:tcW w:w="1368" w:type="dxa"/>
          </w:tcPr>
          <w:p w14:paraId="440EE0AE" w14:textId="6E197C6E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431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09CE4A5B" w14:textId="402EF862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288</w:t>
            </w:r>
          </w:p>
        </w:tc>
        <w:tc>
          <w:tcPr>
            <w:tcW w:w="1368" w:type="dxa"/>
          </w:tcPr>
          <w:p w14:paraId="4A07420D" w14:textId="6B3109EB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37DC105" w14:textId="3640F8CF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36</w:t>
            </w:r>
          </w:p>
        </w:tc>
      </w:tr>
      <w:tr w:rsidR="0058616C" w:rsidRPr="008D6155" w14:paraId="574654CC" w14:textId="77777777">
        <w:trPr>
          <w:cantSplit/>
        </w:trPr>
        <w:tc>
          <w:tcPr>
            <w:tcW w:w="3931" w:type="dxa"/>
            <w:vAlign w:val="bottom"/>
            <w:hideMark/>
          </w:tcPr>
          <w:p w14:paraId="14432808" w14:textId="77777777" w:rsidR="0058616C" w:rsidRPr="008D6155" w:rsidRDefault="0058616C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เงินมัดจำค่าเช่า</w:t>
            </w:r>
          </w:p>
        </w:tc>
        <w:tc>
          <w:tcPr>
            <w:tcW w:w="1368" w:type="dxa"/>
          </w:tcPr>
          <w:p w14:paraId="6F636D68" w14:textId="12504D8B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136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46918F4" w14:textId="17F9B076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140</w:t>
            </w:r>
          </w:p>
        </w:tc>
        <w:tc>
          <w:tcPr>
            <w:tcW w:w="1368" w:type="dxa"/>
          </w:tcPr>
          <w:p w14:paraId="5EEF3150" w14:textId="31D1FE31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943C0C0" w14:textId="176A144C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</w:tr>
      <w:tr w:rsidR="0058616C" w:rsidRPr="008D6155" w14:paraId="76956F26" w14:textId="77777777">
        <w:trPr>
          <w:cantSplit/>
        </w:trPr>
        <w:tc>
          <w:tcPr>
            <w:tcW w:w="3931" w:type="dxa"/>
            <w:vAlign w:val="bottom"/>
            <w:hideMark/>
          </w:tcPr>
          <w:p w14:paraId="7BE458F0" w14:textId="77777777" w:rsidR="0058616C" w:rsidRPr="008D6155" w:rsidRDefault="0058616C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ประมาณการรื้อถอน</w:t>
            </w:r>
          </w:p>
        </w:tc>
        <w:tc>
          <w:tcPr>
            <w:tcW w:w="1368" w:type="dxa"/>
          </w:tcPr>
          <w:p w14:paraId="0234E760" w14:textId="0F08E2B2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344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429D0ED7" w14:textId="3D93473E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344</w:t>
            </w:r>
          </w:p>
        </w:tc>
        <w:tc>
          <w:tcPr>
            <w:tcW w:w="1368" w:type="dxa"/>
          </w:tcPr>
          <w:p w14:paraId="1E4F1418" w14:textId="364F4EBC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AC299DC" w14:textId="721683A0" w:rsidR="0058616C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</w:tr>
      <w:tr w:rsidR="0058616C" w:rsidRPr="008D6155" w14:paraId="02BDE2C5" w14:textId="77777777" w:rsidTr="006C29EE">
        <w:trPr>
          <w:cantSplit/>
        </w:trPr>
        <w:tc>
          <w:tcPr>
            <w:tcW w:w="3931" w:type="dxa"/>
            <w:vAlign w:val="bottom"/>
          </w:tcPr>
          <w:p w14:paraId="424F69A9" w14:textId="15D3432E" w:rsidR="0058616C" w:rsidRPr="008D6155" w:rsidRDefault="0058616C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เงินกู้ยืมระยะยาวอื่น</w:t>
            </w:r>
          </w:p>
        </w:tc>
        <w:tc>
          <w:tcPr>
            <w:tcW w:w="1368" w:type="dxa"/>
          </w:tcPr>
          <w:p w14:paraId="7B9543D8" w14:textId="265BB5DE" w:rsidR="0058616C" w:rsidRPr="008D6155" w:rsidRDefault="00AD28E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2858B24D" w14:textId="61D3A52C" w:rsidR="0058616C" w:rsidRPr="008D6155" w:rsidRDefault="00AD28E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070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6DBCFF20" w14:textId="17DB3C9A" w:rsidR="0058616C" w:rsidRPr="008D6155" w:rsidRDefault="0058616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-   </w:t>
            </w:r>
          </w:p>
        </w:tc>
        <w:tc>
          <w:tcPr>
            <w:tcW w:w="1368" w:type="dxa"/>
            <w:vAlign w:val="bottom"/>
          </w:tcPr>
          <w:p w14:paraId="06944F96" w14:textId="26738E91" w:rsidR="0058616C" w:rsidRPr="008D6155" w:rsidRDefault="0058616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58616C" w:rsidRPr="008D6155" w14:paraId="2E1A151C" w14:textId="77777777" w:rsidTr="006C29EE">
        <w:trPr>
          <w:cantSplit/>
        </w:trPr>
        <w:tc>
          <w:tcPr>
            <w:tcW w:w="3931" w:type="dxa"/>
            <w:vAlign w:val="bottom"/>
            <w:hideMark/>
          </w:tcPr>
          <w:p w14:paraId="5DD60A07" w14:textId="77777777" w:rsidR="0058616C" w:rsidRPr="008D6155" w:rsidRDefault="0058616C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</w:tcPr>
          <w:p w14:paraId="774B86E1" w14:textId="271D80CC" w:rsidR="0058616C" w:rsidRPr="008D6155" w:rsidRDefault="00AD28E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345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27826BDD" w14:textId="67915152" w:rsidR="0058616C" w:rsidRPr="008D6155" w:rsidRDefault="00AD28E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225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5170B628" w14:textId="4852A3F1" w:rsidR="0058616C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58616C" w:rsidRPr="008D6155">
              <w:rPr>
                <w:rFonts w:ascii="Cordia New" w:eastAsia="Times New Roman" w:hAnsi="Cordia New"/>
                <w:sz w:val="26"/>
                <w:szCs w:val="26"/>
              </w:rPr>
              <w:t xml:space="preserve">   </w:t>
            </w:r>
          </w:p>
        </w:tc>
        <w:tc>
          <w:tcPr>
            <w:tcW w:w="1368" w:type="dxa"/>
            <w:vAlign w:val="bottom"/>
          </w:tcPr>
          <w:p w14:paraId="6C08F133" w14:textId="2B85E472" w:rsidR="0058616C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</w:p>
        </w:tc>
      </w:tr>
      <w:tr w:rsidR="00477AB7" w:rsidRPr="008D6155" w14:paraId="6E661B26" w14:textId="77777777" w:rsidTr="000277BB">
        <w:trPr>
          <w:cantSplit/>
        </w:trPr>
        <w:tc>
          <w:tcPr>
            <w:tcW w:w="3931" w:type="dxa"/>
            <w:vAlign w:val="bottom"/>
            <w:hideMark/>
          </w:tcPr>
          <w:p w14:paraId="39A89615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รวมหนี้สินไม่หมุนเวียนอื่น</w:t>
            </w:r>
          </w:p>
        </w:tc>
        <w:tc>
          <w:tcPr>
            <w:tcW w:w="1368" w:type="dxa"/>
            <w:vAlign w:val="bottom"/>
          </w:tcPr>
          <w:p w14:paraId="13928557" w14:textId="3BA77DAD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4A6E9F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940</w:t>
            </w:r>
          </w:p>
        </w:tc>
        <w:tc>
          <w:tcPr>
            <w:tcW w:w="1368" w:type="dxa"/>
            <w:vAlign w:val="bottom"/>
          </w:tcPr>
          <w:p w14:paraId="771208AF" w14:textId="7ED20C64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067</w:t>
            </w:r>
          </w:p>
        </w:tc>
        <w:tc>
          <w:tcPr>
            <w:tcW w:w="1368" w:type="dxa"/>
            <w:vAlign w:val="bottom"/>
          </w:tcPr>
          <w:p w14:paraId="09E4169E" w14:textId="0D5B4B4E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66</w:t>
            </w:r>
          </w:p>
        </w:tc>
        <w:tc>
          <w:tcPr>
            <w:tcW w:w="1368" w:type="dxa"/>
            <w:vAlign w:val="bottom"/>
          </w:tcPr>
          <w:p w14:paraId="0E445463" w14:textId="77B8B893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42</w:t>
            </w:r>
          </w:p>
        </w:tc>
      </w:tr>
    </w:tbl>
    <w:p w14:paraId="20BFC8FB" w14:textId="77777777" w:rsidR="009563E3" w:rsidRPr="008D6155" w:rsidRDefault="009563E3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caps/>
          <w:sz w:val="26"/>
          <w:szCs w:val="26"/>
        </w:rPr>
      </w:pPr>
    </w:p>
    <w:p w14:paraId="5E2C820E" w14:textId="2D6FF8B1" w:rsidR="002771DA" w:rsidRPr="008D6155" w:rsidRDefault="00CE197A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caps/>
          <w:sz w:val="26"/>
          <w:szCs w:val="26"/>
        </w:rPr>
        <w:t>28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ทุนเรือนหุ้นและส่วนเกินมูลค่าหุ้น</w:t>
      </w:r>
    </w:p>
    <w:p w14:paraId="6C8639A9" w14:textId="77777777" w:rsidR="002771DA" w:rsidRPr="008D6155" w:rsidRDefault="002771DA" w:rsidP="005D3A67">
      <w:pPr>
        <w:spacing w:after="0" w:line="240" w:lineRule="auto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26"/>
        <w:gridCol w:w="1192"/>
        <w:gridCol w:w="1192"/>
        <w:gridCol w:w="1192"/>
        <w:gridCol w:w="1192"/>
        <w:gridCol w:w="1192"/>
      </w:tblGrid>
      <w:tr w:rsidR="00995D50" w:rsidRPr="008D6155" w14:paraId="1BE986C7" w14:textId="77777777" w:rsidTr="00995D50">
        <w:trPr>
          <w:trHeight w:val="19"/>
        </w:trPr>
        <w:tc>
          <w:tcPr>
            <w:tcW w:w="3426" w:type="dxa"/>
            <w:vAlign w:val="bottom"/>
          </w:tcPr>
          <w:p w14:paraId="745EFBC8" w14:textId="77777777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960" w:type="dxa"/>
            <w:gridSpan w:val="5"/>
            <w:vAlign w:val="bottom"/>
            <w:hideMark/>
          </w:tcPr>
          <w:p w14:paraId="7AEE1D5E" w14:textId="4F87E83D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95D50" w:rsidRPr="008D6155" w14:paraId="2249170A" w14:textId="77777777" w:rsidTr="000F67C3">
        <w:trPr>
          <w:trHeight w:val="19"/>
        </w:trPr>
        <w:tc>
          <w:tcPr>
            <w:tcW w:w="3426" w:type="dxa"/>
            <w:vAlign w:val="bottom"/>
          </w:tcPr>
          <w:p w14:paraId="68E43BDC" w14:textId="77777777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192" w:type="dxa"/>
            <w:vAlign w:val="bottom"/>
            <w:hideMark/>
          </w:tcPr>
          <w:p w14:paraId="515BD2EC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จำนวน</w:t>
            </w:r>
          </w:p>
          <w:p w14:paraId="16D95046" w14:textId="7C84C145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92" w:type="dxa"/>
            <w:vAlign w:val="bottom"/>
            <w:hideMark/>
          </w:tcPr>
          <w:p w14:paraId="29E94FBE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92" w:type="dxa"/>
            <w:vAlign w:val="bottom"/>
            <w:hideMark/>
          </w:tcPr>
          <w:p w14:paraId="76A4FC58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ส่วนเกิน</w:t>
            </w:r>
          </w:p>
          <w:p w14:paraId="3271B162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192" w:type="dxa"/>
            <w:vAlign w:val="bottom"/>
          </w:tcPr>
          <w:p w14:paraId="4E884F1E" w14:textId="1A163A56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995D50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หุ้นทุนซื้อคืน</w:t>
            </w:r>
          </w:p>
        </w:tc>
        <w:tc>
          <w:tcPr>
            <w:tcW w:w="1192" w:type="dxa"/>
            <w:vAlign w:val="bottom"/>
            <w:hideMark/>
          </w:tcPr>
          <w:p w14:paraId="4EAEC85A" w14:textId="44B0D280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95D50" w:rsidRPr="008D6155" w14:paraId="747765DF" w14:textId="77777777" w:rsidTr="000F67C3">
        <w:trPr>
          <w:trHeight w:val="19"/>
        </w:trPr>
        <w:tc>
          <w:tcPr>
            <w:tcW w:w="3426" w:type="dxa"/>
            <w:vAlign w:val="bottom"/>
          </w:tcPr>
          <w:p w14:paraId="69059526" w14:textId="77777777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192" w:type="dxa"/>
            <w:vAlign w:val="bottom"/>
            <w:hideMark/>
          </w:tcPr>
          <w:p w14:paraId="1637CDB1" w14:textId="23699632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92" w:type="dxa"/>
            <w:vAlign w:val="bottom"/>
            <w:hideMark/>
          </w:tcPr>
          <w:p w14:paraId="75DAAE94" w14:textId="41D1ED90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2" w:type="dxa"/>
            <w:vAlign w:val="bottom"/>
            <w:hideMark/>
          </w:tcPr>
          <w:p w14:paraId="61685535" w14:textId="11F39AFA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2" w:type="dxa"/>
            <w:vAlign w:val="bottom"/>
          </w:tcPr>
          <w:p w14:paraId="181C5BDC" w14:textId="65E91192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>
              <w:rPr>
                <w:rFonts w:ascii="Cordia New" w:eastAsia="MS Mincho" w:hAnsi="Cordia New" w:hint="cs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2" w:type="dxa"/>
            <w:vAlign w:val="bottom"/>
            <w:hideMark/>
          </w:tcPr>
          <w:p w14:paraId="7A99AC64" w14:textId="430E5695" w:rsidR="00995D50" w:rsidRPr="008D6155" w:rsidRDefault="00995D50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5D50" w:rsidRPr="008D6155" w14:paraId="7C52C43F" w14:textId="77777777" w:rsidTr="000F67C3">
        <w:trPr>
          <w:trHeight w:val="19"/>
        </w:trPr>
        <w:tc>
          <w:tcPr>
            <w:tcW w:w="3426" w:type="dxa"/>
            <w:vAlign w:val="bottom"/>
          </w:tcPr>
          <w:p w14:paraId="238C0B6F" w14:textId="77777777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92" w:type="dxa"/>
            <w:vAlign w:val="bottom"/>
          </w:tcPr>
          <w:p w14:paraId="4E9F58B2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92" w:type="dxa"/>
            <w:vAlign w:val="bottom"/>
          </w:tcPr>
          <w:p w14:paraId="521A876B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2" w:type="dxa"/>
            <w:vAlign w:val="bottom"/>
          </w:tcPr>
          <w:p w14:paraId="5EC9FD25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2" w:type="dxa"/>
            <w:vAlign w:val="bottom"/>
          </w:tcPr>
          <w:p w14:paraId="68E45BD5" w14:textId="77777777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2" w:type="dxa"/>
            <w:vAlign w:val="bottom"/>
          </w:tcPr>
          <w:p w14:paraId="06015627" w14:textId="5B65BBD9" w:rsidR="00995D50" w:rsidRPr="008D6155" w:rsidRDefault="00995D50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</w:tr>
      <w:tr w:rsidR="00995D50" w:rsidRPr="008D6155" w14:paraId="41E64CEC" w14:textId="77777777" w:rsidTr="000F67C3">
        <w:trPr>
          <w:trHeight w:val="19"/>
        </w:trPr>
        <w:tc>
          <w:tcPr>
            <w:tcW w:w="3426" w:type="dxa"/>
            <w:vAlign w:val="bottom"/>
            <w:hideMark/>
          </w:tcPr>
          <w:p w14:paraId="0E3F99EE" w14:textId="33CBFE8E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มกราคม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192" w:type="dxa"/>
            <w:vAlign w:val="bottom"/>
          </w:tcPr>
          <w:p w14:paraId="3900E873" w14:textId="7BA77661" w:rsidR="00995D50" w:rsidRPr="008D6155" w:rsidRDefault="00CE197A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596</w:t>
            </w:r>
          </w:p>
        </w:tc>
        <w:tc>
          <w:tcPr>
            <w:tcW w:w="1192" w:type="dxa"/>
            <w:vAlign w:val="bottom"/>
          </w:tcPr>
          <w:p w14:paraId="72E244F6" w14:textId="4E0B206B" w:rsidR="00995D50" w:rsidRPr="008D6155" w:rsidRDefault="00CE197A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596</w:t>
            </w:r>
          </w:p>
        </w:tc>
        <w:tc>
          <w:tcPr>
            <w:tcW w:w="1192" w:type="dxa"/>
            <w:vAlign w:val="bottom"/>
          </w:tcPr>
          <w:p w14:paraId="6D7C929E" w14:textId="19ED848B" w:rsidR="00995D50" w:rsidRPr="008D6155" w:rsidRDefault="00CE197A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33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879</w:t>
            </w:r>
          </w:p>
        </w:tc>
        <w:tc>
          <w:tcPr>
            <w:tcW w:w="1192" w:type="dxa"/>
            <w:vAlign w:val="bottom"/>
          </w:tcPr>
          <w:p w14:paraId="2E36ECF0" w14:textId="5E068820" w:rsidR="00995D50" w:rsidRPr="008D6155" w:rsidRDefault="00C3088F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5F119DF9" w14:textId="25998BC1" w:rsidR="00995D50" w:rsidRPr="008D6155" w:rsidRDefault="00CE197A" w:rsidP="00995D50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39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475</w:t>
            </w:r>
          </w:p>
        </w:tc>
      </w:tr>
      <w:tr w:rsidR="00995D50" w:rsidRPr="008D6155" w14:paraId="49307F7E" w14:textId="77777777" w:rsidTr="000F67C3">
        <w:trPr>
          <w:trHeight w:val="19"/>
        </w:trPr>
        <w:tc>
          <w:tcPr>
            <w:tcW w:w="3426" w:type="dxa"/>
            <w:vAlign w:val="bottom"/>
            <w:hideMark/>
          </w:tcPr>
          <w:p w14:paraId="3B21D00D" w14:textId="5C6E5A25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การใช้สิทธิใบสำคัญแสดงสิทธิ</w:t>
            </w:r>
          </w:p>
        </w:tc>
        <w:tc>
          <w:tcPr>
            <w:tcW w:w="1192" w:type="dxa"/>
            <w:vAlign w:val="bottom"/>
          </w:tcPr>
          <w:p w14:paraId="1B376628" w14:textId="6A48D640" w:rsidR="00995D50" w:rsidRPr="008D6155" w:rsidRDefault="00CE197A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74</w:t>
            </w:r>
          </w:p>
        </w:tc>
        <w:tc>
          <w:tcPr>
            <w:tcW w:w="1192" w:type="dxa"/>
            <w:vAlign w:val="bottom"/>
          </w:tcPr>
          <w:p w14:paraId="3756C16E" w14:textId="2BAF6592" w:rsidR="00995D50" w:rsidRPr="008D6155" w:rsidRDefault="00CE197A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74</w:t>
            </w:r>
          </w:p>
        </w:tc>
        <w:tc>
          <w:tcPr>
            <w:tcW w:w="1192" w:type="dxa"/>
            <w:vAlign w:val="bottom"/>
          </w:tcPr>
          <w:p w14:paraId="16477BF2" w14:textId="46DF2C4A" w:rsidR="00995D50" w:rsidRPr="008D6155" w:rsidRDefault="00CE197A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226</w:t>
            </w:r>
          </w:p>
        </w:tc>
        <w:tc>
          <w:tcPr>
            <w:tcW w:w="1192" w:type="dxa"/>
            <w:vAlign w:val="bottom"/>
          </w:tcPr>
          <w:p w14:paraId="5F2B3CC1" w14:textId="3BA113D5" w:rsidR="00995D50" w:rsidRPr="008D6155" w:rsidRDefault="00C3088F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4F6AA45E" w14:textId="3B26BA60" w:rsidR="00995D50" w:rsidRPr="008D6155" w:rsidRDefault="00CE197A" w:rsidP="00995D50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300</w:t>
            </w:r>
          </w:p>
        </w:tc>
      </w:tr>
      <w:tr w:rsidR="00995D50" w:rsidRPr="008D6155" w14:paraId="08586E09" w14:textId="77777777" w:rsidTr="000F67C3">
        <w:trPr>
          <w:trHeight w:val="19"/>
        </w:trPr>
        <w:tc>
          <w:tcPr>
            <w:tcW w:w="3426" w:type="dxa"/>
            <w:vAlign w:val="bottom"/>
          </w:tcPr>
          <w:p w14:paraId="428EDF50" w14:textId="40BB6A6C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192" w:type="dxa"/>
            <w:vAlign w:val="bottom"/>
          </w:tcPr>
          <w:p w14:paraId="7E19CDAF" w14:textId="0BBBD0AC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670</w:t>
            </w:r>
          </w:p>
        </w:tc>
        <w:tc>
          <w:tcPr>
            <w:tcW w:w="1192" w:type="dxa"/>
            <w:vAlign w:val="bottom"/>
          </w:tcPr>
          <w:p w14:paraId="3EF4B9AC" w14:textId="40415058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670</w:t>
            </w:r>
          </w:p>
        </w:tc>
        <w:tc>
          <w:tcPr>
            <w:tcW w:w="1192" w:type="dxa"/>
            <w:vAlign w:val="bottom"/>
          </w:tcPr>
          <w:p w14:paraId="4D83C224" w14:textId="61F9AE42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36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105</w:t>
            </w:r>
          </w:p>
        </w:tc>
        <w:tc>
          <w:tcPr>
            <w:tcW w:w="1192" w:type="dxa"/>
            <w:vAlign w:val="bottom"/>
          </w:tcPr>
          <w:p w14:paraId="24E01C48" w14:textId="2D82B4E9" w:rsidR="00995D50" w:rsidRPr="008D6155" w:rsidRDefault="00C3088F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52BBC3EE" w14:textId="7956F7EC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41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775</w:t>
            </w:r>
          </w:p>
        </w:tc>
      </w:tr>
      <w:tr w:rsidR="00995D50" w:rsidRPr="008D6155" w14:paraId="4997EF1F" w14:textId="77777777" w:rsidTr="000F67C3">
        <w:trPr>
          <w:trHeight w:val="19"/>
        </w:trPr>
        <w:tc>
          <w:tcPr>
            <w:tcW w:w="3426" w:type="dxa"/>
            <w:vAlign w:val="bottom"/>
          </w:tcPr>
          <w:p w14:paraId="3B9DF9DC" w14:textId="4E7C3BAF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995D50">
              <w:rPr>
                <w:rFonts w:ascii="Cordia New" w:eastAsia="MS Mincho" w:hAnsi="Cordia New"/>
                <w:sz w:val="26"/>
                <w:szCs w:val="26"/>
                <w:cs/>
              </w:rPr>
              <w:t>หุ้นทุนซื้อคืน</w:t>
            </w:r>
          </w:p>
        </w:tc>
        <w:tc>
          <w:tcPr>
            <w:tcW w:w="1192" w:type="dxa"/>
            <w:vAlign w:val="bottom"/>
          </w:tcPr>
          <w:p w14:paraId="36874BB5" w14:textId="2CFEAFC7" w:rsidR="00995D50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7F702FF9" w14:textId="41AA29C7" w:rsidR="00995D50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0DED5FC4" w14:textId="381191E2" w:rsidR="00995D50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192" w:type="dxa"/>
            <w:vAlign w:val="bottom"/>
          </w:tcPr>
          <w:p w14:paraId="592FC6BB" w14:textId="6A3F576F" w:rsidR="00995D50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192" w:type="dxa"/>
            <w:vAlign w:val="bottom"/>
          </w:tcPr>
          <w:p w14:paraId="667FA2DD" w14:textId="721B1EE5" w:rsidR="00995D50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995D50" w:rsidRPr="008D6155" w14:paraId="34AAA9FD" w14:textId="77777777" w:rsidTr="000F67C3">
        <w:trPr>
          <w:trHeight w:val="19"/>
        </w:trPr>
        <w:tc>
          <w:tcPr>
            <w:tcW w:w="3426" w:type="dxa"/>
            <w:vAlign w:val="bottom"/>
            <w:hideMark/>
          </w:tcPr>
          <w:p w14:paraId="44464756" w14:textId="58FE971B" w:rsidR="00995D50" w:rsidRPr="008D6155" w:rsidRDefault="00995D50" w:rsidP="005D3A67">
            <w:pPr>
              <w:spacing w:after="0" w:line="240" w:lineRule="auto"/>
              <w:ind w:left="435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2568</w:t>
            </w:r>
          </w:p>
        </w:tc>
        <w:tc>
          <w:tcPr>
            <w:tcW w:w="1192" w:type="dxa"/>
            <w:vAlign w:val="bottom"/>
          </w:tcPr>
          <w:p w14:paraId="572B8648" w14:textId="7D8CA8FD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670</w:t>
            </w:r>
          </w:p>
        </w:tc>
        <w:tc>
          <w:tcPr>
            <w:tcW w:w="1192" w:type="dxa"/>
            <w:vAlign w:val="bottom"/>
          </w:tcPr>
          <w:p w14:paraId="3BCB6268" w14:textId="4BF8548F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670</w:t>
            </w:r>
          </w:p>
        </w:tc>
        <w:tc>
          <w:tcPr>
            <w:tcW w:w="1192" w:type="dxa"/>
            <w:vAlign w:val="bottom"/>
          </w:tcPr>
          <w:p w14:paraId="048AF8FD" w14:textId="4557C110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36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105</w:t>
            </w:r>
          </w:p>
        </w:tc>
        <w:tc>
          <w:tcPr>
            <w:tcW w:w="1192" w:type="dxa"/>
            <w:vAlign w:val="bottom"/>
          </w:tcPr>
          <w:p w14:paraId="1958EC78" w14:textId="35B96F76" w:rsidR="00995D50" w:rsidRPr="008D6155" w:rsidRDefault="00C3088F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192" w:type="dxa"/>
            <w:vAlign w:val="bottom"/>
          </w:tcPr>
          <w:p w14:paraId="627EC724" w14:textId="655E58F9" w:rsidR="00995D50" w:rsidRPr="008D6155" w:rsidRDefault="00CE197A" w:rsidP="00995D50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41</w:t>
            </w:r>
            <w:r w:rsidR="00995D5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502</w:t>
            </w:r>
          </w:p>
        </w:tc>
      </w:tr>
    </w:tbl>
    <w:p w14:paraId="1BF2FE66" w14:textId="4B7FABE3" w:rsidR="002771DA" w:rsidRPr="008D6155" w:rsidRDefault="002771DA" w:rsidP="005D3A67">
      <w:pPr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3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0"/>
        <w:gridCol w:w="1193"/>
        <w:gridCol w:w="1193"/>
        <w:gridCol w:w="1193"/>
        <w:gridCol w:w="1193"/>
        <w:gridCol w:w="1193"/>
      </w:tblGrid>
      <w:tr w:rsidR="00C3088F" w:rsidRPr="008D6155" w14:paraId="0CD4867D" w14:textId="77777777" w:rsidTr="00A6140D">
        <w:trPr>
          <w:trHeight w:val="20"/>
        </w:trPr>
        <w:tc>
          <w:tcPr>
            <w:tcW w:w="3430" w:type="dxa"/>
            <w:vAlign w:val="bottom"/>
          </w:tcPr>
          <w:p w14:paraId="729B5E96" w14:textId="77777777" w:rsidR="00C3088F" w:rsidRPr="008D6155" w:rsidRDefault="00C3088F" w:rsidP="005D3A67">
            <w:pPr>
              <w:spacing w:after="0" w:line="240" w:lineRule="auto"/>
              <w:ind w:left="433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965" w:type="dxa"/>
            <w:gridSpan w:val="5"/>
            <w:vAlign w:val="bottom"/>
            <w:hideMark/>
          </w:tcPr>
          <w:p w14:paraId="4D889BF9" w14:textId="6E5538D9" w:rsidR="00C3088F" w:rsidRPr="008D6155" w:rsidRDefault="00C3088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3088F" w:rsidRPr="008D6155" w14:paraId="6593771B" w14:textId="77777777" w:rsidTr="000F67C3">
        <w:trPr>
          <w:trHeight w:val="20"/>
        </w:trPr>
        <w:tc>
          <w:tcPr>
            <w:tcW w:w="3430" w:type="dxa"/>
            <w:vAlign w:val="bottom"/>
          </w:tcPr>
          <w:p w14:paraId="50381385" w14:textId="77777777" w:rsidR="00C3088F" w:rsidRPr="008D6155" w:rsidRDefault="00C3088F" w:rsidP="00C3088F">
            <w:pPr>
              <w:spacing w:after="0" w:line="240" w:lineRule="auto"/>
              <w:ind w:left="433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  <w:hideMark/>
          </w:tcPr>
          <w:p w14:paraId="11362D0C" w14:textId="77777777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จำนวน</w:t>
            </w:r>
          </w:p>
          <w:p w14:paraId="1251B24E" w14:textId="37DAA9B9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93" w:type="dxa"/>
            <w:vAlign w:val="bottom"/>
            <w:hideMark/>
          </w:tcPr>
          <w:p w14:paraId="63321DC5" w14:textId="77777777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193" w:type="dxa"/>
            <w:vAlign w:val="bottom"/>
            <w:hideMark/>
          </w:tcPr>
          <w:p w14:paraId="14ACFAB1" w14:textId="77777777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ส่วนเกิน</w:t>
            </w:r>
          </w:p>
          <w:p w14:paraId="4B1A0FE6" w14:textId="77777777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193" w:type="dxa"/>
            <w:vAlign w:val="bottom"/>
          </w:tcPr>
          <w:p w14:paraId="3B9910D3" w14:textId="02B5EC38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995D50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หุ้นทุนซื้อคืน</w:t>
            </w:r>
          </w:p>
        </w:tc>
        <w:tc>
          <w:tcPr>
            <w:tcW w:w="1193" w:type="dxa"/>
            <w:vAlign w:val="bottom"/>
            <w:hideMark/>
          </w:tcPr>
          <w:p w14:paraId="41E0BBDA" w14:textId="15E2DF31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3088F" w:rsidRPr="008D6155" w14:paraId="10807376" w14:textId="77777777" w:rsidTr="000F67C3">
        <w:trPr>
          <w:trHeight w:val="20"/>
        </w:trPr>
        <w:tc>
          <w:tcPr>
            <w:tcW w:w="3430" w:type="dxa"/>
            <w:vAlign w:val="bottom"/>
          </w:tcPr>
          <w:p w14:paraId="654D29A3" w14:textId="77777777" w:rsidR="00C3088F" w:rsidRPr="008D6155" w:rsidRDefault="00C3088F" w:rsidP="00C3088F">
            <w:pPr>
              <w:spacing w:after="0" w:line="240" w:lineRule="auto"/>
              <w:ind w:left="433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  <w:hideMark/>
          </w:tcPr>
          <w:p w14:paraId="5C434275" w14:textId="599494D1" w:rsidR="00C3088F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ล้านหุ้น</w:t>
            </w:r>
          </w:p>
        </w:tc>
        <w:tc>
          <w:tcPr>
            <w:tcW w:w="1193" w:type="dxa"/>
            <w:vAlign w:val="bottom"/>
            <w:hideMark/>
          </w:tcPr>
          <w:p w14:paraId="1B596018" w14:textId="3996FD66" w:rsidR="00C3088F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3" w:type="dxa"/>
            <w:vAlign w:val="bottom"/>
            <w:hideMark/>
          </w:tcPr>
          <w:p w14:paraId="4EC8272C" w14:textId="148424F8" w:rsidR="00C3088F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3" w:type="dxa"/>
            <w:vAlign w:val="bottom"/>
          </w:tcPr>
          <w:p w14:paraId="52C70214" w14:textId="1833DA0B" w:rsidR="00C3088F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>
              <w:rPr>
                <w:rFonts w:ascii="Cordia New" w:eastAsia="MS Mincho" w:hAnsi="Cordia New" w:hint="cs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93" w:type="dxa"/>
            <w:vAlign w:val="bottom"/>
            <w:hideMark/>
          </w:tcPr>
          <w:p w14:paraId="6F93B480" w14:textId="1BF9A1F5" w:rsidR="00C3088F" w:rsidRPr="008D6155" w:rsidRDefault="00C3088F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3088F" w:rsidRPr="008D6155" w14:paraId="7B17213A" w14:textId="77777777" w:rsidTr="000F67C3">
        <w:trPr>
          <w:trHeight w:val="94"/>
        </w:trPr>
        <w:tc>
          <w:tcPr>
            <w:tcW w:w="3430" w:type="dxa"/>
            <w:vAlign w:val="bottom"/>
          </w:tcPr>
          <w:p w14:paraId="2ADA2B25" w14:textId="77777777" w:rsidR="00C3088F" w:rsidRPr="008D6155" w:rsidRDefault="00C3088F" w:rsidP="005D3A67">
            <w:pPr>
              <w:spacing w:after="0" w:line="240" w:lineRule="auto"/>
              <w:ind w:left="433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93" w:type="dxa"/>
            <w:vAlign w:val="bottom"/>
          </w:tcPr>
          <w:p w14:paraId="0EB5E38A" w14:textId="77777777" w:rsidR="00C3088F" w:rsidRPr="008D6155" w:rsidRDefault="00C3088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193" w:type="dxa"/>
            <w:vAlign w:val="bottom"/>
          </w:tcPr>
          <w:p w14:paraId="72E6E857" w14:textId="77777777" w:rsidR="00C3088F" w:rsidRPr="008D6155" w:rsidRDefault="00C3088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3" w:type="dxa"/>
            <w:vAlign w:val="bottom"/>
          </w:tcPr>
          <w:p w14:paraId="1F6C4F30" w14:textId="77777777" w:rsidR="00C3088F" w:rsidRPr="008D6155" w:rsidRDefault="00C3088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3" w:type="dxa"/>
            <w:vAlign w:val="bottom"/>
          </w:tcPr>
          <w:p w14:paraId="21C46F1D" w14:textId="77777777" w:rsidR="00C3088F" w:rsidRPr="008D6155" w:rsidRDefault="00C3088F" w:rsidP="00C3088F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193" w:type="dxa"/>
            <w:vAlign w:val="bottom"/>
          </w:tcPr>
          <w:p w14:paraId="1926A866" w14:textId="7A1C10FB" w:rsidR="00C3088F" w:rsidRPr="008D6155" w:rsidRDefault="00C3088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</w:tr>
      <w:tr w:rsidR="00C3088F" w:rsidRPr="008D6155" w14:paraId="4A154C0D" w14:textId="77777777" w:rsidTr="000F67C3">
        <w:trPr>
          <w:trHeight w:val="20"/>
        </w:trPr>
        <w:tc>
          <w:tcPr>
            <w:tcW w:w="3430" w:type="dxa"/>
            <w:vAlign w:val="bottom"/>
            <w:hideMark/>
          </w:tcPr>
          <w:p w14:paraId="4162958C" w14:textId="612900E3" w:rsidR="00C3088F" w:rsidRPr="008D6155" w:rsidRDefault="00C3088F" w:rsidP="005D3A67">
            <w:pPr>
              <w:spacing w:after="0" w:line="240" w:lineRule="auto"/>
              <w:ind w:left="433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มกราคม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193" w:type="dxa"/>
          </w:tcPr>
          <w:p w14:paraId="7E0FEFDA" w14:textId="4275BA10" w:rsidR="00C3088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596</w:t>
            </w:r>
          </w:p>
        </w:tc>
        <w:tc>
          <w:tcPr>
            <w:tcW w:w="1193" w:type="dxa"/>
          </w:tcPr>
          <w:p w14:paraId="44716FC9" w14:textId="12631E7D" w:rsidR="00C3088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596</w:t>
            </w:r>
          </w:p>
        </w:tc>
        <w:tc>
          <w:tcPr>
            <w:tcW w:w="1193" w:type="dxa"/>
          </w:tcPr>
          <w:p w14:paraId="4EDA59F2" w14:textId="6FCBFBCD" w:rsidR="00C3088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33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854</w:t>
            </w:r>
          </w:p>
        </w:tc>
        <w:tc>
          <w:tcPr>
            <w:tcW w:w="1193" w:type="dxa"/>
            <w:vAlign w:val="bottom"/>
          </w:tcPr>
          <w:p w14:paraId="7EA06B69" w14:textId="26C63A62" w:rsidR="00C3088F" w:rsidRPr="008D6155" w:rsidRDefault="0064295E" w:rsidP="00C3088F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</w:tcPr>
          <w:p w14:paraId="29B97048" w14:textId="2098669C" w:rsidR="00C3088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39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450</w:t>
            </w:r>
          </w:p>
        </w:tc>
      </w:tr>
      <w:tr w:rsidR="00C3088F" w:rsidRPr="008D6155" w14:paraId="1D0ADBC7" w14:textId="77777777" w:rsidTr="000F67C3">
        <w:trPr>
          <w:trHeight w:val="20"/>
        </w:trPr>
        <w:tc>
          <w:tcPr>
            <w:tcW w:w="3430" w:type="dxa"/>
            <w:vAlign w:val="bottom"/>
            <w:hideMark/>
          </w:tcPr>
          <w:p w14:paraId="2E137D05" w14:textId="26D2D9DE" w:rsidR="00C3088F" w:rsidRPr="008D6155" w:rsidRDefault="00C3088F" w:rsidP="005D3A67">
            <w:pPr>
              <w:spacing w:after="0" w:line="240" w:lineRule="auto"/>
              <w:ind w:left="433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การใช้สิทธิใบสำคัญแสดงสิทธิ</w:t>
            </w:r>
          </w:p>
        </w:tc>
        <w:tc>
          <w:tcPr>
            <w:tcW w:w="1193" w:type="dxa"/>
          </w:tcPr>
          <w:p w14:paraId="3CAFEAAE" w14:textId="7DFC4B3D" w:rsidR="00C3088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74</w:t>
            </w:r>
          </w:p>
        </w:tc>
        <w:tc>
          <w:tcPr>
            <w:tcW w:w="1193" w:type="dxa"/>
          </w:tcPr>
          <w:p w14:paraId="43CAE216" w14:textId="5D168E00" w:rsidR="00C3088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74</w:t>
            </w:r>
          </w:p>
        </w:tc>
        <w:tc>
          <w:tcPr>
            <w:tcW w:w="1193" w:type="dxa"/>
          </w:tcPr>
          <w:p w14:paraId="59504DC4" w14:textId="14E43153" w:rsidR="00C3088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226</w:t>
            </w:r>
          </w:p>
        </w:tc>
        <w:tc>
          <w:tcPr>
            <w:tcW w:w="1193" w:type="dxa"/>
            <w:vAlign w:val="bottom"/>
          </w:tcPr>
          <w:p w14:paraId="200B60A5" w14:textId="1DBA9B4B" w:rsidR="00C3088F" w:rsidRPr="008D6155" w:rsidRDefault="0064295E" w:rsidP="00C3088F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</w:tcPr>
          <w:p w14:paraId="78C447FE" w14:textId="55FC1ACC" w:rsidR="00C3088F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300</w:t>
            </w:r>
          </w:p>
        </w:tc>
      </w:tr>
      <w:tr w:rsidR="00C3088F" w:rsidRPr="008D6155" w14:paraId="2D5B2FA5" w14:textId="77777777" w:rsidTr="000F67C3">
        <w:trPr>
          <w:trHeight w:val="153"/>
        </w:trPr>
        <w:tc>
          <w:tcPr>
            <w:tcW w:w="3430" w:type="dxa"/>
            <w:vAlign w:val="bottom"/>
          </w:tcPr>
          <w:p w14:paraId="2073FD2A" w14:textId="069C3CA7" w:rsidR="00C3088F" w:rsidRPr="008D6155" w:rsidRDefault="00C3088F" w:rsidP="005D3A67">
            <w:pPr>
              <w:spacing w:after="0" w:line="240" w:lineRule="auto"/>
              <w:ind w:left="433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2567</w:t>
            </w:r>
          </w:p>
        </w:tc>
        <w:tc>
          <w:tcPr>
            <w:tcW w:w="1193" w:type="dxa"/>
          </w:tcPr>
          <w:p w14:paraId="1CC3ECE8" w14:textId="5DAAB300" w:rsidR="00C3088F" w:rsidRPr="008D6155" w:rsidRDefault="00CE197A" w:rsidP="00CC55F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670</w:t>
            </w:r>
          </w:p>
        </w:tc>
        <w:tc>
          <w:tcPr>
            <w:tcW w:w="1193" w:type="dxa"/>
          </w:tcPr>
          <w:p w14:paraId="2364400C" w14:textId="7857A5F3" w:rsidR="00C3088F" w:rsidRPr="008D6155" w:rsidRDefault="00CE197A" w:rsidP="00CC55F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670</w:t>
            </w:r>
          </w:p>
        </w:tc>
        <w:tc>
          <w:tcPr>
            <w:tcW w:w="1193" w:type="dxa"/>
          </w:tcPr>
          <w:p w14:paraId="57F9D5F0" w14:textId="1CAFDF82" w:rsidR="00C3088F" w:rsidRPr="008D6155" w:rsidRDefault="00CE197A" w:rsidP="00CC55F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36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080</w:t>
            </w:r>
          </w:p>
        </w:tc>
        <w:tc>
          <w:tcPr>
            <w:tcW w:w="1193" w:type="dxa"/>
            <w:vAlign w:val="bottom"/>
          </w:tcPr>
          <w:p w14:paraId="185EE5EB" w14:textId="1AE44FFC" w:rsidR="00C3088F" w:rsidRPr="008D6155" w:rsidRDefault="0064295E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</w:tcPr>
          <w:p w14:paraId="26914044" w14:textId="1FC93FEA" w:rsidR="00C3088F" w:rsidRPr="008D6155" w:rsidRDefault="00CE197A" w:rsidP="00CC55F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41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750</w:t>
            </w:r>
          </w:p>
        </w:tc>
      </w:tr>
      <w:tr w:rsidR="00C3088F" w:rsidRPr="008D6155" w14:paraId="4A0AEA4A" w14:textId="77777777" w:rsidTr="000F67C3">
        <w:trPr>
          <w:trHeight w:val="153"/>
        </w:trPr>
        <w:tc>
          <w:tcPr>
            <w:tcW w:w="3430" w:type="dxa"/>
            <w:vAlign w:val="bottom"/>
          </w:tcPr>
          <w:p w14:paraId="078DE4DD" w14:textId="0CCD09C3" w:rsidR="00C3088F" w:rsidRPr="008D6155" w:rsidRDefault="00C3088F" w:rsidP="00C3088F">
            <w:pPr>
              <w:spacing w:after="0" w:line="240" w:lineRule="auto"/>
              <w:ind w:left="433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995D50">
              <w:rPr>
                <w:rFonts w:ascii="Cordia New" w:eastAsia="MS Mincho" w:hAnsi="Cordia New"/>
                <w:sz w:val="26"/>
                <w:szCs w:val="26"/>
                <w:cs/>
              </w:rPr>
              <w:t>หุ้นทุนซื้อคืน</w:t>
            </w:r>
          </w:p>
        </w:tc>
        <w:tc>
          <w:tcPr>
            <w:tcW w:w="1193" w:type="dxa"/>
            <w:vAlign w:val="bottom"/>
          </w:tcPr>
          <w:p w14:paraId="69919460" w14:textId="01DD1C76" w:rsidR="00C3088F" w:rsidRPr="008D6155" w:rsidRDefault="00C3088F" w:rsidP="0064295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  <w:vAlign w:val="bottom"/>
          </w:tcPr>
          <w:p w14:paraId="10F61985" w14:textId="1A998F8B" w:rsidR="00C3088F" w:rsidRPr="008D6155" w:rsidRDefault="00C3088F" w:rsidP="0064295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  <w:vAlign w:val="bottom"/>
          </w:tcPr>
          <w:p w14:paraId="4C3DB358" w14:textId="10249594" w:rsidR="00C3088F" w:rsidRPr="008D6155" w:rsidRDefault="00C3088F" w:rsidP="0064295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193" w:type="dxa"/>
            <w:vAlign w:val="bottom"/>
          </w:tcPr>
          <w:p w14:paraId="39735A12" w14:textId="1DB21F3A" w:rsidR="00C3088F" w:rsidRPr="008D6155" w:rsidRDefault="00C3088F" w:rsidP="0064295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193" w:type="dxa"/>
            <w:vAlign w:val="bottom"/>
          </w:tcPr>
          <w:p w14:paraId="7616215D" w14:textId="15172E05" w:rsidR="00C3088F" w:rsidRPr="008D6155" w:rsidRDefault="00C3088F" w:rsidP="0064295E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C3088F" w:rsidRPr="008D6155" w14:paraId="0727BF16" w14:textId="77777777" w:rsidTr="000F67C3">
        <w:trPr>
          <w:trHeight w:val="20"/>
        </w:trPr>
        <w:tc>
          <w:tcPr>
            <w:tcW w:w="3430" w:type="dxa"/>
            <w:vAlign w:val="bottom"/>
            <w:hideMark/>
          </w:tcPr>
          <w:p w14:paraId="6C868A46" w14:textId="7FF4A38D" w:rsidR="00C3088F" w:rsidRPr="008D6155" w:rsidRDefault="00C3088F" w:rsidP="00C3088F">
            <w:pPr>
              <w:spacing w:after="0" w:line="240" w:lineRule="auto"/>
              <w:ind w:left="433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2568</w:t>
            </w:r>
          </w:p>
        </w:tc>
        <w:tc>
          <w:tcPr>
            <w:tcW w:w="1193" w:type="dxa"/>
          </w:tcPr>
          <w:p w14:paraId="00737FF1" w14:textId="6F1E726C" w:rsidR="00C3088F" w:rsidRPr="008D6155" w:rsidRDefault="00CE197A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670</w:t>
            </w:r>
          </w:p>
        </w:tc>
        <w:tc>
          <w:tcPr>
            <w:tcW w:w="1193" w:type="dxa"/>
          </w:tcPr>
          <w:p w14:paraId="69FFF23A" w14:textId="0BF7C696" w:rsidR="00C3088F" w:rsidRPr="008D6155" w:rsidRDefault="00CE197A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5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670</w:t>
            </w:r>
          </w:p>
        </w:tc>
        <w:tc>
          <w:tcPr>
            <w:tcW w:w="1193" w:type="dxa"/>
          </w:tcPr>
          <w:p w14:paraId="1AFC8553" w14:textId="39FC0684" w:rsidR="00C3088F" w:rsidRPr="008D6155" w:rsidRDefault="00CE197A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36</w:t>
            </w:r>
            <w:r w:rsidR="00C3088F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080</w:t>
            </w:r>
          </w:p>
        </w:tc>
        <w:tc>
          <w:tcPr>
            <w:tcW w:w="1193" w:type="dxa"/>
            <w:vAlign w:val="bottom"/>
          </w:tcPr>
          <w:p w14:paraId="79946154" w14:textId="3B90D414" w:rsidR="00C3088F" w:rsidRPr="008D6155" w:rsidRDefault="00C3088F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273</w:t>
            </w:r>
            <w:r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193" w:type="dxa"/>
            <w:vAlign w:val="bottom"/>
          </w:tcPr>
          <w:p w14:paraId="64936F75" w14:textId="068F2857" w:rsidR="00C3088F" w:rsidRPr="008D6155" w:rsidRDefault="00CE197A" w:rsidP="00C3088F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41</w:t>
            </w:r>
            <w:r w:rsidR="00C3088F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477</w:t>
            </w:r>
          </w:p>
        </w:tc>
      </w:tr>
    </w:tbl>
    <w:p w14:paraId="64213CEF" w14:textId="4336DDB3" w:rsidR="009563E3" w:rsidRPr="008D6155" w:rsidRDefault="009563E3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04A44B1C" w14:textId="5C9CAE8D" w:rsidR="009563E3" w:rsidRPr="008D6155" w:rsidRDefault="009563E3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caps/>
          <w:sz w:val="26"/>
          <w:szCs w:val="26"/>
        </w:rPr>
        <w:lastRenderedPageBreak/>
        <w:t>28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ทุนเรือนหุ้นและส่วนเกินมูลค่าหุ้น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62B13478" w14:textId="2DE234E9" w:rsidR="00B23EE5" w:rsidRPr="008D6155" w:rsidRDefault="00B23EE5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1F53FBBD" w14:textId="7125D839" w:rsidR="00D86D38" w:rsidRPr="008D6155" w:rsidRDefault="00D86D38" w:rsidP="005D3A67">
      <w:pPr>
        <w:tabs>
          <w:tab w:val="left" w:pos="1800"/>
        </w:tabs>
        <w:spacing w:after="0" w:line="240" w:lineRule="auto"/>
        <w:ind w:left="540"/>
        <w:jc w:val="thaiDistribute"/>
        <w:rPr>
          <w:rFonts w:ascii="Cordia New" w:hAnsi="Cordia New"/>
          <w:color w:val="000000"/>
          <w:sz w:val="26"/>
          <w:szCs w:val="26"/>
        </w:rPr>
      </w:pPr>
      <w:r w:rsidRPr="008D6155">
        <w:rPr>
          <w:rFonts w:ascii="Cordia New" w:hAnsi="Cordia New"/>
          <w:color w:val="000000"/>
          <w:spacing w:val="-4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31</w:t>
      </w:r>
      <w:r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pacing w:val="-4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2568</w:t>
      </w:r>
      <w:r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pacing w:val="-4"/>
          <w:sz w:val="26"/>
          <w:szCs w:val="26"/>
          <w:cs/>
        </w:rPr>
        <w:t>ทุนจดทะเบียนทั้งหมดประกอบด้วยหุ้นสามัญจำนวน</w:t>
      </w:r>
      <w:r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5</w:t>
      </w:r>
      <w:r w:rsidR="00064820" w:rsidRPr="008D6155">
        <w:rPr>
          <w:rFonts w:ascii="Cordia New" w:hAnsi="Cordia New"/>
          <w:color w:val="000000"/>
          <w:spacing w:val="-4"/>
          <w:sz w:val="26"/>
          <w:szCs w:val="26"/>
        </w:rPr>
        <w:t>,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998</w:t>
      </w:r>
      <w:r w:rsidR="00477AB7"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pacing w:val="-4"/>
          <w:sz w:val="26"/>
          <w:szCs w:val="26"/>
          <w:cs/>
        </w:rPr>
        <w:t xml:space="preserve">ล้านหุ้น (วันที่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31</w:t>
      </w:r>
      <w:r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pacing w:val="-4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2567</w:t>
      </w:r>
      <w:r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: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>จำนวน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5</w:t>
      </w:r>
      <w:r w:rsidR="00477AB7" w:rsidRPr="008D6155">
        <w:rPr>
          <w:rFonts w:ascii="Cordia New" w:hAnsi="Cordia New"/>
          <w:color w:val="000000"/>
          <w:spacing w:val="-4"/>
          <w:sz w:val="26"/>
          <w:szCs w:val="26"/>
        </w:rPr>
        <w:t>,</w:t>
      </w:r>
      <w:r w:rsidR="00CE197A" w:rsidRPr="00CE197A">
        <w:rPr>
          <w:rFonts w:ascii="Cordia New" w:hAnsi="Cordia New"/>
          <w:color w:val="000000"/>
          <w:spacing w:val="-4"/>
          <w:sz w:val="26"/>
          <w:szCs w:val="26"/>
        </w:rPr>
        <w:t>998</w:t>
      </w:r>
      <w:r w:rsidR="00477AB7"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>ล้านหุ้น) มูลค่าที่ตราไว้หุ้นละ</w:t>
      </w:r>
      <w:r w:rsidR="00064820"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="00CE197A" w:rsidRPr="00CE197A">
        <w:rPr>
          <w:rFonts w:ascii="Cordia New" w:hAnsi="Cordia New"/>
          <w:color w:val="000000"/>
          <w:sz w:val="26"/>
          <w:szCs w:val="26"/>
        </w:rPr>
        <w:t>1</w:t>
      </w:r>
      <w:r w:rsidR="00064820"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>บาท โดยมีหุ้นสามัญที่ได้ออกและชำระเต็มมูลค่าแล้วจำนวน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="00CE197A" w:rsidRPr="00CE197A">
        <w:rPr>
          <w:rFonts w:ascii="Cordia New" w:hAnsi="Cordia New"/>
          <w:color w:val="000000"/>
          <w:sz w:val="26"/>
          <w:szCs w:val="26"/>
        </w:rPr>
        <w:t>5</w:t>
      </w:r>
      <w:r w:rsidR="00064820" w:rsidRPr="008D6155">
        <w:rPr>
          <w:rFonts w:ascii="Cordia New" w:hAnsi="Cordia New"/>
          <w:color w:val="000000"/>
          <w:sz w:val="26"/>
          <w:szCs w:val="26"/>
        </w:rPr>
        <w:t>,</w:t>
      </w:r>
      <w:r w:rsidR="00CE197A" w:rsidRPr="00CE197A">
        <w:rPr>
          <w:rFonts w:ascii="Cordia New" w:hAnsi="Cordia New"/>
          <w:color w:val="000000"/>
          <w:sz w:val="26"/>
          <w:szCs w:val="26"/>
        </w:rPr>
        <w:t>670</w:t>
      </w:r>
      <w:r w:rsidR="00477AB7"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 xml:space="preserve">ล้านหุ้น </w:t>
      </w:r>
      <w:r w:rsidR="00477AB7" w:rsidRPr="008D6155">
        <w:rPr>
          <w:rFonts w:ascii="Cordia New" w:hAnsi="Cordia New"/>
          <w:color w:val="000000"/>
          <w:sz w:val="26"/>
          <w:szCs w:val="26"/>
        </w:rPr>
        <w:br/>
      </w:r>
      <w:r w:rsidRPr="008D6155">
        <w:rPr>
          <w:rFonts w:ascii="Cordia New" w:hAnsi="Cordia New"/>
          <w:color w:val="000000"/>
          <w:sz w:val="26"/>
          <w:szCs w:val="26"/>
          <w:cs/>
        </w:rPr>
        <w:t xml:space="preserve">(วันที่ </w:t>
      </w:r>
      <w:r w:rsidR="00CE197A" w:rsidRPr="00CE197A">
        <w:rPr>
          <w:rFonts w:ascii="Cordia New" w:hAnsi="Cordia New"/>
          <w:color w:val="000000"/>
          <w:sz w:val="26"/>
          <w:szCs w:val="26"/>
        </w:rPr>
        <w:t>31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hAnsi="Cordia New"/>
          <w:color w:val="000000"/>
          <w:sz w:val="26"/>
          <w:szCs w:val="26"/>
        </w:rPr>
        <w:t>2567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: </w:t>
      </w:r>
      <w:r w:rsidRPr="008D6155">
        <w:rPr>
          <w:rFonts w:ascii="Cordia New" w:hAnsi="Cordia New"/>
          <w:color w:val="000000"/>
          <w:sz w:val="26"/>
          <w:szCs w:val="26"/>
          <w:cs/>
        </w:rPr>
        <w:t>จำนวน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="00CE197A" w:rsidRPr="00CE197A">
        <w:rPr>
          <w:rFonts w:ascii="Cordia New" w:hAnsi="Cordia New"/>
          <w:color w:val="000000"/>
          <w:sz w:val="26"/>
          <w:szCs w:val="26"/>
        </w:rPr>
        <w:t>5</w:t>
      </w:r>
      <w:r w:rsidR="00477AB7" w:rsidRPr="008D6155">
        <w:rPr>
          <w:rFonts w:ascii="Cordia New" w:hAnsi="Cordia New"/>
          <w:color w:val="000000"/>
          <w:sz w:val="26"/>
          <w:szCs w:val="26"/>
        </w:rPr>
        <w:t>,</w:t>
      </w:r>
      <w:r w:rsidR="00CE197A" w:rsidRPr="00CE197A">
        <w:rPr>
          <w:rFonts w:ascii="Cordia New" w:hAnsi="Cordia New"/>
          <w:color w:val="000000"/>
          <w:sz w:val="26"/>
          <w:szCs w:val="26"/>
        </w:rPr>
        <w:t>670</w:t>
      </w:r>
      <w:r w:rsidR="00477AB7" w:rsidRPr="008D6155">
        <w:rPr>
          <w:rFonts w:ascii="Cordia New" w:hAnsi="Cordia New"/>
          <w:color w:val="000000"/>
          <w:spacing w:val="-4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 xml:space="preserve">ล้านหุ้น) มูลค่าที่ตราไว้หุ้นละ </w:t>
      </w:r>
      <w:r w:rsidR="00CE197A" w:rsidRPr="00CE197A">
        <w:rPr>
          <w:rFonts w:ascii="Cordia New" w:hAnsi="Cordia New"/>
          <w:color w:val="000000"/>
          <w:sz w:val="26"/>
          <w:szCs w:val="26"/>
        </w:rPr>
        <w:t>1</w:t>
      </w:r>
      <w:r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Pr="008D6155">
        <w:rPr>
          <w:rFonts w:ascii="Cordia New" w:hAnsi="Cordia New"/>
          <w:color w:val="000000"/>
          <w:sz w:val="26"/>
          <w:szCs w:val="26"/>
          <w:cs/>
        </w:rPr>
        <w:t xml:space="preserve">บาท </w:t>
      </w:r>
    </w:p>
    <w:p w14:paraId="19796F46" w14:textId="77777777" w:rsidR="00D86D38" w:rsidRPr="008D6155" w:rsidRDefault="00D86D38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</w:rPr>
      </w:pPr>
    </w:p>
    <w:p w14:paraId="5CB03B0E" w14:textId="038D4B45" w:rsidR="002771DA" w:rsidRPr="008D6155" w:rsidRDefault="00AB43D0" w:rsidP="003B0655">
      <w:pPr>
        <w:spacing w:after="0" w:line="240" w:lineRule="auto"/>
        <w:ind w:left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หุ้นทุนซื้อคืน</w:t>
      </w:r>
    </w:p>
    <w:p w14:paraId="112973BC" w14:textId="77777777" w:rsidR="00AB43D0" w:rsidRPr="008D6155" w:rsidRDefault="00AB43D0" w:rsidP="003C2D23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4C3CBAF8" w14:textId="1271449F" w:rsidR="009B2DB9" w:rsidRPr="008D6155" w:rsidRDefault="009B2DB9" w:rsidP="003C2D23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เมื่อวันที่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11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ที่ประชุมคณะกรรมการบริษัทได้มีมติอนุมัติโครงการซื้อหุ้นคืนของบริษัทเพื่อบริหารทางการเงิน โดยมีจํานวนหุ้นที่จะซื้อคืนไม่เกิน </w:t>
      </w:r>
      <w:r w:rsidR="00CE197A" w:rsidRPr="00CE197A">
        <w:rPr>
          <w:rFonts w:ascii="Cordia New" w:eastAsia="MS Mincho" w:hAnsi="Cordia New"/>
          <w:sz w:val="26"/>
          <w:szCs w:val="26"/>
        </w:rPr>
        <w:t>229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ล้านหุ้น ภายในวงเงินจํานวนไม่เกิน 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000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ซึ่งจํานวนหุ้นที่จะซื้อคืนคิดเป็นจํานวนร้อยละ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4</w:t>
      </w:r>
      <w:r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04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ของจํานวนหุ้นที่ชําระแล้ว โดยมีกำหนดระยะเวลาของการซื้อคืนภายใน </w:t>
      </w:r>
      <w:r w:rsidR="00CE197A" w:rsidRPr="00CE197A">
        <w:rPr>
          <w:rFonts w:ascii="Cordia New" w:eastAsia="MS Mincho" w:hAnsi="Cordia New"/>
          <w:sz w:val="26"/>
          <w:szCs w:val="26"/>
        </w:rPr>
        <w:t>6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เดือน ซึ่งบริษัทมีกำไรสะสมไว้เป็นเงินสำรองเพียงพอกับจำนวนเงินที่ได้จ่ายซื้อหุ้นคืน </w:t>
      </w:r>
    </w:p>
    <w:p w14:paraId="3019CE36" w14:textId="77777777" w:rsidR="009B2DB9" w:rsidRPr="008D6155" w:rsidRDefault="009B2DB9" w:rsidP="003C2D23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697E1EFF" w14:textId="60EBCA73" w:rsidR="00AB43D0" w:rsidRPr="008D6155" w:rsidRDefault="009B2DB9" w:rsidP="00B371AA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ในระหว่างเดือนธันวาคม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บริษัทได้ซื้อคืนหุ้นสามัญจํานวน </w:t>
      </w:r>
      <w:r w:rsidR="00CE197A" w:rsidRPr="00CE197A">
        <w:rPr>
          <w:rFonts w:ascii="Cordia New" w:eastAsia="MS Mincho" w:hAnsi="Cordia New"/>
          <w:sz w:val="26"/>
          <w:szCs w:val="26"/>
        </w:rPr>
        <w:t>11</w:t>
      </w:r>
      <w:r w:rsidRPr="008D6155">
        <w:rPr>
          <w:rFonts w:ascii="Cordia New" w:eastAsia="MS Mincho" w:hAnsi="Cordia New"/>
          <w:sz w:val="26"/>
          <w:szCs w:val="26"/>
        </w:rPr>
        <w:t>.</w:t>
      </w:r>
      <w:r w:rsidR="00CE197A" w:rsidRPr="00CE197A">
        <w:rPr>
          <w:rFonts w:ascii="Cordia New" w:eastAsia="MS Mincho" w:hAnsi="Cordia New"/>
          <w:sz w:val="26"/>
          <w:szCs w:val="26"/>
        </w:rPr>
        <w:t>45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ล้านหุ้นในตลาดหลักทรัพย์แห่งประเทศไทย </w:t>
      </w:r>
      <w:r w:rsidR="003C2D23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โดย</w:t>
      </w:r>
      <w:r w:rsidR="00B371AA">
        <w:rPr>
          <w:rFonts w:ascii="Cordia New" w:eastAsia="MS Mincho" w:hAnsi="Cordia New" w:hint="cs"/>
          <w:sz w:val="26"/>
          <w:szCs w:val="26"/>
          <w:cs/>
        </w:rPr>
        <w:t>มีมูลค่ารวมของการซื้อหุ้นคืน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เป็นจํานวนเงิน </w:t>
      </w:r>
      <w:r w:rsidR="00CE197A" w:rsidRPr="00CE197A">
        <w:rPr>
          <w:rFonts w:ascii="Cordia New" w:eastAsia="MS Mincho" w:hAnsi="Cordia New"/>
          <w:sz w:val="26"/>
          <w:szCs w:val="26"/>
        </w:rPr>
        <w:t>273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ล้านบาท </w:t>
      </w:r>
      <w:r w:rsidR="001E5941" w:rsidRPr="008D6155">
        <w:rPr>
          <w:rFonts w:ascii="Cordia New" w:hAnsi="Cordia New"/>
          <w:color w:val="000000"/>
          <w:sz w:val="26"/>
          <w:szCs w:val="26"/>
          <w:cs/>
        </w:rPr>
        <w:t xml:space="preserve">ซึ่งคิดเป็นร้อยละ </w:t>
      </w:r>
      <w:r w:rsidR="00CE197A" w:rsidRPr="00CE197A">
        <w:rPr>
          <w:rFonts w:ascii="Cordia New" w:hAnsi="Cordia New"/>
          <w:color w:val="000000"/>
          <w:sz w:val="26"/>
          <w:szCs w:val="26"/>
        </w:rPr>
        <w:t>0</w:t>
      </w:r>
      <w:r w:rsidR="001E5941" w:rsidRPr="008D6155">
        <w:rPr>
          <w:rFonts w:ascii="Cordia New" w:hAnsi="Cordia New"/>
          <w:color w:val="000000"/>
          <w:sz w:val="26"/>
          <w:szCs w:val="26"/>
        </w:rPr>
        <w:t>.</w:t>
      </w:r>
      <w:r w:rsidR="00CE197A" w:rsidRPr="00CE197A">
        <w:rPr>
          <w:rFonts w:ascii="Cordia New" w:hAnsi="Cordia New"/>
          <w:color w:val="000000"/>
          <w:sz w:val="26"/>
          <w:szCs w:val="26"/>
        </w:rPr>
        <w:t>2</w:t>
      </w:r>
      <w:r w:rsidR="001E5941" w:rsidRPr="008D6155">
        <w:rPr>
          <w:rFonts w:ascii="Cordia New" w:hAnsi="Cordia New"/>
          <w:color w:val="000000"/>
          <w:sz w:val="26"/>
          <w:szCs w:val="26"/>
        </w:rPr>
        <w:t xml:space="preserve"> </w:t>
      </w:r>
      <w:r w:rsidR="001E5941" w:rsidRPr="008D6155">
        <w:rPr>
          <w:rFonts w:ascii="Cordia New" w:hAnsi="Cordia New"/>
          <w:color w:val="000000"/>
          <w:sz w:val="26"/>
          <w:szCs w:val="26"/>
          <w:cs/>
        </w:rPr>
        <w:t xml:space="preserve">ของหุ้นที่จำหน่ายแล้วทั้งหมด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และได้แสดงเป็นรายการหักจากส่วนของผู้ถือหุ้น 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บริษัทได้จัดสรรกำไรสะสมไว้เป็นสำรองสำหรับหุ้นสามัญซื้อคืนเป็นจํานวนเงิน </w:t>
      </w:r>
      <w:r w:rsidR="00CE197A" w:rsidRPr="00CE197A">
        <w:rPr>
          <w:rFonts w:ascii="Cordia New" w:eastAsia="MS Mincho" w:hAnsi="Cordia New"/>
          <w:sz w:val="26"/>
          <w:szCs w:val="26"/>
        </w:rPr>
        <w:t>273</w:t>
      </w:r>
      <w:r w:rsidR="005B2A28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ล้านบาท</w:t>
      </w:r>
      <w:r w:rsidR="001E5941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1E5941" w:rsidRPr="008D6155">
        <w:rPr>
          <w:rFonts w:ascii="Cordia New" w:eastAsia="MS Mincho" w:hAnsi="Cordia New"/>
          <w:sz w:val="26"/>
          <w:szCs w:val="26"/>
          <w:cs/>
        </w:rPr>
        <w:t xml:space="preserve">บริษัทมีกำหนดที่ต้องจำหน่ายหุ้นทุนซื้อคืนภายหลัง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="001E5941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1E5941" w:rsidRPr="008D6155">
        <w:rPr>
          <w:rFonts w:ascii="Cordia New" w:eastAsia="MS Mincho" w:hAnsi="Cordia New"/>
          <w:sz w:val="26"/>
          <w:szCs w:val="26"/>
          <w:cs/>
        </w:rPr>
        <w:t xml:space="preserve">เดือน นับแต่การซื้อหุ้นคืนเสร็จสิ้น </w:t>
      </w:r>
      <w:r w:rsidR="003C2D23" w:rsidRPr="008D6155">
        <w:rPr>
          <w:rFonts w:ascii="Cordia New" w:eastAsia="MS Mincho" w:hAnsi="Cordia New"/>
          <w:sz w:val="26"/>
          <w:szCs w:val="26"/>
        </w:rPr>
        <w:br/>
      </w:r>
      <w:r w:rsidR="001E5941" w:rsidRPr="008D6155">
        <w:rPr>
          <w:rFonts w:ascii="Cordia New" w:eastAsia="MS Mincho" w:hAnsi="Cordia New"/>
          <w:sz w:val="26"/>
          <w:szCs w:val="26"/>
          <w:cs/>
        </w:rPr>
        <w:t xml:space="preserve">แต่ไม่เกิน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="001E5941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1E5941" w:rsidRPr="008D6155">
        <w:rPr>
          <w:rFonts w:ascii="Cordia New" w:eastAsia="MS Mincho" w:hAnsi="Cordia New"/>
          <w:sz w:val="26"/>
          <w:szCs w:val="26"/>
          <w:cs/>
        </w:rPr>
        <w:t>ปี</w:t>
      </w:r>
    </w:p>
    <w:p w14:paraId="5DE13F8D" w14:textId="77777777" w:rsidR="005D3536" w:rsidRPr="008D6155" w:rsidRDefault="005D3536" w:rsidP="002B5785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54FDEE3" w14:textId="4490DA5F" w:rsidR="005D3536" w:rsidRPr="008D6155" w:rsidRDefault="005D3536" w:rsidP="005D3536">
      <w:pPr>
        <w:tabs>
          <w:tab w:val="left" w:pos="2160"/>
          <w:tab w:val="right" w:pos="7200"/>
          <w:tab w:val="right" w:pos="8540"/>
        </w:tabs>
        <w:spacing w:after="0" w:line="240" w:lineRule="auto"/>
        <w:ind w:left="547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ในระหว่างเดือนมกราคม พ.ศ.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2569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บริษัทได้ซื้อคืนหุ้นสามัญจํานวน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8</w:t>
      </w:r>
      <w:r w:rsidRPr="008D6155">
        <w:rPr>
          <w:rFonts w:ascii="Cordia New" w:hAnsi="Cordia New"/>
          <w:sz w:val="26"/>
          <w:szCs w:val="26"/>
          <w:lang w:val="en-US" w:eastAsia="en-US"/>
        </w:rPr>
        <w:t>.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05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ล้านหุ้นในตลาดหลักทรัพย์แห่งประเทศไทย </w:t>
      </w:r>
      <w:r w:rsidRPr="008D6155">
        <w:rPr>
          <w:rFonts w:ascii="Cordia New" w:hAnsi="Cordia New"/>
          <w:sz w:val="26"/>
          <w:szCs w:val="26"/>
          <w:lang w:val="en-US" w:eastAsia="en-US"/>
        </w:rPr>
        <w:br/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โดยจ่ายเงินเพื่อซื้อหุ้นคืนเป็นจํานวนเงิน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191</w:t>
      </w:r>
      <w:r w:rsidRPr="008D6155">
        <w:rPr>
          <w:rFonts w:ascii="Cordia New" w:hAnsi="Cordia New"/>
          <w:sz w:val="26"/>
          <w:szCs w:val="26"/>
          <w:lang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ล้านบาท ซึ่งคิดเป็นร้อยละ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0</w:t>
      </w:r>
      <w:r w:rsidRPr="008D6155">
        <w:rPr>
          <w:rFonts w:ascii="Cordia New" w:hAnsi="Cordia New"/>
          <w:sz w:val="26"/>
          <w:szCs w:val="26"/>
          <w:lang w:val="en-US" w:eastAsia="en-US"/>
        </w:rPr>
        <w:t>.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1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ของหุ้นที่จำหน่ายแล้วทั้งหมด</w:t>
      </w:r>
    </w:p>
    <w:p w14:paraId="27B601CD" w14:textId="77777777" w:rsidR="003C2D23" w:rsidRPr="008D6155" w:rsidRDefault="003C2D23" w:rsidP="003C2D23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04097151" w14:textId="59D347E9" w:rsidR="002B5785" w:rsidRPr="008D6155" w:rsidRDefault="002B5785" w:rsidP="003C2D23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  <w:sectPr w:rsidR="002B5785" w:rsidRPr="008D6155" w:rsidSect="00084B11">
          <w:pgSz w:w="11907" w:h="16840" w:code="9"/>
          <w:pgMar w:top="1699" w:right="1253" w:bottom="1008" w:left="1253" w:header="706" w:footer="576" w:gutter="0"/>
          <w:cols w:space="720"/>
        </w:sectPr>
      </w:pPr>
    </w:p>
    <w:p w14:paraId="7F554F84" w14:textId="6777C421" w:rsidR="002771DA" w:rsidRPr="008D6155" w:rsidRDefault="00CE197A" w:rsidP="005D3A67">
      <w:pPr>
        <w:spacing w:after="0" w:line="240" w:lineRule="auto"/>
        <w:ind w:left="547" w:hanging="547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29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สำรองตามกฎหมาย</w:t>
      </w:r>
    </w:p>
    <w:p w14:paraId="3CE08A4F" w14:textId="77777777" w:rsidR="00743C50" w:rsidRPr="008D6155" w:rsidRDefault="00743C50" w:rsidP="005D3A67">
      <w:pPr>
        <w:spacing w:after="0" w:line="240" w:lineRule="auto"/>
        <w:ind w:left="547" w:hanging="547"/>
        <w:jc w:val="thaiDistribute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7"/>
        <w:gridCol w:w="1368"/>
        <w:gridCol w:w="1368"/>
      </w:tblGrid>
      <w:tr w:rsidR="002771DA" w:rsidRPr="008D6155" w14:paraId="414DF58F" w14:textId="77777777" w:rsidTr="00C62FE7">
        <w:trPr>
          <w:cantSplit/>
        </w:trPr>
        <w:tc>
          <w:tcPr>
            <w:tcW w:w="6667" w:type="dxa"/>
            <w:vAlign w:val="bottom"/>
          </w:tcPr>
          <w:p w14:paraId="06D8807B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3AC5962C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491EE542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71DA" w:rsidRPr="008D6155" w14:paraId="7B361588" w14:textId="77777777" w:rsidTr="00C62FE7">
        <w:trPr>
          <w:cantSplit/>
        </w:trPr>
        <w:tc>
          <w:tcPr>
            <w:tcW w:w="6667" w:type="dxa"/>
            <w:vAlign w:val="bottom"/>
          </w:tcPr>
          <w:p w14:paraId="66D24DF5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bookmarkStart w:id="77" w:name="_Hlk140496206"/>
          </w:p>
        </w:tc>
        <w:tc>
          <w:tcPr>
            <w:tcW w:w="1368" w:type="dxa"/>
            <w:vAlign w:val="bottom"/>
            <w:hideMark/>
          </w:tcPr>
          <w:p w14:paraId="2D059622" w14:textId="07290B7F" w:rsidR="002771DA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A5D5FEE" w14:textId="0E9EA535" w:rsidR="002771DA" w:rsidRPr="008D6155" w:rsidRDefault="00D847B6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bookmarkEnd w:id="77"/>
      <w:tr w:rsidR="002771DA" w:rsidRPr="008D6155" w14:paraId="27E017AC" w14:textId="77777777" w:rsidTr="00C62FE7">
        <w:trPr>
          <w:cantSplit/>
        </w:trPr>
        <w:tc>
          <w:tcPr>
            <w:tcW w:w="6667" w:type="dxa"/>
            <w:vAlign w:val="bottom"/>
          </w:tcPr>
          <w:p w14:paraId="64E50E12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4259B88F" w14:textId="0E468EFC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070A0EA2" w14:textId="382BB225" w:rsidR="002771DA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771DA" w:rsidRPr="008D6155" w14:paraId="72E5E16F" w14:textId="77777777" w:rsidTr="00C62FE7">
        <w:trPr>
          <w:cantSplit/>
        </w:trPr>
        <w:tc>
          <w:tcPr>
            <w:tcW w:w="6667" w:type="dxa"/>
            <w:vAlign w:val="bottom"/>
          </w:tcPr>
          <w:p w14:paraId="5AF8EB83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A6FEC1D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2C1E11C" w14:textId="77777777" w:rsidR="002771DA" w:rsidRPr="008D6155" w:rsidRDefault="002771DA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3C82C150" w14:textId="77777777" w:rsidTr="00C62FE7">
        <w:trPr>
          <w:cantSplit/>
        </w:trPr>
        <w:tc>
          <w:tcPr>
            <w:tcW w:w="6667" w:type="dxa"/>
            <w:vAlign w:val="bottom"/>
            <w:hideMark/>
          </w:tcPr>
          <w:p w14:paraId="78065F99" w14:textId="47E45A72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มกราคม </w:t>
            </w:r>
          </w:p>
        </w:tc>
        <w:tc>
          <w:tcPr>
            <w:tcW w:w="1368" w:type="dxa"/>
            <w:vAlign w:val="bottom"/>
          </w:tcPr>
          <w:p w14:paraId="278E6F96" w14:textId="7565F7CE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600</w:t>
            </w:r>
          </w:p>
        </w:tc>
        <w:tc>
          <w:tcPr>
            <w:tcW w:w="1368" w:type="dxa"/>
            <w:vAlign w:val="bottom"/>
          </w:tcPr>
          <w:p w14:paraId="1E5BA2D7" w14:textId="396B7000" w:rsidR="00477AB7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600</w:t>
            </w:r>
          </w:p>
        </w:tc>
      </w:tr>
      <w:tr w:rsidR="00477AB7" w:rsidRPr="008D6155" w14:paraId="221C94A8" w14:textId="77777777" w:rsidTr="00C62FE7">
        <w:trPr>
          <w:cantSplit/>
        </w:trPr>
        <w:tc>
          <w:tcPr>
            <w:tcW w:w="6667" w:type="dxa"/>
            <w:vAlign w:val="bottom"/>
            <w:hideMark/>
          </w:tcPr>
          <w:p w14:paraId="6D076647" w14:textId="3ED6ED43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4FEB9AFE" w14:textId="4CC87DE8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600</w:t>
            </w:r>
          </w:p>
        </w:tc>
        <w:tc>
          <w:tcPr>
            <w:tcW w:w="1368" w:type="dxa"/>
            <w:vAlign w:val="bottom"/>
          </w:tcPr>
          <w:p w14:paraId="1CA5DD04" w14:textId="20B83D14" w:rsidR="00477AB7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600</w:t>
            </w:r>
          </w:p>
        </w:tc>
      </w:tr>
    </w:tbl>
    <w:p w14:paraId="3D7FBF55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68DBF299" w14:textId="1096D729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ภายใต้พระราชบัญญัติบริษัทมหาชนจำกัด </w:t>
      </w:r>
      <w:r w:rsidR="00AE10A7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2535</w:t>
      </w:r>
      <w:r w:rsidR="00AE10A7"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บริษัทต้องจัดสรรสำรองตามกฎหมายไม่น้อยกว่าร้อยละ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ของกำไรสุทธิ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ประจำปีหลังหักขาดทุนสะสมยกมา </w:t>
      </w:r>
      <w:r w:rsidRPr="008D6155">
        <w:rPr>
          <w:rFonts w:ascii="Cordia New" w:eastAsia="MS Mincho" w:hAnsi="Cordia New"/>
          <w:spacing w:val="-4"/>
          <w:sz w:val="26"/>
          <w:szCs w:val="26"/>
        </w:rPr>
        <w:t>(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ถ้ามี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)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จนกว่าสำรองนี้จะมีจำนวนไม่น้อยกว่าร้อยละ </w:t>
      </w:r>
      <w:r w:rsidR="00CE197A" w:rsidRPr="00CE197A">
        <w:rPr>
          <w:rFonts w:ascii="Cordia New" w:eastAsia="MS Mincho" w:hAnsi="Cordia New"/>
          <w:spacing w:val="-4"/>
          <w:sz w:val="26"/>
          <w:szCs w:val="26"/>
        </w:rPr>
        <w:t>10</w:t>
      </w:r>
      <w:r w:rsidRPr="008D6155">
        <w:rPr>
          <w:rFonts w:ascii="Cordia New" w:eastAsia="MS Mincho" w:hAnsi="Cordia New"/>
          <w:spacing w:val="-4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ของทุนจดทะเบียนของบริษัทสำรอง</w:t>
      </w:r>
      <w:r w:rsidRPr="008D6155">
        <w:rPr>
          <w:rFonts w:ascii="Cordia New" w:eastAsia="MS Mincho" w:hAnsi="Cordia New"/>
          <w:sz w:val="26"/>
          <w:szCs w:val="26"/>
          <w:cs/>
        </w:rPr>
        <w:t>ดังกล่าว</w:t>
      </w:r>
      <w:r w:rsidR="00AE10A7" w:rsidRPr="008D6155">
        <w:rPr>
          <w:rFonts w:ascii="Cordia New" w:eastAsia="MS Mincho" w:hAnsi="Cordia New"/>
          <w:sz w:val="26"/>
          <w:szCs w:val="26"/>
          <w:cs/>
        </w:rPr>
        <w:t>ไม่สามารถนำไปจ่ายเงินปันผลได้</w:t>
      </w:r>
    </w:p>
    <w:p w14:paraId="6BD68E9B" w14:textId="77777777" w:rsidR="001D7E1E" w:rsidRPr="008D6155" w:rsidRDefault="001D7E1E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</w:p>
    <w:p w14:paraId="0E0F2ABC" w14:textId="3BE3AC06" w:rsidR="00C61A25" w:rsidRPr="008D6155" w:rsidRDefault="00CE197A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30</w:t>
      </w:r>
      <w:r w:rsidR="00C61A25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C61A25" w:rsidRPr="008D6155">
        <w:rPr>
          <w:rFonts w:ascii="Cordia New" w:eastAsia="MS Mincho" w:hAnsi="Cordia New"/>
          <w:b/>
          <w:bCs/>
          <w:sz w:val="26"/>
          <w:szCs w:val="26"/>
          <w:cs/>
        </w:rPr>
        <w:t>รายได้อื่น</w:t>
      </w:r>
    </w:p>
    <w:p w14:paraId="4B33D488" w14:textId="77777777" w:rsidR="00743C50" w:rsidRPr="008D6155" w:rsidRDefault="00743C50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C61A25" w:rsidRPr="008D6155" w14:paraId="54189C8A" w14:textId="77777777" w:rsidTr="00C62FE7">
        <w:trPr>
          <w:cantSplit/>
        </w:trPr>
        <w:tc>
          <w:tcPr>
            <w:tcW w:w="3931" w:type="dxa"/>
            <w:vAlign w:val="bottom"/>
          </w:tcPr>
          <w:p w14:paraId="76E718EE" w14:textId="77777777" w:rsidR="00C61A25" w:rsidRPr="008D6155" w:rsidRDefault="00C61A25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1AB449DD" w14:textId="77777777" w:rsidR="00C61A25" w:rsidRPr="008D6155" w:rsidRDefault="00C61A2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1182703D" w14:textId="77777777" w:rsidR="00C61A25" w:rsidRPr="008D6155" w:rsidRDefault="00C61A2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4FB92255" w14:textId="77777777" w:rsidTr="00C62FE7">
        <w:trPr>
          <w:cantSplit/>
        </w:trPr>
        <w:tc>
          <w:tcPr>
            <w:tcW w:w="3931" w:type="dxa"/>
            <w:vAlign w:val="bottom"/>
          </w:tcPr>
          <w:p w14:paraId="4F3A45CE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0994CA5A" w14:textId="1DE396A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2C23A25B" w14:textId="3E3A4BA4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6E1857B8" w14:textId="1BF12096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6EA25CE" w14:textId="60FE8B6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4BB41B01" w14:textId="77777777" w:rsidTr="00C62FE7">
        <w:trPr>
          <w:cantSplit/>
        </w:trPr>
        <w:tc>
          <w:tcPr>
            <w:tcW w:w="3931" w:type="dxa"/>
            <w:vAlign w:val="bottom"/>
          </w:tcPr>
          <w:p w14:paraId="0C66F032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6419756B" w14:textId="56D90AB0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FBA801C" w14:textId="30DB8E3D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0D17DC6" w14:textId="18F9F813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FD2F956" w14:textId="7220C9A9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07477" w:rsidRPr="008D6155" w14:paraId="250ECCBA" w14:textId="77777777" w:rsidTr="00C62FE7">
        <w:trPr>
          <w:cantSplit/>
        </w:trPr>
        <w:tc>
          <w:tcPr>
            <w:tcW w:w="3931" w:type="dxa"/>
            <w:vAlign w:val="bottom"/>
          </w:tcPr>
          <w:p w14:paraId="577CC922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93CFA09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3511F8E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A348731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C333F44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3265F2" w:rsidRPr="008D6155" w14:paraId="02FF672C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43D0B7D0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bookmarkStart w:id="78" w:name="OLE_LINK10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368" w:type="dxa"/>
            <w:vAlign w:val="bottom"/>
          </w:tcPr>
          <w:p w14:paraId="392881E7" w14:textId="72B395EB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324</w:t>
            </w:r>
          </w:p>
        </w:tc>
        <w:tc>
          <w:tcPr>
            <w:tcW w:w="1368" w:type="dxa"/>
            <w:vAlign w:val="bottom"/>
          </w:tcPr>
          <w:p w14:paraId="620C3E80" w14:textId="7D50C201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351</w:t>
            </w:r>
          </w:p>
        </w:tc>
        <w:tc>
          <w:tcPr>
            <w:tcW w:w="1368" w:type="dxa"/>
            <w:vAlign w:val="bottom"/>
          </w:tcPr>
          <w:p w14:paraId="0AC6AE90" w14:textId="489E665A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32379AC" w14:textId="7F643BA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382697FD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1B25B27E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รายได้จากการขายของสมนาคุณ</w:t>
            </w:r>
          </w:p>
        </w:tc>
        <w:tc>
          <w:tcPr>
            <w:tcW w:w="1368" w:type="dxa"/>
            <w:vAlign w:val="bottom"/>
          </w:tcPr>
          <w:p w14:paraId="103D5C65" w14:textId="221BE46D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153</w:t>
            </w:r>
          </w:p>
        </w:tc>
        <w:tc>
          <w:tcPr>
            <w:tcW w:w="1368" w:type="dxa"/>
            <w:vAlign w:val="bottom"/>
          </w:tcPr>
          <w:p w14:paraId="1D0E4B9C" w14:textId="0808FF68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165</w:t>
            </w:r>
          </w:p>
        </w:tc>
        <w:tc>
          <w:tcPr>
            <w:tcW w:w="1368" w:type="dxa"/>
            <w:vAlign w:val="bottom"/>
          </w:tcPr>
          <w:p w14:paraId="48776CFF" w14:textId="7FC967E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89D5DDC" w14:textId="289C4CE5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06A5CF94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3BA1A14C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รายได้ค่าขนส่ง</w:t>
            </w:r>
          </w:p>
        </w:tc>
        <w:tc>
          <w:tcPr>
            <w:tcW w:w="1368" w:type="dxa"/>
            <w:vAlign w:val="bottom"/>
          </w:tcPr>
          <w:p w14:paraId="42B5B906" w14:textId="5BBD0F31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36</w:t>
            </w:r>
          </w:p>
        </w:tc>
        <w:tc>
          <w:tcPr>
            <w:tcW w:w="1368" w:type="dxa"/>
            <w:vAlign w:val="bottom"/>
          </w:tcPr>
          <w:p w14:paraId="508801E8" w14:textId="04713695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48</w:t>
            </w:r>
          </w:p>
        </w:tc>
        <w:tc>
          <w:tcPr>
            <w:tcW w:w="1368" w:type="dxa"/>
            <w:vAlign w:val="bottom"/>
          </w:tcPr>
          <w:p w14:paraId="0CBDFC3F" w14:textId="6CA4079F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F82C3FE" w14:textId="72419F4C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39A051E3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22190E40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เงินสนับสนุน</w:t>
            </w:r>
          </w:p>
        </w:tc>
        <w:tc>
          <w:tcPr>
            <w:tcW w:w="1368" w:type="dxa"/>
            <w:vAlign w:val="bottom"/>
          </w:tcPr>
          <w:p w14:paraId="36446A8B" w14:textId="0BFC2322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127</w:t>
            </w:r>
          </w:p>
        </w:tc>
        <w:tc>
          <w:tcPr>
            <w:tcW w:w="1368" w:type="dxa"/>
            <w:vAlign w:val="bottom"/>
          </w:tcPr>
          <w:p w14:paraId="79B8204C" w14:textId="3BDEFD33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166</w:t>
            </w:r>
          </w:p>
        </w:tc>
        <w:tc>
          <w:tcPr>
            <w:tcW w:w="1368" w:type="dxa"/>
            <w:vAlign w:val="bottom"/>
          </w:tcPr>
          <w:p w14:paraId="27BC0097" w14:textId="6BC53E98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26F79CB" w14:textId="587DC3EF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794900A1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56725618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รายได้ค่าที่ปรึกษา</w:t>
            </w:r>
          </w:p>
        </w:tc>
        <w:tc>
          <w:tcPr>
            <w:tcW w:w="1368" w:type="dxa"/>
            <w:vAlign w:val="bottom"/>
          </w:tcPr>
          <w:p w14:paraId="7B5DAE62" w14:textId="70AD4953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210</w:t>
            </w:r>
          </w:p>
        </w:tc>
        <w:tc>
          <w:tcPr>
            <w:tcW w:w="1368" w:type="dxa"/>
            <w:vAlign w:val="bottom"/>
          </w:tcPr>
          <w:p w14:paraId="53F7D35F" w14:textId="02BD9E9C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178</w:t>
            </w:r>
          </w:p>
        </w:tc>
        <w:tc>
          <w:tcPr>
            <w:tcW w:w="1368" w:type="dxa"/>
            <w:vAlign w:val="bottom"/>
          </w:tcPr>
          <w:p w14:paraId="6574C165" w14:textId="08FF335A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B2C3062" w14:textId="08ADA6F0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4697E000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00AA2950" w14:textId="6B48C795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ขายวัตถุดิบให้แฟรนไชส์</w:t>
            </w:r>
          </w:p>
        </w:tc>
        <w:tc>
          <w:tcPr>
            <w:tcW w:w="1368" w:type="dxa"/>
            <w:vAlign w:val="bottom"/>
          </w:tcPr>
          <w:p w14:paraId="1AFF8941" w14:textId="58341AE9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58</w:t>
            </w:r>
          </w:p>
        </w:tc>
        <w:tc>
          <w:tcPr>
            <w:tcW w:w="1368" w:type="dxa"/>
            <w:vAlign w:val="bottom"/>
          </w:tcPr>
          <w:p w14:paraId="58413604" w14:textId="157B6E93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74</w:t>
            </w:r>
          </w:p>
        </w:tc>
        <w:tc>
          <w:tcPr>
            <w:tcW w:w="1368" w:type="dxa"/>
            <w:vAlign w:val="bottom"/>
          </w:tcPr>
          <w:p w14:paraId="58C20DA8" w14:textId="4161A6FD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792D23B" w14:textId="13EC9850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6222B228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4B792D2D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รายได้ค่าซ่อมบำรุง</w:t>
            </w:r>
          </w:p>
        </w:tc>
        <w:tc>
          <w:tcPr>
            <w:tcW w:w="1368" w:type="dxa"/>
            <w:vAlign w:val="bottom"/>
          </w:tcPr>
          <w:p w14:paraId="02C6F4A3" w14:textId="07CA97FA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114</w:t>
            </w:r>
          </w:p>
        </w:tc>
        <w:tc>
          <w:tcPr>
            <w:tcW w:w="1368" w:type="dxa"/>
            <w:vAlign w:val="bottom"/>
          </w:tcPr>
          <w:p w14:paraId="25A3CA2A" w14:textId="6AA0C214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99</w:t>
            </w:r>
          </w:p>
        </w:tc>
        <w:tc>
          <w:tcPr>
            <w:tcW w:w="1368" w:type="dxa"/>
            <w:vAlign w:val="bottom"/>
          </w:tcPr>
          <w:p w14:paraId="178F6289" w14:textId="5A50009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2C3F1DD" w14:textId="54C4D85C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22FFE836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75A6EFD0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รายได้จากเครื่องหมายการค้า</w:t>
            </w:r>
          </w:p>
        </w:tc>
        <w:tc>
          <w:tcPr>
            <w:tcW w:w="1368" w:type="dxa"/>
            <w:vAlign w:val="bottom"/>
          </w:tcPr>
          <w:p w14:paraId="204AFA0C" w14:textId="704CDB09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90</w:t>
            </w:r>
          </w:p>
        </w:tc>
        <w:tc>
          <w:tcPr>
            <w:tcW w:w="1368" w:type="dxa"/>
            <w:vAlign w:val="bottom"/>
          </w:tcPr>
          <w:p w14:paraId="77675F05" w14:textId="44D74047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114</w:t>
            </w:r>
          </w:p>
        </w:tc>
        <w:tc>
          <w:tcPr>
            <w:tcW w:w="1368" w:type="dxa"/>
            <w:vAlign w:val="bottom"/>
          </w:tcPr>
          <w:p w14:paraId="53B539A7" w14:textId="4A33820A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A7198CD" w14:textId="70803C14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141876D9" w14:textId="77777777" w:rsidTr="00C62FE7">
        <w:trPr>
          <w:cantSplit/>
        </w:trPr>
        <w:tc>
          <w:tcPr>
            <w:tcW w:w="3931" w:type="dxa"/>
            <w:vAlign w:val="bottom"/>
          </w:tcPr>
          <w:p w14:paraId="5BADA8C9" w14:textId="511F5473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กำไรจากการขายส่วนได้เสียในการร่วมค้า</w:t>
            </w:r>
          </w:p>
        </w:tc>
        <w:tc>
          <w:tcPr>
            <w:tcW w:w="1368" w:type="dxa"/>
            <w:vAlign w:val="bottom"/>
          </w:tcPr>
          <w:p w14:paraId="30310FFF" w14:textId="2E25BDCF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373</w:t>
            </w:r>
          </w:p>
        </w:tc>
        <w:tc>
          <w:tcPr>
            <w:tcW w:w="1368" w:type="dxa"/>
            <w:vAlign w:val="bottom"/>
          </w:tcPr>
          <w:p w14:paraId="653F6F78" w14:textId="1FE11963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DA43386" w14:textId="351083AA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F5968DB" w14:textId="023E270D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46544AD6" w14:textId="77777777" w:rsidTr="00C62FE7">
        <w:trPr>
          <w:cantSplit/>
        </w:trPr>
        <w:tc>
          <w:tcPr>
            <w:tcW w:w="3931" w:type="dxa"/>
            <w:vAlign w:val="bottom"/>
          </w:tcPr>
          <w:p w14:paraId="480E292C" w14:textId="51EE673B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กำไรจากการเปลี่ยนสถานะของเงินลงทุน</w:t>
            </w:r>
          </w:p>
        </w:tc>
        <w:tc>
          <w:tcPr>
            <w:tcW w:w="1368" w:type="dxa"/>
            <w:vAlign w:val="bottom"/>
          </w:tcPr>
          <w:p w14:paraId="624E5087" w14:textId="313E9E20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318</w:t>
            </w:r>
          </w:p>
        </w:tc>
        <w:tc>
          <w:tcPr>
            <w:tcW w:w="1368" w:type="dxa"/>
            <w:vAlign w:val="bottom"/>
          </w:tcPr>
          <w:p w14:paraId="7174392F" w14:textId="00A9841E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2C2C0BB" w14:textId="5597D5EA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46874C3" w14:textId="256CE163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03EAFAB7" w14:textId="77777777" w:rsidTr="00C62FE7">
        <w:trPr>
          <w:cantSplit/>
        </w:trPr>
        <w:tc>
          <w:tcPr>
            <w:tcW w:w="3931" w:type="dxa"/>
            <w:vAlign w:val="bottom"/>
          </w:tcPr>
          <w:p w14:paraId="10DF85AF" w14:textId="4938D45E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กำไรจากการขายสินทรัพย์ไม่หมุนเวียน</w:t>
            </w:r>
          </w:p>
        </w:tc>
        <w:tc>
          <w:tcPr>
            <w:tcW w:w="1368" w:type="dxa"/>
            <w:vAlign w:val="bottom"/>
          </w:tcPr>
          <w:p w14:paraId="6A1856B3" w14:textId="7777777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2FFD9" w14:textId="7777777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DDDF41C" w14:textId="7777777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6EAAC90" w14:textId="77777777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</w:tr>
      <w:tr w:rsidR="003265F2" w:rsidRPr="008D6155" w14:paraId="71B2D948" w14:textId="77777777" w:rsidTr="00C62FE7">
        <w:trPr>
          <w:cantSplit/>
        </w:trPr>
        <w:tc>
          <w:tcPr>
            <w:tcW w:w="3931" w:type="dxa"/>
            <w:vAlign w:val="bottom"/>
          </w:tcPr>
          <w:p w14:paraId="2A5AD762" w14:textId="26A42F18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ที่ถือไว้เพื่อขาย</w:t>
            </w:r>
          </w:p>
        </w:tc>
        <w:tc>
          <w:tcPr>
            <w:tcW w:w="1368" w:type="dxa"/>
            <w:vAlign w:val="bottom"/>
          </w:tcPr>
          <w:p w14:paraId="7A05A077" w14:textId="05BDCA09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818</w:t>
            </w:r>
          </w:p>
        </w:tc>
        <w:tc>
          <w:tcPr>
            <w:tcW w:w="1368" w:type="dxa"/>
            <w:vAlign w:val="bottom"/>
          </w:tcPr>
          <w:p w14:paraId="44E9FB94" w14:textId="1631D11A" w:rsidR="003265F2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275</w:t>
            </w:r>
          </w:p>
        </w:tc>
        <w:tc>
          <w:tcPr>
            <w:tcW w:w="1368" w:type="dxa"/>
            <w:vAlign w:val="bottom"/>
          </w:tcPr>
          <w:p w14:paraId="5F652A77" w14:textId="3CF664F3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71AFEEE" w14:textId="15BAC139" w:rsidR="003265F2" w:rsidRPr="008D6155" w:rsidRDefault="003265F2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3265F2" w:rsidRPr="008D6155" w14:paraId="76C58ED0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591CC585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368" w:type="dxa"/>
            <w:vAlign w:val="bottom"/>
          </w:tcPr>
          <w:p w14:paraId="3FD26C56" w14:textId="6229D24D" w:rsidR="003265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3265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654</w:t>
            </w:r>
          </w:p>
        </w:tc>
        <w:tc>
          <w:tcPr>
            <w:tcW w:w="1368" w:type="dxa"/>
            <w:vAlign w:val="bottom"/>
          </w:tcPr>
          <w:p w14:paraId="06930419" w14:textId="5D941ACD" w:rsidR="003265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3265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266</w:t>
            </w:r>
          </w:p>
        </w:tc>
        <w:tc>
          <w:tcPr>
            <w:tcW w:w="1368" w:type="dxa"/>
            <w:vAlign w:val="bottom"/>
          </w:tcPr>
          <w:p w14:paraId="5110F94A" w14:textId="59515CA8" w:rsidR="003265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182</w:t>
            </w:r>
          </w:p>
        </w:tc>
        <w:tc>
          <w:tcPr>
            <w:tcW w:w="1368" w:type="dxa"/>
            <w:vAlign w:val="bottom"/>
          </w:tcPr>
          <w:p w14:paraId="13386D4B" w14:textId="0E8CCE3B" w:rsidR="003265F2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207</w:t>
            </w:r>
          </w:p>
        </w:tc>
      </w:tr>
      <w:tr w:rsidR="003265F2" w:rsidRPr="008D6155" w14:paraId="7CE5848D" w14:textId="77777777" w:rsidTr="00C62FE7">
        <w:trPr>
          <w:cantSplit/>
        </w:trPr>
        <w:tc>
          <w:tcPr>
            <w:tcW w:w="3931" w:type="dxa"/>
            <w:vAlign w:val="bottom"/>
            <w:hideMark/>
          </w:tcPr>
          <w:p w14:paraId="1404C716" w14:textId="77777777" w:rsidR="003265F2" w:rsidRPr="008D6155" w:rsidRDefault="003265F2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รวมรายได้อื่น</w:t>
            </w:r>
          </w:p>
        </w:tc>
        <w:tc>
          <w:tcPr>
            <w:tcW w:w="1368" w:type="dxa"/>
            <w:vAlign w:val="bottom"/>
          </w:tcPr>
          <w:p w14:paraId="165664D8" w14:textId="38E8C7E2" w:rsidR="003265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</w:t>
            </w:r>
            <w:r w:rsidR="003265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275</w:t>
            </w:r>
          </w:p>
        </w:tc>
        <w:tc>
          <w:tcPr>
            <w:tcW w:w="1368" w:type="dxa"/>
            <w:vAlign w:val="bottom"/>
          </w:tcPr>
          <w:p w14:paraId="0B6781BF" w14:textId="6D19A830" w:rsidR="003265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3265F2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736</w:t>
            </w:r>
          </w:p>
        </w:tc>
        <w:tc>
          <w:tcPr>
            <w:tcW w:w="1368" w:type="dxa"/>
            <w:vAlign w:val="bottom"/>
          </w:tcPr>
          <w:p w14:paraId="1CE9369C" w14:textId="72454B77" w:rsidR="003265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182</w:t>
            </w:r>
          </w:p>
        </w:tc>
        <w:tc>
          <w:tcPr>
            <w:tcW w:w="1368" w:type="dxa"/>
            <w:vAlign w:val="bottom"/>
          </w:tcPr>
          <w:p w14:paraId="39E0B752" w14:textId="5DEC1401" w:rsidR="003265F2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207</w:t>
            </w:r>
          </w:p>
        </w:tc>
      </w:tr>
      <w:bookmarkEnd w:id="78"/>
    </w:tbl>
    <w:p w14:paraId="03FDBE15" w14:textId="0B80D2F4" w:rsidR="002771DA" w:rsidRPr="008D6155" w:rsidRDefault="004926DF" w:rsidP="005D3A67">
      <w:pPr>
        <w:spacing w:after="0" w:line="240" w:lineRule="auto"/>
        <w:ind w:left="540" w:right="-108" w:hanging="540"/>
        <w:jc w:val="both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31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  <w:t>(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กำไร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>)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 ขาดทุนอื่น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 xml:space="preserve"> - 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สุทธิ</w:t>
      </w:r>
    </w:p>
    <w:p w14:paraId="3871CE8C" w14:textId="77777777" w:rsidR="002771DA" w:rsidRPr="008D6155" w:rsidRDefault="002771DA" w:rsidP="005D3A67">
      <w:pPr>
        <w:spacing w:after="0" w:line="240" w:lineRule="auto"/>
        <w:ind w:left="540" w:right="-108" w:hanging="540"/>
        <w:jc w:val="both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ook w:val="0000" w:firstRow="0" w:lastRow="0" w:firstColumn="0" w:lastColumn="0" w:noHBand="0" w:noVBand="0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46156FB1" w14:textId="77777777" w:rsidTr="00C62FE7">
        <w:trPr>
          <w:cantSplit/>
        </w:trPr>
        <w:tc>
          <w:tcPr>
            <w:tcW w:w="3931" w:type="dxa"/>
          </w:tcPr>
          <w:p w14:paraId="010D9D11" w14:textId="77777777" w:rsidR="002771DA" w:rsidRPr="008D6155" w:rsidRDefault="002771DA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</w:tcPr>
          <w:p w14:paraId="024F3E3E" w14:textId="77777777" w:rsidR="002771DA" w:rsidRPr="008D6155" w:rsidRDefault="005E253D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35137251" w14:textId="77777777" w:rsidR="002771DA" w:rsidRPr="008D6155" w:rsidRDefault="005E253D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center"/>
              <w:rPr>
                <w:rFonts w:ascii="Cordia New" w:eastAsia="PMingLiU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6D179130" w14:textId="77777777" w:rsidTr="00255DAF">
        <w:trPr>
          <w:cantSplit/>
        </w:trPr>
        <w:tc>
          <w:tcPr>
            <w:tcW w:w="3931" w:type="dxa"/>
          </w:tcPr>
          <w:p w14:paraId="3F6AB7D3" w14:textId="77777777" w:rsidR="00477AB7" w:rsidRPr="008D6155" w:rsidRDefault="00477AB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7C1AE5A0" w14:textId="6B87461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2EE8325F" w14:textId="3EEF6364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</w:tcPr>
          <w:p w14:paraId="1CE13B1C" w14:textId="10C4DDC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</w:tcPr>
          <w:p w14:paraId="07A5576C" w14:textId="172291C4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4F2505EA" w14:textId="77777777" w:rsidTr="00C62FE7">
        <w:trPr>
          <w:cantSplit/>
        </w:trPr>
        <w:tc>
          <w:tcPr>
            <w:tcW w:w="3931" w:type="dxa"/>
          </w:tcPr>
          <w:p w14:paraId="3C29DF2A" w14:textId="77777777" w:rsidR="00E07477" w:rsidRPr="008D6155" w:rsidRDefault="00E0747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2D632A7F" w14:textId="6FCF73F7" w:rsidR="00E07477" w:rsidRPr="008D6155" w:rsidRDefault="00E07477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5062149D" w14:textId="2403EDB3" w:rsidR="00E07477" w:rsidRPr="008D6155" w:rsidRDefault="00E07477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5DBDBA01" w14:textId="5853B3AE" w:rsidR="00E07477" w:rsidRPr="008D6155" w:rsidRDefault="00E07477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</w:tcPr>
          <w:p w14:paraId="52959293" w14:textId="704B1362" w:rsidR="00E07477" w:rsidRPr="008D6155" w:rsidRDefault="00E07477" w:rsidP="005D3A67">
            <w:pPr>
              <w:pBdr>
                <w:bottom w:val="single" w:sz="4" w:space="0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07477" w:rsidRPr="008D6155" w14:paraId="2DA1984A" w14:textId="77777777" w:rsidTr="00C62FE7">
        <w:trPr>
          <w:cantSplit/>
        </w:trPr>
        <w:tc>
          <w:tcPr>
            <w:tcW w:w="3931" w:type="dxa"/>
          </w:tcPr>
          <w:p w14:paraId="5A60CD27" w14:textId="77777777" w:rsidR="00E07477" w:rsidRPr="008D6155" w:rsidRDefault="00E07477" w:rsidP="005D3A67">
            <w:pPr>
              <w:spacing w:after="0" w:line="240" w:lineRule="auto"/>
              <w:ind w:left="427"/>
              <w:jc w:val="thaiDistribute"/>
              <w:rPr>
                <w:rFonts w:ascii="Cordia New" w:eastAsia="Arial Unicode MS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4EAB47A1" w14:textId="77777777" w:rsidR="00E07477" w:rsidRPr="008D6155" w:rsidRDefault="00E07477" w:rsidP="005D3A67">
            <w:pP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1BE7CC00" w14:textId="77777777" w:rsidR="00E07477" w:rsidRPr="008D6155" w:rsidRDefault="00E07477" w:rsidP="005D3A67">
            <w:pP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2689CDAE" w14:textId="77777777" w:rsidR="00E07477" w:rsidRPr="008D6155" w:rsidRDefault="00E07477" w:rsidP="005D3A67">
            <w:pP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sz w:val="12"/>
                <w:szCs w:val="12"/>
              </w:rPr>
            </w:pPr>
          </w:p>
        </w:tc>
        <w:tc>
          <w:tcPr>
            <w:tcW w:w="1368" w:type="dxa"/>
          </w:tcPr>
          <w:p w14:paraId="0FA45019" w14:textId="77777777" w:rsidR="00E07477" w:rsidRPr="008D6155" w:rsidRDefault="00E07477" w:rsidP="005D3A67">
            <w:pPr>
              <w:spacing w:after="0" w:line="240" w:lineRule="auto"/>
              <w:ind w:right="-72"/>
              <w:jc w:val="center"/>
              <w:rPr>
                <w:rFonts w:ascii="Cordia New" w:eastAsia="Arial Unicode MS" w:hAnsi="Cordia New"/>
                <w:sz w:val="12"/>
                <w:szCs w:val="12"/>
              </w:rPr>
            </w:pPr>
          </w:p>
        </w:tc>
      </w:tr>
      <w:tr w:rsidR="00477AB7" w:rsidRPr="008D6155" w14:paraId="107C84E0" w14:textId="77777777" w:rsidTr="00C62FE7">
        <w:trPr>
          <w:cantSplit/>
        </w:trPr>
        <w:tc>
          <w:tcPr>
            <w:tcW w:w="3931" w:type="dxa"/>
          </w:tcPr>
          <w:p w14:paraId="2B5C141E" w14:textId="77777777" w:rsidR="00477AB7" w:rsidRPr="008D6155" w:rsidRDefault="00477AB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bookmarkStart w:id="79" w:name="OLE_LINK12"/>
            <w:r w:rsidRPr="008D6155">
              <w:rPr>
                <w:rFonts w:ascii="Cordia New" w:eastAsia="Arial Unicode MS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>)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 ขาดทุนจากอัตราแลกเปลี่ยน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vAlign w:val="bottom"/>
          </w:tcPr>
          <w:p w14:paraId="067C9673" w14:textId="255C9590" w:rsidR="00477AB7" w:rsidRPr="008D6155" w:rsidRDefault="00CA215F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377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4A45B31" w14:textId="06B7A71F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4</w:t>
            </w:r>
            <w:r w:rsidR="00477AB7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634</w:t>
            </w:r>
          </w:p>
        </w:tc>
        <w:tc>
          <w:tcPr>
            <w:tcW w:w="1368" w:type="dxa"/>
            <w:vAlign w:val="bottom"/>
          </w:tcPr>
          <w:p w14:paraId="604B6773" w14:textId="781A65CE" w:rsidR="00477AB7" w:rsidRPr="008D6155" w:rsidRDefault="00CA215F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026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7CCA255" w14:textId="2D1B9FD2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3</w:t>
            </w:r>
            <w:r w:rsidR="00477AB7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944</w:t>
            </w:r>
          </w:p>
        </w:tc>
      </w:tr>
      <w:tr w:rsidR="00477AB7" w:rsidRPr="008D6155" w14:paraId="4E66E8F7" w14:textId="77777777" w:rsidTr="00C62FE7">
        <w:trPr>
          <w:cantSplit/>
        </w:trPr>
        <w:tc>
          <w:tcPr>
            <w:tcW w:w="3931" w:type="dxa"/>
          </w:tcPr>
          <w:p w14:paraId="140251BB" w14:textId="77777777" w:rsidR="00477AB7" w:rsidRPr="008D6155" w:rsidRDefault="00477AB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)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ขาดทุนจากการวัดมูลค่า</w:t>
            </w:r>
          </w:p>
          <w:p w14:paraId="380629EF" w14:textId="77777777" w:rsidR="00477AB7" w:rsidRPr="008D6155" w:rsidRDefault="00477AB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   เครื่องมือทางการเงิน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 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vAlign w:val="bottom"/>
          </w:tcPr>
          <w:p w14:paraId="5F8375BD" w14:textId="1F9995DF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2</w:t>
            </w:r>
            <w:r w:rsidR="00CA215F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645</w:t>
            </w:r>
          </w:p>
        </w:tc>
        <w:tc>
          <w:tcPr>
            <w:tcW w:w="1368" w:type="dxa"/>
            <w:vAlign w:val="bottom"/>
          </w:tcPr>
          <w:p w14:paraId="5148AB2D" w14:textId="31500B8F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363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BDBBD2E" w14:textId="0DB11824" w:rsidR="00477AB7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2</w:t>
            </w:r>
            <w:r w:rsidR="00CA215F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564</w:t>
            </w:r>
          </w:p>
        </w:tc>
        <w:tc>
          <w:tcPr>
            <w:tcW w:w="1368" w:type="dxa"/>
            <w:vAlign w:val="bottom"/>
          </w:tcPr>
          <w:p w14:paraId="67F573C3" w14:textId="600CD3DE" w:rsidR="00477AB7" w:rsidRPr="008D6155" w:rsidRDefault="00477AB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8D6155">
              <w:rPr>
                <w:rFonts w:ascii="Cordia New" w:eastAsia="PMingLiU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3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PMingLiU" w:hAnsi="Cordia New"/>
                <w:sz w:val="26"/>
                <w:szCs w:val="26"/>
              </w:rPr>
              <w:t>211</w:t>
            </w:r>
            <w:r w:rsidRPr="008D6155">
              <w:rPr>
                <w:rFonts w:ascii="Cordia New" w:eastAsia="PMingLiU" w:hAnsi="Cordia New"/>
                <w:sz w:val="26"/>
                <w:szCs w:val="26"/>
              </w:rPr>
              <w:t>)</w:t>
            </w:r>
          </w:p>
        </w:tc>
      </w:tr>
      <w:tr w:rsidR="00477AB7" w:rsidRPr="008D6155" w14:paraId="3C1D420B" w14:textId="77777777" w:rsidTr="00C62FE7">
        <w:trPr>
          <w:cantSplit/>
        </w:trPr>
        <w:tc>
          <w:tcPr>
            <w:tcW w:w="3931" w:type="dxa"/>
          </w:tcPr>
          <w:p w14:paraId="5D041F80" w14:textId="77777777" w:rsidR="00477AB7" w:rsidRPr="008D6155" w:rsidRDefault="00477AB7" w:rsidP="005D3A67">
            <w:pPr>
              <w:spacing w:after="0" w:line="240" w:lineRule="auto"/>
              <w:ind w:left="427"/>
              <w:jc w:val="both"/>
              <w:rPr>
                <w:rFonts w:ascii="Cordia New" w:eastAsia="Arial Unicode MS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รวม 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กำไร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>)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 xml:space="preserve"> ขาดทุนอื่น </w:t>
            </w:r>
            <w:r w:rsidRPr="008D6155">
              <w:rPr>
                <w:rFonts w:ascii="Cordia New" w:eastAsia="Arial Unicode MS" w:hAnsi="Cordia New"/>
                <w:sz w:val="26"/>
                <w:szCs w:val="26"/>
              </w:rPr>
              <w:t xml:space="preserve">- </w:t>
            </w:r>
            <w:r w:rsidRPr="008D6155">
              <w:rPr>
                <w:rFonts w:ascii="Cordia New" w:eastAsia="Arial Unicode MS" w:hAnsi="Cord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vAlign w:val="bottom"/>
          </w:tcPr>
          <w:p w14:paraId="02394E31" w14:textId="2E06CDE3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1</w:t>
            </w:r>
            <w:r w:rsidR="00CA215F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268</w:t>
            </w:r>
          </w:p>
        </w:tc>
        <w:tc>
          <w:tcPr>
            <w:tcW w:w="1368" w:type="dxa"/>
            <w:vAlign w:val="bottom"/>
          </w:tcPr>
          <w:p w14:paraId="6B79555C" w14:textId="6B2AD8E7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271</w:t>
            </w:r>
          </w:p>
        </w:tc>
        <w:tc>
          <w:tcPr>
            <w:tcW w:w="1368" w:type="dxa"/>
            <w:vAlign w:val="bottom"/>
          </w:tcPr>
          <w:p w14:paraId="28CCA708" w14:textId="090B7C4F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1</w:t>
            </w:r>
            <w:r w:rsidR="00CA215F" w:rsidRPr="008D6155">
              <w:rPr>
                <w:rFonts w:ascii="Cordia New" w:eastAsia="PMingLiU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PMingLiU" w:hAnsi="Cordia New"/>
                <w:sz w:val="26"/>
                <w:szCs w:val="26"/>
              </w:rPr>
              <w:t>538</w:t>
            </w:r>
          </w:p>
        </w:tc>
        <w:tc>
          <w:tcPr>
            <w:tcW w:w="1368" w:type="dxa"/>
            <w:vAlign w:val="bottom"/>
          </w:tcPr>
          <w:p w14:paraId="4E30AB02" w14:textId="76E8634E" w:rsidR="00477AB7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PMingLiU" w:hAnsi="Cordia New"/>
                <w:sz w:val="26"/>
                <w:szCs w:val="26"/>
              </w:rPr>
            </w:pPr>
            <w:r w:rsidRPr="00CE197A">
              <w:rPr>
                <w:rFonts w:ascii="Cordia New" w:eastAsia="PMingLiU" w:hAnsi="Cordia New"/>
                <w:sz w:val="26"/>
                <w:szCs w:val="26"/>
              </w:rPr>
              <w:t>733</w:t>
            </w:r>
          </w:p>
        </w:tc>
      </w:tr>
      <w:bookmarkEnd w:id="79"/>
    </w:tbl>
    <w:p w14:paraId="497B836D" w14:textId="77777777" w:rsidR="002771DA" w:rsidRPr="008D6155" w:rsidRDefault="002771DA" w:rsidP="005D3A67">
      <w:pPr>
        <w:spacing w:after="0" w:line="240" w:lineRule="auto"/>
        <w:ind w:left="540" w:right="-108" w:hanging="540"/>
        <w:jc w:val="both"/>
        <w:rPr>
          <w:rFonts w:ascii="Cordia New" w:eastAsia="MS Mincho" w:hAnsi="Cordia New"/>
          <w:sz w:val="26"/>
          <w:szCs w:val="26"/>
        </w:rPr>
      </w:pPr>
    </w:p>
    <w:p w14:paraId="226DC7DD" w14:textId="1462A16D" w:rsidR="002771DA" w:rsidRPr="008D6155" w:rsidRDefault="00CE197A" w:rsidP="005D3A67">
      <w:pPr>
        <w:spacing w:after="0" w:line="240" w:lineRule="auto"/>
        <w:ind w:left="540" w:right="-108" w:hanging="540"/>
        <w:jc w:val="both"/>
        <w:rPr>
          <w:rFonts w:ascii="Cordia New" w:eastAsia="MS Mincho" w:hAnsi="Cordia New"/>
          <w:b/>
          <w:bCs/>
          <w:sz w:val="26"/>
          <w:szCs w:val="26"/>
          <w:cs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32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ค่าใช้จ่ายตาม</w:t>
      </w:r>
      <w:r w:rsidR="0062471F" w:rsidRPr="008D6155">
        <w:rPr>
          <w:rFonts w:ascii="Cordia New" w:eastAsia="MS Mincho" w:hAnsi="Cordia New"/>
          <w:b/>
          <w:bCs/>
          <w:sz w:val="26"/>
          <w:szCs w:val="26"/>
          <w:cs/>
        </w:rPr>
        <w:t>ธรรมชาติ</w:t>
      </w:r>
    </w:p>
    <w:p w14:paraId="689925E6" w14:textId="77777777" w:rsidR="002771DA" w:rsidRPr="008D6155" w:rsidRDefault="002771DA" w:rsidP="005D3A67">
      <w:pPr>
        <w:tabs>
          <w:tab w:val="left" w:pos="540"/>
        </w:tabs>
        <w:spacing w:after="0" w:line="240" w:lineRule="auto"/>
        <w:ind w:left="540" w:right="-108"/>
        <w:jc w:val="both"/>
        <w:rPr>
          <w:rFonts w:ascii="Cordia New" w:eastAsia="MS Mincho" w:hAnsi="Cordia New"/>
          <w:sz w:val="26"/>
          <w:szCs w:val="26"/>
          <w:cs/>
        </w:rPr>
      </w:pPr>
    </w:p>
    <w:p w14:paraId="564FE6BC" w14:textId="40E9E7B9" w:rsidR="002771DA" w:rsidRPr="008D6155" w:rsidRDefault="002771DA" w:rsidP="005D3A67">
      <w:pPr>
        <w:tabs>
          <w:tab w:val="left" w:pos="540"/>
        </w:tabs>
        <w:spacing w:after="0" w:line="240" w:lineRule="auto"/>
        <w:ind w:left="540" w:right="8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รายการบางรายการที่รวมอยู่ในกำไรจากการดำเนินงาน สามารถแยกตาม</w:t>
      </w:r>
      <w:r w:rsidR="0062471F" w:rsidRPr="008D6155">
        <w:rPr>
          <w:rFonts w:ascii="Cordia New" w:eastAsia="MS Mincho" w:hAnsi="Cordia New"/>
          <w:sz w:val="26"/>
          <w:szCs w:val="26"/>
          <w:cs/>
        </w:rPr>
        <w:t>ธรรมชาติ</w:t>
      </w:r>
      <w:r w:rsidRPr="008D6155">
        <w:rPr>
          <w:rFonts w:ascii="Cordia New" w:eastAsia="MS Mincho" w:hAnsi="Cordia New"/>
          <w:sz w:val="26"/>
          <w:szCs w:val="26"/>
          <w:cs/>
        </w:rPr>
        <w:t>ได้ดังนี้</w:t>
      </w:r>
    </w:p>
    <w:p w14:paraId="52538FA4" w14:textId="77777777" w:rsidR="002771DA" w:rsidRPr="008D6155" w:rsidRDefault="002771DA" w:rsidP="005D3A67">
      <w:pPr>
        <w:tabs>
          <w:tab w:val="left" w:pos="540"/>
        </w:tabs>
        <w:spacing w:after="0" w:line="240" w:lineRule="auto"/>
        <w:ind w:left="540" w:right="8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4757DA22" w14:textId="77777777" w:rsidTr="00C62FE7">
        <w:trPr>
          <w:cantSplit/>
        </w:trPr>
        <w:tc>
          <w:tcPr>
            <w:tcW w:w="3931" w:type="dxa"/>
            <w:vAlign w:val="center"/>
          </w:tcPr>
          <w:p w14:paraId="6ABA5C25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bookmarkStart w:id="80" w:name="_Hlk127313717"/>
          </w:p>
        </w:tc>
        <w:tc>
          <w:tcPr>
            <w:tcW w:w="2736" w:type="dxa"/>
            <w:gridSpan w:val="2"/>
            <w:vAlign w:val="center"/>
            <w:hideMark/>
          </w:tcPr>
          <w:p w14:paraId="0A6DE1EB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center"/>
            <w:hideMark/>
          </w:tcPr>
          <w:p w14:paraId="3480AC1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404A49B2" w14:textId="77777777" w:rsidTr="00255DAF">
        <w:trPr>
          <w:cantSplit/>
        </w:trPr>
        <w:tc>
          <w:tcPr>
            <w:tcW w:w="3931" w:type="dxa"/>
            <w:vAlign w:val="center"/>
          </w:tcPr>
          <w:p w14:paraId="10581F06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1FAAE666" w14:textId="03B9649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A5599E3" w14:textId="59B9CDB1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40FD9A91" w14:textId="35FFD43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5C1F8551" w14:textId="6265310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580E2377" w14:textId="77777777" w:rsidTr="00C62FE7">
        <w:trPr>
          <w:cantSplit/>
        </w:trPr>
        <w:tc>
          <w:tcPr>
            <w:tcW w:w="3931" w:type="dxa"/>
            <w:vAlign w:val="center"/>
          </w:tcPr>
          <w:p w14:paraId="7CFA0043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  <w:hideMark/>
          </w:tcPr>
          <w:p w14:paraId="1DE8F8F0" w14:textId="55DC869E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center"/>
            <w:hideMark/>
          </w:tcPr>
          <w:p w14:paraId="0DA2C690" w14:textId="18F939FF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center"/>
            <w:hideMark/>
          </w:tcPr>
          <w:p w14:paraId="38A83EB5" w14:textId="2D3FCB03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center"/>
            <w:hideMark/>
          </w:tcPr>
          <w:p w14:paraId="297A68AB" w14:textId="7871529C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47503" w:rsidRPr="008D6155" w14:paraId="662D39D9" w14:textId="77777777" w:rsidTr="00490D46">
        <w:trPr>
          <w:cantSplit/>
        </w:trPr>
        <w:tc>
          <w:tcPr>
            <w:tcW w:w="3931" w:type="dxa"/>
            <w:vAlign w:val="center"/>
          </w:tcPr>
          <w:p w14:paraId="4A41E832" w14:textId="5ACD8BBA" w:rsidR="00347503" w:rsidRPr="008D6155" w:rsidRDefault="00347503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D759BCE" w14:textId="29847D74" w:rsidR="00347503" w:rsidRPr="008D6155" w:rsidRDefault="0034750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3E71F48" w14:textId="0360896B" w:rsidR="00347503" w:rsidRPr="008D6155" w:rsidRDefault="0034750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4A7C0C8" w14:textId="643293E4" w:rsidR="00347503" w:rsidRPr="008D6155" w:rsidRDefault="0034750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29B9844" w14:textId="500B7FCC" w:rsidR="00347503" w:rsidRPr="008D6155" w:rsidRDefault="0034750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</w:tr>
      <w:tr w:rsidR="00477AB7" w:rsidRPr="008D6155" w14:paraId="60BDA3A9" w14:textId="77777777">
        <w:trPr>
          <w:cantSplit/>
        </w:trPr>
        <w:tc>
          <w:tcPr>
            <w:tcW w:w="3931" w:type="dxa"/>
            <w:vAlign w:val="center"/>
          </w:tcPr>
          <w:p w14:paraId="60C5DF50" w14:textId="01E1F1E9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ค่าใช้จ่ายเกี่ยวกับพนักงาน </w:t>
            </w:r>
          </w:p>
        </w:tc>
        <w:tc>
          <w:tcPr>
            <w:tcW w:w="1368" w:type="dxa"/>
            <w:vAlign w:val="bottom"/>
          </w:tcPr>
          <w:p w14:paraId="2214E1B2" w14:textId="22EEBC58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45</w:t>
            </w:r>
            <w:r w:rsidR="00996D6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124</w:t>
            </w:r>
          </w:p>
        </w:tc>
        <w:tc>
          <w:tcPr>
            <w:tcW w:w="1368" w:type="dxa"/>
            <w:vAlign w:val="bottom"/>
          </w:tcPr>
          <w:p w14:paraId="16233725" w14:textId="67C4486C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44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012</w:t>
            </w:r>
          </w:p>
        </w:tc>
        <w:tc>
          <w:tcPr>
            <w:tcW w:w="1368" w:type="dxa"/>
            <w:vAlign w:val="bottom"/>
          </w:tcPr>
          <w:p w14:paraId="600732DF" w14:textId="760FF216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980</w:t>
            </w:r>
          </w:p>
        </w:tc>
        <w:tc>
          <w:tcPr>
            <w:tcW w:w="1368" w:type="dxa"/>
            <w:vAlign w:val="bottom"/>
          </w:tcPr>
          <w:p w14:paraId="0F378A34" w14:textId="040EF4CB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919</w:t>
            </w:r>
          </w:p>
        </w:tc>
      </w:tr>
      <w:tr w:rsidR="00477AB7" w:rsidRPr="008D6155" w14:paraId="171C7FBF" w14:textId="77777777">
        <w:trPr>
          <w:cantSplit/>
        </w:trPr>
        <w:tc>
          <w:tcPr>
            <w:tcW w:w="3931" w:type="dxa"/>
            <w:vAlign w:val="center"/>
          </w:tcPr>
          <w:p w14:paraId="274CE46A" w14:textId="34C5444E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ต้นทุนของสินค้าคงเหลือ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BE37A51" w14:textId="29ACC0FE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13</w:t>
            </w:r>
            <w:r w:rsidR="00996D6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175</w:t>
            </w:r>
          </w:p>
        </w:tc>
        <w:tc>
          <w:tcPr>
            <w:tcW w:w="1368" w:type="dxa"/>
            <w:vAlign w:val="bottom"/>
          </w:tcPr>
          <w:p w14:paraId="70D85E06" w14:textId="0A36B42C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675</w:t>
            </w:r>
          </w:p>
        </w:tc>
        <w:tc>
          <w:tcPr>
            <w:tcW w:w="1368" w:type="dxa"/>
            <w:vAlign w:val="bottom"/>
          </w:tcPr>
          <w:p w14:paraId="379BFBE6" w14:textId="626C6713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204</w:t>
            </w:r>
          </w:p>
        </w:tc>
        <w:tc>
          <w:tcPr>
            <w:tcW w:w="1368" w:type="dxa"/>
            <w:vAlign w:val="bottom"/>
          </w:tcPr>
          <w:p w14:paraId="761B79CC" w14:textId="0325678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107</w:t>
            </w:r>
          </w:p>
        </w:tc>
      </w:tr>
      <w:tr w:rsidR="00477AB7" w:rsidRPr="008D6155" w14:paraId="493F7FE0" w14:textId="77777777" w:rsidTr="00C62FE7">
        <w:trPr>
          <w:cantSplit/>
        </w:trPr>
        <w:tc>
          <w:tcPr>
            <w:tcW w:w="3931" w:type="dxa"/>
            <w:vAlign w:val="center"/>
          </w:tcPr>
          <w:p w14:paraId="2DDC9595" w14:textId="3E2EBB8F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ค่าเสื่อมราคาของอสังหาริมทรัพย์</w:t>
            </w:r>
          </w:p>
        </w:tc>
        <w:tc>
          <w:tcPr>
            <w:tcW w:w="1368" w:type="dxa"/>
            <w:vAlign w:val="bottom"/>
          </w:tcPr>
          <w:p w14:paraId="0263326D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292230A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B570D41" w14:textId="35469F75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5A44031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72F4FE9B" w14:textId="77777777" w:rsidTr="00C62FE7">
        <w:trPr>
          <w:cantSplit/>
        </w:trPr>
        <w:tc>
          <w:tcPr>
            <w:tcW w:w="3931" w:type="dxa"/>
            <w:vAlign w:val="center"/>
          </w:tcPr>
          <w:p w14:paraId="241999AE" w14:textId="343544DC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เพื่อการลงทุน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52971DF" w14:textId="2354240C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77</w:t>
            </w:r>
          </w:p>
        </w:tc>
        <w:tc>
          <w:tcPr>
            <w:tcW w:w="1368" w:type="dxa"/>
            <w:vAlign w:val="bottom"/>
          </w:tcPr>
          <w:p w14:paraId="22021A55" w14:textId="51B23F17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74</w:t>
            </w:r>
          </w:p>
        </w:tc>
        <w:tc>
          <w:tcPr>
            <w:tcW w:w="1368" w:type="dxa"/>
            <w:vAlign w:val="bottom"/>
          </w:tcPr>
          <w:p w14:paraId="45B8E9B3" w14:textId="59F279C4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1EA420E" w14:textId="3874777F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5E71033F" w14:textId="77777777" w:rsidTr="00C62FE7">
        <w:trPr>
          <w:cantSplit/>
        </w:trPr>
        <w:tc>
          <w:tcPr>
            <w:tcW w:w="3931" w:type="dxa"/>
            <w:vAlign w:val="center"/>
          </w:tcPr>
          <w:p w14:paraId="439E013F" w14:textId="2E7D408A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ค่าเสื่อมราคาของที่ดิน </w:t>
            </w:r>
          </w:p>
        </w:tc>
        <w:tc>
          <w:tcPr>
            <w:tcW w:w="1368" w:type="dxa"/>
            <w:vAlign w:val="bottom"/>
          </w:tcPr>
          <w:p w14:paraId="1FA2A3FB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D79A2B5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E63E160" w14:textId="71602EC8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8CA2818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72B28868" w14:textId="77777777" w:rsidTr="00C62FE7">
        <w:trPr>
          <w:cantSplit/>
        </w:trPr>
        <w:tc>
          <w:tcPr>
            <w:tcW w:w="3931" w:type="dxa"/>
            <w:vAlign w:val="center"/>
          </w:tcPr>
          <w:p w14:paraId="40C9D23B" w14:textId="28EFF43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อาคารและอุปกรณ์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992F8F4" w14:textId="19C4229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996D6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366</w:t>
            </w:r>
          </w:p>
        </w:tc>
        <w:tc>
          <w:tcPr>
            <w:tcW w:w="1368" w:type="dxa"/>
            <w:vAlign w:val="bottom"/>
          </w:tcPr>
          <w:p w14:paraId="3665621D" w14:textId="78C7E41A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457</w:t>
            </w:r>
          </w:p>
        </w:tc>
        <w:tc>
          <w:tcPr>
            <w:tcW w:w="1368" w:type="dxa"/>
            <w:vAlign w:val="bottom"/>
          </w:tcPr>
          <w:p w14:paraId="6A71B239" w14:textId="2852D8DE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22</w:t>
            </w:r>
          </w:p>
        </w:tc>
        <w:tc>
          <w:tcPr>
            <w:tcW w:w="1368" w:type="dxa"/>
            <w:vAlign w:val="bottom"/>
          </w:tcPr>
          <w:p w14:paraId="26CF1DAF" w14:textId="4DE1E76F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22</w:t>
            </w:r>
          </w:p>
        </w:tc>
      </w:tr>
      <w:tr w:rsidR="00477AB7" w:rsidRPr="008D6155" w14:paraId="537C2F8F" w14:textId="77777777" w:rsidTr="00C62FE7">
        <w:trPr>
          <w:cantSplit/>
        </w:trPr>
        <w:tc>
          <w:tcPr>
            <w:tcW w:w="3931" w:type="dxa"/>
            <w:vAlign w:val="center"/>
          </w:tcPr>
          <w:p w14:paraId="492F0EFD" w14:textId="5C7A59D3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2D5ED3AE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9EB96E6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E08C37B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1401BED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23FCB117" w14:textId="77777777" w:rsidTr="00C62FE7">
        <w:trPr>
          <w:cantSplit/>
        </w:trPr>
        <w:tc>
          <w:tcPr>
            <w:tcW w:w="3931" w:type="dxa"/>
            <w:vAlign w:val="center"/>
          </w:tcPr>
          <w:p w14:paraId="5E396055" w14:textId="1B1D9350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20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A317F7C" w14:textId="659D149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12</w:t>
            </w:r>
            <w:r w:rsidR="00996D6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947</w:t>
            </w:r>
          </w:p>
        </w:tc>
        <w:tc>
          <w:tcPr>
            <w:tcW w:w="1368" w:type="dxa"/>
            <w:vAlign w:val="bottom"/>
          </w:tcPr>
          <w:p w14:paraId="37F49363" w14:textId="5331EEA7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807</w:t>
            </w:r>
          </w:p>
        </w:tc>
        <w:tc>
          <w:tcPr>
            <w:tcW w:w="1368" w:type="dxa"/>
            <w:vAlign w:val="bottom"/>
          </w:tcPr>
          <w:p w14:paraId="3CC7008D" w14:textId="576B9224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81</w:t>
            </w:r>
          </w:p>
        </w:tc>
        <w:tc>
          <w:tcPr>
            <w:tcW w:w="1368" w:type="dxa"/>
            <w:vAlign w:val="bottom"/>
          </w:tcPr>
          <w:p w14:paraId="396CF4EB" w14:textId="2249F0C9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81</w:t>
            </w:r>
          </w:p>
        </w:tc>
      </w:tr>
      <w:tr w:rsidR="00477AB7" w:rsidRPr="008D6155" w14:paraId="1A782C41" w14:textId="77777777" w:rsidTr="00BD7143">
        <w:trPr>
          <w:cantSplit/>
        </w:trPr>
        <w:tc>
          <w:tcPr>
            <w:tcW w:w="3931" w:type="dxa"/>
            <w:vAlign w:val="center"/>
          </w:tcPr>
          <w:p w14:paraId="37E7C946" w14:textId="1C3B4A81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bookmarkStart w:id="81" w:name="OLE_LINK13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ค่าตัดจำหน่ายของสินทรัพย์ไม่มีตัวตน</w:t>
            </w:r>
          </w:p>
        </w:tc>
        <w:tc>
          <w:tcPr>
            <w:tcW w:w="1368" w:type="dxa"/>
            <w:vAlign w:val="bottom"/>
          </w:tcPr>
          <w:p w14:paraId="522157A0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42B6838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04A170A" w14:textId="7098C4A5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562CDA5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3DE4E885" w14:textId="77777777" w:rsidTr="00BD7143">
        <w:trPr>
          <w:cantSplit/>
        </w:trPr>
        <w:tc>
          <w:tcPr>
            <w:tcW w:w="3931" w:type="dxa"/>
            <w:vAlign w:val="center"/>
          </w:tcPr>
          <w:p w14:paraId="0F467004" w14:textId="12561853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C43F7FC" w14:textId="091816E1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6D6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162</w:t>
            </w:r>
          </w:p>
        </w:tc>
        <w:tc>
          <w:tcPr>
            <w:tcW w:w="1368" w:type="dxa"/>
            <w:vAlign w:val="bottom"/>
          </w:tcPr>
          <w:p w14:paraId="768D50AA" w14:textId="5EB88B08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110</w:t>
            </w:r>
          </w:p>
        </w:tc>
        <w:tc>
          <w:tcPr>
            <w:tcW w:w="1368" w:type="dxa"/>
            <w:vAlign w:val="bottom"/>
          </w:tcPr>
          <w:p w14:paraId="265C8CF6" w14:textId="6B89E098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</w:t>
            </w:r>
          </w:p>
        </w:tc>
        <w:tc>
          <w:tcPr>
            <w:tcW w:w="1368" w:type="dxa"/>
            <w:vAlign w:val="bottom"/>
          </w:tcPr>
          <w:p w14:paraId="47986EF1" w14:textId="3403FFC6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</w:p>
        </w:tc>
      </w:tr>
      <w:tr w:rsidR="00477AB7" w:rsidRPr="008D6155" w14:paraId="7CBEACF8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11B90F69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การด้อยค่า (กลับรายการ) ของที่ดิน </w:t>
            </w:r>
          </w:p>
        </w:tc>
        <w:tc>
          <w:tcPr>
            <w:tcW w:w="1368" w:type="dxa"/>
            <w:vAlign w:val="bottom"/>
          </w:tcPr>
          <w:p w14:paraId="0390E180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827A15F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366AA5A" w14:textId="2FBCF0E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4A22DAB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28C09F43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39FE9A9C" w14:textId="58EE893A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อาคารและอุปกรณ์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77E1787" w14:textId="56F30983" w:rsidR="00477AB7" w:rsidRPr="008D6155" w:rsidRDefault="005D62B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171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599379" w14:textId="1D1C9074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805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67B657E" w14:textId="04B9E333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6F1791F" w14:textId="144EF3E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64C328F0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00AA90B4" w14:textId="62A6BEE3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การตัดจำหน่ายของที่ดิน อาคาร</w:t>
            </w:r>
          </w:p>
        </w:tc>
        <w:tc>
          <w:tcPr>
            <w:tcW w:w="1368" w:type="dxa"/>
            <w:vAlign w:val="bottom"/>
          </w:tcPr>
          <w:p w14:paraId="2A7E082F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00CAECB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19A7E2C" w14:textId="7E732E53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E726AA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0C9C2F54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2E066F95" w14:textId="49A5928D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และอุปกรณ์ (หมายเหตุ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19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7F36C4A" w14:textId="6F5062FE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199</w:t>
            </w:r>
          </w:p>
        </w:tc>
        <w:tc>
          <w:tcPr>
            <w:tcW w:w="1368" w:type="dxa"/>
            <w:vAlign w:val="bottom"/>
          </w:tcPr>
          <w:p w14:paraId="608E1F75" w14:textId="6DB979AF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197</w:t>
            </w:r>
          </w:p>
        </w:tc>
        <w:tc>
          <w:tcPr>
            <w:tcW w:w="1368" w:type="dxa"/>
            <w:vAlign w:val="bottom"/>
          </w:tcPr>
          <w:p w14:paraId="4759BDC5" w14:textId="6A4DC88F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8D2087B" w14:textId="241EFC31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06E9CCC2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1AD20E96" w14:textId="17A2E25A" w:rsidR="00477AB7" w:rsidRPr="008D6155" w:rsidRDefault="00F00BA8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กลับรายการ</w:t>
            </w:r>
            <w:r w:rsidR="00477AB7"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การด้อยค่าของ</w:t>
            </w:r>
          </w:p>
        </w:tc>
        <w:tc>
          <w:tcPr>
            <w:tcW w:w="1368" w:type="dxa"/>
            <w:vAlign w:val="bottom"/>
          </w:tcPr>
          <w:p w14:paraId="07863E34" w14:textId="6451CFEC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40CFCB9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1482903" w14:textId="585257DC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85A2FD6" w14:textId="77777777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77AB7" w:rsidRPr="008D6155" w14:paraId="3E07CE15" w14:textId="77777777" w:rsidTr="00C62FE7">
        <w:trPr>
          <w:cantSplit/>
        </w:trPr>
        <w:tc>
          <w:tcPr>
            <w:tcW w:w="3931" w:type="dxa"/>
            <w:vAlign w:val="center"/>
          </w:tcPr>
          <w:p w14:paraId="5260E1CD" w14:textId="2DED9F9C" w:rsidR="00477AB7" w:rsidRPr="008D6155" w:rsidRDefault="00477AB7" w:rsidP="005D3A67">
            <w:pPr>
              <w:spacing w:after="0" w:line="240" w:lineRule="auto"/>
              <w:ind w:left="432" w:right="-289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="007D3C75"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สินทรัพย์ไม่มีตัวตน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หมายเหตุ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9C35F92" w14:textId="0E429D87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73645AD" w14:textId="67E9C331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81BA4F6" w14:textId="4513F628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7944429" w14:textId="2D49FA7B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tr w:rsidR="00477AB7" w:rsidRPr="008D6155" w14:paraId="48D8347C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41A37BC4" w14:textId="1CF6C94F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ผลขาดทุนด้านเครดิต (กลับรายการ)</w:t>
            </w:r>
          </w:p>
        </w:tc>
        <w:tc>
          <w:tcPr>
            <w:tcW w:w="1368" w:type="dxa"/>
            <w:vAlign w:val="bottom"/>
          </w:tcPr>
          <w:p w14:paraId="37CFE07A" w14:textId="4AE3C7E2" w:rsidR="00477AB7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35</w:t>
            </w:r>
          </w:p>
        </w:tc>
        <w:tc>
          <w:tcPr>
            <w:tcW w:w="1368" w:type="dxa"/>
            <w:vAlign w:val="bottom"/>
          </w:tcPr>
          <w:p w14:paraId="3CE36CBB" w14:textId="560E503C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BCF158D" w14:textId="29D73F10" w:rsidR="00477AB7" w:rsidRPr="008D6155" w:rsidRDefault="00996D63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27AB756" w14:textId="4B42EA75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</w:tr>
      <w:bookmarkEnd w:id="80"/>
      <w:bookmarkEnd w:id="81"/>
    </w:tbl>
    <w:p w14:paraId="7BB541FF" w14:textId="5B96FD45" w:rsidR="002771DA" w:rsidRPr="008D6155" w:rsidRDefault="001D7E1E" w:rsidP="005D3A67">
      <w:pPr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</w:p>
    <w:p w14:paraId="73B1DA5B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</w:p>
    <w:p w14:paraId="0912C5AE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b/>
          <w:bCs/>
          <w:sz w:val="26"/>
          <w:szCs w:val="26"/>
          <w:u w:val="single"/>
          <w:cs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t>ภาษีเงินได้รอการตัดบัญชี</w:t>
      </w:r>
    </w:p>
    <w:p w14:paraId="303657FD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</w:p>
    <w:p w14:paraId="2FDA4C18" w14:textId="2F77A1D3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สินทรัพย์</w:t>
      </w:r>
      <w:r w:rsidR="00005786" w:rsidRPr="008D6155">
        <w:rPr>
          <w:rFonts w:ascii="Cordia New" w:eastAsia="MS Mincho" w:hAnsi="Cordia New"/>
          <w:sz w:val="26"/>
          <w:szCs w:val="26"/>
          <w:cs/>
        </w:rPr>
        <w:t>ภาษีเงินได้รอการตัดบัญชี</w:t>
      </w:r>
      <w:r w:rsidRPr="008D6155">
        <w:rPr>
          <w:rFonts w:ascii="Cordia New" w:eastAsia="MS Mincho" w:hAnsi="Cordia New"/>
          <w:sz w:val="26"/>
          <w:szCs w:val="26"/>
          <w:cs/>
        </w:rPr>
        <w:t>และหนี้สินภาษีเงินได้รอการตัดบัญชีสามารถวิเคราะห์ได้ดังนี้</w:t>
      </w:r>
    </w:p>
    <w:p w14:paraId="64A5FD9F" w14:textId="77777777" w:rsidR="002771DA" w:rsidRPr="008D6155" w:rsidRDefault="002771DA" w:rsidP="005D3A67">
      <w:pPr>
        <w:spacing w:after="0" w:line="240" w:lineRule="auto"/>
        <w:ind w:left="540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4323990D" w14:textId="77777777" w:rsidTr="00C62FE7">
        <w:trPr>
          <w:cantSplit/>
        </w:trPr>
        <w:tc>
          <w:tcPr>
            <w:tcW w:w="3931" w:type="dxa"/>
            <w:vAlign w:val="bottom"/>
          </w:tcPr>
          <w:p w14:paraId="4EFFB2D9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27D12DD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53496E91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77AB7" w:rsidRPr="008D6155" w14:paraId="63EFDE3B" w14:textId="77777777" w:rsidTr="00C62FE7">
        <w:trPr>
          <w:cantSplit/>
        </w:trPr>
        <w:tc>
          <w:tcPr>
            <w:tcW w:w="3931" w:type="dxa"/>
            <w:vAlign w:val="bottom"/>
          </w:tcPr>
          <w:p w14:paraId="1B7A5152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3E8E6638" w14:textId="37739F0D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7F44B5B" w14:textId="49D217F9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71FBDA2A" w14:textId="25E1BC6C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5ED840D" w14:textId="274BD3FE" w:rsidR="00477AB7" w:rsidRPr="008D6155" w:rsidRDefault="00477AB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699B1379" w14:textId="77777777" w:rsidTr="00C62FE7">
        <w:trPr>
          <w:cantSplit/>
        </w:trPr>
        <w:tc>
          <w:tcPr>
            <w:tcW w:w="3931" w:type="dxa"/>
            <w:vAlign w:val="bottom"/>
          </w:tcPr>
          <w:p w14:paraId="042D72C6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5E98DAA3" w14:textId="46930043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29088EB6" w14:textId="48BBA97A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48579A62" w14:textId="53E6D1EB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3CA7944" w14:textId="5589CFEF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07477" w:rsidRPr="008D6155" w14:paraId="59A9E61B" w14:textId="77777777" w:rsidTr="00C62FE7">
        <w:trPr>
          <w:cantSplit/>
        </w:trPr>
        <w:tc>
          <w:tcPr>
            <w:tcW w:w="3931" w:type="dxa"/>
            <w:vAlign w:val="bottom"/>
          </w:tcPr>
          <w:p w14:paraId="7D46E6C4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40FD6EE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EB52754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6B28433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9868BB2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77AB7" w:rsidRPr="008D6155" w14:paraId="46F4E133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65ED8DB8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bookmarkStart w:id="82" w:name="OLE_LINK14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8" w:type="dxa"/>
            <w:vAlign w:val="bottom"/>
          </w:tcPr>
          <w:p w14:paraId="6562CBF8" w14:textId="5B3000F3" w:rsidR="00477AB7" w:rsidRPr="008D6155" w:rsidRDefault="00CE197A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10</w:t>
            </w:r>
            <w:r w:rsidR="00B974AF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188</w:t>
            </w:r>
          </w:p>
        </w:tc>
        <w:tc>
          <w:tcPr>
            <w:tcW w:w="1368" w:type="dxa"/>
            <w:vAlign w:val="bottom"/>
          </w:tcPr>
          <w:p w14:paraId="1A37DA2A" w14:textId="595F4F49" w:rsidR="00477AB7" w:rsidRPr="008D6155" w:rsidRDefault="00CE197A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="00477AB7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336</w:t>
            </w:r>
          </w:p>
        </w:tc>
        <w:tc>
          <w:tcPr>
            <w:tcW w:w="1368" w:type="dxa"/>
            <w:vAlign w:val="bottom"/>
          </w:tcPr>
          <w:p w14:paraId="6BB93467" w14:textId="2617DF93" w:rsidR="00477AB7" w:rsidRPr="008D6155" w:rsidRDefault="00B974AF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B1C47A2" w14:textId="1F89CA31" w:rsidR="00477AB7" w:rsidRPr="008D6155" w:rsidRDefault="00477AB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477AB7" w:rsidRPr="008D6155" w14:paraId="48D9C6E8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3B704914" w14:textId="77777777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8" w:type="dxa"/>
            <w:vAlign w:val="bottom"/>
          </w:tcPr>
          <w:p w14:paraId="5DB05F27" w14:textId="4A040097" w:rsidR="00477AB7" w:rsidRPr="008D6155" w:rsidRDefault="00B974AF" w:rsidP="005D3A67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672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23F41AB" w14:textId="1026AADD" w:rsidR="00477AB7" w:rsidRPr="008D6155" w:rsidRDefault="00477AB7" w:rsidP="005D3A67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404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FC7298A" w14:textId="4E617848" w:rsidR="00477AB7" w:rsidRPr="008D6155" w:rsidRDefault="00AD3B49" w:rsidP="005D3A67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247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6918CF7" w14:textId="7F2103CA" w:rsidR="00477AB7" w:rsidRPr="008D6155" w:rsidRDefault="00477AB7" w:rsidP="005D3A67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315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477AB7" w:rsidRPr="008D6155" w14:paraId="4D8AA5FA" w14:textId="77777777" w:rsidTr="00C62FE7">
        <w:trPr>
          <w:cantSplit/>
        </w:trPr>
        <w:tc>
          <w:tcPr>
            <w:tcW w:w="3931" w:type="dxa"/>
            <w:vAlign w:val="center"/>
            <w:hideMark/>
          </w:tcPr>
          <w:p w14:paraId="65B090C4" w14:textId="6BF7D7BE" w:rsidR="00477AB7" w:rsidRPr="008D6155" w:rsidRDefault="00477AB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หนี้สินภาษีเงินได้รอการตัดบัญชี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vAlign w:val="bottom"/>
          </w:tcPr>
          <w:p w14:paraId="41AE8AEA" w14:textId="791613B9" w:rsidR="00477AB7" w:rsidRPr="008D6155" w:rsidRDefault="00AD3B49" w:rsidP="005D3A67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484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014196F" w14:textId="0EA5BA4F" w:rsidR="00477AB7" w:rsidRPr="008D6155" w:rsidRDefault="00477AB7" w:rsidP="005D3A67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068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E209CC6" w14:textId="7D25F6CA" w:rsidR="00477AB7" w:rsidRPr="008D6155" w:rsidRDefault="00AD3B49" w:rsidP="005D3A67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247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42B55E2" w14:textId="548A9922" w:rsidR="00477AB7" w:rsidRPr="008D6155" w:rsidRDefault="00477AB7" w:rsidP="005D3A67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bookmarkEnd w:id="82"/>
    </w:tbl>
    <w:p w14:paraId="5B0E50B8" w14:textId="77777777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</w:p>
    <w:p w14:paraId="4F3B8812" w14:textId="790E23F0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สินทรัพย์</w:t>
      </w:r>
      <w:r w:rsidR="00005786" w:rsidRPr="008D6155">
        <w:rPr>
          <w:rFonts w:ascii="Cordia New" w:eastAsia="MS Mincho" w:hAnsi="Cordia New"/>
          <w:sz w:val="26"/>
          <w:szCs w:val="26"/>
          <w:cs/>
        </w:rPr>
        <w:t>ภาษีเงินได้รอการตัดบัญชี</w:t>
      </w:r>
      <w:r w:rsidRPr="008D6155">
        <w:rPr>
          <w:rFonts w:ascii="Cordia New" w:eastAsia="MS Mincho" w:hAnsi="Cordia New"/>
          <w:sz w:val="26"/>
          <w:szCs w:val="26"/>
          <w:cs/>
        </w:rPr>
        <w:t>และหนี้สินภาษีเงินได้รอการตัดบัญชีจะสามารถแสดงหักลบกลบกันได้เมื่อสินทรัพย์และ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หนี้สินภาษีเงินได้ดังกล่าวเกี่ยวข้องกับหน่วยงานจัดเก็บภาษีเดียวกัน ในงบฐานะการเงินรวมสินทรัพย์</w:t>
      </w:r>
      <w:r w:rsidR="00005786" w:rsidRPr="008D6155">
        <w:rPr>
          <w:rFonts w:ascii="Cordia New" w:eastAsia="MS Mincho" w:hAnsi="Cordia New"/>
          <w:spacing w:val="-6"/>
          <w:sz w:val="26"/>
          <w:szCs w:val="26"/>
          <w:cs/>
        </w:rPr>
        <w:t>ภาษีเงินได้รอการตัดบัญชี</w:t>
      </w:r>
      <w:r w:rsidRPr="008D6155">
        <w:rPr>
          <w:rFonts w:ascii="Cordia New" w:eastAsia="MS Mincho" w:hAnsi="Cordia New"/>
          <w:sz w:val="26"/>
          <w:szCs w:val="26"/>
          <w:cs/>
        </w:rPr>
        <w:t>และหนี้สินภาษีเงินได้รอ</w:t>
      </w:r>
      <w:r w:rsidR="003C0743" w:rsidRPr="008D6155">
        <w:rPr>
          <w:rFonts w:ascii="Cordia New" w:eastAsia="MS Mincho" w:hAnsi="Cordia New"/>
          <w:sz w:val="26"/>
          <w:szCs w:val="26"/>
          <w:cs/>
        </w:rPr>
        <w:t>การ</w:t>
      </w:r>
      <w:r w:rsidRPr="008D6155">
        <w:rPr>
          <w:rFonts w:ascii="Cordia New" w:eastAsia="MS Mincho" w:hAnsi="Cordia New"/>
          <w:sz w:val="26"/>
          <w:szCs w:val="26"/>
          <w:cs/>
        </w:rPr>
        <w:t>ตัดบัญชีแสดงยอดรวมของสินทรัพย์และหนี้สินสุทธิในแต่ละบริษัท</w:t>
      </w:r>
    </w:p>
    <w:p w14:paraId="7C09D8CB" w14:textId="1411331F" w:rsidR="004926DF" w:rsidRPr="008D6155" w:rsidRDefault="004926DF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494C01D7" w14:textId="20CECF1F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12"/>
          <w:szCs w:val="12"/>
        </w:rPr>
      </w:pPr>
    </w:p>
    <w:p w14:paraId="03EF62A9" w14:textId="5DEC6DD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tbl>
      <w:tblPr>
        <w:tblW w:w="4886" w:type="pct"/>
        <w:tblInd w:w="108" w:type="dxa"/>
        <w:tblLook w:val="04A0" w:firstRow="1" w:lastRow="0" w:firstColumn="1" w:lastColumn="0" w:noHBand="0" w:noVBand="1"/>
      </w:tblPr>
      <w:tblGrid>
        <w:gridCol w:w="3533"/>
        <w:gridCol w:w="1173"/>
        <w:gridCol w:w="1175"/>
        <w:gridCol w:w="1175"/>
        <w:gridCol w:w="1175"/>
        <w:gridCol w:w="1167"/>
      </w:tblGrid>
      <w:tr w:rsidR="00CF058A" w:rsidRPr="008D6155" w14:paraId="0AC4106D" w14:textId="77777777" w:rsidTr="003C2D23">
        <w:tc>
          <w:tcPr>
            <w:tcW w:w="1880" w:type="pct"/>
            <w:vAlign w:val="bottom"/>
          </w:tcPr>
          <w:p w14:paraId="65401336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3120" w:type="pct"/>
            <w:gridSpan w:val="5"/>
          </w:tcPr>
          <w:p w14:paraId="662DEC03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CF058A" w:rsidRPr="008D6155" w14:paraId="239DB374" w14:textId="77777777" w:rsidTr="003C2D23">
        <w:tc>
          <w:tcPr>
            <w:tcW w:w="1880" w:type="pct"/>
            <w:vAlign w:val="bottom"/>
          </w:tcPr>
          <w:p w14:paraId="1EB6D734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676AA2C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5" w:type="pct"/>
            <w:vAlign w:val="bottom"/>
            <w:hideMark/>
          </w:tcPr>
          <w:p w14:paraId="00F4AC88" w14:textId="12DE43B4" w:rsidR="00CF058A" w:rsidRPr="008D6155" w:rsidRDefault="003C2D2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ลด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  <w:hideMark/>
          </w:tcPr>
          <w:p w14:paraId="458B7BE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ลด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131D23FD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0" w:type="pct"/>
            <w:vAlign w:val="bottom"/>
          </w:tcPr>
          <w:p w14:paraId="5FFA626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</w:p>
        </w:tc>
      </w:tr>
      <w:tr w:rsidR="00CF058A" w:rsidRPr="008D6155" w14:paraId="2797F220" w14:textId="77777777" w:rsidTr="003C2D23">
        <w:tc>
          <w:tcPr>
            <w:tcW w:w="1880" w:type="pct"/>
            <w:vAlign w:val="bottom"/>
          </w:tcPr>
          <w:p w14:paraId="73FA3F28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  <w:hideMark/>
          </w:tcPr>
          <w:p w14:paraId="6255CF73" w14:textId="691EA482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1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 xml:space="preserve"> 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625" w:type="pct"/>
            <w:vAlign w:val="bottom"/>
            <w:hideMark/>
          </w:tcPr>
          <w:p w14:paraId="11045A9A" w14:textId="73D80570" w:rsidR="00CF058A" w:rsidRPr="008D6155" w:rsidRDefault="003C2D2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ใน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กำไรหรือ</w:t>
            </w:r>
          </w:p>
        </w:tc>
        <w:tc>
          <w:tcPr>
            <w:tcW w:w="625" w:type="pct"/>
            <w:vAlign w:val="bottom"/>
            <w:hideMark/>
          </w:tcPr>
          <w:p w14:paraId="6F148808" w14:textId="77777777" w:rsidR="00CF058A" w:rsidRPr="008D6155" w:rsidRDefault="00CF058A" w:rsidP="005D3A67">
            <w:pPr>
              <w:spacing w:after="0" w:line="240" w:lineRule="auto"/>
              <w:ind w:left="-89"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625" w:type="pct"/>
          </w:tcPr>
          <w:p w14:paraId="01B37CB1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  <w:vAlign w:val="bottom"/>
            <w:hideMark/>
          </w:tcPr>
          <w:p w14:paraId="5DC3476C" w14:textId="05C21AEC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31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 xml:space="preserve"> 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</w:tr>
      <w:tr w:rsidR="00CF058A" w:rsidRPr="008D6155" w14:paraId="35C6BD8C" w14:textId="77777777" w:rsidTr="003C2D23">
        <w:tc>
          <w:tcPr>
            <w:tcW w:w="1880" w:type="pct"/>
            <w:vAlign w:val="bottom"/>
          </w:tcPr>
          <w:p w14:paraId="0B3071B9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  <w:hideMark/>
          </w:tcPr>
          <w:p w14:paraId="5C876D3E" w14:textId="3CF04A72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625" w:type="pct"/>
            <w:vAlign w:val="bottom"/>
            <w:hideMark/>
          </w:tcPr>
          <w:p w14:paraId="5276D5B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ขาดทุน</w:t>
            </w:r>
          </w:p>
        </w:tc>
        <w:tc>
          <w:tcPr>
            <w:tcW w:w="625" w:type="pct"/>
            <w:vAlign w:val="bottom"/>
            <w:hideMark/>
          </w:tcPr>
          <w:p w14:paraId="33F1A06D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625" w:type="pct"/>
          </w:tcPr>
          <w:p w14:paraId="57A4525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อื่นๆ</w:t>
            </w:r>
          </w:p>
        </w:tc>
        <w:tc>
          <w:tcPr>
            <w:tcW w:w="620" w:type="pct"/>
            <w:vAlign w:val="bottom"/>
            <w:hideMark/>
          </w:tcPr>
          <w:p w14:paraId="55F86851" w14:textId="5D4EEA2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CF058A" w:rsidRPr="008D6155" w14:paraId="701C2092" w14:textId="77777777" w:rsidTr="003C2D23">
        <w:tc>
          <w:tcPr>
            <w:tcW w:w="1880" w:type="pct"/>
            <w:vAlign w:val="bottom"/>
          </w:tcPr>
          <w:p w14:paraId="246280B3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  <w:hideMark/>
          </w:tcPr>
          <w:p w14:paraId="71F00886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  <w:vAlign w:val="bottom"/>
            <w:hideMark/>
          </w:tcPr>
          <w:p w14:paraId="2083F10C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  <w:vAlign w:val="bottom"/>
            <w:hideMark/>
          </w:tcPr>
          <w:p w14:paraId="00C31049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</w:tcPr>
          <w:p w14:paraId="56547977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0" w:type="pct"/>
            <w:vAlign w:val="bottom"/>
            <w:hideMark/>
          </w:tcPr>
          <w:p w14:paraId="01C4A5E0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CF058A" w:rsidRPr="008D6155" w14:paraId="620A9581" w14:textId="77777777" w:rsidTr="003C2D23">
        <w:tc>
          <w:tcPr>
            <w:tcW w:w="1880" w:type="pct"/>
            <w:vAlign w:val="bottom"/>
          </w:tcPr>
          <w:p w14:paraId="021A629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</w:tcPr>
          <w:p w14:paraId="4945652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625" w:type="pct"/>
            <w:vAlign w:val="bottom"/>
          </w:tcPr>
          <w:p w14:paraId="0646F772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6B8F8C34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7D02A524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0" w:type="pct"/>
            <w:vAlign w:val="bottom"/>
          </w:tcPr>
          <w:p w14:paraId="698658D3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CF058A" w:rsidRPr="008D6155" w14:paraId="62C1F9D4" w14:textId="77777777" w:rsidTr="003C2D23">
        <w:tc>
          <w:tcPr>
            <w:tcW w:w="1880" w:type="pct"/>
            <w:vAlign w:val="bottom"/>
            <w:hideMark/>
          </w:tcPr>
          <w:p w14:paraId="4B16638F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24" w:type="pct"/>
            <w:vAlign w:val="bottom"/>
          </w:tcPr>
          <w:p w14:paraId="34F63BC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rtl/>
                <w:cs/>
              </w:rPr>
            </w:pPr>
          </w:p>
        </w:tc>
        <w:tc>
          <w:tcPr>
            <w:tcW w:w="625" w:type="pct"/>
            <w:vAlign w:val="bottom"/>
          </w:tcPr>
          <w:p w14:paraId="6560A23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473C6FD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749BBD6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0" w:type="pct"/>
            <w:vAlign w:val="bottom"/>
          </w:tcPr>
          <w:p w14:paraId="15BF30D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CF058A" w:rsidRPr="008D6155" w14:paraId="099CF54F" w14:textId="77777777" w:rsidTr="003C2D23">
        <w:tc>
          <w:tcPr>
            <w:tcW w:w="1880" w:type="pct"/>
            <w:vAlign w:val="bottom"/>
            <w:hideMark/>
          </w:tcPr>
          <w:p w14:paraId="469A23A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การขายสินค้าฝากขาย</w:t>
            </w:r>
          </w:p>
        </w:tc>
        <w:tc>
          <w:tcPr>
            <w:tcW w:w="624" w:type="pct"/>
            <w:vAlign w:val="bottom"/>
          </w:tcPr>
          <w:p w14:paraId="22570EF2" w14:textId="1261381B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68</w:t>
            </w:r>
          </w:p>
        </w:tc>
        <w:tc>
          <w:tcPr>
            <w:tcW w:w="625" w:type="pct"/>
            <w:vAlign w:val="bottom"/>
          </w:tcPr>
          <w:p w14:paraId="00E519C2" w14:textId="62B79911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7019D1A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98D245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26B85B8D" w14:textId="6F724847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62</w:t>
            </w:r>
          </w:p>
        </w:tc>
      </w:tr>
      <w:tr w:rsidR="00CF058A" w:rsidRPr="008D6155" w14:paraId="79F6D504" w14:textId="77777777" w:rsidTr="003C2D23">
        <w:tc>
          <w:tcPr>
            <w:tcW w:w="1880" w:type="pct"/>
            <w:vAlign w:val="bottom"/>
          </w:tcPr>
          <w:p w14:paraId="657B9D4E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624" w:type="pct"/>
            <w:vAlign w:val="bottom"/>
          </w:tcPr>
          <w:p w14:paraId="524EAFB9" w14:textId="6C6FF7F1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840</w:t>
            </w:r>
          </w:p>
        </w:tc>
        <w:tc>
          <w:tcPr>
            <w:tcW w:w="625" w:type="pct"/>
            <w:vAlign w:val="bottom"/>
          </w:tcPr>
          <w:p w14:paraId="2FB825BF" w14:textId="5CDDF27F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48</w:t>
            </w:r>
          </w:p>
        </w:tc>
        <w:tc>
          <w:tcPr>
            <w:tcW w:w="625" w:type="pct"/>
            <w:vAlign w:val="bottom"/>
          </w:tcPr>
          <w:p w14:paraId="468CEC8C" w14:textId="7AEEF641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275BA0B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01321907" w14:textId="0744CE89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861</w:t>
            </w:r>
          </w:p>
        </w:tc>
      </w:tr>
      <w:tr w:rsidR="00CF058A" w:rsidRPr="008D6155" w14:paraId="63F07168" w14:textId="77777777" w:rsidTr="003C2D23">
        <w:tc>
          <w:tcPr>
            <w:tcW w:w="1880" w:type="pct"/>
            <w:vAlign w:val="bottom"/>
          </w:tcPr>
          <w:p w14:paraId="0D56F27E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pacing w:val="-2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pacing w:val="-2"/>
                <w:sz w:val="24"/>
                <w:szCs w:val="24"/>
                <w:cs/>
              </w:rPr>
              <w:t>การประมาณการหนี้สินผลประโยชน์พนักงาน</w:t>
            </w:r>
          </w:p>
        </w:tc>
        <w:tc>
          <w:tcPr>
            <w:tcW w:w="624" w:type="pct"/>
          </w:tcPr>
          <w:p w14:paraId="5BA18A56" w14:textId="30B7687D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435</w:t>
            </w:r>
          </w:p>
        </w:tc>
        <w:tc>
          <w:tcPr>
            <w:tcW w:w="625" w:type="pct"/>
            <w:vAlign w:val="bottom"/>
          </w:tcPr>
          <w:p w14:paraId="5F44F8C8" w14:textId="61F1295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44</w:t>
            </w:r>
          </w:p>
        </w:tc>
        <w:tc>
          <w:tcPr>
            <w:tcW w:w="625" w:type="pct"/>
            <w:vAlign w:val="bottom"/>
          </w:tcPr>
          <w:p w14:paraId="7408EDF0" w14:textId="5D4429A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159D15DD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465C748F" w14:textId="197EFE9F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480</w:t>
            </w:r>
          </w:p>
        </w:tc>
      </w:tr>
      <w:tr w:rsidR="00CF058A" w:rsidRPr="008D6155" w14:paraId="7DD05469" w14:textId="77777777" w:rsidTr="003C2D23">
        <w:tc>
          <w:tcPr>
            <w:tcW w:w="1880" w:type="pct"/>
            <w:vAlign w:val="bottom"/>
            <w:hideMark/>
          </w:tcPr>
          <w:p w14:paraId="1A3B8C5C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624" w:type="pct"/>
          </w:tcPr>
          <w:p w14:paraId="79845646" w14:textId="2230DF8E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98</w:t>
            </w:r>
          </w:p>
        </w:tc>
        <w:tc>
          <w:tcPr>
            <w:tcW w:w="625" w:type="pct"/>
            <w:vAlign w:val="bottom"/>
          </w:tcPr>
          <w:p w14:paraId="64EEA5C0" w14:textId="56E4C2B0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3259AD5D" w14:textId="09EE69E2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</w:p>
        </w:tc>
        <w:tc>
          <w:tcPr>
            <w:tcW w:w="625" w:type="pct"/>
          </w:tcPr>
          <w:p w14:paraId="355C90D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3B2E6473" w14:textId="592CBD4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58</w:t>
            </w:r>
          </w:p>
        </w:tc>
      </w:tr>
      <w:tr w:rsidR="00CF058A" w:rsidRPr="008D6155" w14:paraId="5C91BD54" w14:textId="77777777" w:rsidTr="003C2D23">
        <w:tc>
          <w:tcPr>
            <w:tcW w:w="1880" w:type="pct"/>
            <w:vAlign w:val="bottom"/>
            <w:hideMark/>
          </w:tcPr>
          <w:p w14:paraId="3C4328AC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รายได้รับล่วงหน้า</w:t>
            </w:r>
          </w:p>
        </w:tc>
        <w:tc>
          <w:tcPr>
            <w:tcW w:w="624" w:type="pct"/>
          </w:tcPr>
          <w:p w14:paraId="777C10F1" w14:textId="25520F7E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</w:p>
        </w:tc>
        <w:tc>
          <w:tcPr>
            <w:tcW w:w="625" w:type="pct"/>
            <w:vAlign w:val="bottom"/>
          </w:tcPr>
          <w:p w14:paraId="6DA2F22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bottom"/>
          </w:tcPr>
          <w:p w14:paraId="1F316F4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4687DDC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6553D7FC" w14:textId="3D7B3F64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</w:p>
        </w:tc>
      </w:tr>
      <w:tr w:rsidR="00CF058A" w:rsidRPr="008D6155" w14:paraId="3E9BD958" w14:textId="77777777" w:rsidTr="003C2D23">
        <w:tc>
          <w:tcPr>
            <w:tcW w:w="1880" w:type="pct"/>
            <w:vAlign w:val="bottom"/>
            <w:hideMark/>
          </w:tcPr>
          <w:p w14:paraId="5E19371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ผลขาดทุนสะสมยกไป</w:t>
            </w:r>
          </w:p>
        </w:tc>
        <w:tc>
          <w:tcPr>
            <w:tcW w:w="624" w:type="pct"/>
          </w:tcPr>
          <w:p w14:paraId="0863B664" w14:textId="62D98DB4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132</w:t>
            </w:r>
          </w:p>
        </w:tc>
        <w:tc>
          <w:tcPr>
            <w:tcW w:w="625" w:type="pct"/>
            <w:vAlign w:val="bottom"/>
          </w:tcPr>
          <w:p w14:paraId="7458DAEA" w14:textId="61CA6B3E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  <w:vAlign w:val="bottom"/>
          </w:tcPr>
          <w:p w14:paraId="0FD332E1" w14:textId="4C780128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127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4539C8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06A9E3FB" w14:textId="59586282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006</w:t>
            </w:r>
          </w:p>
        </w:tc>
      </w:tr>
      <w:tr w:rsidR="00CF058A" w:rsidRPr="008D6155" w14:paraId="313546B2" w14:textId="77777777" w:rsidTr="003C2D23">
        <w:tc>
          <w:tcPr>
            <w:tcW w:w="1880" w:type="pct"/>
            <w:vAlign w:val="bottom"/>
          </w:tcPr>
          <w:p w14:paraId="7BEDD18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624" w:type="pct"/>
          </w:tcPr>
          <w:p w14:paraId="6D8CB3C2" w14:textId="623635C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200</w:t>
            </w:r>
          </w:p>
        </w:tc>
        <w:tc>
          <w:tcPr>
            <w:tcW w:w="625" w:type="pct"/>
            <w:vAlign w:val="bottom"/>
          </w:tcPr>
          <w:p w14:paraId="49D919D4" w14:textId="202161DE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675</w:t>
            </w:r>
          </w:p>
        </w:tc>
        <w:tc>
          <w:tcPr>
            <w:tcW w:w="625" w:type="pct"/>
            <w:vAlign w:val="bottom"/>
          </w:tcPr>
          <w:p w14:paraId="28C0B9B3" w14:textId="34DC8F3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142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04A0E02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2AC3B64C" w14:textId="0AF6C358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733</w:t>
            </w:r>
          </w:p>
        </w:tc>
      </w:tr>
      <w:tr w:rsidR="00CF058A" w:rsidRPr="008D6155" w14:paraId="47130F24" w14:textId="77777777" w:rsidTr="003C2D23">
        <w:tc>
          <w:tcPr>
            <w:tcW w:w="1880" w:type="pct"/>
            <w:vAlign w:val="bottom"/>
          </w:tcPr>
          <w:p w14:paraId="63E5E045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สำรองต้นทุนของการป้องกันความเสี่ยง</w:t>
            </w:r>
          </w:p>
        </w:tc>
        <w:tc>
          <w:tcPr>
            <w:tcW w:w="624" w:type="pct"/>
          </w:tcPr>
          <w:p w14:paraId="04D9AD75" w14:textId="41870618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  <w:vAlign w:val="bottom"/>
          </w:tcPr>
          <w:p w14:paraId="2DE014A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bottom"/>
          </w:tcPr>
          <w:p w14:paraId="08863360" w14:textId="7C14EFA7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1F6DAD63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4DA17BB1" w14:textId="70C115E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</w:tr>
      <w:tr w:rsidR="00CF058A" w:rsidRPr="008D6155" w14:paraId="662C875B" w14:textId="77777777" w:rsidTr="003C2D23">
        <w:tc>
          <w:tcPr>
            <w:tcW w:w="1880" w:type="pct"/>
            <w:vAlign w:val="bottom"/>
          </w:tcPr>
          <w:p w14:paraId="4138A9C0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อื่น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ๆ</w:t>
            </w:r>
          </w:p>
        </w:tc>
        <w:tc>
          <w:tcPr>
            <w:tcW w:w="624" w:type="pct"/>
            <w:vAlign w:val="bottom"/>
          </w:tcPr>
          <w:p w14:paraId="35D50424" w14:textId="6B4D5034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236</w:t>
            </w:r>
          </w:p>
        </w:tc>
        <w:tc>
          <w:tcPr>
            <w:tcW w:w="625" w:type="pct"/>
            <w:vAlign w:val="bottom"/>
          </w:tcPr>
          <w:p w14:paraId="480CA74E" w14:textId="52E1987F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287B2717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17976956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26B0C2C3" w14:textId="12F30D52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167</w:t>
            </w:r>
          </w:p>
        </w:tc>
      </w:tr>
      <w:tr w:rsidR="00CF058A" w:rsidRPr="008D6155" w14:paraId="5EA87423" w14:textId="77777777" w:rsidTr="003C2D23">
        <w:tc>
          <w:tcPr>
            <w:tcW w:w="1880" w:type="pct"/>
            <w:vAlign w:val="bottom"/>
          </w:tcPr>
          <w:p w14:paraId="5551AA10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38F61941" w14:textId="3B0C4BE8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026</w:t>
            </w:r>
          </w:p>
        </w:tc>
        <w:tc>
          <w:tcPr>
            <w:tcW w:w="625" w:type="pct"/>
            <w:vAlign w:val="bottom"/>
          </w:tcPr>
          <w:p w14:paraId="5433AC9A" w14:textId="367A0437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632</w:t>
            </w:r>
          </w:p>
        </w:tc>
        <w:tc>
          <w:tcPr>
            <w:tcW w:w="625" w:type="pct"/>
            <w:vAlign w:val="bottom"/>
          </w:tcPr>
          <w:p w14:paraId="5D716F8D" w14:textId="2E607248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273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63D16BBB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741EDA45" w14:textId="6E45A90F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385</w:t>
            </w:r>
          </w:p>
        </w:tc>
      </w:tr>
      <w:tr w:rsidR="00CF058A" w:rsidRPr="008D6155" w14:paraId="1B6FFEE8" w14:textId="77777777" w:rsidTr="003C2D23">
        <w:tc>
          <w:tcPr>
            <w:tcW w:w="1880" w:type="pct"/>
            <w:vAlign w:val="bottom"/>
          </w:tcPr>
          <w:p w14:paraId="7F7C5248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5F6D7FC0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06CAE2A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3066352D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5C12D9A3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0" w:type="pct"/>
            <w:vAlign w:val="bottom"/>
          </w:tcPr>
          <w:p w14:paraId="5A34175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CF058A" w:rsidRPr="008D6155" w14:paraId="02C6F5BB" w14:textId="77777777" w:rsidTr="003C2D23">
        <w:tc>
          <w:tcPr>
            <w:tcW w:w="1880" w:type="pct"/>
            <w:vAlign w:val="bottom"/>
            <w:hideMark/>
          </w:tcPr>
          <w:p w14:paraId="3292DAC1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624" w:type="pct"/>
            <w:vAlign w:val="bottom"/>
          </w:tcPr>
          <w:p w14:paraId="46DEFB1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7353D7E1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728DBED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42DFDBF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0" w:type="pct"/>
            <w:vAlign w:val="bottom"/>
          </w:tcPr>
          <w:p w14:paraId="21061E5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CF058A" w:rsidRPr="008D6155" w14:paraId="237B5D98" w14:textId="77777777" w:rsidTr="003C2D23">
        <w:tc>
          <w:tcPr>
            <w:tcW w:w="1880" w:type="pct"/>
            <w:vAlign w:val="bottom"/>
            <w:hideMark/>
          </w:tcPr>
          <w:p w14:paraId="25CDBFA8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624" w:type="pct"/>
            <w:vAlign w:val="bottom"/>
          </w:tcPr>
          <w:p w14:paraId="613E56C4" w14:textId="5BA1B0A1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2F9379A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bottom"/>
          </w:tcPr>
          <w:p w14:paraId="47AF4E24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B559DA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0E8F1DEA" w14:textId="181C8C72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7421070B" w14:textId="77777777" w:rsidTr="003C2D23">
        <w:tc>
          <w:tcPr>
            <w:tcW w:w="1880" w:type="pct"/>
            <w:vAlign w:val="bottom"/>
            <w:hideMark/>
          </w:tcPr>
          <w:p w14:paraId="4EC263E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สิทธิในการบริหารสินทรัพย์</w:t>
            </w:r>
          </w:p>
        </w:tc>
        <w:tc>
          <w:tcPr>
            <w:tcW w:w="624" w:type="pct"/>
          </w:tcPr>
          <w:p w14:paraId="127FDDBB" w14:textId="479B24CD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009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E69FA9E" w14:textId="0C0A90DC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2C05544" w14:textId="69C677B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78</w:t>
            </w:r>
          </w:p>
        </w:tc>
        <w:tc>
          <w:tcPr>
            <w:tcW w:w="625" w:type="pct"/>
          </w:tcPr>
          <w:p w14:paraId="3793F1B0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41ABBA90" w14:textId="1004C7D0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936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6C9FE457" w14:textId="77777777" w:rsidTr="003C2D23">
        <w:tc>
          <w:tcPr>
            <w:tcW w:w="1880" w:type="pct"/>
            <w:vAlign w:val="bottom"/>
            <w:hideMark/>
          </w:tcPr>
          <w:p w14:paraId="32181DF1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รายได้ภายใต้สัญญาเช่าการเงิน</w:t>
            </w:r>
          </w:p>
        </w:tc>
        <w:tc>
          <w:tcPr>
            <w:tcW w:w="624" w:type="pct"/>
          </w:tcPr>
          <w:p w14:paraId="62418496" w14:textId="001BB862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068846C3" w14:textId="4E098141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138</w:t>
            </w:r>
          </w:p>
        </w:tc>
        <w:tc>
          <w:tcPr>
            <w:tcW w:w="625" w:type="pct"/>
          </w:tcPr>
          <w:p w14:paraId="350F594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8E068E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44257901" w14:textId="1E8B1EC3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473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4DBFF408" w14:textId="77777777" w:rsidTr="003C2D23">
        <w:tc>
          <w:tcPr>
            <w:tcW w:w="1880" w:type="pct"/>
            <w:vAlign w:val="bottom"/>
            <w:hideMark/>
          </w:tcPr>
          <w:p w14:paraId="4D07DAA9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กำไรจากการวัดมูลค่าเงินลงทุนในตราสารทุน</w:t>
            </w:r>
          </w:p>
          <w:p w14:paraId="415C6561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ด้วยมูลค่ายุติธรรมผ่านกำไร (ขาดทุน) </w:t>
            </w:r>
          </w:p>
          <w:p w14:paraId="10AA07DE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เบ็ดเสร็จอื่นที่ยังไม่เกิดขึ้น</w:t>
            </w:r>
          </w:p>
        </w:tc>
        <w:tc>
          <w:tcPr>
            <w:tcW w:w="624" w:type="pct"/>
            <w:vAlign w:val="bottom"/>
          </w:tcPr>
          <w:p w14:paraId="65FC8A04" w14:textId="3AF5B23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2447A86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  <w:vAlign w:val="bottom"/>
          </w:tcPr>
          <w:p w14:paraId="6C142EF0" w14:textId="1BA9623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5D599DE1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20AA1C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CECE50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271AE495" w14:textId="366C5301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592E4B25" w14:textId="77777777" w:rsidTr="003C2D23">
        <w:tc>
          <w:tcPr>
            <w:tcW w:w="1880" w:type="pct"/>
            <w:vAlign w:val="bottom"/>
            <w:hideMark/>
          </w:tcPr>
          <w:p w14:paraId="5801B0D2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99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กำไรจากการขายสินทรัพย์ระหว่าง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กลุ่มกิจการที่ยังไม่เกิดขึ้น</w:t>
            </w:r>
          </w:p>
        </w:tc>
        <w:tc>
          <w:tcPr>
            <w:tcW w:w="624" w:type="pct"/>
            <w:vAlign w:val="bottom"/>
          </w:tcPr>
          <w:p w14:paraId="53E940EE" w14:textId="1364350C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366CBFBB" w14:textId="50362969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  <w:vAlign w:val="bottom"/>
          </w:tcPr>
          <w:p w14:paraId="0504378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0DD34B01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DF11CB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  <w:vAlign w:val="bottom"/>
          </w:tcPr>
          <w:p w14:paraId="25E83B0E" w14:textId="7A9A13D4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2C07F0E6" w14:textId="77777777" w:rsidTr="003C2D23">
        <w:tc>
          <w:tcPr>
            <w:tcW w:w="1880" w:type="pct"/>
            <w:vAlign w:val="bottom"/>
            <w:hideMark/>
          </w:tcPr>
          <w:p w14:paraId="6005BA15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การปรับมูลค่ายุติธรรมของสินทรัพย์สุทธิ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ณ วันที่ซื้อกิจการ</w:t>
            </w:r>
          </w:p>
        </w:tc>
        <w:tc>
          <w:tcPr>
            <w:tcW w:w="624" w:type="pct"/>
            <w:vAlign w:val="bottom"/>
          </w:tcPr>
          <w:p w14:paraId="56C0AA31" w14:textId="5725442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786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84E0F9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5B8DC03" w14:textId="74625632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354</w:t>
            </w:r>
          </w:p>
        </w:tc>
        <w:tc>
          <w:tcPr>
            <w:tcW w:w="625" w:type="pct"/>
          </w:tcPr>
          <w:p w14:paraId="3FDD35D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467F970" w14:textId="5630D6C3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477</w:t>
            </w:r>
          </w:p>
        </w:tc>
        <w:tc>
          <w:tcPr>
            <w:tcW w:w="625" w:type="pct"/>
          </w:tcPr>
          <w:p w14:paraId="43D9003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6EA6FEF" w14:textId="1F9E2336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50</w:t>
            </w:r>
          </w:p>
        </w:tc>
        <w:tc>
          <w:tcPr>
            <w:tcW w:w="620" w:type="pct"/>
          </w:tcPr>
          <w:p w14:paraId="1AD50CE0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A5BBA53" w14:textId="553F2D3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905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13D33574" w14:textId="77777777" w:rsidTr="003C2D23">
        <w:tc>
          <w:tcPr>
            <w:tcW w:w="1880" w:type="pct"/>
            <w:vAlign w:val="bottom"/>
          </w:tcPr>
          <w:p w14:paraId="47B16D03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กำไรจากการวัดมูลค่ายุติธรรม  </w:t>
            </w:r>
          </w:p>
          <w:p w14:paraId="7CAFF489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อนุพันธ์ที่ยังไม่เกิดขึ้น</w:t>
            </w:r>
          </w:p>
        </w:tc>
        <w:tc>
          <w:tcPr>
            <w:tcW w:w="624" w:type="pct"/>
            <w:vAlign w:val="bottom"/>
          </w:tcPr>
          <w:p w14:paraId="054533EB" w14:textId="593CCF88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AE5737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F8CA0A8" w14:textId="1722842D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155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0FC3ED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803E14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7E711F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6A976D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0E40F9D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DBD5783" w14:textId="3982065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4FCFE3B4" w14:textId="77777777" w:rsidTr="003C2D23">
        <w:tc>
          <w:tcPr>
            <w:tcW w:w="1880" w:type="pct"/>
            <w:vAlign w:val="bottom"/>
          </w:tcPr>
          <w:p w14:paraId="28B6562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(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ขาดทุนจากการตีมูลค่าที่ดิน</w:t>
            </w:r>
          </w:p>
          <w:p w14:paraId="76147DD8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ที่ยังไม่เกิดขึ้น</w:t>
            </w:r>
          </w:p>
        </w:tc>
        <w:tc>
          <w:tcPr>
            <w:tcW w:w="624" w:type="pct"/>
          </w:tcPr>
          <w:p w14:paraId="0B2CB99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4DD87B8B" w14:textId="6231605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692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05086B5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F0B05BB" w14:textId="6685C0AF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418</w:t>
            </w:r>
          </w:p>
        </w:tc>
        <w:tc>
          <w:tcPr>
            <w:tcW w:w="625" w:type="pct"/>
          </w:tcPr>
          <w:p w14:paraId="54E7ACF3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6E2D432" w14:textId="72574D8F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773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6F36DE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3CC6520" w14:textId="239AC63C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19</w:t>
            </w:r>
          </w:p>
        </w:tc>
        <w:tc>
          <w:tcPr>
            <w:tcW w:w="620" w:type="pct"/>
          </w:tcPr>
          <w:p w14:paraId="6350628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1DE0B015" w14:textId="46CCAE2D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028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7C47CD52" w14:textId="77777777" w:rsidTr="003C2D23">
        <w:tc>
          <w:tcPr>
            <w:tcW w:w="1880" w:type="pct"/>
            <w:vAlign w:val="bottom"/>
            <w:hideMark/>
          </w:tcPr>
          <w:p w14:paraId="755F5491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อื่น ๆ</w:t>
            </w:r>
          </w:p>
        </w:tc>
        <w:tc>
          <w:tcPr>
            <w:tcW w:w="624" w:type="pct"/>
            <w:vAlign w:val="bottom"/>
          </w:tcPr>
          <w:p w14:paraId="653C3942" w14:textId="0A553E7C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651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26D791C" w14:textId="5CA8333B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</w:p>
        </w:tc>
        <w:tc>
          <w:tcPr>
            <w:tcW w:w="625" w:type="pct"/>
          </w:tcPr>
          <w:p w14:paraId="4CCC02BC" w14:textId="1FE59A7D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</w:p>
        </w:tc>
        <w:tc>
          <w:tcPr>
            <w:tcW w:w="625" w:type="pct"/>
          </w:tcPr>
          <w:p w14:paraId="4991BEC9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14:paraId="775112B6" w14:textId="67C4FDA5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633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09259046" w14:textId="77777777" w:rsidTr="003C2D23">
        <w:tc>
          <w:tcPr>
            <w:tcW w:w="1880" w:type="pct"/>
            <w:vAlign w:val="bottom"/>
          </w:tcPr>
          <w:p w14:paraId="699CB0B5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4" w:type="pct"/>
          </w:tcPr>
          <w:p w14:paraId="3B33FB94" w14:textId="1FA9B2CF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069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4471EDA" w14:textId="3D957436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754</w:t>
            </w:r>
          </w:p>
        </w:tc>
        <w:tc>
          <w:tcPr>
            <w:tcW w:w="625" w:type="pct"/>
          </w:tcPr>
          <w:p w14:paraId="477772FA" w14:textId="4B70502F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207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C82BC3B" w14:textId="69F3D909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69</w:t>
            </w:r>
          </w:p>
        </w:tc>
        <w:tc>
          <w:tcPr>
            <w:tcW w:w="620" w:type="pct"/>
          </w:tcPr>
          <w:p w14:paraId="4E7C145A" w14:textId="38B4FD69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453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25B4F018" w14:textId="77777777" w:rsidTr="003C2D23">
        <w:tc>
          <w:tcPr>
            <w:tcW w:w="1880" w:type="pct"/>
            <w:vAlign w:val="bottom"/>
          </w:tcPr>
          <w:p w14:paraId="011C7D2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08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624" w:type="pct"/>
            <w:vAlign w:val="bottom"/>
          </w:tcPr>
          <w:p w14:paraId="3CFA5C6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625" w:type="pct"/>
            <w:vAlign w:val="bottom"/>
          </w:tcPr>
          <w:p w14:paraId="6BB85C7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625" w:type="pct"/>
            <w:vAlign w:val="bottom"/>
          </w:tcPr>
          <w:p w14:paraId="1AC1617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625" w:type="pct"/>
          </w:tcPr>
          <w:p w14:paraId="07C49FF2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  <w:tc>
          <w:tcPr>
            <w:tcW w:w="620" w:type="pct"/>
            <w:vAlign w:val="bottom"/>
          </w:tcPr>
          <w:p w14:paraId="1D38C39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12"/>
                <w:szCs w:val="12"/>
              </w:rPr>
            </w:pPr>
          </w:p>
        </w:tc>
      </w:tr>
      <w:tr w:rsidR="00CF058A" w:rsidRPr="008D6155" w14:paraId="4962C673" w14:textId="77777777" w:rsidTr="003C2D23">
        <w:tc>
          <w:tcPr>
            <w:tcW w:w="1880" w:type="pct"/>
            <w:vAlign w:val="bottom"/>
            <w:hideMark/>
          </w:tcPr>
          <w:p w14:paraId="296B99F1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32" w:right="-15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624" w:type="pct"/>
            <w:vAlign w:val="bottom"/>
          </w:tcPr>
          <w:p w14:paraId="1FFD887F" w14:textId="261E4CF0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043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C6A30B9" w14:textId="28E97995" w:rsidR="00CF058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="00CF058A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386</w:t>
            </w:r>
          </w:p>
        </w:tc>
        <w:tc>
          <w:tcPr>
            <w:tcW w:w="625" w:type="pct"/>
          </w:tcPr>
          <w:p w14:paraId="70DC1913" w14:textId="6F8F4C57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480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6BACF02" w14:textId="2BDD102B" w:rsidR="00CF058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69</w:t>
            </w:r>
          </w:p>
        </w:tc>
        <w:tc>
          <w:tcPr>
            <w:tcW w:w="620" w:type="pct"/>
            <w:vAlign w:val="bottom"/>
          </w:tcPr>
          <w:p w14:paraId="07A46928" w14:textId="63AD74F3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068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</w:tbl>
    <w:p w14:paraId="3D34ADF8" w14:textId="4E65F52A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12"/>
          <w:szCs w:val="12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2902E567" w14:textId="77777777" w:rsidR="002771DA" w:rsidRPr="008D6155" w:rsidRDefault="002771DA" w:rsidP="005D3A67">
      <w:pPr>
        <w:spacing w:after="0" w:line="240" w:lineRule="auto"/>
        <w:jc w:val="thaiDistribute"/>
        <w:rPr>
          <w:rFonts w:ascii="Cordia New" w:eastAsia="MS Mincho" w:hAnsi="Cordia New"/>
          <w:sz w:val="12"/>
          <w:szCs w:val="12"/>
        </w:rPr>
      </w:pPr>
    </w:p>
    <w:tbl>
      <w:tblPr>
        <w:tblW w:w="4886" w:type="pct"/>
        <w:tblInd w:w="108" w:type="dxa"/>
        <w:tblLook w:val="04A0" w:firstRow="1" w:lastRow="0" w:firstColumn="1" w:lastColumn="0" w:noHBand="0" w:noVBand="1"/>
      </w:tblPr>
      <w:tblGrid>
        <w:gridCol w:w="3533"/>
        <w:gridCol w:w="1173"/>
        <w:gridCol w:w="1175"/>
        <w:gridCol w:w="1175"/>
        <w:gridCol w:w="1175"/>
        <w:gridCol w:w="1167"/>
      </w:tblGrid>
      <w:tr w:rsidR="00AF7886" w:rsidRPr="008D6155" w14:paraId="2182AB55" w14:textId="77777777" w:rsidTr="003C2D23">
        <w:trPr>
          <w:trHeight w:val="20"/>
        </w:trPr>
        <w:tc>
          <w:tcPr>
            <w:tcW w:w="1880" w:type="pct"/>
            <w:vAlign w:val="bottom"/>
          </w:tcPr>
          <w:p w14:paraId="6F275FE1" w14:textId="77777777" w:rsidR="00AF7886" w:rsidRPr="008D6155" w:rsidRDefault="00AF7886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3120" w:type="pct"/>
            <w:gridSpan w:val="5"/>
          </w:tcPr>
          <w:p w14:paraId="5496352C" w14:textId="1488BF41" w:rsidR="00AF7886" w:rsidRPr="008D6155" w:rsidRDefault="00AF788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852FFF" w:rsidRPr="008D6155" w14:paraId="7C307F56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2CF3A742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1A645E7A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5" w:type="pct"/>
            <w:vAlign w:val="bottom"/>
            <w:hideMark/>
          </w:tcPr>
          <w:p w14:paraId="17893D73" w14:textId="5F484511" w:rsidR="00852FFF" w:rsidRPr="008D6155" w:rsidRDefault="003C2D23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ลด</w:t>
            </w:r>
          </w:p>
        </w:tc>
        <w:tc>
          <w:tcPr>
            <w:tcW w:w="625" w:type="pct"/>
            <w:vAlign w:val="bottom"/>
            <w:hideMark/>
          </w:tcPr>
          <w:p w14:paraId="07071110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ลด</w:t>
            </w: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843AE7F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1" w:type="pct"/>
            <w:vAlign w:val="bottom"/>
          </w:tcPr>
          <w:p w14:paraId="51386967" w14:textId="55BD3FC1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</w:p>
        </w:tc>
      </w:tr>
      <w:tr w:rsidR="00852FFF" w:rsidRPr="008D6155" w14:paraId="11DB8254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6B920E29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  <w:hideMark/>
          </w:tcPr>
          <w:p w14:paraId="5D3627EA" w14:textId="09AFDF59" w:rsidR="00852F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1</w:t>
            </w:r>
            <w:r w:rsidR="00852FFF"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 xml:space="preserve"> </w:t>
            </w:r>
            <w:r w:rsidR="00852FFF"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625" w:type="pct"/>
            <w:vAlign w:val="bottom"/>
            <w:hideMark/>
          </w:tcPr>
          <w:p w14:paraId="01A620F1" w14:textId="0D79C9C0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ในกำไรหรือ</w:t>
            </w:r>
          </w:p>
        </w:tc>
        <w:tc>
          <w:tcPr>
            <w:tcW w:w="625" w:type="pct"/>
            <w:vAlign w:val="bottom"/>
            <w:hideMark/>
          </w:tcPr>
          <w:p w14:paraId="5D4A645D" w14:textId="77777777" w:rsidR="00852FFF" w:rsidRPr="008D6155" w:rsidRDefault="00852FFF" w:rsidP="005D3A67">
            <w:pPr>
              <w:spacing w:after="0" w:line="240" w:lineRule="auto"/>
              <w:ind w:left="-89"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ในกำไรขาดทุน</w:t>
            </w:r>
          </w:p>
        </w:tc>
        <w:tc>
          <w:tcPr>
            <w:tcW w:w="625" w:type="pct"/>
          </w:tcPr>
          <w:p w14:paraId="4B89AB35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  <w:vAlign w:val="bottom"/>
            <w:hideMark/>
          </w:tcPr>
          <w:p w14:paraId="220AC2AF" w14:textId="67771E7E" w:rsidR="00852FFF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31</w:t>
            </w:r>
            <w:r w:rsidR="00852FFF" w:rsidRPr="008D6155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 xml:space="preserve"> </w:t>
            </w:r>
            <w:r w:rsidR="00852FFF"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</w:tr>
      <w:tr w:rsidR="00852FFF" w:rsidRPr="008D6155" w14:paraId="52954A02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2D238052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  <w:hideMark/>
          </w:tcPr>
          <w:p w14:paraId="45FE9F48" w14:textId="2D1093F9" w:rsidR="00852FFF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625" w:type="pct"/>
            <w:vAlign w:val="bottom"/>
            <w:hideMark/>
          </w:tcPr>
          <w:p w14:paraId="543170A9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ขาดทุน</w:t>
            </w:r>
          </w:p>
        </w:tc>
        <w:tc>
          <w:tcPr>
            <w:tcW w:w="625" w:type="pct"/>
            <w:vAlign w:val="bottom"/>
            <w:hideMark/>
          </w:tcPr>
          <w:p w14:paraId="07BBE5A1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625" w:type="pct"/>
          </w:tcPr>
          <w:p w14:paraId="5AD732C9" w14:textId="37C5C9BB" w:rsidR="00852FFF" w:rsidRPr="008D6155" w:rsidRDefault="00CF731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อื่นๆ</w:t>
            </w:r>
          </w:p>
        </w:tc>
        <w:tc>
          <w:tcPr>
            <w:tcW w:w="621" w:type="pct"/>
            <w:vAlign w:val="bottom"/>
            <w:hideMark/>
          </w:tcPr>
          <w:p w14:paraId="5B86847B" w14:textId="37B95D92" w:rsidR="00852FFF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4"/>
                <w:szCs w:val="24"/>
              </w:rPr>
              <w:t>2568</w:t>
            </w:r>
          </w:p>
        </w:tc>
      </w:tr>
      <w:tr w:rsidR="00852FFF" w:rsidRPr="008D6155" w14:paraId="2EE1582E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44451B13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  <w:hideMark/>
          </w:tcPr>
          <w:p w14:paraId="2A2C7468" w14:textId="03FD5C93" w:rsidR="00852FFF" w:rsidRPr="008D6155" w:rsidRDefault="00852F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  <w:vAlign w:val="bottom"/>
            <w:hideMark/>
          </w:tcPr>
          <w:p w14:paraId="067A7EB8" w14:textId="6F5B8D43" w:rsidR="00852FFF" w:rsidRPr="008D6155" w:rsidRDefault="00852F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  <w:vAlign w:val="bottom"/>
            <w:hideMark/>
          </w:tcPr>
          <w:p w14:paraId="245C1084" w14:textId="17C8D3BB" w:rsidR="00852FFF" w:rsidRPr="008D6155" w:rsidRDefault="00852F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5" w:type="pct"/>
          </w:tcPr>
          <w:p w14:paraId="2635E583" w14:textId="1FE0ED31" w:rsidR="00852FFF" w:rsidRPr="008D6155" w:rsidRDefault="006D3E9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621" w:type="pct"/>
            <w:vAlign w:val="bottom"/>
            <w:hideMark/>
          </w:tcPr>
          <w:p w14:paraId="2DE114A2" w14:textId="1C91F377" w:rsidR="00852FFF" w:rsidRPr="008D6155" w:rsidRDefault="00852FFF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852FFF" w:rsidRPr="008D6155" w14:paraId="22B54752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1600A193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24" w:type="pct"/>
            <w:vAlign w:val="bottom"/>
          </w:tcPr>
          <w:p w14:paraId="3143351B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625" w:type="pct"/>
            <w:vAlign w:val="bottom"/>
          </w:tcPr>
          <w:p w14:paraId="7A592931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498E3B94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4AC984EB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1" w:type="pct"/>
            <w:vAlign w:val="bottom"/>
          </w:tcPr>
          <w:p w14:paraId="7AC640EA" w14:textId="0D6DDD25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852FFF" w:rsidRPr="008D6155" w14:paraId="3F879712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1F7DE770" w14:textId="77777777" w:rsidR="00852FFF" w:rsidRPr="008D6155" w:rsidRDefault="00852FFF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624" w:type="pct"/>
            <w:vAlign w:val="bottom"/>
          </w:tcPr>
          <w:p w14:paraId="3C247493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rtl/>
                <w:cs/>
              </w:rPr>
            </w:pPr>
          </w:p>
        </w:tc>
        <w:tc>
          <w:tcPr>
            <w:tcW w:w="625" w:type="pct"/>
            <w:vAlign w:val="bottom"/>
          </w:tcPr>
          <w:p w14:paraId="5D9910C7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54259947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364A2BCB" w14:textId="77777777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1" w:type="pct"/>
            <w:vAlign w:val="bottom"/>
          </w:tcPr>
          <w:p w14:paraId="2EDF1724" w14:textId="4510F314" w:rsidR="00852FFF" w:rsidRPr="008D6155" w:rsidRDefault="00852FFF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BC3084" w:rsidRPr="008D6155" w14:paraId="2619BCE7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4FBB62F5" w14:textId="77777777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การขายสินค้าฝากขาย</w:t>
            </w:r>
          </w:p>
        </w:tc>
        <w:tc>
          <w:tcPr>
            <w:tcW w:w="624" w:type="pct"/>
          </w:tcPr>
          <w:p w14:paraId="62D02D8A" w14:textId="58356597" w:rsidR="00BC3084" w:rsidRPr="008D6155" w:rsidRDefault="00CE197A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62</w:t>
            </w:r>
          </w:p>
        </w:tc>
        <w:tc>
          <w:tcPr>
            <w:tcW w:w="625" w:type="pct"/>
          </w:tcPr>
          <w:p w14:paraId="676FED7C" w14:textId="3F8C227F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BF68C88" w14:textId="7BC56B77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5" w:type="pct"/>
          </w:tcPr>
          <w:p w14:paraId="68A69F4D" w14:textId="5FB8A4FF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1" w:type="pct"/>
          </w:tcPr>
          <w:p w14:paraId="5CBBA79B" w14:textId="63A44F8A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</w:tr>
      <w:tr w:rsidR="00BC3084" w:rsidRPr="008D6155" w14:paraId="4424E0BE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6D949216" w14:textId="2A3AF162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624" w:type="pct"/>
          </w:tcPr>
          <w:p w14:paraId="77B54B8D" w14:textId="19A1372D" w:rsidR="00BC3084" w:rsidRPr="008D6155" w:rsidRDefault="00CE197A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861</w:t>
            </w:r>
          </w:p>
        </w:tc>
        <w:tc>
          <w:tcPr>
            <w:tcW w:w="625" w:type="pct"/>
          </w:tcPr>
          <w:p w14:paraId="01206047" w14:textId="5A3FA7C6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21A479A" w14:textId="6BADF4E7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64BEC5DD" w14:textId="36A58469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1" w:type="pct"/>
          </w:tcPr>
          <w:p w14:paraId="0671505E" w14:textId="01967350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826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</w:tr>
      <w:tr w:rsidR="00BC3084" w:rsidRPr="008D6155" w14:paraId="77282AA6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208BC159" w14:textId="148DE648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pacing w:val="-2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pacing w:val="-2"/>
                <w:sz w:val="24"/>
                <w:szCs w:val="24"/>
                <w:cs/>
              </w:rPr>
              <w:t>การประมาณการหนี้สินผลประโยชน์พนักงาน</w:t>
            </w:r>
          </w:p>
        </w:tc>
        <w:tc>
          <w:tcPr>
            <w:tcW w:w="624" w:type="pct"/>
          </w:tcPr>
          <w:p w14:paraId="2C853592" w14:textId="3B0A48C6" w:rsidR="00BC3084" w:rsidRPr="008D6155" w:rsidRDefault="00CE197A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480</w:t>
            </w:r>
          </w:p>
        </w:tc>
        <w:tc>
          <w:tcPr>
            <w:tcW w:w="625" w:type="pct"/>
          </w:tcPr>
          <w:p w14:paraId="0D64EB66" w14:textId="1AC49EB7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73A754DC" w14:textId="7617CE67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  <w:tc>
          <w:tcPr>
            <w:tcW w:w="625" w:type="pct"/>
          </w:tcPr>
          <w:p w14:paraId="0B526206" w14:textId="0CBDADF2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1" w:type="pct"/>
          </w:tcPr>
          <w:p w14:paraId="03874329" w14:textId="72F29993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483</w:t>
            </w:r>
          </w:p>
        </w:tc>
      </w:tr>
      <w:tr w:rsidR="00BC3084" w:rsidRPr="008D6155" w14:paraId="6253285B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276DBC10" w14:textId="77777777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624" w:type="pct"/>
          </w:tcPr>
          <w:p w14:paraId="37D48A01" w14:textId="2A291125" w:rsidR="00BC3084" w:rsidRPr="008D6155" w:rsidRDefault="00CE197A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58</w:t>
            </w:r>
          </w:p>
        </w:tc>
        <w:tc>
          <w:tcPr>
            <w:tcW w:w="625" w:type="pct"/>
          </w:tcPr>
          <w:p w14:paraId="6FBF1A2F" w14:textId="3AAEB01F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115C6467" w14:textId="25858A94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  <w:tc>
          <w:tcPr>
            <w:tcW w:w="625" w:type="pct"/>
          </w:tcPr>
          <w:p w14:paraId="0677AC4D" w14:textId="6AD698E2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1" w:type="pct"/>
          </w:tcPr>
          <w:p w14:paraId="2BAE8C90" w14:textId="21FB3088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</w:tr>
      <w:tr w:rsidR="00BC3084" w:rsidRPr="008D6155" w14:paraId="1FE37822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2B40262B" w14:textId="77777777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รายได้รับล่วงหน้า</w:t>
            </w:r>
          </w:p>
        </w:tc>
        <w:tc>
          <w:tcPr>
            <w:tcW w:w="624" w:type="pct"/>
          </w:tcPr>
          <w:p w14:paraId="570503CE" w14:textId="05598C19" w:rsidR="00BC3084" w:rsidRPr="008D6155" w:rsidRDefault="00CE197A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</w:p>
        </w:tc>
        <w:tc>
          <w:tcPr>
            <w:tcW w:w="625" w:type="pct"/>
          </w:tcPr>
          <w:p w14:paraId="766FDAE9" w14:textId="3EEBA05D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DE6776"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  <w:tc>
          <w:tcPr>
            <w:tcW w:w="625" w:type="pct"/>
          </w:tcPr>
          <w:p w14:paraId="3C2E1E1F" w14:textId="7324FE86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5" w:type="pct"/>
          </w:tcPr>
          <w:p w14:paraId="1B4410C9" w14:textId="6D454AC5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-   </w:t>
            </w:r>
          </w:p>
        </w:tc>
        <w:tc>
          <w:tcPr>
            <w:tcW w:w="621" w:type="pct"/>
          </w:tcPr>
          <w:p w14:paraId="3489A749" w14:textId="236524A0" w:rsidR="00BC3084" w:rsidRPr="008D6155" w:rsidRDefault="00BC3084" w:rsidP="00BC3084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 xml:space="preserve"> </w:t>
            </w:r>
          </w:p>
        </w:tc>
      </w:tr>
      <w:tr w:rsidR="00BC3084" w:rsidRPr="008D6155" w14:paraId="6E52EF9D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7484774E" w14:textId="77777777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ผลขาดทุนสะสมยกไป</w:t>
            </w:r>
          </w:p>
        </w:tc>
        <w:tc>
          <w:tcPr>
            <w:tcW w:w="624" w:type="pct"/>
          </w:tcPr>
          <w:p w14:paraId="18E1EC11" w14:textId="3DB724DF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="00BC3084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006</w:t>
            </w:r>
          </w:p>
        </w:tc>
        <w:tc>
          <w:tcPr>
            <w:tcW w:w="625" w:type="pct"/>
          </w:tcPr>
          <w:p w14:paraId="2E29FE0D" w14:textId="0F6E0953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984</w:t>
            </w:r>
          </w:p>
        </w:tc>
        <w:tc>
          <w:tcPr>
            <w:tcW w:w="625" w:type="pct"/>
          </w:tcPr>
          <w:p w14:paraId="1C040334" w14:textId="543A7114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145</w:t>
            </w:r>
          </w:p>
        </w:tc>
        <w:tc>
          <w:tcPr>
            <w:tcW w:w="625" w:type="pct"/>
          </w:tcPr>
          <w:p w14:paraId="467D65D5" w14:textId="67D3F811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11</w:t>
            </w:r>
          </w:p>
        </w:tc>
        <w:tc>
          <w:tcPr>
            <w:tcW w:w="621" w:type="pct"/>
          </w:tcPr>
          <w:p w14:paraId="7955DED8" w14:textId="6111623E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="00BC3084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146</w:t>
            </w:r>
          </w:p>
        </w:tc>
      </w:tr>
      <w:tr w:rsidR="00BC3084" w:rsidRPr="008D6155" w14:paraId="53B53D96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7EBF50A5" w14:textId="77777777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624" w:type="pct"/>
          </w:tcPr>
          <w:p w14:paraId="0C85B877" w14:textId="6363F55E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BC3084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733</w:t>
            </w:r>
          </w:p>
        </w:tc>
        <w:tc>
          <w:tcPr>
            <w:tcW w:w="625" w:type="pct"/>
          </w:tcPr>
          <w:p w14:paraId="01025DB7" w14:textId="38DCE805" w:rsidR="00BC3084" w:rsidRPr="008D6155" w:rsidRDefault="00BC3084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180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2D1D699" w14:textId="419C41FA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197</w:t>
            </w:r>
          </w:p>
        </w:tc>
        <w:tc>
          <w:tcPr>
            <w:tcW w:w="625" w:type="pct"/>
          </w:tcPr>
          <w:p w14:paraId="418E740A" w14:textId="549DA02F" w:rsidR="00BC3084" w:rsidRPr="008D6155" w:rsidRDefault="00BC3084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49E43AEC" w14:textId="42E02B37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  <w:r w:rsidR="00BC3084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750</w:t>
            </w:r>
          </w:p>
        </w:tc>
      </w:tr>
      <w:tr w:rsidR="00BC3084" w:rsidRPr="008D6155" w14:paraId="37AC9FD5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4CAE0441" w14:textId="49E0C321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สำรองต้นทุนของการป้องกันความเสี่ยง</w:t>
            </w:r>
          </w:p>
        </w:tc>
        <w:tc>
          <w:tcPr>
            <w:tcW w:w="624" w:type="pct"/>
          </w:tcPr>
          <w:p w14:paraId="4AE5FF17" w14:textId="012A82B7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7477E826" w14:textId="1DD2B530" w:rsidR="00BC3084" w:rsidRPr="008D6155" w:rsidRDefault="00BC3084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711EEFE" w14:textId="7FEAF7BE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5F349763" w14:textId="75F27B7E" w:rsidR="00BC3084" w:rsidRPr="008D6155" w:rsidRDefault="00BC3084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17948485" w14:textId="159D8A62" w:rsidR="00BC3084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</w:p>
        </w:tc>
      </w:tr>
      <w:tr w:rsidR="00BC3084" w:rsidRPr="008D6155" w14:paraId="41D4625C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58809533" w14:textId="6423B84E" w:rsidR="00BC3084" w:rsidRPr="008D6155" w:rsidRDefault="00BC3084" w:rsidP="00BC3084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อื่น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ๆ</w:t>
            </w:r>
          </w:p>
        </w:tc>
        <w:tc>
          <w:tcPr>
            <w:tcW w:w="624" w:type="pct"/>
          </w:tcPr>
          <w:p w14:paraId="57E8B3AC" w14:textId="29A18C3B" w:rsidR="00BC3084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167</w:t>
            </w:r>
          </w:p>
        </w:tc>
        <w:tc>
          <w:tcPr>
            <w:tcW w:w="625" w:type="pct"/>
          </w:tcPr>
          <w:p w14:paraId="1541A7C7" w14:textId="6995F15A" w:rsidR="00BC3084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</w:t>
            </w:r>
          </w:p>
        </w:tc>
        <w:tc>
          <w:tcPr>
            <w:tcW w:w="625" w:type="pct"/>
          </w:tcPr>
          <w:p w14:paraId="12CE2C0D" w14:textId="0FC28704" w:rsidR="00BC3084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70</w:t>
            </w:r>
          </w:p>
        </w:tc>
        <w:tc>
          <w:tcPr>
            <w:tcW w:w="625" w:type="pct"/>
          </w:tcPr>
          <w:p w14:paraId="1DA965FA" w14:textId="131B4BBE" w:rsidR="00BC3084" w:rsidRPr="008D6155" w:rsidRDefault="00BC3084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68E55AAC" w14:textId="5B929BCD" w:rsidR="00BC3084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253</w:t>
            </w:r>
          </w:p>
        </w:tc>
      </w:tr>
      <w:tr w:rsidR="00A72A48" w:rsidRPr="008D6155" w14:paraId="6752E0E1" w14:textId="77777777" w:rsidTr="00594E4E">
        <w:trPr>
          <w:trHeight w:val="20"/>
        </w:trPr>
        <w:tc>
          <w:tcPr>
            <w:tcW w:w="1880" w:type="pct"/>
            <w:vAlign w:val="bottom"/>
          </w:tcPr>
          <w:p w14:paraId="225DB55C" w14:textId="77777777" w:rsidR="00A72A48" w:rsidRPr="008D6155" w:rsidRDefault="00A72A48" w:rsidP="00A72A48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4" w:type="pct"/>
          </w:tcPr>
          <w:p w14:paraId="00033E5A" w14:textId="5266A4A9" w:rsidR="00A72A4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</w:t>
            </w:r>
            <w:r w:rsidR="00A72A48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385</w:t>
            </w:r>
          </w:p>
        </w:tc>
        <w:tc>
          <w:tcPr>
            <w:tcW w:w="625" w:type="pct"/>
          </w:tcPr>
          <w:p w14:paraId="177BB174" w14:textId="1CC2CD82" w:rsidR="00A72A4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732</w:t>
            </w:r>
          </w:p>
        </w:tc>
        <w:tc>
          <w:tcPr>
            <w:tcW w:w="625" w:type="pct"/>
          </w:tcPr>
          <w:p w14:paraId="7F536FCD" w14:textId="672C3262" w:rsidR="00A72A4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453</w:t>
            </w:r>
          </w:p>
        </w:tc>
        <w:tc>
          <w:tcPr>
            <w:tcW w:w="625" w:type="pct"/>
          </w:tcPr>
          <w:p w14:paraId="27869E72" w14:textId="556D0D87" w:rsidR="00A72A4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11</w:t>
            </w:r>
          </w:p>
        </w:tc>
        <w:tc>
          <w:tcPr>
            <w:tcW w:w="621" w:type="pct"/>
          </w:tcPr>
          <w:p w14:paraId="664E5D01" w14:textId="762DC5ED" w:rsidR="00A72A4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  <w:r w:rsidR="00A72A48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581</w:t>
            </w:r>
          </w:p>
        </w:tc>
      </w:tr>
      <w:tr w:rsidR="00E42AA8" w:rsidRPr="008D6155" w14:paraId="5D051939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7189F8B1" w14:textId="77777777" w:rsidR="00E42AA8" w:rsidRPr="008D6155" w:rsidRDefault="00E42AA8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5516A027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600AC9C3" w14:textId="2CFAA75A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18EB36A1" w14:textId="5572B79B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386FCECB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1" w:type="pct"/>
            <w:vAlign w:val="bottom"/>
          </w:tcPr>
          <w:p w14:paraId="7BCC05BD" w14:textId="31B99AAE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E42AA8" w:rsidRPr="008D6155" w14:paraId="46E6000B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27A57966" w14:textId="77777777" w:rsidR="00E42AA8" w:rsidRPr="008D6155" w:rsidRDefault="00E42AA8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624" w:type="pct"/>
            <w:vAlign w:val="bottom"/>
          </w:tcPr>
          <w:p w14:paraId="122F01CB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30648404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1B295AEE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38311451" w14:textId="77777777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1" w:type="pct"/>
            <w:vAlign w:val="bottom"/>
          </w:tcPr>
          <w:p w14:paraId="3D50269C" w14:textId="7EA5C2DA" w:rsidR="00E42AA8" w:rsidRPr="008D6155" w:rsidRDefault="00E42AA8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786299" w:rsidRPr="008D6155" w14:paraId="5E028FBE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009C89E1" w14:textId="77777777" w:rsidR="00786299" w:rsidRPr="008D6155" w:rsidRDefault="00786299" w:rsidP="00786299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624" w:type="pct"/>
          </w:tcPr>
          <w:p w14:paraId="10623516" w14:textId="59CA8144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229B5740" w14:textId="4D04C2B6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C6EF174" w14:textId="27CAF860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524C611E" w14:textId="1C057DB4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7C477FE6" w14:textId="2077774E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786299" w:rsidRPr="008D6155" w14:paraId="0A441362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23514929" w14:textId="77777777" w:rsidR="00786299" w:rsidRPr="008D6155" w:rsidRDefault="00786299" w:rsidP="00786299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สิทธิในการบริหารสินทรัพย์</w:t>
            </w:r>
          </w:p>
        </w:tc>
        <w:tc>
          <w:tcPr>
            <w:tcW w:w="624" w:type="pct"/>
          </w:tcPr>
          <w:p w14:paraId="00707B45" w14:textId="7AFBED8E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936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7635C394" w14:textId="3563A9FA" w:rsidR="00786299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30</w:t>
            </w:r>
          </w:p>
        </w:tc>
        <w:tc>
          <w:tcPr>
            <w:tcW w:w="625" w:type="pct"/>
          </w:tcPr>
          <w:p w14:paraId="079D09D8" w14:textId="00B41D8E" w:rsidR="00786299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3937842A" w14:textId="6FBDC23B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109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1" w:type="pct"/>
          </w:tcPr>
          <w:p w14:paraId="0D4424CA" w14:textId="180A830F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014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786299" w:rsidRPr="008D6155" w14:paraId="2A5A8238" w14:textId="77777777" w:rsidTr="00BC3084">
        <w:trPr>
          <w:trHeight w:val="20"/>
        </w:trPr>
        <w:tc>
          <w:tcPr>
            <w:tcW w:w="1880" w:type="pct"/>
            <w:vAlign w:val="bottom"/>
            <w:hideMark/>
          </w:tcPr>
          <w:p w14:paraId="70A83A57" w14:textId="77777777" w:rsidR="00786299" w:rsidRPr="008D6155" w:rsidRDefault="00786299" w:rsidP="00786299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รายได้ภายใต้สัญญาเช่าการเงิน</w:t>
            </w:r>
          </w:p>
        </w:tc>
        <w:tc>
          <w:tcPr>
            <w:tcW w:w="624" w:type="pct"/>
          </w:tcPr>
          <w:p w14:paraId="00D30E1A" w14:textId="1942B02C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473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BD09D8A" w14:textId="0E13AAA2" w:rsidR="00786299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31</w:t>
            </w:r>
          </w:p>
        </w:tc>
        <w:tc>
          <w:tcPr>
            <w:tcW w:w="625" w:type="pct"/>
          </w:tcPr>
          <w:p w14:paraId="4D388369" w14:textId="43A1B17B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91FFB60" w14:textId="21B55407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45E62D09" w14:textId="6CAABC79" w:rsidR="00786299" w:rsidRPr="008D6155" w:rsidRDefault="00786299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442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BC12C8" w:rsidRPr="008D6155" w14:paraId="49705E9F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357B80C0" w14:textId="77777777" w:rsidR="00BC12C8" w:rsidRPr="008D6155" w:rsidRDefault="00BC12C8" w:rsidP="00BC12C8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กำไรจากการวัดมูลค่าเงินลงทุนในตราสารทุน</w:t>
            </w:r>
          </w:p>
          <w:p w14:paraId="6A511F0E" w14:textId="77777777" w:rsidR="00BC12C8" w:rsidRPr="008D6155" w:rsidRDefault="00BC12C8" w:rsidP="00BC12C8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ด้วยมูลค่ายุติธรรมผ่านกำไร (ขาดทุน) </w:t>
            </w:r>
          </w:p>
          <w:p w14:paraId="6D4270EA" w14:textId="05E83300" w:rsidR="00BC12C8" w:rsidRPr="008D6155" w:rsidRDefault="00BC12C8" w:rsidP="00BC12C8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เบ็ดเสร็จอื่นที่ยังไม่เกิดขึ้น</w:t>
            </w:r>
          </w:p>
        </w:tc>
        <w:tc>
          <w:tcPr>
            <w:tcW w:w="624" w:type="pct"/>
          </w:tcPr>
          <w:p w14:paraId="108E8156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34484679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8F2A14B" w14:textId="6199A81D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2FF3761A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B1A67B3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F227D74" w14:textId="5DE6D8EF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B66CB80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34643C10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933C8B8" w14:textId="3A05A9BA" w:rsidR="00BC12C8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172EB831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61A5A5B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365B4FC3" w14:textId="644635B6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2CD3C01E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4809B90B" w14:textId="77777777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125FD3A" w14:textId="6A4211B9" w:rsidR="00BC12C8" w:rsidRPr="008D6155" w:rsidRDefault="00BC12C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54F1D" w:rsidRPr="008D6155" w14:paraId="0F630C6C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76EACC11" w14:textId="57311AB0" w:rsidR="00A54F1D" w:rsidRPr="008D6155" w:rsidRDefault="00A54F1D" w:rsidP="00A54F1D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99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กำไรจากการขายสินทรัพย์ระหว่าง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กลุ่มกิจการที่ยังไม่เกิดขึ้น</w:t>
            </w:r>
          </w:p>
        </w:tc>
        <w:tc>
          <w:tcPr>
            <w:tcW w:w="624" w:type="pct"/>
          </w:tcPr>
          <w:p w14:paraId="28B30723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8A3A9A7" w14:textId="4D22AB45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7745CFAE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9B040B7" w14:textId="6606D01E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664D1C0C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9AF662C" w14:textId="37B8666F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4055DF4B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CB6CA5B" w14:textId="4FA69D31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51A56004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0E3E8438" w14:textId="208B62E5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54F1D" w:rsidRPr="008D6155" w14:paraId="16EDF46D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2F2D77C8" w14:textId="1A4A017E" w:rsidR="00A54F1D" w:rsidRPr="008D6155" w:rsidRDefault="00A54F1D" w:rsidP="00A54F1D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การปรับมูลค่ายุติธรรมของสินทรัพย์สุทธิ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br/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ณ วันที่ซื้อกิจการ</w:t>
            </w:r>
          </w:p>
        </w:tc>
        <w:tc>
          <w:tcPr>
            <w:tcW w:w="624" w:type="pct"/>
          </w:tcPr>
          <w:p w14:paraId="1110DA05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E58FC1C" w14:textId="4072605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905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6D480840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36CCB0D0" w14:textId="336B1921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143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C59632C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5A7F21A" w14:textId="3285CD66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017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1056C331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3A47DCC" w14:textId="41CB8DC8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4A28CEB0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10F4B5C5" w14:textId="42622B95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065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54F1D" w:rsidRPr="008D6155" w14:paraId="64AE23E6" w14:textId="77777777" w:rsidTr="00594E4E">
        <w:trPr>
          <w:trHeight w:val="20"/>
        </w:trPr>
        <w:tc>
          <w:tcPr>
            <w:tcW w:w="1880" w:type="pct"/>
            <w:vAlign w:val="bottom"/>
          </w:tcPr>
          <w:p w14:paraId="01DA1C43" w14:textId="7832D1E6" w:rsidR="00A54F1D" w:rsidRPr="008D6155" w:rsidRDefault="00A54F1D" w:rsidP="00A54F1D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กำไรจากการวัดมูลค่ายุติธรรม  </w:t>
            </w:r>
          </w:p>
          <w:p w14:paraId="5772603C" w14:textId="21B84F46" w:rsidR="00A54F1D" w:rsidRPr="008D6155" w:rsidRDefault="00A54F1D" w:rsidP="00A54F1D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อนุพันธ์ที่ยังไม่เกิดขึ้น</w:t>
            </w:r>
          </w:p>
        </w:tc>
        <w:tc>
          <w:tcPr>
            <w:tcW w:w="624" w:type="pct"/>
          </w:tcPr>
          <w:p w14:paraId="0FE9B011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9E2CD5D" w14:textId="2B953CB8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0B85A80A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CED5461" w14:textId="05B84A70" w:rsidR="00A54F1D" w:rsidRPr="008D6155" w:rsidRDefault="00CE197A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67</w:t>
            </w:r>
          </w:p>
        </w:tc>
        <w:tc>
          <w:tcPr>
            <w:tcW w:w="625" w:type="pct"/>
          </w:tcPr>
          <w:p w14:paraId="19D32938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7CB0725" w14:textId="6915D403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599A1011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49BF64DD" w14:textId="3519BEF1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4384071D" w14:textId="77777777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3903DFD1" w14:textId="1484015F" w:rsidR="00A54F1D" w:rsidRPr="008D6155" w:rsidRDefault="00A54F1D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154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167CD8" w:rsidRPr="008D6155" w14:paraId="71FAD80B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65D572A0" w14:textId="6ECB8ECA" w:rsidR="00167CD8" w:rsidRPr="008D6155" w:rsidRDefault="00167CD8" w:rsidP="00167CD8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</w:rPr>
              <w:t>(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ขาดทุนจากการตีมูลค่าที่ดิน</w:t>
            </w:r>
          </w:p>
          <w:p w14:paraId="0E72C695" w14:textId="1231BFDD" w:rsidR="00167CD8" w:rsidRPr="008D6155" w:rsidRDefault="00167CD8" w:rsidP="00167CD8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  <w:cs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  ที่ยังไม่เกิดขึ้น</w:t>
            </w:r>
          </w:p>
        </w:tc>
        <w:tc>
          <w:tcPr>
            <w:tcW w:w="624" w:type="pct"/>
          </w:tcPr>
          <w:p w14:paraId="33C6819C" w14:textId="77777777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6438FF0B" w14:textId="3B9A8036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028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4AF24EC7" w14:textId="77777777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799D3CAF" w14:textId="19CFA88D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75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F56C859" w14:textId="77777777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202DF0CD" w14:textId="6769CBC8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407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B81E1A8" w14:textId="77777777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08CD011D" w14:textId="23C1DF3F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37ED9434" w14:textId="77777777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  <w:p w14:paraId="556A819A" w14:textId="7D52C43B" w:rsidR="00167CD8" w:rsidRPr="008D6155" w:rsidRDefault="00167CD8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510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167CD8" w:rsidRPr="008D6155" w14:paraId="5D13A0C2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1142F0B1" w14:textId="316B9154" w:rsidR="00167CD8" w:rsidRPr="008D6155" w:rsidRDefault="00167CD8" w:rsidP="00167CD8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>อื่น ๆ</w:t>
            </w:r>
          </w:p>
        </w:tc>
        <w:tc>
          <w:tcPr>
            <w:tcW w:w="624" w:type="pct"/>
          </w:tcPr>
          <w:p w14:paraId="50187384" w14:textId="5DAE6C2F" w:rsidR="00167CD8" w:rsidRPr="008D6155" w:rsidRDefault="00167CD8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633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5147827" w14:textId="286F5266" w:rsidR="00167CD8" w:rsidRPr="008D6155" w:rsidRDefault="00CE19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11</w:t>
            </w:r>
          </w:p>
        </w:tc>
        <w:tc>
          <w:tcPr>
            <w:tcW w:w="625" w:type="pct"/>
          </w:tcPr>
          <w:p w14:paraId="0D524AE9" w14:textId="2FBE7C65" w:rsidR="00167CD8" w:rsidRPr="008D6155" w:rsidRDefault="00167CD8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90A4AE0" w14:textId="3DC39B99" w:rsidR="00167CD8" w:rsidRPr="008D6155" w:rsidRDefault="00167CD8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621" w:type="pct"/>
          </w:tcPr>
          <w:p w14:paraId="21D40013" w14:textId="4FB3A2DD" w:rsidR="00167CD8" w:rsidRPr="008D6155" w:rsidRDefault="00167CD8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622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92707A" w:rsidRPr="008D6155" w14:paraId="65350E70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550B13BC" w14:textId="77777777" w:rsidR="0092707A" w:rsidRPr="008D6155" w:rsidRDefault="0092707A" w:rsidP="0092707A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4" w:type="pct"/>
          </w:tcPr>
          <w:p w14:paraId="2500E44C" w14:textId="6DFBAEF5" w:rsidR="0092707A" w:rsidRPr="008D6155" w:rsidRDefault="009270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453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2E42F8A6" w14:textId="6799A657" w:rsidR="0092707A" w:rsidRPr="008D6155" w:rsidRDefault="009270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A49C541" w14:textId="48D28482" w:rsidR="0092707A" w:rsidRPr="008D6155" w:rsidRDefault="009270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422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C01552D" w14:textId="7723CFBA" w:rsidR="0092707A" w:rsidRPr="008D6155" w:rsidRDefault="009270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109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1" w:type="pct"/>
          </w:tcPr>
          <w:p w14:paraId="7F045B72" w14:textId="6174C20D" w:rsidR="0092707A" w:rsidRPr="008D6155" w:rsidRDefault="0092707A" w:rsidP="003B0655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065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5E1082" w:rsidRPr="008D6155" w14:paraId="6E90EBEC" w14:textId="77777777" w:rsidTr="00BC3084">
        <w:trPr>
          <w:trHeight w:val="20"/>
        </w:trPr>
        <w:tc>
          <w:tcPr>
            <w:tcW w:w="1880" w:type="pct"/>
            <w:vAlign w:val="bottom"/>
          </w:tcPr>
          <w:p w14:paraId="3F77B96D" w14:textId="77777777" w:rsidR="005E1082" w:rsidRPr="008D6155" w:rsidRDefault="005E1082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  <w:vAlign w:val="bottom"/>
          </w:tcPr>
          <w:p w14:paraId="6F116329" w14:textId="77777777" w:rsidR="005E1082" w:rsidRPr="008D6155" w:rsidRDefault="005E1082" w:rsidP="003B0655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09161090" w14:textId="77777777" w:rsidR="005E1082" w:rsidRPr="008D6155" w:rsidRDefault="005E1082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14:paraId="2E8610BF" w14:textId="77777777" w:rsidR="005E1082" w:rsidRPr="008D6155" w:rsidRDefault="005E1082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625" w:type="pct"/>
          </w:tcPr>
          <w:p w14:paraId="22EE5173" w14:textId="77777777" w:rsidR="005E1082" w:rsidRPr="008D6155" w:rsidRDefault="005E1082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621" w:type="pct"/>
            <w:vAlign w:val="bottom"/>
          </w:tcPr>
          <w:p w14:paraId="5EDA0F7C" w14:textId="3D8B454C" w:rsidR="005E1082" w:rsidRPr="008D6155" w:rsidRDefault="005E1082" w:rsidP="003B0655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</w:tr>
      <w:tr w:rsidR="00E227ED" w:rsidRPr="008D6155" w14:paraId="7B4BA517" w14:textId="77777777" w:rsidTr="00594E4E">
        <w:trPr>
          <w:trHeight w:val="20"/>
        </w:trPr>
        <w:tc>
          <w:tcPr>
            <w:tcW w:w="1880" w:type="pct"/>
            <w:vAlign w:val="bottom"/>
            <w:hideMark/>
          </w:tcPr>
          <w:p w14:paraId="48B7C1CF" w14:textId="77777777" w:rsidR="00E227ED" w:rsidRPr="008D6155" w:rsidRDefault="00E227ED" w:rsidP="00E227ED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58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หนี้สินภาษีเงินได้รอการตัดบัญชี </w:t>
            </w:r>
            <w:r w:rsidRPr="008D6155">
              <w:rPr>
                <w:rFonts w:ascii="Cordia New" w:eastAsia="MS Mincho" w:hAnsi="Cordia New"/>
                <w:sz w:val="24"/>
                <w:szCs w:val="24"/>
              </w:rPr>
              <w:t>-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624" w:type="pct"/>
            <w:vAlign w:val="bottom"/>
          </w:tcPr>
          <w:p w14:paraId="4C92EC74" w14:textId="71735A04" w:rsidR="00E227ED" w:rsidRPr="008D6155" w:rsidRDefault="00E227ED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068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3B85F834" w14:textId="681841AF" w:rsidR="00E227ED" w:rsidRPr="008D6155" w:rsidRDefault="00CE197A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651</w:t>
            </w:r>
          </w:p>
        </w:tc>
        <w:tc>
          <w:tcPr>
            <w:tcW w:w="625" w:type="pct"/>
          </w:tcPr>
          <w:p w14:paraId="1D8FC978" w14:textId="6FEC5A40" w:rsidR="00E227ED" w:rsidRPr="008D6155" w:rsidRDefault="00E227ED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969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5" w:type="pct"/>
          </w:tcPr>
          <w:p w14:paraId="5F744658" w14:textId="4F0178A6" w:rsidR="00E227ED" w:rsidRPr="008D6155" w:rsidRDefault="00E227ED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621" w:type="pct"/>
          </w:tcPr>
          <w:p w14:paraId="383C45B9" w14:textId="0BA38031" w:rsidR="00E227ED" w:rsidRPr="008D6155" w:rsidRDefault="00E227ED" w:rsidP="003B0655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484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</w:tbl>
    <w:p w14:paraId="252300C4" w14:textId="7D5DC19E" w:rsidR="002771DA" w:rsidRPr="008D6155" w:rsidRDefault="002771DA" w:rsidP="005D3A67">
      <w:pPr>
        <w:tabs>
          <w:tab w:val="left" w:pos="5103"/>
        </w:tabs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0403B552" w14:textId="77777777" w:rsidR="00CF058A" w:rsidRPr="008D6155" w:rsidRDefault="00CF058A" w:rsidP="005D3A67">
      <w:pPr>
        <w:tabs>
          <w:tab w:val="left" w:pos="5103"/>
        </w:tabs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</w:p>
    <w:tbl>
      <w:tblPr>
        <w:tblW w:w="94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3"/>
        <w:gridCol w:w="1296"/>
        <w:gridCol w:w="1296"/>
        <w:gridCol w:w="1296"/>
        <w:gridCol w:w="1296"/>
      </w:tblGrid>
      <w:tr w:rsidR="00CF058A" w:rsidRPr="008D6155" w14:paraId="04FB30D9" w14:textId="77777777" w:rsidTr="003C2D23">
        <w:tc>
          <w:tcPr>
            <w:tcW w:w="4223" w:type="dxa"/>
            <w:vAlign w:val="bottom"/>
          </w:tcPr>
          <w:p w14:paraId="40B8030C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hideMark/>
          </w:tcPr>
          <w:p w14:paraId="6E59C583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058A" w:rsidRPr="008D6155" w14:paraId="3161ACF6" w14:textId="77777777" w:rsidTr="003C2D23">
        <w:tc>
          <w:tcPr>
            <w:tcW w:w="4223" w:type="dxa"/>
            <w:vAlign w:val="bottom"/>
          </w:tcPr>
          <w:p w14:paraId="338DAAD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CE06BF9" w14:textId="77777777" w:rsidR="00CF058A" w:rsidRPr="008D6155" w:rsidRDefault="00CF058A" w:rsidP="005D3A67">
            <w:pPr>
              <w:spacing w:after="0" w:line="240" w:lineRule="auto"/>
              <w:ind w:left="260" w:right="-72" w:hanging="260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89B162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ลด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hideMark/>
          </w:tcPr>
          <w:p w14:paraId="60AEE409" w14:textId="77777777" w:rsidR="00CF058A" w:rsidRPr="008D6155" w:rsidRDefault="00CF058A" w:rsidP="005D3A67">
            <w:pPr>
              <w:spacing w:after="0" w:line="240" w:lineRule="auto"/>
              <w:ind w:left="25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/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 (ลด)</w:t>
            </w:r>
          </w:p>
        </w:tc>
        <w:tc>
          <w:tcPr>
            <w:tcW w:w="1296" w:type="dxa"/>
            <w:vAlign w:val="bottom"/>
          </w:tcPr>
          <w:p w14:paraId="306F1ABE" w14:textId="77777777" w:rsidR="00CF058A" w:rsidRPr="008D6155" w:rsidRDefault="00CF058A" w:rsidP="005D3A67">
            <w:pPr>
              <w:spacing w:after="0" w:line="240" w:lineRule="auto"/>
              <w:ind w:left="25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</w:p>
        </w:tc>
      </w:tr>
      <w:tr w:rsidR="00CF058A" w:rsidRPr="008D6155" w14:paraId="7248608E" w14:textId="77777777" w:rsidTr="003C2D23">
        <w:tc>
          <w:tcPr>
            <w:tcW w:w="4223" w:type="dxa"/>
            <w:vAlign w:val="bottom"/>
          </w:tcPr>
          <w:p w14:paraId="0B352D37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12145446" w14:textId="6545CBF8" w:rsidR="00CF058A" w:rsidRPr="008D6155" w:rsidRDefault="00CE197A" w:rsidP="005D3A67">
            <w:pPr>
              <w:spacing w:after="0" w:line="240" w:lineRule="auto"/>
              <w:ind w:left="260" w:right="-72" w:hanging="260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1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 xml:space="preserve"> 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vAlign w:val="bottom"/>
            <w:hideMark/>
          </w:tcPr>
          <w:p w14:paraId="30F1CB3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ในกำไรหรือ</w:t>
            </w:r>
          </w:p>
        </w:tc>
        <w:tc>
          <w:tcPr>
            <w:tcW w:w="1296" w:type="dxa"/>
            <w:hideMark/>
          </w:tcPr>
          <w:p w14:paraId="470E936A" w14:textId="77777777" w:rsidR="00CF058A" w:rsidRPr="008D6155" w:rsidRDefault="00CF058A" w:rsidP="005D3A67">
            <w:pPr>
              <w:spacing w:after="0" w:line="240" w:lineRule="auto"/>
              <w:ind w:left="-8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96" w:type="dxa"/>
            <w:vAlign w:val="bottom"/>
            <w:hideMark/>
          </w:tcPr>
          <w:p w14:paraId="153A2273" w14:textId="0C303F4A" w:rsidR="00CF058A" w:rsidRPr="008D6155" w:rsidRDefault="00CE197A" w:rsidP="005D3A67">
            <w:pPr>
              <w:spacing w:after="0" w:line="240" w:lineRule="auto"/>
              <w:ind w:left="-51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31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 xml:space="preserve"> </w:t>
            </w:r>
            <w:r w:rsidR="00CF058A"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F058A" w:rsidRPr="008D6155" w14:paraId="780526DE" w14:textId="77777777" w:rsidTr="003C2D23">
        <w:tc>
          <w:tcPr>
            <w:tcW w:w="4223" w:type="dxa"/>
            <w:vAlign w:val="bottom"/>
          </w:tcPr>
          <w:p w14:paraId="5DAD0C10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52B4B1FB" w14:textId="1BFF4AC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vAlign w:val="bottom"/>
            <w:hideMark/>
          </w:tcPr>
          <w:p w14:paraId="791CC0C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ขาดทุน</w:t>
            </w:r>
          </w:p>
        </w:tc>
        <w:tc>
          <w:tcPr>
            <w:tcW w:w="1296" w:type="dxa"/>
            <w:hideMark/>
          </w:tcPr>
          <w:p w14:paraId="5F1D516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96" w:type="dxa"/>
            <w:vAlign w:val="bottom"/>
            <w:hideMark/>
          </w:tcPr>
          <w:p w14:paraId="02C91A5E" w14:textId="1D80A92B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CF058A" w:rsidRPr="008D6155" w14:paraId="67A28691" w14:textId="77777777" w:rsidTr="003C2D23">
        <w:tc>
          <w:tcPr>
            <w:tcW w:w="4223" w:type="dxa"/>
            <w:vAlign w:val="bottom"/>
          </w:tcPr>
          <w:p w14:paraId="78B0FE9F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392500CA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  <w:hideMark/>
          </w:tcPr>
          <w:p w14:paraId="5B9C15EE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hideMark/>
          </w:tcPr>
          <w:p w14:paraId="0E022F6B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  <w:hideMark/>
          </w:tcPr>
          <w:p w14:paraId="04E1DB30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F058A" w:rsidRPr="008D6155" w14:paraId="1EE8AA65" w14:textId="77777777" w:rsidTr="003C2D23">
        <w:tc>
          <w:tcPr>
            <w:tcW w:w="4223" w:type="dxa"/>
            <w:vAlign w:val="bottom"/>
          </w:tcPr>
          <w:p w14:paraId="6111697A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408505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E0051A8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6D4991B0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A67104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CF058A" w:rsidRPr="008D6155" w14:paraId="6FA92FEF" w14:textId="77777777" w:rsidTr="003C2D23">
        <w:tc>
          <w:tcPr>
            <w:tcW w:w="4223" w:type="dxa"/>
            <w:vAlign w:val="bottom"/>
            <w:hideMark/>
          </w:tcPr>
          <w:p w14:paraId="5EDDB16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296" w:type="dxa"/>
            <w:vAlign w:val="bottom"/>
            <w:hideMark/>
          </w:tcPr>
          <w:p w14:paraId="79EC2FB5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vAlign w:val="bottom"/>
          </w:tcPr>
          <w:p w14:paraId="74EF2AC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64960ED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81819F9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CF058A" w:rsidRPr="008D6155" w14:paraId="0046EE60" w14:textId="77777777" w:rsidTr="003C2D23">
        <w:tc>
          <w:tcPr>
            <w:tcW w:w="4223" w:type="dxa"/>
            <w:hideMark/>
          </w:tcPr>
          <w:p w14:paraId="48A0D2C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96" w:type="dxa"/>
            <w:vAlign w:val="bottom"/>
          </w:tcPr>
          <w:p w14:paraId="5CC39009" w14:textId="2B7CA41A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bottom"/>
          </w:tcPr>
          <w:p w14:paraId="55797E63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30F282F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62981ABF" w14:textId="70756057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</w:p>
        </w:tc>
      </w:tr>
      <w:tr w:rsidR="00CF058A" w:rsidRPr="008D6155" w14:paraId="69A4CE53" w14:textId="77777777" w:rsidTr="003C2D23">
        <w:tc>
          <w:tcPr>
            <w:tcW w:w="4223" w:type="dxa"/>
            <w:hideMark/>
          </w:tcPr>
          <w:p w14:paraId="3C339C50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การประมาณการหนี้สิน</w:t>
            </w:r>
          </w:p>
        </w:tc>
        <w:tc>
          <w:tcPr>
            <w:tcW w:w="1296" w:type="dxa"/>
            <w:vAlign w:val="bottom"/>
          </w:tcPr>
          <w:p w14:paraId="23006ED3" w14:textId="2A172B81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bottom"/>
          </w:tcPr>
          <w:p w14:paraId="62A85AA2" w14:textId="04044DA1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14:paraId="6FA9EBB7" w14:textId="35E753DC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bottom"/>
          </w:tcPr>
          <w:p w14:paraId="64C4B6C7" w14:textId="0686302C" w:rsidR="00CF058A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</w:t>
            </w:r>
          </w:p>
        </w:tc>
      </w:tr>
      <w:tr w:rsidR="00CF058A" w:rsidRPr="008D6155" w14:paraId="6CA6BE6A" w14:textId="77777777" w:rsidTr="003C2D23">
        <w:tc>
          <w:tcPr>
            <w:tcW w:w="4223" w:type="dxa"/>
            <w:vAlign w:val="bottom"/>
            <w:hideMark/>
          </w:tcPr>
          <w:p w14:paraId="728C44C7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0A378573" w14:textId="23D75AC0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bottom"/>
          </w:tcPr>
          <w:p w14:paraId="0F0749B3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14:paraId="25A2FEFE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791D1B21" w14:textId="6D304D5D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</w:p>
        </w:tc>
      </w:tr>
      <w:tr w:rsidR="00CF058A" w:rsidRPr="008D6155" w14:paraId="7CF64D7F" w14:textId="77777777" w:rsidTr="003C2D23">
        <w:tc>
          <w:tcPr>
            <w:tcW w:w="4223" w:type="dxa"/>
            <w:vAlign w:val="bottom"/>
          </w:tcPr>
          <w:p w14:paraId="53E3EB68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9CADB35" w14:textId="4E2879E2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17</w:t>
            </w:r>
          </w:p>
        </w:tc>
        <w:tc>
          <w:tcPr>
            <w:tcW w:w="1296" w:type="dxa"/>
            <w:vAlign w:val="bottom"/>
          </w:tcPr>
          <w:p w14:paraId="264865B5" w14:textId="4FE74092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14:paraId="4272A858" w14:textId="57642273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bottom"/>
          </w:tcPr>
          <w:p w14:paraId="43B11EC5" w14:textId="56644100" w:rsidR="00CF058A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21</w:t>
            </w:r>
          </w:p>
        </w:tc>
      </w:tr>
      <w:tr w:rsidR="00CF058A" w:rsidRPr="008D6155" w14:paraId="614F0ED2" w14:textId="77777777" w:rsidTr="003C2D23">
        <w:tc>
          <w:tcPr>
            <w:tcW w:w="4223" w:type="dxa"/>
            <w:vAlign w:val="bottom"/>
          </w:tcPr>
          <w:p w14:paraId="1007EA7D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BB7FE0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256C4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4B7803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EBF7097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CF058A" w:rsidRPr="008D6155" w14:paraId="2B919A2C" w14:textId="77777777" w:rsidTr="003C2D23">
        <w:tc>
          <w:tcPr>
            <w:tcW w:w="4223" w:type="dxa"/>
            <w:vAlign w:val="bottom"/>
            <w:hideMark/>
          </w:tcPr>
          <w:p w14:paraId="30F87072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1296" w:type="dxa"/>
            <w:vAlign w:val="bottom"/>
          </w:tcPr>
          <w:p w14:paraId="45FE9D4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E595A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AAD2C1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963FA9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CF058A" w:rsidRPr="008D6155" w14:paraId="197E0A11" w14:textId="77777777" w:rsidTr="003C2D23">
        <w:tc>
          <w:tcPr>
            <w:tcW w:w="4223" w:type="dxa"/>
            <w:vAlign w:val="bottom"/>
            <w:hideMark/>
          </w:tcPr>
          <w:p w14:paraId="0BD4549E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08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กำไรจากการวัดมูลค่าเงินลงทุนในตราสารทุนด้วย</w:t>
            </w:r>
          </w:p>
          <w:p w14:paraId="6BBEE193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มูลค่ายุติธรรมผ่านกำไร (ขาดทุน) เบ็ดเสร็จอื่น</w:t>
            </w:r>
          </w:p>
          <w:p w14:paraId="14E0BCBD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ที่ยังไม่เกิดขึ้น</w:t>
            </w:r>
          </w:p>
        </w:tc>
        <w:tc>
          <w:tcPr>
            <w:tcW w:w="1296" w:type="dxa"/>
            <w:vAlign w:val="bottom"/>
          </w:tcPr>
          <w:p w14:paraId="0CB56DB7" w14:textId="2DA83474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bottom"/>
          </w:tcPr>
          <w:p w14:paraId="273EAACC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2A2B191F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526F78E7" w14:textId="429BD1EE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53940652" w14:textId="77777777" w:rsidTr="003C2D23">
        <w:tc>
          <w:tcPr>
            <w:tcW w:w="4223" w:type="dxa"/>
            <w:vAlign w:val="bottom"/>
          </w:tcPr>
          <w:p w14:paraId="1354E0F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กำไรจากการตีมูลค่าที่ดินที่ยังไม่เกิดขึ้น</w:t>
            </w:r>
          </w:p>
        </w:tc>
        <w:tc>
          <w:tcPr>
            <w:tcW w:w="1296" w:type="dxa"/>
            <w:vAlign w:val="bottom"/>
          </w:tcPr>
          <w:p w14:paraId="3A47B681" w14:textId="43FDB32C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bottom"/>
          </w:tcPr>
          <w:p w14:paraId="6C314AF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14:paraId="3A164A0A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042326CC" w14:textId="0FDC8E05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40C7F68E" w14:textId="77777777" w:rsidTr="003C2D23">
        <w:trPr>
          <w:trHeight w:val="313"/>
        </w:trPr>
        <w:tc>
          <w:tcPr>
            <w:tcW w:w="4223" w:type="dxa"/>
            <w:vAlign w:val="bottom"/>
          </w:tcPr>
          <w:p w14:paraId="70C36A0D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กำไรจากการวัดมูลค่ายุติธรรมอนุพันธ์ที่ยังไม่เกิดขึ้น</w:t>
            </w:r>
          </w:p>
        </w:tc>
        <w:tc>
          <w:tcPr>
            <w:tcW w:w="1296" w:type="dxa"/>
            <w:vAlign w:val="bottom"/>
          </w:tcPr>
          <w:p w14:paraId="13C87501" w14:textId="73C804AE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72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</w:tcPr>
          <w:p w14:paraId="0C3D59A5" w14:textId="08F7BBA9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</w:tcPr>
          <w:p w14:paraId="28A4BDD9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5313FC6E" w14:textId="53FD57BC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117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3FC39020" w14:textId="77777777" w:rsidTr="003C2D23">
        <w:tc>
          <w:tcPr>
            <w:tcW w:w="4223" w:type="dxa"/>
            <w:vAlign w:val="bottom"/>
          </w:tcPr>
          <w:p w14:paraId="524A8352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F9CC38C" w14:textId="353C5CF8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291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</w:tcPr>
          <w:p w14:paraId="0C0694C6" w14:textId="116D7DF2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bottom"/>
          </w:tcPr>
          <w:p w14:paraId="73862B45" w14:textId="77777777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7D36F0DF" w14:textId="4AF27869" w:rsidR="00CF058A" w:rsidRPr="008D6155" w:rsidRDefault="00CF058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336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CF058A" w:rsidRPr="008D6155" w14:paraId="5A4D566C" w14:textId="77777777" w:rsidTr="003C2D23">
        <w:tc>
          <w:tcPr>
            <w:tcW w:w="4223" w:type="dxa"/>
            <w:vAlign w:val="bottom"/>
          </w:tcPr>
          <w:p w14:paraId="4C7CF1DE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057AE1B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EBF478E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3B28F544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D561416" w14:textId="77777777" w:rsidR="00CF058A" w:rsidRPr="008D6155" w:rsidRDefault="00CF058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CF058A" w:rsidRPr="008D6155" w14:paraId="03534FCF" w14:textId="77777777" w:rsidTr="003C2D23">
        <w:tc>
          <w:tcPr>
            <w:tcW w:w="4223" w:type="dxa"/>
            <w:vAlign w:val="bottom"/>
            <w:hideMark/>
          </w:tcPr>
          <w:p w14:paraId="63F9638B" w14:textId="77777777" w:rsidR="00CF058A" w:rsidRPr="008D6155" w:rsidRDefault="00CF058A" w:rsidP="003C2D23">
            <w:pPr>
              <w:tabs>
                <w:tab w:val="center" w:pos="4320"/>
                <w:tab w:val="right" w:pos="8640"/>
              </w:tabs>
              <w:spacing w:after="0" w:line="240" w:lineRule="auto"/>
              <w:ind w:left="427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หนี้สินภาษีเงินได้รอการตัดบัญชี - สุทธิ</w:t>
            </w:r>
          </w:p>
        </w:tc>
        <w:tc>
          <w:tcPr>
            <w:tcW w:w="1296" w:type="dxa"/>
            <w:vAlign w:val="bottom"/>
          </w:tcPr>
          <w:p w14:paraId="716CC46D" w14:textId="743DEAAB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274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bottom"/>
          </w:tcPr>
          <w:p w14:paraId="74B8903E" w14:textId="33532EBC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bottom"/>
          </w:tcPr>
          <w:p w14:paraId="67828418" w14:textId="5F969B92" w:rsidR="00CF058A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bottom"/>
          </w:tcPr>
          <w:p w14:paraId="15128A60" w14:textId="08FAA08E" w:rsidR="00CF058A" w:rsidRPr="008D6155" w:rsidRDefault="00CF058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315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</w:tbl>
    <w:p w14:paraId="048F0423" w14:textId="77777777" w:rsidR="00965510" w:rsidRPr="008D6155" w:rsidRDefault="00965510" w:rsidP="005D3A67">
      <w:pPr>
        <w:tabs>
          <w:tab w:val="left" w:pos="5103"/>
        </w:tabs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</w:p>
    <w:p w14:paraId="01B8FEEF" w14:textId="5989898B" w:rsidR="000F05F9" w:rsidRPr="008D6155" w:rsidRDefault="000F05F9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4C263F1C" w14:textId="3118D863" w:rsidR="00965510" w:rsidRPr="008D6155" w:rsidRDefault="00965510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  <w:cs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133"/>
        <w:gridCol w:w="1296"/>
        <w:gridCol w:w="1296"/>
        <w:gridCol w:w="1296"/>
        <w:gridCol w:w="1296"/>
      </w:tblGrid>
      <w:tr w:rsidR="007D6C8C" w:rsidRPr="008D6155" w14:paraId="581E750A" w14:textId="77777777" w:rsidTr="004A30A4">
        <w:tc>
          <w:tcPr>
            <w:tcW w:w="4133" w:type="dxa"/>
            <w:vAlign w:val="bottom"/>
          </w:tcPr>
          <w:p w14:paraId="232AC9AC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hideMark/>
          </w:tcPr>
          <w:p w14:paraId="3B877EF6" w14:textId="77777777" w:rsidR="007D6C8C" w:rsidRPr="008D6155" w:rsidRDefault="007D6C8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6C8C" w:rsidRPr="008D6155" w14:paraId="6D3B8195" w14:textId="77777777" w:rsidTr="004A30A4">
        <w:tc>
          <w:tcPr>
            <w:tcW w:w="4133" w:type="dxa"/>
            <w:vAlign w:val="bottom"/>
          </w:tcPr>
          <w:p w14:paraId="237CDA06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7C4E669" w14:textId="77777777" w:rsidR="007D6C8C" w:rsidRPr="008D6155" w:rsidRDefault="007D6C8C" w:rsidP="005D3A67">
            <w:pPr>
              <w:spacing w:after="0" w:line="240" w:lineRule="auto"/>
              <w:ind w:left="260" w:right="-72" w:hanging="260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7C7EF89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/ (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ลด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hideMark/>
          </w:tcPr>
          <w:p w14:paraId="3C3D26BF" w14:textId="77777777" w:rsidR="007D6C8C" w:rsidRPr="008D6155" w:rsidRDefault="007D6C8C" w:rsidP="005D3A67">
            <w:pPr>
              <w:spacing w:after="0" w:line="240" w:lineRule="auto"/>
              <w:ind w:left="25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เพิ่ม 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/</w:t>
            </w: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 (ลด)</w:t>
            </w:r>
          </w:p>
        </w:tc>
        <w:tc>
          <w:tcPr>
            <w:tcW w:w="1296" w:type="dxa"/>
            <w:vAlign w:val="bottom"/>
          </w:tcPr>
          <w:p w14:paraId="11044E46" w14:textId="77777777" w:rsidR="007D6C8C" w:rsidRPr="008D6155" w:rsidRDefault="007D6C8C" w:rsidP="005D3A67">
            <w:pPr>
              <w:spacing w:after="0" w:line="240" w:lineRule="auto"/>
              <w:ind w:left="25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</w:p>
        </w:tc>
      </w:tr>
      <w:tr w:rsidR="007D6C8C" w:rsidRPr="008D6155" w14:paraId="0EA7414F" w14:textId="77777777" w:rsidTr="004A30A4">
        <w:tc>
          <w:tcPr>
            <w:tcW w:w="4133" w:type="dxa"/>
            <w:vAlign w:val="bottom"/>
          </w:tcPr>
          <w:p w14:paraId="1EE72D23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25BB62DF" w14:textId="0305546F" w:rsidR="007D6C8C" w:rsidRPr="008D6155" w:rsidRDefault="00CE197A" w:rsidP="005D3A67">
            <w:pPr>
              <w:spacing w:after="0" w:line="240" w:lineRule="auto"/>
              <w:ind w:left="260" w:right="-72" w:hanging="260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1</w:t>
            </w:r>
            <w:r w:rsidR="007D6C8C"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 xml:space="preserve"> </w:t>
            </w:r>
            <w:r w:rsidR="007D6C8C"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vAlign w:val="bottom"/>
            <w:hideMark/>
          </w:tcPr>
          <w:p w14:paraId="20CCBF9C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ในกำไรหรือ</w:t>
            </w:r>
          </w:p>
        </w:tc>
        <w:tc>
          <w:tcPr>
            <w:tcW w:w="1296" w:type="dxa"/>
            <w:hideMark/>
          </w:tcPr>
          <w:p w14:paraId="69DF78CB" w14:textId="77777777" w:rsidR="007D6C8C" w:rsidRPr="008D6155" w:rsidRDefault="007D6C8C" w:rsidP="005D3A67">
            <w:pPr>
              <w:spacing w:after="0" w:line="240" w:lineRule="auto"/>
              <w:ind w:left="-89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ในกำไรขาดทุน</w:t>
            </w:r>
          </w:p>
        </w:tc>
        <w:tc>
          <w:tcPr>
            <w:tcW w:w="1296" w:type="dxa"/>
            <w:vAlign w:val="bottom"/>
            <w:hideMark/>
          </w:tcPr>
          <w:p w14:paraId="3D29FBA2" w14:textId="04C9F63A" w:rsidR="007D6C8C" w:rsidRPr="008D6155" w:rsidRDefault="00CE197A" w:rsidP="005D3A67">
            <w:pPr>
              <w:spacing w:after="0" w:line="240" w:lineRule="auto"/>
              <w:ind w:left="-51"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31</w:t>
            </w:r>
            <w:r w:rsidR="007D6C8C" w:rsidRPr="008D6155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 xml:space="preserve"> </w:t>
            </w:r>
            <w:r w:rsidR="007D6C8C"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7D6C8C" w:rsidRPr="008D6155" w14:paraId="2E4E82E0" w14:textId="77777777" w:rsidTr="004A30A4">
        <w:tc>
          <w:tcPr>
            <w:tcW w:w="4133" w:type="dxa"/>
            <w:vAlign w:val="bottom"/>
          </w:tcPr>
          <w:p w14:paraId="418123CE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124760D8" w14:textId="2770668B" w:rsidR="007D6C8C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vAlign w:val="bottom"/>
            <w:hideMark/>
          </w:tcPr>
          <w:p w14:paraId="575AEB20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ขาดทุน</w:t>
            </w:r>
          </w:p>
        </w:tc>
        <w:tc>
          <w:tcPr>
            <w:tcW w:w="1296" w:type="dxa"/>
            <w:hideMark/>
          </w:tcPr>
          <w:p w14:paraId="55FB0E5B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96" w:type="dxa"/>
            <w:vAlign w:val="bottom"/>
            <w:hideMark/>
          </w:tcPr>
          <w:p w14:paraId="1B6289D5" w14:textId="7F98E4DD" w:rsidR="007D6C8C" w:rsidRPr="008D6155" w:rsidRDefault="004946D4" w:rsidP="005D3A67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</w:tr>
      <w:tr w:rsidR="007D6C8C" w:rsidRPr="008D6155" w14:paraId="52F27894" w14:textId="77777777" w:rsidTr="004A30A4">
        <w:tc>
          <w:tcPr>
            <w:tcW w:w="4133" w:type="dxa"/>
            <w:vAlign w:val="bottom"/>
          </w:tcPr>
          <w:p w14:paraId="14FFA4B1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  <w:hideMark/>
          </w:tcPr>
          <w:p w14:paraId="2E5DE18F" w14:textId="7B0BBF5D" w:rsidR="007D6C8C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  <w:hideMark/>
          </w:tcPr>
          <w:p w14:paraId="62A2FAD2" w14:textId="3E9D0F9E" w:rsidR="007D6C8C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hideMark/>
          </w:tcPr>
          <w:p w14:paraId="217D3C42" w14:textId="31AEE8FF" w:rsidR="007D6C8C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96" w:type="dxa"/>
            <w:vAlign w:val="bottom"/>
            <w:hideMark/>
          </w:tcPr>
          <w:p w14:paraId="5C7D6E04" w14:textId="4C65F4F7" w:rsidR="007D6C8C" w:rsidRPr="008D6155" w:rsidRDefault="00BD51EC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F05F9" w:rsidRPr="008D6155" w14:paraId="35D25AB4" w14:textId="77777777" w:rsidTr="00F47065">
        <w:tc>
          <w:tcPr>
            <w:tcW w:w="4133" w:type="dxa"/>
            <w:vAlign w:val="bottom"/>
          </w:tcPr>
          <w:p w14:paraId="24062677" w14:textId="77777777" w:rsidR="000F05F9" w:rsidRPr="008D6155" w:rsidRDefault="000F05F9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AFE725B" w14:textId="77777777" w:rsidR="000F05F9" w:rsidRPr="008D6155" w:rsidRDefault="000F05F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E75DFB5" w14:textId="77777777" w:rsidR="000F05F9" w:rsidRPr="008D6155" w:rsidRDefault="000F05F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B13E3A3" w14:textId="77777777" w:rsidR="000F05F9" w:rsidRPr="008D6155" w:rsidRDefault="000F05F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510EFF5" w14:textId="77777777" w:rsidR="000F05F9" w:rsidRPr="008D6155" w:rsidRDefault="000F05F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7D6C8C" w:rsidRPr="008D6155" w14:paraId="478C603B" w14:textId="77777777" w:rsidTr="004A30A4">
        <w:tc>
          <w:tcPr>
            <w:tcW w:w="4133" w:type="dxa"/>
            <w:vAlign w:val="bottom"/>
            <w:hideMark/>
          </w:tcPr>
          <w:p w14:paraId="3B089989" w14:textId="77777777" w:rsidR="007D6C8C" w:rsidRPr="008D6155" w:rsidRDefault="007D6C8C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296" w:type="dxa"/>
            <w:vAlign w:val="bottom"/>
            <w:hideMark/>
          </w:tcPr>
          <w:p w14:paraId="53F6F974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vAlign w:val="bottom"/>
          </w:tcPr>
          <w:p w14:paraId="44CCCB6E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FA51133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91D459" w14:textId="77777777" w:rsidR="007D6C8C" w:rsidRPr="008D6155" w:rsidRDefault="007D6C8C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D52E6" w:rsidRPr="008D6155" w14:paraId="406C1EC0" w14:textId="77777777" w:rsidTr="004A30A4">
        <w:tc>
          <w:tcPr>
            <w:tcW w:w="4133" w:type="dxa"/>
            <w:hideMark/>
          </w:tcPr>
          <w:p w14:paraId="6F5481AF" w14:textId="77777777" w:rsidR="00ED52E6" w:rsidRPr="008D6155" w:rsidRDefault="00ED52E6" w:rsidP="00ED52E6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ค่าเผื่อการด้อยค่าของสินทรัพย์</w:t>
            </w:r>
          </w:p>
        </w:tc>
        <w:tc>
          <w:tcPr>
            <w:tcW w:w="1296" w:type="dxa"/>
            <w:vAlign w:val="bottom"/>
          </w:tcPr>
          <w:p w14:paraId="18001701" w14:textId="15E62A9E" w:rsidR="00ED52E6" w:rsidRPr="008D6155" w:rsidRDefault="00CE197A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  <w:tc>
          <w:tcPr>
            <w:tcW w:w="1296" w:type="dxa"/>
            <w:vAlign w:val="bottom"/>
          </w:tcPr>
          <w:p w14:paraId="567F41BA" w14:textId="02AE1BCC" w:rsidR="00ED52E6" w:rsidRPr="008D6155" w:rsidRDefault="00ED52E6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B095788" w14:textId="6C6D0F30" w:rsidR="00ED52E6" w:rsidRPr="008D6155" w:rsidRDefault="00ED52E6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06FE9E0" w14:textId="513EC9FB" w:rsidR="00ED52E6" w:rsidRPr="008D6155" w:rsidRDefault="00CE197A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</w:t>
            </w:r>
          </w:p>
        </w:tc>
      </w:tr>
      <w:tr w:rsidR="00ED52E6" w:rsidRPr="008D6155" w14:paraId="26699F3C" w14:textId="77777777" w:rsidTr="004A30A4">
        <w:tc>
          <w:tcPr>
            <w:tcW w:w="4133" w:type="dxa"/>
            <w:hideMark/>
          </w:tcPr>
          <w:p w14:paraId="0EE48691" w14:textId="77777777" w:rsidR="00ED52E6" w:rsidRPr="008D6155" w:rsidRDefault="00ED52E6" w:rsidP="00ED52E6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การประมาณการหนี้สิน</w:t>
            </w:r>
          </w:p>
        </w:tc>
        <w:tc>
          <w:tcPr>
            <w:tcW w:w="1296" w:type="dxa"/>
            <w:vAlign w:val="bottom"/>
          </w:tcPr>
          <w:p w14:paraId="700B21D8" w14:textId="42B64DB1" w:rsidR="00ED52E6" w:rsidRPr="008D6155" w:rsidRDefault="00CE197A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</w:t>
            </w:r>
          </w:p>
        </w:tc>
        <w:tc>
          <w:tcPr>
            <w:tcW w:w="1296" w:type="dxa"/>
            <w:vAlign w:val="bottom"/>
          </w:tcPr>
          <w:p w14:paraId="761E4C02" w14:textId="44963E5B" w:rsidR="00ED52E6" w:rsidRPr="008D6155" w:rsidRDefault="00CE197A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</w:p>
        </w:tc>
        <w:tc>
          <w:tcPr>
            <w:tcW w:w="1296" w:type="dxa"/>
          </w:tcPr>
          <w:p w14:paraId="0356E257" w14:textId="45E54AEA" w:rsidR="00ED52E6" w:rsidRPr="008D6155" w:rsidRDefault="00ED52E6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735CF97" w14:textId="69EFCC0E" w:rsidR="00ED52E6" w:rsidRPr="008D6155" w:rsidRDefault="00CE197A" w:rsidP="00ED52E6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</w:p>
        </w:tc>
      </w:tr>
      <w:tr w:rsidR="00ED52E6" w:rsidRPr="008D6155" w14:paraId="1677F77A" w14:textId="77777777" w:rsidTr="004A30A4">
        <w:tc>
          <w:tcPr>
            <w:tcW w:w="4133" w:type="dxa"/>
            <w:vAlign w:val="bottom"/>
            <w:hideMark/>
          </w:tcPr>
          <w:p w14:paraId="4031845D" w14:textId="77777777" w:rsidR="00ED52E6" w:rsidRPr="008D6155" w:rsidRDefault="00ED52E6" w:rsidP="00ED52E6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vAlign w:val="bottom"/>
          </w:tcPr>
          <w:p w14:paraId="46AFAF3D" w14:textId="7880311E" w:rsidR="00ED52E6" w:rsidRPr="008D6155" w:rsidRDefault="00CE197A" w:rsidP="00ED52E6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10</w:t>
            </w:r>
          </w:p>
        </w:tc>
        <w:tc>
          <w:tcPr>
            <w:tcW w:w="1296" w:type="dxa"/>
            <w:vAlign w:val="bottom"/>
          </w:tcPr>
          <w:p w14:paraId="5CE28DA0" w14:textId="5A6C83EE" w:rsidR="00ED52E6" w:rsidRPr="008D6155" w:rsidRDefault="00ED52E6" w:rsidP="00ED52E6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7A60247D" w14:textId="34FFD4E4" w:rsidR="00ED52E6" w:rsidRPr="008D6155" w:rsidRDefault="00ED52E6" w:rsidP="00ED52E6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564C8CB" w14:textId="13450213" w:rsidR="00ED52E6" w:rsidRPr="008D6155" w:rsidRDefault="00CE197A" w:rsidP="00ED52E6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</w:p>
        </w:tc>
      </w:tr>
      <w:tr w:rsidR="00905794" w:rsidRPr="008D6155" w14:paraId="3C343048" w14:textId="77777777" w:rsidTr="004A30A4">
        <w:tc>
          <w:tcPr>
            <w:tcW w:w="4133" w:type="dxa"/>
            <w:vAlign w:val="bottom"/>
          </w:tcPr>
          <w:p w14:paraId="135DD419" w14:textId="77777777" w:rsidR="00905794" w:rsidRPr="008D6155" w:rsidRDefault="00905794" w:rsidP="00905794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19E6F38" w14:textId="6821582D" w:rsidR="00905794" w:rsidRPr="008D6155" w:rsidRDefault="00CE197A" w:rsidP="00905794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21</w:t>
            </w:r>
          </w:p>
        </w:tc>
        <w:tc>
          <w:tcPr>
            <w:tcW w:w="1296" w:type="dxa"/>
            <w:vAlign w:val="bottom"/>
          </w:tcPr>
          <w:p w14:paraId="061D6A4D" w14:textId="0AAA2F68" w:rsidR="00905794" w:rsidRPr="008D6155" w:rsidRDefault="00CE197A" w:rsidP="00905794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</w:p>
        </w:tc>
        <w:tc>
          <w:tcPr>
            <w:tcW w:w="1296" w:type="dxa"/>
          </w:tcPr>
          <w:p w14:paraId="3183ACDE" w14:textId="230C75B7" w:rsidR="00905794" w:rsidRPr="008D6155" w:rsidRDefault="00905794" w:rsidP="00905794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38B9086" w14:textId="5D443517" w:rsidR="00905794" w:rsidRPr="008D6155" w:rsidRDefault="00CE197A" w:rsidP="00905794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22</w:t>
            </w:r>
          </w:p>
        </w:tc>
      </w:tr>
      <w:tr w:rsidR="00E07477" w:rsidRPr="008D6155" w14:paraId="1D6B95E4" w14:textId="77777777" w:rsidTr="004A30A4">
        <w:tc>
          <w:tcPr>
            <w:tcW w:w="4133" w:type="dxa"/>
            <w:vAlign w:val="bottom"/>
          </w:tcPr>
          <w:p w14:paraId="392D1E90" w14:textId="77777777" w:rsidR="00E07477" w:rsidRPr="008D6155" w:rsidRDefault="00E07477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2FA3D14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505D5AD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BE3042B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F23D9E8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07477" w:rsidRPr="008D6155" w14:paraId="39F800D9" w14:textId="77777777" w:rsidTr="004A30A4">
        <w:tc>
          <w:tcPr>
            <w:tcW w:w="4133" w:type="dxa"/>
            <w:vAlign w:val="bottom"/>
            <w:hideMark/>
          </w:tcPr>
          <w:p w14:paraId="43620200" w14:textId="77777777" w:rsidR="00E07477" w:rsidRPr="008D6155" w:rsidRDefault="00E07477" w:rsidP="005D3A67">
            <w:pPr>
              <w:tabs>
                <w:tab w:val="center" w:pos="4320"/>
                <w:tab w:val="right" w:pos="8640"/>
              </w:tabs>
              <w:spacing w:after="0" w:line="240" w:lineRule="auto"/>
              <w:ind w:left="324"/>
              <w:jc w:val="thaiDistribute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1296" w:type="dxa"/>
            <w:vAlign w:val="bottom"/>
          </w:tcPr>
          <w:p w14:paraId="21F3A05B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A5B7B2F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42916F6C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06C68A9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B30EEA" w:rsidRPr="008D6155" w14:paraId="0A07130D" w14:textId="77777777" w:rsidTr="004A30A4">
        <w:tc>
          <w:tcPr>
            <w:tcW w:w="4133" w:type="dxa"/>
            <w:vAlign w:val="bottom"/>
            <w:hideMark/>
          </w:tcPr>
          <w:p w14:paraId="7957BAEB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08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กำไรจากการวัดมูลค่าเงินลงทุนในตราสารทุนด้วย</w:t>
            </w:r>
          </w:p>
          <w:p w14:paraId="35AABE7C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มูลค่ายุติธรรมผ่านกำไร (ขาดทุน) เบ็ดเสร็จอื่น</w:t>
            </w:r>
          </w:p>
          <w:p w14:paraId="7A455C6C" w14:textId="725A7149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ที่ยังไม่เกิดขึ้น</w:t>
            </w:r>
          </w:p>
        </w:tc>
        <w:tc>
          <w:tcPr>
            <w:tcW w:w="1296" w:type="dxa"/>
            <w:vAlign w:val="bottom"/>
          </w:tcPr>
          <w:p w14:paraId="51F78209" w14:textId="7D88F6BA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211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F447534" w14:textId="741A5727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0510EE1" w14:textId="318E5C25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0B4900C" w14:textId="41F9EA0A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211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30EEA" w:rsidRPr="008D6155" w14:paraId="753E7EB0" w14:textId="77777777" w:rsidTr="004A30A4">
        <w:tc>
          <w:tcPr>
            <w:tcW w:w="4133" w:type="dxa"/>
            <w:vAlign w:val="bottom"/>
          </w:tcPr>
          <w:p w14:paraId="4C728269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กำไรจากการตีมูลค่าที่ดินที่ยังไม่เกิดขึ้น</w:t>
            </w:r>
          </w:p>
        </w:tc>
        <w:tc>
          <w:tcPr>
            <w:tcW w:w="1296" w:type="dxa"/>
            <w:vAlign w:val="bottom"/>
          </w:tcPr>
          <w:p w14:paraId="6001C1D2" w14:textId="7DD900FB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E7580A9" w14:textId="1341FF7E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CD5B866" w14:textId="65F33C12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E0FF532" w14:textId="06193AAD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30EEA" w:rsidRPr="008D6155" w14:paraId="413EC46C" w14:textId="77777777" w:rsidTr="004A30A4">
        <w:trPr>
          <w:trHeight w:val="313"/>
        </w:trPr>
        <w:tc>
          <w:tcPr>
            <w:tcW w:w="4133" w:type="dxa"/>
            <w:vAlign w:val="bottom"/>
          </w:tcPr>
          <w:p w14:paraId="798F2C22" w14:textId="03273AF4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กำไรจากการวัดมูลค่ายุติธรรมอนุพันธ์ที่ยังไม่เกิดขึ้น</w:t>
            </w:r>
          </w:p>
        </w:tc>
        <w:tc>
          <w:tcPr>
            <w:tcW w:w="1296" w:type="dxa"/>
            <w:vAlign w:val="bottom"/>
          </w:tcPr>
          <w:p w14:paraId="049CFA7C" w14:textId="3C002739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117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15420A57" w14:textId="71F91066" w:rsidR="00B30EEA" w:rsidRPr="008D6155" w:rsidRDefault="00CE197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67</w:t>
            </w:r>
          </w:p>
        </w:tc>
        <w:tc>
          <w:tcPr>
            <w:tcW w:w="1296" w:type="dxa"/>
          </w:tcPr>
          <w:p w14:paraId="2193744A" w14:textId="3191E2C5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0E0F5B4" w14:textId="20449B81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50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B30EEA" w:rsidRPr="008D6155" w14:paraId="6BF2516A" w14:textId="77777777">
        <w:tc>
          <w:tcPr>
            <w:tcW w:w="4133" w:type="dxa"/>
            <w:vAlign w:val="bottom"/>
          </w:tcPr>
          <w:p w14:paraId="20022865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DD47746" w14:textId="0159B0EF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336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2AF05DF8" w14:textId="713DF100" w:rsidR="00B30EEA" w:rsidRPr="008D6155" w:rsidRDefault="00CE197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67</w:t>
            </w:r>
          </w:p>
        </w:tc>
        <w:tc>
          <w:tcPr>
            <w:tcW w:w="1296" w:type="dxa"/>
            <w:vAlign w:val="bottom"/>
          </w:tcPr>
          <w:p w14:paraId="6251CD02" w14:textId="6C38EC70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7329E5D" w14:textId="4FCD2D70" w:rsidR="00B30EEA" w:rsidRPr="008D6155" w:rsidRDefault="00B30EEA" w:rsidP="00B30EEA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269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B30EEA" w:rsidRPr="008D6155" w14:paraId="3AC421F9" w14:textId="77777777" w:rsidTr="004A30A4">
        <w:tc>
          <w:tcPr>
            <w:tcW w:w="4133" w:type="dxa"/>
            <w:vAlign w:val="bottom"/>
          </w:tcPr>
          <w:p w14:paraId="5932BD4E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A954250" w14:textId="77777777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B1DBCE6" w14:textId="77777777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5EE4821E" w14:textId="77777777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F60AC6F" w14:textId="77777777" w:rsidR="00B30EEA" w:rsidRPr="008D6155" w:rsidRDefault="00B30EEA" w:rsidP="00B30EEA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B30EEA" w:rsidRPr="008D6155" w14:paraId="284791B7" w14:textId="77777777">
        <w:tc>
          <w:tcPr>
            <w:tcW w:w="4133" w:type="dxa"/>
            <w:vAlign w:val="bottom"/>
            <w:hideMark/>
          </w:tcPr>
          <w:p w14:paraId="4A2A449F" w14:textId="77777777" w:rsidR="00B30EEA" w:rsidRPr="008D6155" w:rsidRDefault="00B30EEA" w:rsidP="00B30EEA">
            <w:pPr>
              <w:tabs>
                <w:tab w:val="center" w:pos="4320"/>
                <w:tab w:val="right" w:pos="8640"/>
              </w:tabs>
              <w:spacing w:after="0" w:line="240" w:lineRule="auto"/>
              <w:ind w:left="324" w:right="-18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หนี้สินภาษีเงินได้รอการตัดบัญชี - สุทธิ</w:t>
            </w:r>
          </w:p>
        </w:tc>
        <w:tc>
          <w:tcPr>
            <w:tcW w:w="1296" w:type="dxa"/>
            <w:vAlign w:val="bottom"/>
          </w:tcPr>
          <w:p w14:paraId="52975E01" w14:textId="5BB1AE50" w:rsidR="00B30EEA" w:rsidRPr="008D6155" w:rsidRDefault="00B30EEA" w:rsidP="00B30EE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315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3FE28D4" w14:textId="63680CFC" w:rsidR="00B30EEA" w:rsidRPr="008D6155" w:rsidRDefault="00CE197A" w:rsidP="00B30EE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68</w:t>
            </w:r>
          </w:p>
        </w:tc>
        <w:tc>
          <w:tcPr>
            <w:tcW w:w="1296" w:type="dxa"/>
            <w:vAlign w:val="bottom"/>
          </w:tcPr>
          <w:p w14:paraId="1871060A" w14:textId="0ED529EC" w:rsidR="00B30EEA" w:rsidRPr="008D6155" w:rsidRDefault="00B30EEA" w:rsidP="00B30EE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430169E0" w14:textId="502ED7B5" w:rsidR="00B30EEA" w:rsidRPr="008D6155" w:rsidRDefault="00B30EEA" w:rsidP="00B30EEA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247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</w:tbl>
    <w:p w14:paraId="6173A56F" w14:textId="77777777" w:rsidR="000F05F9" w:rsidRPr="008D6155" w:rsidRDefault="000F05F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6C86241E" w14:textId="0ECF6C67" w:rsidR="00F1198B" w:rsidRPr="008D6155" w:rsidRDefault="00F1198B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สินทรัพย์และหนี้สินภาษีเงินได้รอการตัดบัญชีที่เกี่ยวข้องกับสัญญาเช่าถูกนำเสนอในงบฐานะการเงินแบบสุทธิ </w:t>
      </w:r>
      <w:r w:rsidR="00AD1A2F" w:rsidRPr="008D6155">
        <w:rPr>
          <w:rFonts w:ascii="Cordia New" w:eastAsia="MS Mincho" w:hAnsi="Cordia New"/>
          <w:sz w:val="26"/>
          <w:szCs w:val="26"/>
          <w:cs/>
        </w:rPr>
        <w:t xml:space="preserve">โดยมียอดสุทธิของสินทรัพย์ภาษีเงินได้รอการตัดบัญชีที่เกี่ยวข้องกับสัญญาเช่า รวมทั้งสิ้น </w:t>
      </w:r>
      <w:r w:rsidR="00CE197A" w:rsidRPr="00CE197A">
        <w:rPr>
          <w:rFonts w:ascii="Cordia New" w:eastAsia="MS Mincho" w:hAnsi="Cordia New"/>
          <w:sz w:val="26"/>
          <w:szCs w:val="26"/>
        </w:rPr>
        <w:t>3</w:t>
      </w:r>
      <w:r w:rsidR="00AD1A2F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750</w:t>
      </w:r>
      <w:r w:rsidR="00AD1A2F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ซึ่งประกอบด้วยสินทรัพย์ภาษีเงินได้รอการตัดบัญชีจำนวน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23</w:t>
      </w:r>
      <w:r w:rsidR="00AD1A2F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276</w:t>
      </w:r>
      <w:r w:rsidR="00AD1A2F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และหนี้สินภาษีเงินได้รอการตัดบัญชีจำนวน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19</w:t>
      </w:r>
      <w:r w:rsidR="00AD1A2F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526</w:t>
      </w:r>
      <w:r w:rsidR="00AD1A2F" w:rsidRPr="008D6155">
        <w:rPr>
          <w:rFonts w:ascii="Cordia New" w:eastAsia="MS Mincho" w:hAnsi="Cordia New"/>
          <w:sz w:val="26"/>
          <w:szCs w:val="26"/>
          <w:cs/>
        </w:rPr>
        <w:t xml:space="preserve"> ล้านบาท</w:t>
      </w:r>
    </w:p>
    <w:p w14:paraId="1F8BA7E4" w14:textId="77777777" w:rsidR="00F1198B" w:rsidRPr="008D6155" w:rsidRDefault="00F1198B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C9E6C91" w14:textId="17AE292F" w:rsidR="000F05F9" w:rsidRPr="008D6155" w:rsidRDefault="000F05F9" w:rsidP="004F415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en-US"/>
        </w:rPr>
      </w:pP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สินทรัพย์ภาษีเงินได้รอการตัดบัญชีสำหรับรายการขาดทุนทางภาษีที่ยังไม่ได้ใช้ยกไปจะรับรู้ได้ไม่เกินจำนวนที่เป็นไปได้ค่อนข้างแน่ว่า</w:t>
      </w:r>
      <w:r w:rsidRPr="008D6155">
        <w:rPr>
          <w:rFonts w:ascii="Cordia New" w:eastAsia="MS Mincho" w:hAnsi="Cordia New"/>
          <w:sz w:val="26"/>
          <w:szCs w:val="26"/>
          <w:cs/>
        </w:rPr>
        <w:t>จะมีกำไรทางภาษีในอนาคตเพียงพอที่จะใช้ประโยชน์ทางภาษีนั้น กลุ่มกิจการมีรายการขาดทุนทางภาษีที่ยังไม่ได้ใช้ยกไป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7</w:t>
      </w:r>
      <w:r w:rsidR="007452E5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260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ซึ่งมาจากประเทศต่าง ๆ ในทวีปยุโรปและอเมริกาจำนวน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6</w:t>
      </w:r>
      <w:r w:rsidR="007452E5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129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ล้านบาทและจากประเทศอื่นๆ จำนวน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="007452E5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131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รายการขาดทุนทางภาษีที่ยังไม่ได้ใช้ยกไปจำนวน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="008311FF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362</w:t>
      </w:r>
      <w:r w:rsidR="008311FF"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ล้านบาทจะหมดอายุในช่วงปี พ.ศ. </w:t>
      </w:r>
      <w:r w:rsidR="00CE197A" w:rsidRPr="00CE197A">
        <w:rPr>
          <w:rFonts w:ascii="Cordia New" w:eastAsia="MS Mincho" w:hAnsi="Cordia New"/>
          <w:sz w:val="26"/>
          <w:szCs w:val="26"/>
        </w:rPr>
        <w:t>2569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ถึ</w:t>
      </w:r>
      <w:r w:rsidR="00AB095A" w:rsidRPr="008D6155">
        <w:rPr>
          <w:rFonts w:ascii="Cordia New" w:eastAsia="MS Mincho" w:hAnsi="Cordia New"/>
          <w:sz w:val="26"/>
          <w:szCs w:val="26"/>
          <w:cs/>
        </w:rPr>
        <w:t>ง</w:t>
      </w:r>
      <w:r w:rsidR="00F82AB3" w:rsidRPr="008D6155">
        <w:rPr>
          <w:rFonts w:ascii="Cordia New" w:eastAsia="MS Mincho" w:hAnsi="Cordia New"/>
          <w:sz w:val="26"/>
          <w:szCs w:val="26"/>
          <w:cs/>
        </w:rPr>
        <w:br/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2573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และจำนวน 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="007452E5" w:rsidRPr="008D6155">
        <w:rPr>
          <w:rFonts w:ascii="Cordia New" w:eastAsia="MS Mincho" w:hAnsi="Cordia New"/>
          <w:sz w:val="26"/>
          <w:szCs w:val="26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898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ล้านบาท ที่จะหมดอายุหลังจากปี พ.ศ. </w:t>
      </w:r>
      <w:r w:rsidR="00CE197A" w:rsidRPr="00CE197A">
        <w:rPr>
          <w:rFonts w:ascii="Cordia New" w:eastAsia="MS Mincho" w:hAnsi="Cordia New"/>
          <w:sz w:val="26"/>
          <w:szCs w:val="26"/>
        </w:rPr>
        <w:t>2573</w:t>
      </w:r>
      <w:r w:rsidR="007452E5" w:rsidRPr="008D6155">
        <w:rPr>
          <w:rFonts w:ascii="Cordia New" w:eastAsia="MS Mincho" w:hAnsi="Cordia New"/>
          <w:sz w:val="26"/>
          <w:szCs w:val="26"/>
          <w:cs/>
        </w:rPr>
        <w:t xml:space="preserve"> เป็นต้นไป ตามกฎหมายทางภาษีในประเทศที่เกี่ยวข้อง</w:t>
      </w:r>
    </w:p>
    <w:p w14:paraId="54B7B6F7" w14:textId="77777777" w:rsidR="000F05F9" w:rsidRPr="008D6155" w:rsidRDefault="000F05F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26F2F5BA" w14:textId="6356CB9E" w:rsidR="000F05F9" w:rsidRPr="008D6155" w:rsidRDefault="000F05F9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ไม่ได้รับรู้หนี้สินภาษีเงินได้รอการตัดบัญชีสำหรับกำไรที่ไม่ได้จัดสรรและผลต่างในการแปลงค่าเงินตราต่างประเทศ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ที่เกี่ยวข้องกับเงินลงทุนในบริษัทย่อย บริษัทร่วม และ</w:t>
      </w:r>
      <w:r w:rsidR="00956EA8" w:rsidRPr="008D6155">
        <w:rPr>
          <w:rFonts w:ascii="Cordia New" w:eastAsia="MS Mincho" w:hAnsi="Cordia New"/>
          <w:spacing w:val="-4"/>
          <w:sz w:val="26"/>
          <w:szCs w:val="26"/>
          <w:cs/>
        </w:rPr>
        <w:t>การร่วมค้า</w:t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 xml:space="preserve"> เนื่องจากกลุ่มกิจการสามารถควบคุมจังหวะเวลาการกลับรายการ</w:t>
      </w:r>
      <w:r w:rsidRPr="008D6155">
        <w:rPr>
          <w:rFonts w:ascii="Cordia New" w:eastAsia="MS Mincho" w:hAnsi="Cordia New"/>
          <w:sz w:val="26"/>
          <w:szCs w:val="26"/>
          <w:cs/>
        </w:rPr>
        <w:t>ของรายการดังกล่าวได้</w:t>
      </w:r>
    </w:p>
    <w:p w14:paraId="2BA14B28" w14:textId="108DCE4D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2AE16379" w14:textId="77777777" w:rsidR="00DA6DCA" w:rsidRPr="008D6155" w:rsidRDefault="00DA6DC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663C3F2B" w14:textId="5CCCF203" w:rsidR="002771DA" w:rsidRPr="008D6155" w:rsidRDefault="002771DA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t>ภาษีเงินได้</w:t>
      </w:r>
    </w:p>
    <w:p w14:paraId="3D6D4ADC" w14:textId="77777777" w:rsidR="0018712C" w:rsidRPr="008D6155" w:rsidRDefault="0018712C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365161C9" w14:textId="77777777" w:rsidTr="001D0A43">
        <w:trPr>
          <w:cantSplit/>
        </w:trPr>
        <w:tc>
          <w:tcPr>
            <w:tcW w:w="3931" w:type="dxa"/>
            <w:vAlign w:val="bottom"/>
          </w:tcPr>
          <w:p w14:paraId="30505127" w14:textId="77777777" w:rsidR="002771DA" w:rsidRPr="008D6155" w:rsidRDefault="002771DA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14461AAA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6079A8E6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87ED9" w:rsidRPr="008D6155" w14:paraId="4A869E80" w14:textId="77777777" w:rsidTr="001D0A43">
        <w:trPr>
          <w:cantSplit/>
        </w:trPr>
        <w:tc>
          <w:tcPr>
            <w:tcW w:w="3931" w:type="dxa"/>
            <w:vAlign w:val="bottom"/>
          </w:tcPr>
          <w:p w14:paraId="6B213AE0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74DCA1ED" w14:textId="195556E9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4F3CF95B" w14:textId="56EE515D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7137066D" w14:textId="1BA97EED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66FE72CA" w14:textId="129187EB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05CEB6E5" w14:textId="77777777" w:rsidTr="001D0A43">
        <w:trPr>
          <w:cantSplit/>
        </w:trPr>
        <w:tc>
          <w:tcPr>
            <w:tcW w:w="3931" w:type="dxa"/>
            <w:vAlign w:val="bottom"/>
          </w:tcPr>
          <w:p w14:paraId="297B7CA7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0169D895" w14:textId="5DD9DC62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54A66B4C" w14:textId="392FDC38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0F6F3208" w14:textId="780DA99B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37DF1FAB" w14:textId="477B354D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07477" w:rsidRPr="008D6155" w14:paraId="670EF9A6" w14:textId="77777777" w:rsidTr="001D0A43">
        <w:trPr>
          <w:cantSplit/>
        </w:trPr>
        <w:tc>
          <w:tcPr>
            <w:tcW w:w="3931" w:type="dxa"/>
            <w:vAlign w:val="bottom"/>
          </w:tcPr>
          <w:p w14:paraId="664B2583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BEB06E0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3273BBFB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CFF68B9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D614133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07477" w:rsidRPr="008D6155" w14:paraId="47E54EEB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448C3104" w14:textId="77777777" w:rsidR="00E07477" w:rsidRPr="008D6155" w:rsidRDefault="00E07477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ภาษีเงินได้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:</w:t>
            </w:r>
          </w:p>
        </w:tc>
        <w:tc>
          <w:tcPr>
            <w:tcW w:w="1368" w:type="dxa"/>
            <w:vAlign w:val="bottom"/>
          </w:tcPr>
          <w:p w14:paraId="51414CE1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12F3931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BB1E465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93B722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653727" w:rsidRPr="008D6155" w14:paraId="23A843A2" w14:textId="77777777" w:rsidTr="00594E4E">
        <w:trPr>
          <w:cantSplit/>
        </w:trPr>
        <w:tc>
          <w:tcPr>
            <w:tcW w:w="3931" w:type="dxa"/>
            <w:vAlign w:val="bottom"/>
            <w:hideMark/>
          </w:tcPr>
          <w:p w14:paraId="431176B8" w14:textId="77777777" w:rsidR="00653727" w:rsidRPr="008D6155" w:rsidRDefault="00653727" w:rsidP="0065372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368" w:type="dxa"/>
          </w:tcPr>
          <w:p w14:paraId="10045986" w14:textId="5EE21D78" w:rsidR="00653727" w:rsidRPr="008D6155" w:rsidRDefault="00653727" w:rsidP="0065372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 xml:space="preserve"> 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4</w:t>
            </w:r>
            <w:r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422</w:t>
            </w:r>
            <w:r w:rsidRPr="008D6155">
              <w:rPr>
                <w:rFonts w:ascii="Cordia New" w:hAnsi="Cord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1EB13A5" w14:textId="239CDF40" w:rsidR="00653727" w:rsidRPr="008D6155" w:rsidRDefault="00CE197A" w:rsidP="0065372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  <w:r w:rsidR="00653727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255</w:t>
            </w:r>
          </w:p>
        </w:tc>
        <w:tc>
          <w:tcPr>
            <w:tcW w:w="1368" w:type="dxa"/>
            <w:vAlign w:val="bottom"/>
          </w:tcPr>
          <w:p w14:paraId="025D49A2" w14:textId="05E50B45" w:rsidR="00653727" w:rsidRPr="008D6155" w:rsidRDefault="00653727" w:rsidP="0065372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FDE712A" w14:textId="11C821D5" w:rsidR="00653727" w:rsidRPr="008D6155" w:rsidRDefault="00653727" w:rsidP="0065372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</w:tr>
      <w:tr w:rsidR="00653727" w:rsidRPr="008D6155" w14:paraId="168B1D1C" w14:textId="77777777" w:rsidTr="00594E4E">
        <w:trPr>
          <w:cantSplit/>
        </w:trPr>
        <w:tc>
          <w:tcPr>
            <w:tcW w:w="3931" w:type="dxa"/>
            <w:vAlign w:val="bottom"/>
            <w:hideMark/>
          </w:tcPr>
          <w:p w14:paraId="09377380" w14:textId="77777777" w:rsidR="00653727" w:rsidRPr="008D6155" w:rsidRDefault="00653727" w:rsidP="0065372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ภาษีเงินได้ของปีก่อนที่รับรู้ในปีปัจจุบัน</w:t>
            </w:r>
          </w:p>
        </w:tc>
        <w:tc>
          <w:tcPr>
            <w:tcW w:w="1368" w:type="dxa"/>
          </w:tcPr>
          <w:p w14:paraId="2F569A37" w14:textId="3C140313" w:rsidR="00653727" w:rsidRPr="008D6155" w:rsidRDefault="00653727" w:rsidP="0065372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 xml:space="preserve"> 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456</w:t>
            </w:r>
            <w:r w:rsidRPr="008D6155">
              <w:rPr>
                <w:rFonts w:ascii="Cordia New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286709F9" w14:textId="22E71515" w:rsidR="00653727" w:rsidRPr="008D6155" w:rsidRDefault="00653727" w:rsidP="0065372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233</w:t>
            </w:r>
            <w:r w:rsidRPr="008D6155">
              <w:rPr>
                <w:rFonts w:ascii="Cordia New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3F64EB5" w14:textId="3EEDF829" w:rsidR="00653727" w:rsidRPr="008D6155" w:rsidRDefault="00653727" w:rsidP="0065372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B362089" w14:textId="78F038D8" w:rsidR="00653727" w:rsidRPr="008D6155" w:rsidRDefault="00CE197A" w:rsidP="0065372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</w:p>
        </w:tc>
      </w:tr>
      <w:tr w:rsidR="00A87ED9" w:rsidRPr="008D6155" w14:paraId="6F2BF946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71E88007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368" w:type="dxa"/>
            <w:vAlign w:val="bottom"/>
          </w:tcPr>
          <w:p w14:paraId="7F8489F8" w14:textId="2481F301" w:rsidR="00A87ED9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F11B24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966</w:t>
            </w:r>
          </w:p>
        </w:tc>
        <w:tc>
          <w:tcPr>
            <w:tcW w:w="1368" w:type="dxa"/>
            <w:vAlign w:val="bottom"/>
          </w:tcPr>
          <w:p w14:paraId="1AADF1FF" w14:textId="65CF7C6F" w:rsidR="00A87ED9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</w:t>
            </w:r>
            <w:r w:rsidR="00A87ED9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022</w:t>
            </w:r>
          </w:p>
        </w:tc>
        <w:tc>
          <w:tcPr>
            <w:tcW w:w="1368" w:type="dxa"/>
            <w:vAlign w:val="bottom"/>
          </w:tcPr>
          <w:p w14:paraId="1E2983B4" w14:textId="1E9ED21D" w:rsidR="00A87ED9" w:rsidRPr="008D6155" w:rsidRDefault="0065372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39AE4F7B" w14:textId="0A5A90A2" w:rsidR="00A87ED9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</w:p>
        </w:tc>
      </w:tr>
      <w:tr w:rsidR="00A87ED9" w:rsidRPr="008D6155" w14:paraId="2837C77B" w14:textId="77777777" w:rsidTr="001D0A43">
        <w:trPr>
          <w:cantSplit/>
        </w:trPr>
        <w:tc>
          <w:tcPr>
            <w:tcW w:w="3931" w:type="dxa"/>
            <w:vAlign w:val="bottom"/>
          </w:tcPr>
          <w:p w14:paraId="0506D93C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2C88E5D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30A6F23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56542E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4E8209C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A87ED9" w:rsidRPr="008D6155" w14:paraId="49967802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7EEC861B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ภาษีเงินได้รอการตัดบัญชี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:</w:t>
            </w:r>
          </w:p>
        </w:tc>
        <w:tc>
          <w:tcPr>
            <w:tcW w:w="1368" w:type="dxa"/>
            <w:vAlign w:val="bottom"/>
          </w:tcPr>
          <w:p w14:paraId="52E1C480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A3C44BB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52598CB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E637BEF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A87ED9" w:rsidRPr="008D6155" w14:paraId="4981E867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2C86CC0E" w14:textId="2143863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การเปลี่ยนแปลงของรายการที่เกิดจาก</w:t>
            </w:r>
          </w:p>
        </w:tc>
        <w:tc>
          <w:tcPr>
            <w:tcW w:w="1368" w:type="dxa"/>
            <w:vAlign w:val="bottom"/>
          </w:tcPr>
          <w:p w14:paraId="4A4EFB12" w14:textId="5A3BE40F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302AE0A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8DBA0EF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CB9A880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A87ED9" w:rsidRPr="008D6155" w14:paraId="15CC3E6B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17BD9036" w14:textId="495ABE1E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sz w:val="26"/>
                <w:szCs w:val="26"/>
              </w:rPr>
            </w:pPr>
            <w:bookmarkStart w:id="83" w:name="_Hlk96081197"/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ผลแตกต่างชั่วคราว</w:t>
            </w:r>
          </w:p>
        </w:tc>
        <w:tc>
          <w:tcPr>
            <w:tcW w:w="1368" w:type="dxa"/>
            <w:vAlign w:val="bottom"/>
          </w:tcPr>
          <w:p w14:paraId="5E522475" w14:textId="34B117E0" w:rsidR="00A87ED9" w:rsidRPr="008D6155" w:rsidRDefault="006A3FB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651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04D893A" w14:textId="03B6565E" w:rsidR="00A87ED9" w:rsidRPr="008D6155" w:rsidRDefault="00A87ED9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386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9963F0E" w14:textId="1D85EC02" w:rsidR="00A87ED9" w:rsidRPr="008D6155" w:rsidRDefault="00E1167F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68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3FDAC6A" w14:textId="797CEFB8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43</w:t>
            </w:r>
          </w:p>
        </w:tc>
      </w:tr>
      <w:bookmarkEnd w:id="83"/>
      <w:tr w:rsidR="00A87ED9" w:rsidRPr="008D6155" w14:paraId="7F4706A2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162F4870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368" w:type="dxa"/>
            <w:vAlign w:val="bottom"/>
          </w:tcPr>
          <w:p w14:paraId="2EFAAD3B" w14:textId="26096DB5" w:rsidR="00A87ED9" w:rsidRPr="008D6155" w:rsidRDefault="006A3FB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651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1D48148" w14:textId="78EA3E14" w:rsidR="00A87ED9" w:rsidRPr="008D6155" w:rsidRDefault="00A87ED9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386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070809F" w14:textId="7292D1AA" w:rsidR="00A87ED9" w:rsidRPr="008D6155" w:rsidRDefault="00E1167F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68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670328F4" w14:textId="61CC32F5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43</w:t>
            </w:r>
          </w:p>
        </w:tc>
      </w:tr>
      <w:tr w:rsidR="00A87ED9" w:rsidRPr="008D6155" w14:paraId="181A672E" w14:textId="77777777" w:rsidTr="001D0A43">
        <w:trPr>
          <w:cantSplit/>
        </w:trPr>
        <w:tc>
          <w:tcPr>
            <w:tcW w:w="3931" w:type="dxa"/>
            <w:vAlign w:val="bottom"/>
          </w:tcPr>
          <w:p w14:paraId="62D66791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650031C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694366B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EF87A45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D7762E9" w14:textId="77777777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6764572D" w14:textId="77777777" w:rsidTr="001D0A43">
        <w:trPr>
          <w:cantSplit/>
        </w:trPr>
        <w:tc>
          <w:tcPr>
            <w:tcW w:w="3931" w:type="dxa"/>
            <w:vAlign w:val="bottom"/>
            <w:hideMark/>
          </w:tcPr>
          <w:p w14:paraId="47F4FDCB" w14:textId="77777777" w:rsidR="00A87ED9" w:rsidRPr="008D6155" w:rsidRDefault="00A87ED9" w:rsidP="005D3A67">
            <w:pPr>
              <w:spacing w:after="0" w:line="240" w:lineRule="auto"/>
              <w:ind w:left="43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1CB9236C" w14:textId="458840CB" w:rsidR="00A87ED9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3</w:t>
            </w:r>
            <w:r w:rsidR="00EA0D5B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315</w:t>
            </w:r>
          </w:p>
        </w:tc>
        <w:tc>
          <w:tcPr>
            <w:tcW w:w="1368" w:type="dxa"/>
            <w:vAlign w:val="bottom"/>
          </w:tcPr>
          <w:p w14:paraId="0590B570" w14:textId="09B52EF4" w:rsidR="00A87ED9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2</w:t>
            </w:r>
            <w:r w:rsidR="00A87ED9" w:rsidRPr="008D6155">
              <w:rPr>
                <w:rFonts w:ascii="Cordia New" w:hAnsi="Cordia New"/>
                <w:sz w:val="26"/>
                <w:szCs w:val="26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</w:rPr>
              <w:t>636</w:t>
            </w:r>
          </w:p>
        </w:tc>
        <w:tc>
          <w:tcPr>
            <w:tcW w:w="1368" w:type="dxa"/>
            <w:vAlign w:val="bottom"/>
          </w:tcPr>
          <w:p w14:paraId="1B8D3CF1" w14:textId="74A6B4B4" w:rsidR="00A87ED9" w:rsidRPr="008D6155" w:rsidRDefault="00E1167F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</w:rPr>
              <w:t>68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467A652" w14:textId="24213102" w:rsidR="00A87ED9" w:rsidRPr="008D6155" w:rsidRDefault="00CE197A" w:rsidP="005D3A6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</w:rPr>
            </w:pPr>
            <w:r w:rsidRPr="00CE197A">
              <w:rPr>
                <w:rFonts w:ascii="Cordia New" w:hAnsi="Cordia New"/>
                <w:sz w:val="26"/>
                <w:szCs w:val="26"/>
              </w:rPr>
              <w:t>46</w:t>
            </w:r>
          </w:p>
        </w:tc>
      </w:tr>
    </w:tbl>
    <w:p w14:paraId="707BAD74" w14:textId="59DA7523" w:rsidR="000F05F9" w:rsidRPr="008D6155" w:rsidRDefault="000F05F9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1629D01D" w14:textId="53BA2E61" w:rsidR="002771DA" w:rsidRPr="008D6155" w:rsidRDefault="002771DA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</w:p>
    <w:p w14:paraId="6BE3E0E2" w14:textId="77777777" w:rsidR="002771DA" w:rsidRPr="008D6155" w:rsidRDefault="002771DA" w:rsidP="005D3A67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ของประเทศที่บริษัทใหญ่ตั้งอยู่ โดยมีรายละเอียดดังนี้</w:t>
      </w:r>
    </w:p>
    <w:p w14:paraId="2037213C" w14:textId="77777777" w:rsidR="002771DA" w:rsidRPr="008D6155" w:rsidRDefault="002771DA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1368"/>
        <w:gridCol w:w="1368"/>
        <w:gridCol w:w="1368"/>
        <w:gridCol w:w="1368"/>
      </w:tblGrid>
      <w:tr w:rsidR="002771DA" w:rsidRPr="008D6155" w14:paraId="5FCB3326" w14:textId="77777777" w:rsidTr="001D0A43">
        <w:trPr>
          <w:cantSplit/>
        </w:trPr>
        <w:tc>
          <w:tcPr>
            <w:tcW w:w="3931" w:type="dxa"/>
            <w:vAlign w:val="bottom"/>
          </w:tcPr>
          <w:p w14:paraId="7E02BA42" w14:textId="77777777" w:rsidR="002771DA" w:rsidRPr="008D6155" w:rsidRDefault="002771DA" w:rsidP="005D3A67">
            <w:pPr>
              <w:spacing w:after="0" w:line="240" w:lineRule="auto"/>
              <w:ind w:left="431" w:right="-7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  <w:hideMark/>
          </w:tcPr>
          <w:p w14:paraId="49B07069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  <w:hideMark/>
          </w:tcPr>
          <w:p w14:paraId="10D53E7E" w14:textId="77777777" w:rsidR="002771DA" w:rsidRPr="008D6155" w:rsidRDefault="002771D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87ED9" w:rsidRPr="008D6155" w14:paraId="02316C88" w14:textId="77777777" w:rsidTr="001D0A43">
        <w:trPr>
          <w:cantSplit/>
        </w:trPr>
        <w:tc>
          <w:tcPr>
            <w:tcW w:w="3931" w:type="dxa"/>
            <w:vAlign w:val="bottom"/>
          </w:tcPr>
          <w:p w14:paraId="11762EAC" w14:textId="77777777" w:rsidR="00A87ED9" w:rsidRPr="008D6155" w:rsidRDefault="00A87ED9" w:rsidP="005D3A67">
            <w:pPr>
              <w:spacing w:after="0" w:line="240" w:lineRule="auto"/>
              <w:ind w:left="431" w:right="-72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  <w:hideMark/>
          </w:tcPr>
          <w:p w14:paraId="7DE9253E" w14:textId="5B5E1972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7446B488" w14:textId="555961D9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vAlign w:val="bottom"/>
            <w:hideMark/>
          </w:tcPr>
          <w:p w14:paraId="5788ACBB" w14:textId="4758EEA6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vAlign w:val="bottom"/>
            <w:hideMark/>
          </w:tcPr>
          <w:p w14:paraId="31576E5B" w14:textId="18BE405C" w:rsidR="00A87ED9" w:rsidRPr="008D6155" w:rsidRDefault="00A87ED9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07477" w:rsidRPr="008D6155" w14:paraId="202081D4" w14:textId="77777777" w:rsidTr="001D0A43">
        <w:trPr>
          <w:cantSplit/>
        </w:trPr>
        <w:tc>
          <w:tcPr>
            <w:tcW w:w="3931" w:type="dxa"/>
            <w:vAlign w:val="bottom"/>
          </w:tcPr>
          <w:p w14:paraId="3D1D5E38" w14:textId="77777777" w:rsidR="00E07477" w:rsidRPr="008D6155" w:rsidRDefault="00E07477" w:rsidP="005D3A67">
            <w:pPr>
              <w:spacing w:after="0" w:line="240" w:lineRule="auto"/>
              <w:ind w:left="431" w:right="-72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  <w:hideMark/>
          </w:tcPr>
          <w:p w14:paraId="2AB468C2" w14:textId="34609CAC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6239FDC" w14:textId="0A60C3E8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7FB89C66" w14:textId="1A3BB791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  <w:hideMark/>
          </w:tcPr>
          <w:p w14:paraId="68550151" w14:textId="49FA9972" w:rsidR="00E07477" w:rsidRPr="008D6155" w:rsidRDefault="00E07477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07477" w:rsidRPr="008D6155" w14:paraId="08736A71" w14:textId="77777777" w:rsidTr="001D0A43">
        <w:trPr>
          <w:cantSplit/>
          <w:trHeight w:val="74"/>
        </w:trPr>
        <w:tc>
          <w:tcPr>
            <w:tcW w:w="3931" w:type="dxa"/>
            <w:vAlign w:val="bottom"/>
          </w:tcPr>
          <w:p w14:paraId="1A217018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FD6068A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0C589FE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54B8F0B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EBB748F" w14:textId="77777777" w:rsidR="00E07477" w:rsidRPr="008D6155" w:rsidRDefault="00E07477" w:rsidP="005D3A67">
            <w:pPr>
              <w:tabs>
                <w:tab w:val="center" w:pos="6930"/>
                <w:tab w:val="center" w:pos="8280"/>
                <w:tab w:val="right" w:pos="8540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17292C32" w14:textId="77777777" w:rsidTr="001D0A43">
        <w:trPr>
          <w:cantSplit/>
        </w:trPr>
        <w:tc>
          <w:tcPr>
            <w:tcW w:w="3931" w:type="dxa"/>
            <w:hideMark/>
          </w:tcPr>
          <w:p w14:paraId="4EC73862" w14:textId="4EF79A3D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bookmarkStart w:id="84" w:name="OLE_LINK15"/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368" w:type="dxa"/>
            <w:vAlign w:val="bottom"/>
          </w:tcPr>
          <w:p w14:paraId="4BCADE71" w14:textId="15398B2A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13</w:t>
            </w:r>
            <w:r w:rsidR="008B4E1C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155</w:t>
            </w:r>
          </w:p>
        </w:tc>
        <w:tc>
          <w:tcPr>
            <w:tcW w:w="1368" w:type="dxa"/>
            <w:vAlign w:val="bottom"/>
          </w:tcPr>
          <w:p w14:paraId="40C482E5" w14:textId="51759B65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</w:t>
            </w:r>
            <w:r w:rsidR="00A87ED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238</w:t>
            </w:r>
          </w:p>
        </w:tc>
        <w:tc>
          <w:tcPr>
            <w:tcW w:w="1368" w:type="dxa"/>
            <w:vAlign w:val="bottom"/>
          </w:tcPr>
          <w:p w14:paraId="4DDE6FF8" w14:textId="4417093E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12</w:t>
            </w:r>
            <w:r w:rsidR="00825021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493</w:t>
            </w:r>
          </w:p>
        </w:tc>
        <w:tc>
          <w:tcPr>
            <w:tcW w:w="1368" w:type="dxa"/>
            <w:vAlign w:val="bottom"/>
          </w:tcPr>
          <w:p w14:paraId="697A62B2" w14:textId="0937A2CB" w:rsidR="00A87ED9" w:rsidRPr="008D6155" w:rsidRDefault="00CE197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A87ED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762</w:t>
            </w:r>
          </w:p>
        </w:tc>
      </w:tr>
      <w:tr w:rsidR="00A87ED9" w:rsidRPr="008D6155" w14:paraId="08EA1CF1" w14:textId="77777777" w:rsidTr="001D0A43">
        <w:trPr>
          <w:cantSplit/>
        </w:trPr>
        <w:tc>
          <w:tcPr>
            <w:tcW w:w="3931" w:type="dxa"/>
          </w:tcPr>
          <w:p w14:paraId="2191325D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A45D61A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43385C0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79EFC95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94C8DD5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323AC7D7" w14:textId="77777777" w:rsidTr="001D0A43">
        <w:trPr>
          <w:cantSplit/>
        </w:trPr>
        <w:tc>
          <w:tcPr>
            <w:tcW w:w="3931" w:type="dxa"/>
            <w:hideMark/>
          </w:tcPr>
          <w:p w14:paraId="18650712" w14:textId="5C06A5A6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20</w:t>
            </w:r>
          </w:p>
        </w:tc>
        <w:tc>
          <w:tcPr>
            <w:tcW w:w="1368" w:type="dxa"/>
            <w:vAlign w:val="bottom"/>
          </w:tcPr>
          <w:p w14:paraId="76CCF5E2" w14:textId="3EE25C45" w:rsidR="00A87ED9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2569B5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631</w:t>
            </w:r>
          </w:p>
        </w:tc>
        <w:tc>
          <w:tcPr>
            <w:tcW w:w="1368" w:type="dxa"/>
            <w:vAlign w:val="bottom"/>
          </w:tcPr>
          <w:p w14:paraId="3001CFB8" w14:textId="0B09001B" w:rsidR="00A87ED9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A87ED9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248</w:t>
            </w:r>
          </w:p>
        </w:tc>
        <w:tc>
          <w:tcPr>
            <w:tcW w:w="1368" w:type="dxa"/>
            <w:vAlign w:val="bottom"/>
          </w:tcPr>
          <w:p w14:paraId="508A9FFB" w14:textId="03D2AA84" w:rsidR="00A87ED9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B061E3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499</w:t>
            </w:r>
          </w:p>
        </w:tc>
        <w:tc>
          <w:tcPr>
            <w:tcW w:w="1368" w:type="dxa"/>
            <w:vAlign w:val="bottom"/>
          </w:tcPr>
          <w:p w14:paraId="71284DBA" w14:textId="63F1780D" w:rsidR="00A87ED9" w:rsidRPr="008D6155" w:rsidRDefault="00CE197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552</w:t>
            </w:r>
          </w:p>
        </w:tc>
      </w:tr>
      <w:tr w:rsidR="00A87ED9" w:rsidRPr="008D6155" w14:paraId="58EC1D78" w14:textId="77777777">
        <w:trPr>
          <w:cantSplit/>
        </w:trPr>
        <w:tc>
          <w:tcPr>
            <w:tcW w:w="3931" w:type="dxa"/>
            <w:hideMark/>
          </w:tcPr>
          <w:p w14:paraId="141152E8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ผลกระทบ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:</w:t>
            </w:r>
          </w:p>
        </w:tc>
        <w:tc>
          <w:tcPr>
            <w:tcW w:w="1368" w:type="dxa"/>
            <w:vAlign w:val="bottom"/>
          </w:tcPr>
          <w:p w14:paraId="77A652EA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7C388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A5213C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DF8B2B1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7948" w:rsidRPr="008D6155" w14:paraId="7EDB3BE3" w14:textId="77777777" w:rsidTr="00594E4E">
        <w:trPr>
          <w:cantSplit/>
        </w:trPr>
        <w:tc>
          <w:tcPr>
            <w:tcW w:w="3931" w:type="dxa"/>
            <w:hideMark/>
          </w:tcPr>
          <w:p w14:paraId="5277CEEE" w14:textId="70C8ACD6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ผลการดำเนินงานของบริษัทร่วมสุทธิจากภาษี</w:t>
            </w:r>
          </w:p>
        </w:tc>
        <w:tc>
          <w:tcPr>
            <w:tcW w:w="1368" w:type="dxa"/>
          </w:tcPr>
          <w:p w14:paraId="594A62B1" w14:textId="68C2F0EE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245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5B8FF2A" w14:textId="0E2BCB2D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76</w:t>
            </w:r>
          </w:p>
        </w:tc>
        <w:tc>
          <w:tcPr>
            <w:tcW w:w="1368" w:type="dxa"/>
          </w:tcPr>
          <w:p w14:paraId="7521A015" w14:textId="14191655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6073DD1" w14:textId="26721496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7948" w:rsidRPr="008D6155" w14:paraId="48D9BE7F" w14:textId="77777777" w:rsidTr="00594E4E">
        <w:trPr>
          <w:cantSplit/>
        </w:trPr>
        <w:tc>
          <w:tcPr>
            <w:tcW w:w="3931" w:type="dxa"/>
            <w:hideMark/>
          </w:tcPr>
          <w:p w14:paraId="3B955FD0" w14:textId="32BE38CE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ผลกระทบของอัตราภาษีที่แตกต่าง</w:t>
            </w:r>
          </w:p>
        </w:tc>
        <w:tc>
          <w:tcPr>
            <w:tcW w:w="1368" w:type="dxa"/>
          </w:tcPr>
          <w:p w14:paraId="6C897B36" w14:textId="6E40A09B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542</w:t>
            </w:r>
          </w:p>
        </w:tc>
        <w:tc>
          <w:tcPr>
            <w:tcW w:w="1368" w:type="dxa"/>
            <w:vAlign w:val="bottom"/>
          </w:tcPr>
          <w:p w14:paraId="7148BFD9" w14:textId="14A316A1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110</w:t>
            </w:r>
          </w:p>
        </w:tc>
        <w:tc>
          <w:tcPr>
            <w:tcW w:w="1368" w:type="dxa"/>
          </w:tcPr>
          <w:p w14:paraId="0EF4E424" w14:textId="21BA2FFD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342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3E0F9BD" w14:textId="3BEB8171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285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7948" w:rsidRPr="008D6155" w14:paraId="142A4986" w14:textId="77777777" w:rsidTr="00594E4E">
        <w:trPr>
          <w:cantSplit/>
        </w:trPr>
        <w:tc>
          <w:tcPr>
            <w:tcW w:w="3931" w:type="dxa"/>
          </w:tcPr>
          <w:p w14:paraId="646DEB1F" w14:textId="4695FC85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ค่าใช้จ่ายทางภาษีที่หักได้เพิ่มเติม</w:t>
            </w:r>
          </w:p>
        </w:tc>
        <w:tc>
          <w:tcPr>
            <w:tcW w:w="1368" w:type="dxa"/>
          </w:tcPr>
          <w:p w14:paraId="67E1EE0F" w14:textId="7A080B44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176A192" w14:textId="3D4CAB72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347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1F213C00" w14:textId="557713B4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9079D4C" w14:textId="15F3721D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64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7948" w:rsidRPr="008D6155" w14:paraId="71431FE2" w14:textId="77777777" w:rsidTr="00594E4E">
        <w:trPr>
          <w:cantSplit/>
        </w:trPr>
        <w:tc>
          <w:tcPr>
            <w:tcW w:w="3931" w:type="dxa"/>
            <w:hideMark/>
          </w:tcPr>
          <w:p w14:paraId="35535626" w14:textId="03055150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368" w:type="dxa"/>
          </w:tcPr>
          <w:p w14:paraId="591CB9AF" w14:textId="3871524A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A5316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410</w:t>
            </w:r>
          </w:p>
        </w:tc>
        <w:tc>
          <w:tcPr>
            <w:tcW w:w="1368" w:type="dxa"/>
            <w:vAlign w:val="bottom"/>
          </w:tcPr>
          <w:p w14:paraId="3E0C4C29" w14:textId="3FF38FBA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99794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215</w:t>
            </w:r>
          </w:p>
        </w:tc>
        <w:tc>
          <w:tcPr>
            <w:tcW w:w="1368" w:type="dxa"/>
          </w:tcPr>
          <w:p w14:paraId="78D295B6" w14:textId="51E51C36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  <w:tc>
          <w:tcPr>
            <w:tcW w:w="1368" w:type="dxa"/>
            <w:vAlign w:val="bottom"/>
          </w:tcPr>
          <w:p w14:paraId="41C658A2" w14:textId="63A1A817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</w:p>
        </w:tc>
      </w:tr>
      <w:tr w:rsidR="00997948" w:rsidRPr="008D6155" w14:paraId="546EFF18" w14:textId="77777777" w:rsidTr="00594E4E">
        <w:trPr>
          <w:cantSplit/>
        </w:trPr>
        <w:tc>
          <w:tcPr>
            <w:tcW w:w="3931" w:type="dxa"/>
            <w:hideMark/>
          </w:tcPr>
          <w:p w14:paraId="372B038F" w14:textId="7E0D191D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368" w:type="dxa"/>
          </w:tcPr>
          <w:p w14:paraId="08345281" w14:textId="25942AD4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DE6776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091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A4DD243" w14:textId="4F03BEB8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793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76884567" w14:textId="3BAAAFA3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305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4DB844A" w14:textId="091DF5C8" w:rsidR="00997948" w:rsidRPr="008D6155" w:rsidRDefault="008311FF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highlight w:val="yellow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348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7948" w:rsidRPr="008D6155" w14:paraId="0122E4AF" w14:textId="77777777" w:rsidTr="00594E4E">
        <w:trPr>
          <w:cantSplit/>
        </w:trPr>
        <w:tc>
          <w:tcPr>
            <w:tcW w:w="3931" w:type="dxa"/>
            <w:hideMark/>
          </w:tcPr>
          <w:p w14:paraId="413D315B" w14:textId="57897070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การปรับปรุงจากปีก่อน</w:t>
            </w:r>
          </w:p>
        </w:tc>
        <w:tc>
          <w:tcPr>
            <w:tcW w:w="1368" w:type="dxa"/>
          </w:tcPr>
          <w:p w14:paraId="639B50A4" w14:textId="7CF6470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456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8718296" w14:textId="30979E28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233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15AB9A9F" w14:textId="7724AC91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3578F57" w14:textId="31F47F61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3</w:t>
            </w:r>
          </w:p>
        </w:tc>
      </w:tr>
      <w:tr w:rsidR="00997948" w:rsidRPr="008D6155" w14:paraId="33BF90CB" w14:textId="77777777" w:rsidTr="00594E4E">
        <w:trPr>
          <w:cantSplit/>
        </w:trPr>
        <w:tc>
          <w:tcPr>
            <w:tcW w:w="3931" w:type="dxa"/>
            <w:hideMark/>
          </w:tcPr>
          <w:p w14:paraId="32ABCC97" w14:textId="4EAB4FAE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ผลประโยชน์จากการหักภาษีได้เพิ่มเติม</w:t>
            </w:r>
          </w:p>
        </w:tc>
        <w:tc>
          <w:tcPr>
            <w:tcW w:w="1368" w:type="dxa"/>
          </w:tcPr>
          <w:p w14:paraId="03D48D7C" w14:textId="0A649A9C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109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0C4477BF" w14:textId="2605BACA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193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</w:tcPr>
          <w:p w14:paraId="39B2A43B" w14:textId="6F2D902C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553325B" w14:textId="3FF56F24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7948" w:rsidRPr="008D6155" w14:paraId="19B9C725" w14:textId="77777777" w:rsidTr="001D0A43">
        <w:trPr>
          <w:cantSplit/>
        </w:trPr>
        <w:tc>
          <w:tcPr>
            <w:tcW w:w="3931" w:type="dxa"/>
            <w:hideMark/>
          </w:tcPr>
          <w:p w14:paraId="57229D60" w14:textId="1D1C9BA2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การเปลี่ยนแปลงของผลแตกต่าง</w:t>
            </w:r>
          </w:p>
        </w:tc>
        <w:tc>
          <w:tcPr>
            <w:tcW w:w="1368" w:type="dxa"/>
            <w:vAlign w:val="bottom"/>
          </w:tcPr>
          <w:p w14:paraId="65FC5FB6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DF0C247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3859EC9E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CD74688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7948" w:rsidRPr="008D6155" w14:paraId="7E9D2CBA" w14:textId="77777777" w:rsidTr="001D0A43">
        <w:trPr>
          <w:cantSplit/>
        </w:trPr>
        <w:tc>
          <w:tcPr>
            <w:tcW w:w="3931" w:type="dxa"/>
            <w:hideMark/>
          </w:tcPr>
          <w:p w14:paraId="0719941C" w14:textId="6D8B4C06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ชั่วคราวที่ไม่ได้รับรู้</w:t>
            </w:r>
          </w:p>
        </w:tc>
        <w:tc>
          <w:tcPr>
            <w:tcW w:w="1368" w:type="dxa"/>
            <w:vAlign w:val="bottom"/>
          </w:tcPr>
          <w:p w14:paraId="7B53BC74" w14:textId="5FB78C13" w:rsidR="00997948" w:rsidRPr="008D6155" w:rsidRDefault="005C2FCE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6719684" w14:textId="4ADAF7A3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42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EA820D7" w14:textId="39927BBE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59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300BE9B" w14:textId="3437CA05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26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</w:tr>
      <w:tr w:rsidR="00997948" w:rsidRPr="008D6155" w14:paraId="63EDF7E9" w14:textId="77777777" w:rsidTr="001D0A43">
        <w:trPr>
          <w:cantSplit/>
        </w:trPr>
        <w:tc>
          <w:tcPr>
            <w:tcW w:w="3931" w:type="dxa"/>
            <w:hideMark/>
          </w:tcPr>
          <w:p w14:paraId="6EC9D57A" w14:textId="13F06889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การใช้ประโยชน์จากการขาดทุน</w:t>
            </w:r>
          </w:p>
          <w:p w14:paraId="500F978A" w14:textId="08E7080B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ปีก่อนที่ไม่ได้รับรู้</w:t>
            </w:r>
          </w:p>
        </w:tc>
        <w:tc>
          <w:tcPr>
            <w:tcW w:w="1368" w:type="dxa"/>
            <w:vAlign w:val="bottom"/>
          </w:tcPr>
          <w:p w14:paraId="01356A78" w14:textId="4239A264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167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5604C58F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  <w:p w14:paraId="79422F31" w14:textId="69F00F30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7B197471" w14:textId="08618F7F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1A95125B" w14:textId="553E748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7948" w:rsidRPr="008D6155" w14:paraId="4F40F730" w14:textId="77777777" w:rsidTr="001D0A43">
        <w:trPr>
          <w:cantSplit/>
        </w:trPr>
        <w:tc>
          <w:tcPr>
            <w:tcW w:w="3931" w:type="dxa"/>
          </w:tcPr>
          <w:p w14:paraId="752F5D0F" w14:textId="222C5149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การรับรู้ขาดทุนทางภาษีปีก่อนที่ไม่ได้รับรู้</w:t>
            </w:r>
          </w:p>
        </w:tc>
        <w:tc>
          <w:tcPr>
            <w:tcW w:w="1368" w:type="dxa"/>
            <w:vAlign w:val="bottom"/>
          </w:tcPr>
          <w:p w14:paraId="3511ED3B" w14:textId="3A92BCEC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829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0BC6AFC0" w14:textId="1FC1E026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35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0511EE2" w14:textId="4200EC62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31A9E8B" w14:textId="73D55369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-</w:t>
            </w:r>
          </w:p>
        </w:tc>
      </w:tr>
      <w:tr w:rsidR="00997948" w:rsidRPr="008D6155" w14:paraId="1C99EF33" w14:textId="77777777" w:rsidTr="001D0A43">
        <w:trPr>
          <w:cantSplit/>
        </w:trPr>
        <w:tc>
          <w:tcPr>
            <w:tcW w:w="3931" w:type="dxa"/>
          </w:tcPr>
          <w:p w14:paraId="3A44E44F" w14:textId="19371558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การปรับปรุงเกี่ยวกับมูลค่ายุติธรรม</w:t>
            </w:r>
          </w:p>
          <w:p w14:paraId="304B1112" w14:textId="713A90CE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ของอนุพันธ์ทางการเงิน</w:t>
            </w:r>
          </w:p>
        </w:tc>
        <w:tc>
          <w:tcPr>
            <w:tcW w:w="1368" w:type="dxa"/>
            <w:vAlign w:val="bottom"/>
          </w:tcPr>
          <w:p w14:paraId="4ADABEEC" w14:textId="66B59803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4DB4657" w14:textId="6156BF0C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45</w:t>
            </w:r>
          </w:p>
        </w:tc>
        <w:tc>
          <w:tcPr>
            <w:tcW w:w="1368" w:type="dxa"/>
            <w:vAlign w:val="bottom"/>
          </w:tcPr>
          <w:p w14:paraId="2B2652F2" w14:textId="387943F1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848D17F" w14:textId="14F03DCA" w:rsidR="00997948" w:rsidRPr="008D6155" w:rsidRDefault="00CE197A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45</w:t>
            </w:r>
          </w:p>
        </w:tc>
      </w:tr>
      <w:tr w:rsidR="00997948" w:rsidRPr="008D6155" w14:paraId="08F475D2" w14:textId="77777777" w:rsidTr="001D0A43">
        <w:trPr>
          <w:cantSplit/>
        </w:trPr>
        <w:tc>
          <w:tcPr>
            <w:tcW w:w="3931" w:type="dxa"/>
            <w:hideMark/>
          </w:tcPr>
          <w:p w14:paraId="3B4C9118" w14:textId="6ED225BF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</w:tc>
        <w:tc>
          <w:tcPr>
            <w:tcW w:w="1368" w:type="dxa"/>
            <w:vAlign w:val="bottom"/>
          </w:tcPr>
          <w:p w14:paraId="03670B55" w14:textId="0FBC64C6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32A658B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2C8638AC" w14:textId="0E1BA861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438FAA6" w14:textId="77777777" w:rsidR="00997948" w:rsidRPr="008D6155" w:rsidRDefault="00997948" w:rsidP="003B06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997948" w:rsidRPr="008D6155" w14:paraId="42A6F9B4" w14:textId="77777777" w:rsidTr="001D0A43">
        <w:trPr>
          <w:cantSplit/>
        </w:trPr>
        <w:tc>
          <w:tcPr>
            <w:tcW w:w="3931" w:type="dxa"/>
            <w:hideMark/>
          </w:tcPr>
          <w:p w14:paraId="25589FA8" w14:textId="0EFEF46B" w:rsidR="00997948" w:rsidRPr="008D6155" w:rsidRDefault="00997948" w:rsidP="009979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19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    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8" w:type="dxa"/>
            <w:vAlign w:val="bottom"/>
          </w:tcPr>
          <w:p w14:paraId="53F1A382" w14:textId="7FB73FCA" w:rsidR="00997948" w:rsidRPr="008D6155" w:rsidRDefault="00CE197A" w:rsidP="003B065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5C2FCE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760</w:t>
            </w:r>
          </w:p>
        </w:tc>
        <w:tc>
          <w:tcPr>
            <w:tcW w:w="1368" w:type="dxa"/>
            <w:vAlign w:val="bottom"/>
          </w:tcPr>
          <w:p w14:paraId="781A83E5" w14:textId="37E9C60F" w:rsidR="00997948" w:rsidRPr="008D6155" w:rsidRDefault="00CE197A" w:rsidP="003B065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997948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591</w:t>
            </w:r>
          </w:p>
        </w:tc>
        <w:tc>
          <w:tcPr>
            <w:tcW w:w="1368" w:type="dxa"/>
            <w:vAlign w:val="bottom"/>
          </w:tcPr>
          <w:p w14:paraId="2C42E7F2" w14:textId="75690C3C" w:rsidR="00997948" w:rsidRPr="008D6155" w:rsidRDefault="00CE197A" w:rsidP="003B065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207</w:t>
            </w:r>
          </w:p>
        </w:tc>
        <w:tc>
          <w:tcPr>
            <w:tcW w:w="1368" w:type="dxa"/>
            <w:vAlign w:val="bottom"/>
          </w:tcPr>
          <w:p w14:paraId="1DC8FD37" w14:textId="3368EA08" w:rsidR="00997948" w:rsidRPr="008D6155" w:rsidRDefault="00CE197A" w:rsidP="003B065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168</w:t>
            </w:r>
          </w:p>
        </w:tc>
      </w:tr>
      <w:tr w:rsidR="00F3062B" w:rsidRPr="008D6155" w14:paraId="77336E27" w14:textId="77777777" w:rsidTr="001D0A43">
        <w:trPr>
          <w:cantSplit/>
          <w:trHeight w:val="351"/>
        </w:trPr>
        <w:tc>
          <w:tcPr>
            <w:tcW w:w="3931" w:type="dxa"/>
            <w:hideMark/>
          </w:tcPr>
          <w:p w14:paraId="1AC63640" w14:textId="77777777" w:rsidR="00F3062B" w:rsidRPr="008D6155" w:rsidRDefault="00F3062B" w:rsidP="00F306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431" w:right="-72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68" w:type="dxa"/>
            <w:vAlign w:val="bottom"/>
          </w:tcPr>
          <w:p w14:paraId="411BF025" w14:textId="254EB318" w:rsidR="00F3062B" w:rsidRPr="008D6155" w:rsidRDefault="00CE197A" w:rsidP="00F306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3</w:t>
            </w:r>
            <w:r w:rsidR="00F3062B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315</w:t>
            </w:r>
          </w:p>
        </w:tc>
        <w:tc>
          <w:tcPr>
            <w:tcW w:w="1368" w:type="dxa"/>
            <w:vAlign w:val="bottom"/>
          </w:tcPr>
          <w:p w14:paraId="67D88C70" w14:textId="6E268E5A" w:rsidR="00F3062B" w:rsidRPr="008D6155" w:rsidRDefault="00CE197A" w:rsidP="00F306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</w:t>
            </w:r>
            <w:r w:rsidR="00F3062B"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636</w:t>
            </w:r>
          </w:p>
        </w:tc>
        <w:tc>
          <w:tcPr>
            <w:tcW w:w="1368" w:type="dxa"/>
            <w:vAlign w:val="bottom"/>
          </w:tcPr>
          <w:p w14:paraId="79908C16" w14:textId="6BD49693" w:rsidR="00F3062B" w:rsidRPr="008D6155" w:rsidRDefault="00F3062B" w:rsidP="00F306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68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395B1B4F" w14:textId="03E2BA23" w:rsidR="00F3062B" w:rsidRPr="008D6155" w:rsidRDefault="00CE197A" w:rsidP="00F3062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46</w:t>
            </w:r>
          </w:p>
        </w:tc>
      </w:tr>
      <w:bookmarkEnd w:id="84"/>
    </w:tbl>
    <w:p w14:paraId="7F6D99FE" w14:textId="58A17BD6" w:rsidR="002771DA" w:rsidRPr="008D6155" w:rsidRDefault="002771DA" w:rsidP="005D3A67">
      <w:pPr>
        <w:spacing w:after="0" w:line="240" w:lineRule="auto"/>
        <w:ind w:left="540" w:hanging="54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2AB99A8A" w14:textId="77777777" w:rsidR="002771DA" w:rsidRPr="008D6155" w:rsidRDefault="002771DA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  <w:cs/>
        </w:rPr>
      </w:pPr>
    </w:p>
    <w:p w14:paraId="2D6A5DF3" w14:textId="03A0CA5A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ภาษีเงินได้ที่เกี่ยวข้องกับองค์ประกอบในกำไรขาดทุนเบ็ดเสร็จอื่นมีดังนี้</w:t>
      </w:r>
    </w:p>
    <w:p w14:paraId="64A3077F" w14:textId="77777777" w:rsidR="002771DA" w:rsidRPr="008D6155" w:rsidRDefault="002771DA" w:rsidP="005D3A67">
      <w:pPr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269"/>
        <w:gridCol w:w="1008"/>
        <w:gridCol w:w="1008"/>
        <w:gridCol w:w="1008"/>
        <w:gridCol w:w="1008"/>
        <w:gridCol w:w="1008"/>
        <w:gridCol w:w="1008"/>
      </w:tblGrid>
      <w:tr w:rsidR="002771DA" w:rsidRPr="008D6155" w14:paraId="6FFA6DFA" w14:textId="77777777" w:rsidTr="007632F1">
        <w:tc>
          <w:tcPr>
            <w:tcW w:w="3269" w:type="dxa"/>
          </w:tcPr>
          <w:p w14:paraId="5D637345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048" w:type="dxa"/>
            <w:gridSpan w:val="6"/>
            <w:hideMark/>
          </w:tcPr>
          <w:p w14:paraId="4B49F9A1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771DA" w:rsidRPr="008D6155" w14:paraId="4BC7B981" w14:textId="77777777" w:rsidTr="007632F1">
        <w:tc>
          <w:tcPr>
            <w:tcW w:w="3269" w:type="dxa"/>
          </w:tcPr>
          <w:p w14:paraId="7559FD83" w14:textId="77777777" w:rsidR="002771DA" w:rsidRPr="008D6155" w:rsidRDefault="002771DA" w:rsidP="005D3A67">
            <w:pPr>
              <w:spacing w:after="0" w:line="240" w:lineRule="auto"/>
              <w:ind w:left="339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Align w:val="bottom"/>
            <w:hideMark/>
          </w:tcPr>
          <w:p w14:paraId="185F87CC" w14:textId="2636B6EA" w:rsidR="002771DA" w:rsidRPr="008D6155" w:rsidRDefault="004946D4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3024" w:type="dxa"/>
            <w:gridSpan w:val="3"/>
            <w:vAlign w:val="bottom"/>
            <w:hideMark/>
          </w:tcPr>
          <w:p w14:paraId="23E964AB" w14:textId="2F84BDDF" w:rsidR="002771DA" w:rsidRPr="008D6155" w:rsidRDefault="00D847B6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2771DA" w:rsidRPr="008D6155" w14:paraId="15EFCD55" w14:textId="77777777" w:rsidTr="007632F1">
        <w:tc>
          <w:tcPr>
            <w:tcW w:w="3269" w:type="dxa"/>
          </w:tcPr>
          <w:p w14:paraId="48246B58" w14:textId="77777777" w:rsidR="002771DA" w:rsidRPr="008D6155" w:rsidRDefault="002771DA" w:rsidP="005D3A67">
            <w:pPr>
              <w:spacing w:after="0" w:line="240" w:lineRule="auto"/>
              <w:ind w:left="339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008" w:type="dxa"/>
            <w:hideMark/>
          </w:tcPr>
          <w:p w14:paraId="3836F4DF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08" w:type="dxa"/>
            <w:hideMark/>
          </w:tcPr>
          <w:p w14:paraId="2F5CEA0D" w14:textId="2EAF9BEF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ภาษีเพิ่ม</w:t>
            </w:r>
          </w:p>
        </w:tc>
        <w:tc>
          <w:tcPr>
            <w:tcW w:w="1008" w:type="dxa"/>
            <w:hideMark/>
          </w:tcPr>
          <w:p w14:paraId="1A8BC2CD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008" w:type="dxa"/>
            <w:hideMark/>
          </w:tcPr>
          <w:p w14:paraId="7EBCF049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08" w:type="dxa"/>
            <w:hideMark/>
          </w:tcPr>
          <w:p w14:paraId="315B1B1A" w14:textId="2BE4C919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ภาษีเพิ่ม</w:t>
            </w:r>
          </w:p>
        </w:tc>
        <w:tc>
          <w:tcPr>
            <w:tcW w:w="1008" w:type="dxa"/>
            <w:hideMark/>
          </w:tcPr>
          <w:p w14:paraId="0F2B9495" w14:textId="77777777" w:rsidR="002771DA" w:rsidRPr="008D6155" w:rsidRDefault="002771DA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</w:tr>
      <w:tr w:rsidR="002771DA" w:rsidRPr="008D6155" w14:paraId="55CD65E7" w14:textId="77777777" w:rsidTr="007632F1">
        <w:tc>
          <w:tcPr>
            <w:tcW w:w="3269" w:type="dxa"/>
          </w:tcPr>
          <w:p w14:paraId="2BA4E802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hideMark/>
          </w:tcPr>
          <w:p w14:paraId="70655C0E" w14:textId="24FC90BD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7B89824A" w14:textId="016603C9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65583ECD" w14:textId="7C31F2E9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056E2A4C" w14:textId="05C5A21A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6E5967B2" w14:textId="363731C7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76EBF971" w14:textId="2C9A562D" w:rsidR="002771DA" w:rsidRPr="008D6155" w:rsidRDefault="00BD51EC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2771DA" w:rsidRPr="008D6155" w14:paraId="4D7215C7" w14:textId="77777777" w:rsidTr="007632F1">
        <w:tc>
          <w:tcPr>
            <w:tcW w:w="3269" w:type="dxa"/>
          </w:tcPr>
          <w:p w14:paraId="43CB2084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62AB3A5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5DEB4738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26182116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06BA187F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2C4A68E6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3DA71233" w14:textId="77777777" w:rsidR="002771DA" w:rsidRPr="008D6155" w:rsidRDefault="002771DA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2D74055B" w14:textId="77777777" w:rsidTr="007632F1">
        <w:tc>
          <w:tcPr>
            <w:tcW w:w="3269" w:type="dxa"/>
            <w:hideMark/>
          </w:tcPr>
          <w:p w14:paraId="2CBA58AC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การวัดมูลค่าใหม่ของภาระ</w:t>
            </w:r>
          </w:p>
        </w:tc>
        <w:tc>
          <w:tcPr>
            <w:tcW w:w="1008" w:type="dxa"/>
            <w:vAlign w:val="bottom"/>
          </w:tcPr>
          <w:p w14:paraId="03E88F1C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</w:pPr>
          </w:p>
        </w:tc>
        <w:tc>
          <w:tcPr>
            <w:tcW w:w="1008" w:type="dxa"/>
            <w:vAlign w:val="bottom"/>
          </w:tcPr>
          <w:p w14:paraId="0BC6E9BC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9018C7D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7B778447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331A9513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1DD5C85B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F3062B" w:rsidRPr="008D6155" w14:paraId="2708F78F" w14:textId="77777777" w:rsidTr="00594E4E">
        <w:tc>
          <w:tcPr>
            <w:tcW w:w="3269" w:type="dxa"/>
            <w:hideMark/>
          </w:tcPr>
          <w:p w14:paraId="56FE33AC" w14:textId="77777777" w:rsidR="00F3062B" w:rsidRPr="008D6155" w:rsidRDefault="00F3062B" w:rsidP="00F3062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 xml:space="preserve">   ผูกพันผลประโยชน์พนักงาน</w:t>
            </w:r>
          </w:p>
        </w:tc>
        <w:tc>
          <w:tcPr>
            <w:tcW w:w="1008" w:type="dxa"/>
          </w:tcPr>
          <w:p w14:paraId="71112F7D" w14:textId="4DA96D21" w:rsidR="00F3062B" w:rsidRPr="008D6155" w:rsidRDefault="00F3062B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3B57BEBA" w14:textId="77CC5C22" w:rsidR="00F3062B" w:rsidRPr="008D6155" w:rsidRDefault="00F3062B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303CCA33" w14:textId="75F779B0" w:rsidR="00F3062B" w:rsidRPr="008D6155" w:rsidRDefault="00F3062B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2725DE32" w14:textId="46A749E2" w:rsidR="00F3062B" w:rsidRPr="008D6155" w:rsidRDefault="00F3062B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83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72C9EB91" w14:textId="05E07295" w:rsidR="00F3062B" w:rsidRPr="008D6155" w:rsidRDefault="00CE197A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25</w:t>
            </w:r>
          </w:p>
        </w:tc>
        <w:tc>
          <w:tcPr>
            <w:tcW w:w="1008" w:type="dxa"/>
            <w:vAlign w:val="bottom"/>
          </w:tcPr>
          <w:p w14:paraId="475F1DD9" w14:textId="5E1A5DFE" w:rsidR="00F3062B" w:rsidRPr="008D6155" w:rsidRDefault="00F3062B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58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87ED9" w:rsidRPr="008D6155" w14:paraId="6664B884" w14:textId="77777777" w:rsidTr="007632F1">
        <w:tc>
          <w:tcPr>
            <w:tcW w:w="3269" w:type="dxa"/>
            <w:hideMark/>
          </w:tcPr>
          <w:p w14:paraId="1E0DE7BE" w14:textId="6E27E682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</w:t>
            </w: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(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ขาดทุน</w:t>
            </w: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)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จากการวัดมูลค่าเงินลงทุน</w:t>
            </w:r>
          </w:p>
        </w:tc>
        <w:tc>
          <w:tcPr>
            <w:tcW w:w="1008" w:type="dxa"/>
            <w:vAlign w:val="bottom"/>
          </w:tcPr>
          <w:p w14:paraId="16801FBF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008" w:type="dxa"/>
            <w:vAlign w:val="bottom"/>
          </w:tcPr>
          <w:p w14:paraId="4C4E8CF2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7C820058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22542768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  <w:cs/>
              </w:rPr>
            </w:pPr>
          </w:p>
        </w:tc>
        <w:tc>
          <w:tcPr>
            <w:tcW w:w="1008" w:type="dxa"/>
            <w:vAlign w:val="bottom"/>
          </w:tcPr>
          <w:p w14:paraId="117888F1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582A35F4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</w:p>
        </w:tc>
      </w:tr>
      <w:tr w:rsidR="00A87ED9" w:rsidRPr="008D6155" w14:paraId="141D967A" w14:textId="77777777" w:rsidTr="007632F1">
        <w:trPr>
          <w:trHeight w:val="225"/>
        </w:trPr>
        <w:tc>
          <w:tcPr>
            <w:tcW w:w="3269" w:type="dxa"/>
          </w:tcPr>
          <w:p w14:paraId="63909DFE" w14:textId="2DECB56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ในตราสารทุนด้วยมูลค่ายุติธรรมผ่าน</w:t>
            </w:r>
          </w:p>
        </w:tc>
        <w:tc>
          <w:tcPr>
            <w:tcW w:w="1008" w:type="dxa"/>
            <w:vAlign w:val="bottom"/>
          </w:tcPr>
          <w:p w14:paraId="3E0A0732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21C2CE8D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497AB257" w14:textId="77777777" w:rsidR="00A87ED9" w:rsidRPr="008D6155" w:rsidRDefault="00A87ED9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03189983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1C5EB43" w14:textId="77777777" w:rsidR="00A87ED9" w:rsidRPr="008D6155" w:rsidRDefault="00A87ED9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00DF5DC9" w14:textId="77777777" w:rsidR="00A87ED9" w:rsidRPr="008D6155" w:rsidRDefault="00A87ED9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</w:tr>
      <w:tr w:rsidR="00B5568D" w:rsidRPr="008D6155" w14:paraId="55F1959A" w14:textId="77777777" w:rsidTr="00594E4E">
        <w:trPr>
          <w:trHeight w:val="225"/>
        </w:trPr>
        <w:tc>
          <w:tcPr>
            <w:tcW w:w="3269" w:type="dxa"/>
            <w:hideMark/>
          </w:tcPr>
          <w:p w14:paraId="410788DA" w14:textId="36BA8E2A" w:rsidR="00B5568D" w:rsidRPr="008D6155" w:rsidRDefault="00B5568D" w:rsidP="00B556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 (ขาดทุน) เบ็ดเสร็จอื่น</w:t>
            </w:r>
          </w:p>
        </w:tc>
        <w:tc>
          <w:tcPr>
            <w:tcW w:w="1008" w:type="dxa"/>
          </w:tcPr>
          <w:p w14:paraId="5919F86C" w14:textId="1A00591C" w:rsidR="00B5568D" w:rsidRPr="008D6155" w:rsidRDefault="00CE197A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14:paraId="545C3048" w14:textId="74F89AC0" w:rsidR="00B5568D" w:rsidRPr="008D6155" w:rsidRDefault="00B5568D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6FB52D52" w14:textId="04560E96" w:rsidR="00B5568D" w:rsidRPr="008D6155" w:rsidRDefault="00CE197A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bottom"/>
          </w:tcPr>
          <w:p w14:paraId="14988399" w14:textId="351CBD51" w:rsidR="00B5568D" w:rsidRPr="008D6155" w:rsidRDefault="00B5568D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39FD5222" w14:textId="4BBC42E0" w:rsidR="00B5568D" w:rsidRPr="008D6155" w:rsidRDefault="00B5568D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644BC1E" w14:textId="15AD1D92" w:rsidR="00B5568D" w:rsidRPr="008D6155" w:rsidRDefault="00B5568D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B5568D" w:rsidRPr="008D6155" w14:paraId="05449BCB" w14:textId="77777777" w:rsidTr="00594E4E">
        <w:trPr>
          <w:trHeight w:val="225"/>
        </w:trPr>
        <w:tc>
          <w:tcPr>
            <w:tcW w:w="3269" w:type="dxa"/>
          </w:tcPr>
          <w:p w14:paraId="4FE8B129" w14:textId="7F50E4CC" w:rsidR="00B5568D" w:rsidRPr="008D6155" w:rsidRDefault="00B5568D" w:rsidP="00B556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กำไรจากการตีมูลค่าที่ดิน</w:t>
            </w:r>
          </w:p>
        </w:tc>
        <w:tc>
          <w:tcPr>
            <w:tcW w:w="1008" w:type="dxa"/>
          </w:tcPr>
          <w:p w14:paraId="2CE16223" w14:textId="55D1989B" w:rsidR="00B5568D" w:rsidRPr="008D6155" w:rsidRDefault="00CE197A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="00B5568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061</w:t>
            </w:r>
          </w:p>
        </w:tc>
        <w:tc>
          <w:tcPr>
            <w:tcW w:w="1008" w:type="dxa"/>
          </w:tcPr>
          <w:p w14:paraId="5D7EB64C" w14:textId="6C47B8CE" w:rsidR="00B5568D" w:rsidRPr="008D6155" w:rsidRDefault="00B5568D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</w:tcPr>
          <w:p w14:paraId="61247CCA" w14:textId="2B9BECF2" w:rsidR="00B5568D" w:rsidRPr="008D6155" w:rsidRDefault="00CE197A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750</w:t>
            </w:r>
          </w:p>
        </w:tc>
        <w:tc>
          <w:tcPr>
            <w:tcW w:w="1008" w:type="dxa"/>
            <w:vAlign w:val="bottom"/>
          </w:tcPr>
          <w:p w14:paraId="4FD442E6" w14:textId="5A04485E" w:rsidR="00B5568D" w:rsidRPr="008D6155" w:rsidRDefault="00CE197A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</w:t>
            </w:r>
            <w:r w:rsidR="00B5568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706</w:t>
            </w:r>
          </w:p>
        </w:tc>
        <w:tc>
          <w:tcPr>
            <w:tcW w:w="1008" w:type="dxa"/>
            <w:vAlign w:val="bottom"/>
          </w:tcPr>
          <w:p w14:paraId="1D175284" w14:textId="00E712B6" w:rsidR="00B5568D" w:rsidRPr="008D6155" w:rsidRDefault="00B5568D" w:rsidP="00667D5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924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22C54714" w14:textId="4BBE8222" w:rsidR="00B5568D" w:rsidRPr="008D6155" w:rsidRDefault="00CE197A" w:rsidP="00667D53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="00B5568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782</w:t>
            </w:r>
          </w:p>
        </w:tc>
      </w:tr>
      <w:tr w:rsidR="00B5568D" w:rsidRPr="008D6155" w14:paraId="36FB4CFA" w14:textId="77777777" w:rsidTr="00594E4E">
        <w:trPr>
          <w:trHeight w:val="225"/>
        </w:trPr>
        <w:tc>
          <w:tcPr>
            <w:tcW w:w="3269" w:type="dxa"/>
          </w:tcPr>
          <w:p w14:paraId="02FA55DD" w14:textId="50493EB8" w:rsidR="00B5568D" w:rsidRPr="008D6155" w:rsidRDefault="00B5568D" w:rsidP="00B556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สำรองต้นทุนของการป้องกันความเสี่ยง</w:t>
            </w:r>
          </w:p>
        </w:tc>
        <w:tc>
          <w:tcPr>
            <w:tcW w:w="1008" w:type="dxa"/>
          </w:tcPr>
          <w:p w14:paraId="58BCBF0C" w14:textId="7B89BAF5" w:rsidR="00B5568D" w:rsidRPr="008D6155" w:rsidRDefault="00CE197A" w:rsidP="00667D5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164</w:t>
            </w:r>
          </w:p>
        </w:tc>
        <w:tc>
          <w:tcPr>
            <w:tcW w:w="1008" w:type="dxa"/>
          </w:tcPr>
          <w:p w14:paraId="5BFA1F4E" w14:textId="4B5745F4" w:rsidR="00B5568D" w:rsidRPr="008D6155" w:rsidRDefault="00B5568D" w:rsidP="00667D5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258FCC0E" w14:textId="4EFD1C6F" w:rsidR="00B5568D" w:rsidRPr="008D6155" w:rsidRDefault="00CE197A" w:rsidP="00667D53">
            <w:pPr>
              <w:pBdr>
                <w:bottom w:val="single" w:sz="4" w:space="1" w:color="auto"/>
              </w:pBd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164</w:t>
            </w:r>
          </w:p>
        </w:tc>
        <w:tc>
          <w:tcPr>
            <w:tcW w:w="1008" w:type="dxa"/>
            <w:vAlign w:val="bottom"/>
          </w:tcPr>
          <w:p w14:paraId="1893EAF6" w14:textId="1C6CDB5D" w:rsidR="00B5568D" w:rsidRPr="008D6155" w:rsidRDefault="00CE197A" w:rsidP="00667D5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63</w:t>
            </w:r>
          </w:p>
        </w:tc>
        <w:tc>
          <w:tcPr>
            <w:tcW w:w="1008" w:type="dxa"/>
            <w:vAlign w:val="bottom"/>
          </w:tcPr>
          <w:p w14:paraId="7DA9A9D8" w14:textId="0C8F43BA" w:rsidR="00B5568D" w:rsidRPr="008D6155" w:rsidRDefault="00B5568D" w:rsidP="00667D53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70E5B26F" w14:textId="7C56836C" w:rsidR="00B5568D" w:rsidRPr="008D6155" w:rsidRDefault="00CE197A" w:rsidP="00667D53">
            <w:pPr>
              <w:pBdr>
                <w:bottom w:val="single" w:sz="4" w:space="1" w:color="auto"/>
              </w:pBd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63</w:t>
            </w:r>
          </w:p>
        </w:tc>
      </w:tr>
      <w:tr w:rsidR="00A9513D" w:rsidRPr="008D6155" w14:paraId="4F67A1FF" w14:textId="77777777" w:rsidTr="00594E4E">
        <w:tc>
          <w:tcPr>
            <w:tcW w:w="3269" w:type="dxa"/>
            <w:hideMark/>
          </w:tcPr>
          <w:p w14:paraId="0A6164AC" w14:textId="5EF5311F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39" w:right="-72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008" w:type="dxa"/>
          </w:tcPr>
          <w:p w14:paraId="555FDBE5" w14:textId="0469D30B" w:rsidR="00A9513D" w:rsidRPr="008D6155" w:rsidRDefault="00CE197A" w:rsidP="00667D5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="00A9513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226</w:t>
            </w:r>
          </w:p>
        </w:tc>
        <w:tc>
          <w:tcPr>
            <w:tcW w:w="1008" w:type="dxa"/>
          </w:tcPr>
          <w:p w14:paraId="5983CFFC" w14:textId="43B54AEF" w:rsidR="00A9513D" w:rsidRPr="008D6155" w:rsidRDefault="00A9513D" w:rsidP="00667D5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311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</w:tcPr>
          <w:p w14:paraId="30CED0B0" w14:textId="25335A6D" w:rsidR="00A9513D" w:rsidRPr="008D6155" w:rsidRDefault="00CE197A" w:rsidP="00667D53">
            <w:pPr>
              <w:pBdr>
                <w:bottom w:val="double" w:sz="4" w:space="1" w:color="auto"/>
              </w:pBd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915</w:t>
            </w:r>
          </w:p>
        </w:tc>
        <w:tc>
          <w:tcPr>
            <w:tcW w:w="1008" w:type="dxa"/>
            <w:vAlign w:val="bottom"/>
          </w:tcPr>
          <w:p w14:paraId="0928B720" w14:textId="366C6CF9" w:rsidR="00A9513D" w:rsidRPr="008D6155" w:rsidRDefault="00CE197A" w:rsidP="00667D5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7</w:t>
            </w:r>
            <w:r w:rsidR="00A9513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682</w:t>
            </w:r>
          </w:p>
        </w:tc>
        <w:tc>
          <w:tcPr>
            <w:tcW w:w="1008" w:type="dxa"/>
            <w:vAlign w:val="bottom"/>
          </w:tcPr>
          <w:p w14:paraId="7A05E92A" w14:textId="3415BA38" w:rsidR="00A9513D" w:rsidRPr="008D6155" w:rsidRDefault="00A9513D" w:rsidP="00667D5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899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4FCEE658" w14:textId="7B387188" w:rsidR="00A9513D" w:rsidRPr="008D6155" w:rsidRDefault="00CE197A" w:rsidP="00667D53">
            <w:pPr>
              <w:pBdr>
                <w:bottom w:val="double" w:sz="4" w:space="1" w:color="auto"/>
              </w:pBd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5</w:t>
            </w:r>
            <w:r w:rsidR="00A9513D" w:rsidRPr="008D6155">
              <w:rPr>
                <w:rFonts w:ascii="Cordia New" w:eastAsia="Times New Roman" w:hAnsi="Cordia New"/>
                <w:sz w:val="24"/>
                <w:szCs w:val="24"/>
              </w:rPr>
              <w:t>,</w:t>
            </w:r>
            <w:r w:rsidRPr="00CE197A">
              <w:rPr>
                <w:rFonts w:ascii="Cordia New" w:eastAsia="Times New Roman" w:hAnsi="Cordia New"/>
                <w:sz w:val="24"/>
                <w:szCs w:val="24"/>
              </w:rPr>
              <w:t>783</w:t>
            </w:r>
          </w:p>
        </w:tc>
      </w:tr>
    </w:tbl>
    <w:p w14:paraId="55BEA048" w14:textId="77777777" w:rsidR="002771DA" w:rsidRPr="008D6155" w:rsidRDefault="002771DA" w:rsidP="005D3A67">
      <w:pPr>
        <w:spacing w:after="0" w:line="240" w:lineRule="auto"/>
        <w:ind w:left="540" w:right="9"/>
        <w:jc w:val="thaiDistribute"/>
        <w:rPr>
          <w:rFonts w:ascii="Cordia New" w:eastAsia="MS Mincho" w:hAnsi="Cordia New"/>
          <w:sz w:val="28"/>
        </w:rPr>
      </w:pPr>
    </w:p>
    <w:tbl>
      <w:tblPr>
        <w:tblW w:w="931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269"/>
        <w:gridCol w:w="1008"/>
        <w:gridCol w:w="1008"/>
        <w:gridCol w:w="1008"/>
        <w:gridCol w:w="1008"/>
        <w:gridCol w:w="1008"/>
        <w:gridCol w:w="1008"/>
      </w:tblGrid>
      <w:tr w:rsidR="002771DA" w:rsidRPr="008D6155" w14:paraId="70CDF1E0" w14:textId="77777777" w:rsidTr="007632F1">
        <w:tc>
          <w:tcPr>
            <w:tcW w:w="3269" w:type="dxa"/>
          </w:tcPr>
          <w:p w14:paraId="0D17D289" w14:textId="77777777" w:rsidR="002771DA" w:rsidRPr="008D6155" w:rsidRDefault="002771DA" w:rsidP="005D3A67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6048" w:type="dxa"/>
            <w:gridSpan w:val="6"/>
            <w:hideMark/>
          </w:tcPr>
          <w:p w14:paraId="65F48638" w14:textId="77777777" w:rsidR="002771DA" w:rsidRPr="008D6155" w:rsidRDefault="002771DA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87ED9" w:rsidRPr="008D6155" w14:paraId="6C25CDE4" w14:textId="77777777" w:rsidTr="007632F1">
        <w:tc>
          <w:tcPr>
            <w:tcW w:w="3269" w:type="dxa"/>
          </w:tcPr>
          <w:p w14:paraId="27C50EEB" w14:textId="77777777" w:rsidR="00A87ED9" w:rsidRPr="008D6155" w:rsidRDefault="00A87ED9" w:rsidP="005D3A67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Align w:val="bottom"/>
            <w:hideMark/>
          </w:tcPr>
          <w:p w14:paraId="4DDA209E" w14:textId="25315F5E" w:rsidR="00A87ED9" w:rsidRPr="008D6155" w:rsidRDefault="00A87ED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3024" w:type="dxa"/>
            <w:gridSpan w:val="3"/>
            <w:vAlign w:val="bottom"/>
            <w:hideMark/>
          </w:tcPr>
          <w:p w14:paraId="44221FAB" w14:textId="5929EE11" w:rsidR="00A87ED9" w:rsidRPr="008D6155" w:rsidRDefault="00A87ED9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4"/>
                <w:szCs w:val="24"/>
              </w:rPr>
              <w:t>2567</w:t>
            </w:r>
          </w:p>
        </w:tc>
      </w:tr>
      <w:tr w:rsidR="00E07477" w:rsidRPr="008D6155" w14:paraId="3CDFC0E7" w14:textId="77777777" w:rsidTr="007632F1">
        <w:tc>
          <w:tcPr>
            <w:tcW w:w="3269" w:type="dxa"/>
          </w:tcPr>
          <w:p w14:paraId="01589DD1" w14:textId="77777777" w:rsidR="00E07477" w:rsidRPr="008D6155" w:rsidRDefault="00E07477" w:rsidP="005D3A67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</w:p>
        </w:tc>
        <w:tc>
          <w:tcPr>
            <w:tcW w:w="1008" w:type="dxa"/>
            <w:hideMark/>
          </w:tcPr>
          <w:p w14:paraId="3FAB0350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08" w:type="dxa"/>
            <w:hideMark/>
          </w:tcPr>
          <w:p w14:paraId="1EAAEA3C" w14:textId="4D03C41C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ภาษีเพิ่ม</w:t>
            </w:r>
          </w:p>
        </w:tc>
        <w:tc>
          <w:tcPr>
            <w:tcW w:w="1008" w:type="dxa"/>
            <w:hideMark/>
          </w:tcPr>
          <w:p w14:paraId="1DE8BA65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008" w:type="dxa"/>
            <w:hideMark/>
          </w:tcPr>
          <w:p w14:paraId="044369D2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08" w:type="dxa"/>
            <w:hideMark/>
          </w:tcPr>
          <w:p w14:paraId="293F4873" w14:textId="66542C40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ภาษีเพิ่ม</w:t>
            </w:r>
          </w:p>
        </w:tc>
        <w:tc>
          <w:tcPr>
            <w:tcW w:w="1008" w:type="dxa"/>
            <w:hideMark/>
          </w:tcPr>
          <w:p w14:paraId="7BCB2F3A" w14:textId="77777777" w:rsidR="00E07477" w:rsidRPr="008D6155" w:rsidRDefault="00E07477" w:rsidP="005D3A67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</w:tr>
      <w:tr w:rsidR="00E07477" w:rsidRPr="008D6155" w14:paraId="07942919" w14:textId="77777777" w:rsidTr="007632F1">
        <w:tc>
          <w:tcPr>
            <w:tcW w:w="3269" w:type="dxa"/>
          </w:tcPr>
          <w:p w14:paraId="6EF82912" w14:textId="77777777" w:rsidR="00E07477" w:rsidRPr="008D6155" w:rsidRDefault="00E07477" w:rsidP="005D3A67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</w:p>
        </w:tc>
        <w:tc>
          <w:tcPr>
            <w:tcW w:w="1008" w:type="dxa"/>
            <w:hideMark/>
          </w:tcPr>
          <w:p w14:paraId="414C787F" w14:textId="75EFF4D6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2DB77BC7" w14:textId="77619981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73143A63" w14:textId="30535EC2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6A10D189" w14:textId="50481557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2243726D" w14:textId="38FCFC4F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08" w:type="dxa"/>
            <w:hideMark/>
          </w:tcPr>
          <w:p w14:paraId="10898A87" w14:textId="22947216" w:rsidR="00E07477" w:rsidRPr="008D6155" w:rsidRDefault="00E07477" w:rsidP="005D3A6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E07477" w:rsidRPr="008D6155" w14:paraId="305CCDC2" w14:textId="77777777" w:rsidTr="007632F1">
        <w:tc>
          <w:tcPr>
            <w:tcW w:w="3269" w:type="dxa"/>
          </w:tcPr>
          <w:p w14:paraId="59F96591" w14:textId="77777777" w:rsidR="00E07477" w:rsidRPr="008D6155" w:rsidRDefault="00E07477" w:rsidP="005D3A67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4FBA6270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3C5F38B5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2C0F3F50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5FFCA572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7A63E7E4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vAlign w:val="bottom"/>
          </w:tcPr>
          <w:p w14:paraId="65C42218" w14:textId="77777777" w:rsidR="00E07477" w:rsidRPr="008D6155" w:rsidRDefault="00E07477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61EBB207" w14:textId="77777777" w:rsidTr="007632F1">
        <w:tc>
          <w:tcPr>
            <w:tcW w:w="3269" w:type="dxa"/>
            <w:hideMark/>
          </w:tcPr>
          <w:p w14:paraId="734E598D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24"/>
              <w:jc w:val="both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การวัดมูลค่าใหม่ของภาระ</w:t>
            </w:r>
          </w:p>
        </w:tc>
        <w:tc>
          <w:tcPr>
            <w:tcW w:w="1008" w:type="dxa"/>
            <w:vAlign w:val="bottom"/>
          </w:tcPr>
          <w:p w14:paraId="1FCE5A67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4A6EF5B6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1DD52E39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165AF1CA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39FA84E3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5AC8BC46" w14:textId="77777777" w:rsidR="00A87ED9" w:rsidRPr="008D6155" w:rsidRDefault="00A87ED9" w:rsidP="005D3A6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</w:tr>
      <w:tr w:rsidR="00A9513D" w:rsidRPr="008D6155" w14:paraId="20BEEAE2" w14:textId="77777777" w:rsidTr="00594E4E">
        <w:tc>
          <w:tcPr>
            <w:tcW w:w="3269" w:type="dxa"/>
            <w:hideMark/>
          </w:tcPr>
          <w:p w14:paraId="2A19A643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left="324"/>
              <w:jc w:val="both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bookmarkStart w:id="85" w:name="OLE_LINK16"/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 xml:space="preserve">   ผูกพันผลประโยชน์พนักงาน</w:t>
            </w:r>
          </w:p>
        </w:tc>
        <w:tc>
          <w:tcPr>
            <w:tcW w:w="1008" w:type="dxa"/>
          </w:tcPr>
          <w:p w14:paraId="350C2B83" w14:textId="589F668B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2EEE0BE5" w14:textId="762DC64C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7D4B18B8" w14:textId="551D4FB6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5004474" w14:textId="1C223A8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364EE87D" w14:textId="671CE3CB" w:rsidR="00A9513D" w:rsidRPr="008D6155" w:rsidRDefault="00CE197A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008" w:type="dxa"/>
            <w:vAlign w:val="bottom"/>
          </w:tcPr>
          <w:p w14:paraId="0C39CECB" w14:textId="79599CBA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9513D" w:rsidRPr="008D6155" w14:paraId="57331DF3" w14:textId="77777777" w:rsidTr="007632F1">
        <w:tc>
          <w:tcPr>
            <w:tcW w:w="3269" w:type="dxa"/>
            <w:hideMark/>
          </w:tcPr>
          <w:p w14:paraId="0DF5F7D6" w14:textId="52C27448" w:rsidR="00A9513D" w:rsidRPr="008D6155" w:rsidRDefault="00A9513D" w:rsidP="00A9513D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</w:t>
            </w: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(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ขาดทุน</w:t>
            </w: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)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จากการวัดมูลค่าเงินลงทุน</w:t>
            </w:r>
          </w:p>
        </w:tc>
        <w:tc>
          <w:tcPr>
            <w:tcW w:w="1008" w:type="dxa"/>
            <w:vAlign w:val="bottom"/>
          </w:tcPr>
          <w:p w14:paraId="30317880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74E8A355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1BCEF61B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DC437F5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1BA39D27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ED0B16A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</w:tr>
      <w:tr w:rsidR="00A9513D" w:rsidRPr="008D6155" w14:paraId="132BB506" w14:textId="77777777" w:rsidTr="007632F1">
        <w:tc>
          <w:tcPr>
            <w:tcW w:w="3269" w:type="dxa"/>
          </w:tcPr>
          <w:p w14:paraId="58A03FD3" w14:textId="08F3DD47" w:rsidR="00A9513D" w:rsidRPr="008D6155" w:rsidRDefault="00A9513D" w:rsidP="00A9513D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ในตราสารทุนด้วยมูลค่ายุติธรรมผ่าน</w:t>
            </w:r>
          </w:p>
        </w:tc>
        <w:tc>
          <w:tcPr>
            <w:tcW w:w="1008" w:type="dxa"/>
            <w:vAlign w:val="bottom"/>
          </w:tcPr>
          <w:p w14:paraId="16BD5A12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793524E6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06D58CE2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498A815C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6191764B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  <w:tc>
          <w:tcPr>
            <w:tcW w:w="1008" w:type="dxa"/>
            <w:vAlign w:val="bottom"/>
          </w:tcPr>
          <w:p w14:paraId="24740D37" w14:textId="7777777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</w:p>
        </w:tc>
      </w:tr>
      <w:tr w:rsidR="00A9513D" w:rsidRPr="008D6155" w14:paraId="43CDE6B5" w14:textId="77777777" w:rsidTr="007632F1">
        <w:tc>
          <w:tcPr>
            <w:tcW w:w="3269" w:type="dxa"/>
          </w:tcPr>
          <w:p w14:paraId="630D4B1F" w14:textId="238C3D07" w:rsidR="00A9513D" w:rsidRPr="008D6155" w:rsidRDefault="00A9513D" w:rsidP="00A9513D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  <w:lang w:val="fr-FR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lang w:val="fr-FR"/>
              </w:rPr>
              <w:t xml:space="preserve">   </w:t>
            </w: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 (ขาดทุน) เบ็ดเสร็จอื่น</w:t>
            </w:r>
          </w:p>
        </w:tc>
        <w:tc>
          <w:tcPr>
            <w:tcW w:w="1008" w:type="dxa"/>
            <w:vAlign w:val="bottom"/>
          </w:tcPr>
          <w:p w14:paraId="1007D482" w14:textId="7F445E85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17703674" w14:textId="4FED2EF2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6E5AE99" w14:textId="622B7C4D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7467EEBB" w14:textId="4897A020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523E8341" w14:textId="22B413FD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33E3040" w14:textId="5F5A7617" w:rsidR="00A9513D" w:rsidRPr="008D6155" w:rsidRDefault="00A9513D" w:rsidP="00A9513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tr w:rsidR="00A9513D" w:rsidRPr="008D6155" w14:paraId="1DE1F1A6" w14:textId="77777777" w:rsidTr="00594E4E">
        <w:tc>
          <w:tcPr>
            <w:tcW w:w="3269" w:type="dxa"/>
          </w:tcPr>
          <w:p w14:paraId="5F10E996" w14:textId="53B6387E" w:rsidR="00A9513D" w:rsidRPr="008D6155" w:rsidRDefault="00A9513D" w:rsidP="00A9513D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sz w:val="24"/>
                <w:szCs w:val="24"/>
                <w:cs/>
                <w:lang w:val="fr-FR"/>
              </w:rPr>
              <w:t>กำไรจากการตีมูลค่าที่ดิน</w:t>
            </w:r>
          </w:p>
        </w:tc>
        <w:tc>
          <w:tcPr>
            <w:tcW w:w="1008" w:type="dxa"/>
          </w:tcPr>
          <w:p w14:paraId="26DE186E" w14:textId="395A4B9C" w:rsidR="00A9513D" w:rsidRPr="008D6155" w:rsidRDefault="00A9513D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315BEDE2" w14:textId="58137085" w:rsidR="00A9513D" w:rsidRPr="008D6155" w:rsidRDefault="00A9513D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</w:tcPr>
          <w:p w14:paraId="2EC1BA3D" w14:textId="7CD077C7" w:rsidR="00A9513D" w:rsidRPr="008D6155" w:rsidRDefault="00A9513D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59128668" w14:textId="0F3571C4" w:rsidR="00A9513D" w:rsidRPr="008D6155" w:rsidRDefault="00CE197A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  <w:tc>
          <w:tcPr>
            <w:tcW w:w="1008" w:type="dxa"/>
            <w:vAlign w:val="bottom"/>
          </w:tcPr>
          <w:p w14:paraId="36BB323A" w14:textId="2D5A279C" w:rsidR="00A9513D" w:rsidRPr="008D6155" w:rsidRDefault="00A9513D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4682AADE" w14:textId="6E7DD0DC" w:rsidR="00A9513D" w:rsidRPr="008D6155" w:rsidRDefault="00CE197A" w:rsidP="00A9513D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</w:p>
        </w:tc>
      </w:tr>
      <w:tr w:rsidR="00A9513D" w:rsidRPr="008D6155" w14:paraId="542B7FAB" w14:textId="77777777" w:rsidTr="007632F1">
        <w:tc>
          <w:tcPr>
            <w:tcW w:w="3269" w:type="dxa"/>
            <w:hideMark/>
          </w:tcPr>
          <w:p w14:paraId="5F133A1B" w14:textId="68942F54" w:rsidR="00A9513D" w:rsidRPr="008D6155" w:rsidRDefault="00A9513D" w:rsidP="00A9513D">
            <w:pPr>
              <w:spacing w:after="0" w:line="240" w:lineRule="auto"/>
              <w:ind w:left="330"/>
              <w:jc w:val="both"/>
              <w:rPr>
                <w:rFonts w:ascii="Cordia New" w:eastAsia="MS Mincho" w:hAnsi="Cordia New"/>
                <w:b/>
                <w:bCs/>
                <w:sz w:val="24"/>
                <w:szCs w:val="24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กำไร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 (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ขาดทุน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</w:rPr>
              <w:t xml:space="preserve">) </w:t>
            </w:r>
            <w:r w:rsidRPr="008D6155">
              <w:rPr>
                <w:rFonts w:ascii="Cordia New" w:eastAsia="MS Mincho" w:hAnsi="Cordia New"/>
                <w:b/>
                <w:bCs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008" w:type="dxa"/>
            <w:vAlign w:val="bottom"/>
          </w:tcPr>
          <w:p w14:paraId="7FA8FBB1" w14:textId="20298E2B" w:rsidR="00A9513D" w:rsidRPr="008D6155" w:rsidRDefault="00A9513D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10CCA5FF" w14:textId="557019C8" w:rsidR="00A9513D" w:rsidRPr="008D6155" w:rsidRDefault="00A9513D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-</w:t>
            </w:r>
          </w:p>
        </w:tc>
        <w:tc>
          <w:tcPr>
            <w:tcW w:w="1008" w:type="dxa"/>
            <w:vAlign w:val="bottom"/>
          </w:tcPr>
          <w:p w14:paraId="1608E24F" w14:textId="2BB6E033" w:rsidR="00A9513D" w:rsidRPr="008D6155" w:rsidRDefault="00A9513D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6DDEACCA" w14:textId="70F49C4D" w:rsidR="00A9513D" w:rsidRPr="008D6155" w:rsidRDefault="00A9513D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10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  <w:tc>
          <w:tcPr>
            <w:tcW w:w="1008" w:type="dxa"/>
            <w:vAlign w:val="bottom"/>
          </w:tcPr>
          <w:p w14:paraId="1297B526" w14:textId="11945C29" w:rsidR="00A9513D" w:rsidRPr="008D6155" w:rsidRDefault="00CE197A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CE197A">
              <w:rPr>
                <w:rFonts w:ascii="Cordia New" w:eastAsia="Times New Roman" w:hAnsi="Cordia New"/>
                <w:sz w:val="24"/>
                <w:szCs w:val="24"/>
              </w:rPr>
              <w:t>2</w:t>
            </w:r>
          </w:p>
        </w:tc>
        <w:tc>
          <w:tcPr>
            <w:tcW w:w="1008" w:type="dxa"/>
            <w:vAlign w:val="bottom"/>
          </w:tcPr>
          <w:p w14:paraId="610D3EB5" w14:textId="5EE6EE31" w:rsidR="00A9513D" w:rsidRPr="008D6155" w:rsidRDefault="00A9513D" w:rsidP="00A9513D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4"/>
                <w:szCs w:val="24"/>
              </w:rPr>
            </w:pPr>
            <w:r w:rsidRPr="008D6155">
              <w:rPr>
                <w:rFonts w:ascii="Cordia New" w:eastAsia="Times New Roman" w:hAnsi="Cordia New"/>
                <w:sz w:val="24"/>
                <w:szCs w:val="24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4"/>
                <w:szCs w:val="24"/>
              </w:rPr>
              <w:t>8</w:t>
            </w:r>
            <w:r w:rsidRPr="008D6155">
              <w:rPr>
                <w:rFonts w:ascii="Cordia New" w:eastAsia="Times New Roman" w:hAnsi="Cordia New"/>
                <w:sz w:val="24"/>
                <w:szCs w:val="24"/>
              </w:rPr>
              <w:t>)</w:t>
            </w:r>
          </w:p>
        </w:tc>
      </w:tr>
      <w:bookmarkEnd w:id="85"/>
    </w:tbl>
    <w:p w14:paraId="5C368F78" w14:textId="133D86F9" w:rsidR="00C379BA" w:rsidRPr="008D6155" w:rsidRDefault="005319F8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8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33</w:t>
      </w:r>
      <w:r w:rsidR="00C379B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C379BA" w:rsidRPr="008D6155">
        <w:rPr>
          <w:rFonts w:ascii="Cordia New" w:eastAsia="MS Mincho" w:hAnsi="Cordia New"/>
          <w:b/>
          <w:bCs/>
          <w:sz w:val="26"/>
          <w:szCs w:val="26"/>
          <w:cs/>
        </w:rPr>
        <w:t>ภาษีเงินได้รอการตัดบัญชีและภาษีเงินได้</w:t>
      </w:r>
      <w:r w:rsidR="00C379BA" w:rsidRPr="008D6155">
        <w:rPr>
          <w:rFonts w:ascii="Cordia New" w:eastAsia="MS Mincho" w:hAnsi="Cordia New"/>
          <w:sz w:val="26"/>
          <w:szCs w:val="26"/>
          <w:cs/>
        </w:rPr>
        <w:t xml:space="preserve"> (ต่อ)</w:t>
      </w:r>
    </w:p>
    <w:p w14:paraId="31B49F8D" w14:textId="77777777" w:rsidR="00981BC8" w:rsidRPr="008D6155" w:rsidRDefault="00981BC8" w:rsidP="005D3A67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</w:p>
    <w:p w14:paraId="30C8142D" w14:textId="17896329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เป็นกฎที่ถูกประกาศใช้ในเดือนธันวาคม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2564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โดยองค์การเพื่อความร่วมมือทางเศรษฐกิจและการพัฒนา (</w:t>
      </w:r>
      <w:r w:rsidRPr="008D6155">
        <w:rPr>
          <w:rFonts w:ascii="Cordia New" w:eastAsia="MS Mincho" w:hAnsi="Cordia New"/>
          <w:sz w:val="26"/>
          <w:szCs w:val="26"/>
        </w:rPr>
        <w:t xml:space="preserve">OECD)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เพื่อปฏิรูปภาษีนิติบุคคลระหว่างประเทศ โดยมีจุดมุ่งหมายที่จะให้กลุ่มนิติบุคคลข้ามชาติขนาดใหญ่เสียภาษีเงินได้ในอัตราภาษีที่แท้จริงไม่น้อยกว่า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15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ในแต่ละประเทศที่กลุ่มนิติบุคคลข้ามชาติมีการประกอบธุรกิจ</w:t>
      </w:r>
    </w:p>
    <w:p w14:paraId="06BADA18" w14:textId="77777777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</w:p>
    <w:p w14:paraId="494D72BB" w14:textId="465E2C53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กลุ่มกิจการอยู่ภายใต้ขอบเขตของกฎ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โดยใน 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ประเทศไทยซึ่งเป็นประเทศที่กลุ่มกิจการมีการประกอบธุรกิจ ได้มีการออกกฎหมาย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และกฎหมายดังกล่าวมีผลบังคับใช้แล้วตั้งแต่วันที่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มกราคม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เป็นต้นไป</w:t>
      </w:r>
    </w:p>
    <w:p w14:paraId="3B3749A0" w14:textId="77777777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</w:p>
    <w:p w14:paraId="531042DC" w14:textId="5068863A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กลุ่มกิจการได้ใช้ข้อยกเว้นในการ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ภายใต้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ตามที่ระบุในมาตรฐานการบัญชี ฉบับที่ </w:t>
      </w:r>
      <w:r w:rsidR="00CE197A" w:rsidRPr="00CE197A">
        <w:rPr>
          <w:rFonts w:ascii="Cordia New" w:eastAsia="MS Mincho" w:hAnsi="Cordia New"/>
          <w:sz w:val="26"/>
          <w:szCs w:val="26"/>
        </w:rPr>
        <w:t>12</w:t>
      </w:r>
    </w:p>
    <w:p w14:paraId="31E1D38E" w14:textId="77777777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</w:p>
    <w:p w14:paraId="3F7DBC10" w14:textId="2093EB10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กลุ่มกิจการมีหน้าที่ต้องชำระภาษีส่วนเพิ่ม (</w:t>
      </w:r>
      <w:r w:rsidRPr="008D6155">
        <w:rPr>
          <w:rFonts w:ascii="Cordia New" w:eastAsia="MS Mincho" w:hAnsi="Cordia New"/>
          <w:sz w:val="26"/>
          <w:szCs w:val="26"/>
        </w:rPr>
        <w:t xml:space="preserve">Top-up tax)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ภายใต้กฎ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สำหรับส่วนต่างระหว่างอัตราภาษีที่แท้จริงตามกฎ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(GloBE)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ในประเทศที่มีการประกอบธุรกิจกับอัตราขั้นต่ำร้อยละ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15</w:t>
      </w:r>
      <w:r w:rsidR="000822FA">
        <w:rPr>
          <w:rFonts w:ascii="Cordia New" w:eastAsia="MS Mincho" w:hAnsi="Cordia New"/>
          <w:sz w:val="26"/>
          <w:szCs w:val="26"/>
        </w:rPr>
        <w:t xml:space="preserve"> (</w:t>
      </w:r>
      <w:r w:rsidR="000822FA">
        <w:rPr>
          <w:rFonts w:ascii="Cordia New" w:eastAsia="MS Mincho" w:hAnsi="Cordia New" w:hint="cs"/>
          <w:sz w:val="26"/>
          <w:szCs w:val="26"/>
          <w:cs/>
        </w:rPr>
        <w:t>ถ้ามี</w:t>
      </w:r>
      <w:r w:rsidR="000822FA">
        <w:rPr>
          <w:rFonts w:ascii="Cordia New" w:eastAsia="MS Mincho" w:hAnsi="Cordia New"/>
          <w:sz w:val="26"/>
          <w:szCs w:val="26"/>
        </w:rPr>
        <w:t>)</w:t>
      </w:r>
    </w:p>
    <w:p w14:paraId="55A4849B" w14:textId="77777777" w:rsidR="004F12D5" w:rsidRPr="008D6155" w:rsidRDefault="004F12D5" w:rsidP="00BA2E3C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</w:p>
    <w:p w14:paraId="23802380" w14:textId="4BF311FC" w:rsidR="004F12D5" w:rsidRPr="008D6155" w:rsidRDefault="004F12D5" w:rsidP="000822FA">
      <w:pPr>
        <w:tabs>
          <w:tab w:val="left" w:pos="5103"/>
        </w:tabs>
        <w:spacing w:after="0" w:line="240" w:lineRule="auto"/>
        <w:ind w:left="540" w:right="9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ลุ่มกิจการเข้าเงื่อนไขในการใช้มาตรการยกเว้นการคำนวณภาษีเฉพาะกาลโดยใช้ข้อมูลรายงานข้อมูลรายประเทศ (‘</w:t>
      </w:r>
      <w:r w:rsidRPr="008D6155">
        <w:rPr>
          <w:rFonts w:ascii="Cordia New" w:eastAsia="MS Mincho" w:hAnsi="Cordia New"/>
          <w:sz w:val="26"/>
          <w:szCs w:val="26"/>
        </w:rPr>
        <w:t>Country</w:t>
      </w:r>
      <w:r w:rsidR="000822FA">
        <w:rPr>
          <w:rFonts w:ascii="Cordia New" w:eastAsia="MS Mincho" w:hAnsi="Cordia New" w:hint="cs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</w:rPr>
        <w:t xml:space="preserve">by Country Reporting’)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ภายใต้กฎ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ยกเว้นบริษัทย่อยส่วนหนึ่งของกลุ่มกิจการไม่เข้าเงื่อนไขในการใช้ข้อยกเว้นการคำนวณเฉพาะกาล </w:t>
      </w:r>
      <w:r w:rsidR="000822FA" w:rsidRPr="000822FA">
        <w:rPr>
          <w:rFonts w:ascii="Cordia New" w:eastAsia="MS Mincho" w:hAnsi="Cordia New"/>
          <w:sz w:val="26"/>
          <w:szCs w:val="26"/>
          <w:cs/>
        </w:rPr>
        <w:t>อย่างไรก็ตาม บริษัทย่อยดังกล่าว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มีอัตราภาษีที่แท้จริงภายใต้กฎ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สูงกว่าร้อยละ </w:t>
      </w:r>
      <w:r w:rsidR="00CE197A" w:rsidRPr="00CE197A">
        <w:rPr>
          <w:rFonts w:ascii="Cordia New" w:eastAsia="MS Mincho" w:hAnsi="Cordia New"/>
          <w:sz w:val="26"/>
          <w:szCs w:val="26"/>
        </w:rPr>
        <w:t>15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="000822FA" w:rsidRPr="000822FA">
        <w:rPr>
          <w:rFonts w:ascii="Cordia New" w:eastAsia="MS Mincho" w:hAnsi="Cordia New"/>
          <w:sz w:val="26"/>
          <w:szCs w:val="26"/>
          <w:cs/>
        </w:rPr>
        <w:t>จึงไม่มีภาษีที่ต้องชำระเพิ่ม</w:t>
      </w:r>
      <w:r w:rsidR="000822FA">
        <w:rPr>
          <w:rFonts w:ascii="Cordia New" w:eastAsia="MS Mincho" w:hAnsi="Cordia New" w:hint="cs"/>
          <w:sz w:val="26"/>
          <w:szCs w:val="26"/>
          <w:cs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ภายใต้กฎ </w:t>
      </w:r>
      <w:r w:rsidRPr="008D6155">
        <w:rPr>
          <w:rFonts w:ascii="Cordia New" w:eastAsia="MS Mincho" w:hAnsi="Cordia New"/>
          <w:sz w:val="26"/>
          <w:szCs w:val="26"/>
        </w:rPr>
        <w:t xml:space="preserve">Pillar Two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สำหรับปีสิ้นสุดวันที่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</w:p>
    <w:p w14:paraId="21DD5D1C" w14:textId="2158CF35" w:rsidR="002771DA" w:rsidRPr="008D6155" w:rsidRDefault="00C379BA" w:rsidP="005D3A67">
      <w:pPr>
        <w:spacing w:after="0" w:line="240" w:lineRule="auto"/>
        <w:ind w:left="540" w:hanging="540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8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34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กำไรต่อหุ้น</w:t>
      </w:r>
    </w:p>
    <w:p w14:paraId="4449C9C6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p w14:paraId="5DCE7929" w14:textId="37A4128F" w:rsidR="002771DA" w:rsidRPr="008D6155" w:rsidRDefault="002771DA" w:rsidP="005D3A67">
      <w:pPr>
        <w:tabs>
          <w:tab w:val="left" w:pos="540"/>
          <w:tab w:val="left" w:pos="9180"/>
        </w:tabs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กำไรต่อหุ้นขั้นพื้นฐานคำนวณโดยการหารกำไรส่วนที่เป็นของบริษัทใหญ่ด้วยจำนวนหุ้นสามัญถัวเฉลี่ยถ่วงน้ำหนักที่ชำระแล้วและออกจำหน่ายอยู่ในระหว่างปี</w:t>
      </w:r>
    </w:p>
    <w:p w14:paraId="43CF22F6" w14:textId="529BF835" w:rsidR="001D7E1E" w:rsidRPr="008D6155" w:rsidRDefault="001D7E1E" w:rsidP="002B5785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3"/>
        <w:gridCol w:w="1440"/>
        <w:gridCol w:w="1440"/>
      </w:tblGrid>
      <w:tr w:rsidR="00E5104C" w:rsidRPr="008D6155" w14:paraId="1EAE146A" w14:textId="77777777" w:rsidTr="00D834AD">
        <w:tc>
          <w:tcPr>
            <w:tcW w:w="6523" w:type="dxa"/>
            <w:vAlign w:val="center"/>
          </w:tcPr>
          <w:p w14:paraId="1F650CE3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center"/>
            <w:hideMark/>
          </w:tcPr>
          <w:p w14:paraId="02AC14FE" w14:textId="77777777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5104C" w:rsidRPr="008D6155" w14:paraId="79B4CCE9" w14:textId="77777777" w:rsidTr="00D834AD">
        <w:tc>
          <w:tcPr>
            <w:tcW w:w="6523" w:type="dxa"/>
            <w:vAlign w:val="center"/>
          </w:tcPr>
          <w:p w14:paraId="1751EC92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vAlign w:val="center"/>
            <w:hideMark/>
          </w:tcPr>
          <w:p w14:paraId="3CED6126" w14:textId="063B33D4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5104C" w:rsidRPr="008D6155" w14:paraId="00DCDE55" w14:textId="77777777" w:rsidTr="00D834AD">
        <w:tc>
          <w:tcPr>
            <w:tcW w:w="6523" w:type="dxa"/>
            <w:vAlign w:val="center"/>
          </w:tcPr>
          <w:p w14:paraId="28260C3E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56B07B44" w14:textId="42DED8E6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4B75CA40" w14:textId="78D3B63D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E5104C" w:rsidRPr="008D6155" w14:paraId="27E252FA" w14:textId="77777777" w:rsidTr="00D834AD">
        <w:tc>
          <w:tcPr>
            <w:tcW w:w="6523" w:type="dxa"/>
            <w:vAlign w:val="center"/>
          </w:tcPr>
          <w:p w14:paraId="344A17A1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  <w:hideMark/>
          </w:tcPr>
          <w:p w14:paraId="19795089" w14:textId="77777777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5E135CF7" w14:textId="77777777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5104C" w:rsidRPr="008D6155" w14:paraId="686BD9CD" w14:textId="77777777" w:rsidTr="00D834AD">
        <w:tc>
          <w:tcPr>
            <w:tcW w:w="6523" w:type="dxa"/>
            <w:vAlign w:val="center"/>
          </w:tcPr>
          <w:p w14:paraId="3095F785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044573B9" w14:textId="77777777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777541D7" w14:textId="77777777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5104C" w:rsidRPr="008D6155" w14:paraId="0D8F079D" w14:textId="77777777" w:rsidTr="00D834AD">
        <w:tc>
          <w:tcPr>
            <w:tcW w:w="6523" w:type="dxa"/>
            <w:vAlign w:val="center"/>
            <w:hideMark/>
          </w:tcPr>
          <w:p w14:paraId="0C8F81B1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กำไรสำหรับปีที่เป็นของผู้ถือหุ้นสามัญ</w:t>
            </w:r>
          </w:p>
        </w:tc>
        <w:tc>
          <w:tcPr>
            <w:tcW w:w="1440" w:type="dxa"/>
            <w:vAlign w:val="bottom"/>
          </w:tcPr>
          <w:p w14:paraId="786F0C35" w14:textId="721EC60B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9</w:t>
            </w:r>
            <w:r w:rsidR="00E5104C" w:rsidRPr="008D6155">
              <w:rPr>
                <w:rFonts w:ascii="Cordia New" w:eastAsia="Times New Roman" w:hAnsi="Cordia New"/>
                <w:sz w:val="26"/>
                <w:szCs w:val="26"/>
                <w:lang w:val="en-US"/>
              </w:rPr>
              <w:t>,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009</w:t>
            </w:r>
          </w:p>
        </w:tc>
        <w:tc>
          <w:tcPr>
            <w:tcW w:w="1440" w:type="dxa"/>
            <w:vAlign w:val="bottom"/>
          </w:tcPr>
          <w:p w14:paraId="57345433" w14:textId="61E2A81B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E5104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750</w:t>
            </w:r>
          </w:p>
        </w:tc>
      </w:tr>
      <w:tr w:rsidR="00E5104C" w:rsidRPr="008D6155" w14:paraId="56C3F345" w14:textId="77777777" w:rsidTr="00D834AD">
        <w:tc>
          <w:tcPr>
            <w:tcW w:w="6523" w:type="dxa"/>
            <w:vAlign w:val="center"/>
          </w:tcPr>
          <w:p w14:paraId="4323D8C5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ab/>
              <w:t>ดอกเบี้ยจ่ายสะสมสำหรับปีของหุ้นกู้</w:t>
            </w:r>
          </w:p>
        </w:tc>
        <w:tc>
          <w:tcPr>
            <w:tcW w:w="1440" w:type="dxa"/>
            <w:vAlign w:val="bottom"/>
          </w:tcPr>
          <w:p w14:paraId="513FC306" w14:textId="77777777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1629A5A2" w14:textId="77777777" w:rsidR="00E5104C" w:rsidRPr="008D6155" w:rsidRDefault="00E5104C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E5104C" w:rsidRPr="008D6155" w14:paraId="7D0F6789" w14:textId="77777777" w:rsidTr="00D834AD">
        <w:tc>
          <w:tcPr>
            <w:tcW w:w="6523" w:type="dxa"/>
            <w:vAlign w:val="center"/>
            <w:hideMark/>
          </w:tcPr>
          <w:p w14:paraId="3658797B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      ที่มีลักษณะคล้ายทุน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สุทธิจากภาษี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B392E3C" w14:textId="7F949950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Times New Roman" w:hAnsi="Cordia New"/>
                <w:sz w:val="26"/>
                <w:szCs w:val="26"/>
              </w:rPr>
              <w:t>705</w:t>
            </w:r>
            <w:r w:rsidRPr="008D6155">
              <w:rPr>
                <w:rFonts w:ascii="Cordia New" w:eastAsia="Times New Roman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5BAFA9BC" w14:textId="2DD38F9C" w:rsidR="00E5104C" w:rsidRPr="008D6155" w:rsidRDefault="00E5104C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748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E5104C" w:rsidRPr="008D6155" w14:paraId="4A4A4D57" w14:textId="77777777" w:rsidTr="00D834AD">
        <w:tc>
          <w:tcPr>
            <w:tcW w:w="6523" w:type="dxa"/>
            <w:vAlign w:val="center"/>
            <w:hideMark/>
          </w:tcPr>
          <w:p w14:paraId="5303F598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กำไรสำหรับปีใช้ในการคำนวณกำไรต่อหุ้น</w:t>
            </w:r>
          </w:p>
        </w:tc>
        <w:tc>
          <w:tcPr>
            <w:tcW w:w="1440" w:type="dxa"/>
            <w:vAlign w:val="bottom"/>
          </w:tcPr>
          <w:p w14:paraId="59F1A7C0" w14:textId="18C7BCA7" w:rsidR="00E5104C" w:rsidRPr="008D6155" w:rsidRDefault="00CE197A" w:rsidP="00D834A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</w:t>
            </w:r>
            <w:r w:rsidR="00E5104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304</w:t>
            </w:r>
          </w:p>
        </w:tc>
        <w:tc>
          <w:tcPr>
            <w:tcW w:w="1440" w:type="dxa"/>
            <w:vAlign w:val="bottom"/>
          </w:tcPr>
          <w:p w14:paraId="26BD614B" w14:textId="617D57A2" w:rsidR="00E5104C" w:rsidRPr="008D6155" w:rsidRDefault="00CE197A" w:rsidP="00D834A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</w:t>
            </w:r>
            <w:r w:rsidR="00E5104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002</w:t>
            </w:r>
          </w:p>
        </w:tc>
      </w:tr>
      <w:tr w:rsidR="00E5104C" w:rsidRPr="008D6155" w14:paraId="780C1799" w14:textId="77777777" w:rsidTr="00D834AD">
        <w:tc>
          <w:tcPr>
            <w:tcW w:w="6523" w:type="dxa"/>
            <w:vAlign w:val="center"/>
          </w:tcPr>
          <w:p w14:paraId="1F85ED4E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6FED95FC" w14:textId="77777777" w:rsidR="00E5104C" w:rsidRPr="008D6155" w:rsidRDefault="00E5104C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089FDDC9" w14:textId="77777777" w:rsidR="00E5104C" w:rsidRPr="008D6155" w:rsidRDefault="00E5104C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5104C" w:rsidRPr="008D6155" w14:paraId="1C8805FB" w14:textId="77777777" w:rsidTr="00D834AD">
        <w:tc>
          <w:tcPr>
            <w:tcW w:w="6523" w:type="dxa"/>
            <w:vAlign w:val="center"/>
          </w:tcPr>
          <w:p w14:paraId="02F22F8A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จำนวนหุ้นสามัญถัวเฉลี่ยถ่วงน้ำหนัก (ล้านหุ้น)</w:t>
            </w:r>
          </w:p>
        </w:tc>
        <w:tc>
          <w:tcPr>
            <w:tcW w:w="1440" w:type="dxa"/>
            <w:vAlign w:val="bottom"/>
          </w:tcPr>
          <w:p w14:paraId="2016646D" w14:textId="44121C4C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E5104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670</w:t>
            </w:r>
          </w:p>
        </w:tc>
        <w:tc>
          <w:tcPr>
            <w:tcW w:w="1440" w:type="dxa"/>
            <w:vAlign w:val="bottom"/>
          </w:tcPr>
          <w:p w14:paraId="16177249" w14:textId="62AE9151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E5104C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661</w:t>
            </w:r>
          </w:p>
        </w:tc>
      </w:tr>
      <w:tr w:rsidR="00E5104C" w:rsidRPr="008D6155" w14:paraId="0B2F5067" w14:textId="77777777" w:rsidTr="00D834AD">
        <w:tc>
          <w:tcPr>
            <w:tcW w:w="6523" w:type="dxa"/>
            <w:vAlign w:val="center"/>
          </w:tcPr>
          <w:p w14:paraId="295A2F26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3CF8ACB" w14:textId="77777777" w:rsidR="00E5104C" w:rsidRPr="008D6155" w:rsidRDefault="00E5104C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4C0C33E2" w14:textId="77777777" w:rsidR="00E5104C" w:rsidRPr="008D6155" w:rsidRDefault="00E5104C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E5104C" w:rsidRPr="008D6155" w14:paraId="3B3DAD6E" w14:textId="77777777" w:rsidTr="00D834AD">
        <w:tc>
          <w:tcPr>
            <w:tcW w:w="6523" w:type="dxa"/>
            <w:vAlign w:val="center"/>
            <w:hideMark/>
          </w:tcPr>
          <w:p w14:paraId="312C3717" w14:textId="77777777" w:rsidR="00E5104C" w:rsidRPr="008D6155" w:rsidRDefault="00E5104C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440" w:type="dxa"/>
            <w:vAlign w:val="bottom"/>
          </w:tcPr>
          <w:p w14:paraId="084A45A0" w14:textId="294B0FBA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E5104C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29</w:t>
            </w:r>
          </w:p>
        </w:tc>
        <w:tc>
          <w:tcPr>
            <w:tcW w:w="1440" w:type="dxa"/>
            <w:vAlign w:val="bottom"/>
          </w:tcPr>
          <w:p w14:paraId="245DBD8E" w14:textId="340C61EB" w:rsidR="00E5104C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1</w:t>
            </w:r>
            <w:r w:rsidR="00E5104C" w:rsidRPr="008D6155">
              <w:rPr>
                <w:rFonts w:ascii="Cordia New" w:eastAsia="Times New Roman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Times New Roman" w:hAnsi="Cordia New"/>
                <w:sz w:val="26"/>
                <w:szCs w:val="26"/>
              </w:rPr>
              <w:t>06</w:t>
            </w:r>
          </w:p>
        </w:tc>
      </w:tr>
    </w:tbl>
    <w:p w14:paraId="1F4B1B5A" w14:textId="77777777" w:rsidR="00E5104C" w:rsidRPr="008D6155" w:rsidRDefault="00E5104C" w:rsidP="002B5785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</w:rPr>
      </w:pPr>
    </w:p>
    <w:tbl>
      <w:tblPr>
        <w:tblW w:w="9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3"/>
        <w:gridCol w:w="1440"/>
        <w:gridCol w:w="1440"/>
      </w:tblGrid>
      <w:tr w:rsidR="00495DA3" w:rsidRPr="008D6155" w14:paraId="259448D6" w14:textId="77777777" w:rsidTr="00D834AD">
        <w:tc>
          <w:tcPr>
            <w:tcW w:w="6523" w:type="dxa"/>
            <w:vAlign w:val="center"/>
          </w:tcPr>
          <w:p w14:paraId="479C662D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center"/>
            <w:hideMark/>
          </w:tcPr>
          <w:p w14:paraId="5608AAFB" w14:textId="77777777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งบการเงิ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  <w:lang w:val="en-US"/>
              </w:rPr>
              <w:t>นเฉพาะกิจการ</w:t>
            </w:r>
          </w:p>
        </w:tc>
      </w:tr>
      <w:tr w:rsidR="00495DA3" w:rsidRPr="008D6155" w14:paraId="5E772380" w14:textId="77777777" w:rsidTr="00D834AD">
        <w:tc>
          <w:tcPr>
            <w:tcW w:w="6523" w:type="dxa"/>
            <w:vAlign w:val="center"/>
          </w:tcPr>
          <w:p w14:paraId="44BAF190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vAlign w:val="center"/>
            <w:hideMark/>
          </w:tcPr>
          <w:p w14:paraId="52D20784" w14:textId="42A9FAEC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495DA3" w:rsidRPr="008D6155" w14:paraId="039D3BAD" w14:textId="77777777" w:rsidTr="00D834AD">
        <w:tc>
          <w:tcPr>
            <w:tcW w:w="6523" w:type="dxa"/>
            <w:vAlign w:val="center"/>
          </w:tcPr>
          <w:p w14:paraId="1B99C975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75D24CD1" w14:textId="3185EF71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1FD9DA6D" w14:textId="4173ABB9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MS Mincho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495DA3" w:rsidRPr="008D6155" w14:paraId="3F5CE929" w14:textId="77777777" w:rsidTr="00D834AD">
        <w:tc>
          <w:tcPr>
            <w:tcW w:w="6523" w:type="dxa"/>
            <w:vAlign w:val="center"/>
          </w:tcPr>
          <w:p w14:paraId="4207188A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  <w:hideMark/>
          </w:tcPr>
          <w:p w14:paraId="254544EB" w14:textId="77777777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vAlign w:val="center"/>
            <w:hideMark/>
          </w:tcPr>
          <w:p w14:paraId="6D71BC97" w14:textId="77777777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495DA3" w:rsidRPr="008D6155" w14:paraId="7A937208" w14:textId="77777777" w:rsidTr="00D834AD">
        <w:tc>
          <w:tcPr>
            <w:tcW w:w="6523" w:type="dxa"/>
            <w:vAlign w:val="center"/>
          </w:tcPr>
          <w:p w14:paraId="6A69B0EB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73B51E34" w14:textId="77777777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0654B43E" w14:textId="77777777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5DA3" w:rsidRPr="008D6155" w14:paraId="498959AA" w14:textId="77777777" w:rsidTr="00D834AD">
        <w:tc>
          <w:tcPr>
            <w:tcW w:w="6523" w:type="dxa"/>
            <w:vAlign w:val="center"/>
            <w:hideMark/>
          </w:tcPr>
          <w:p w14:paraId="058A9000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กำไรสำหรับปีที่เป็นของผู้ถือหุ้นสามัญ</w:t>
            </w:r>
          </w:p>
        </w:tc>
        <w:tc>
          <w:tcPr>
            <w:tcW w:w="1440" w:type="dxa"/>
            <w:vAlign w:val="bottom"/>
          </w:tcPr>
          <w:p w14:paraId="2FC3037A" w14:textId="00FCCA4F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12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  <w:lang w:val="en-US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561</w:t>
            </w:r>
          </w:p>
        </w:tc>
        <w:tc>
          <w:tcPr>
            <w:tcW w:w="1440" w:type="dxa"/>
            <w:vAlign w:val="bottom"/>
          </w:tcPr>
          <w:p w14:paraId="676930FD" w14:textId="5EFE6D63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716</w:t>
            </w:r>
          </w:p>
        </w:tc>
      </w:tr>
      <w:tr w:rsidR="00495DA3" w:rsidRPr="008D6155" w14:paraId="4F137F29" w14:textId="77777777" w:rsidTr="00D834AD">
        <w:tc>
          <w:tcPr>
            <w:tcW w:w="6523" w:type="dxa"/>
            <w:vAlign w:val="center"/>
          </w:tcPr>
          <w:p w14:paraId="35419CFC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hAnsi="Cordia New"/>
                <w:sz w:val="26"/>
                <w:szCs w:val="26"/>
                <w:u w:val="single"/>
                <w:cs/>
              </w:rPr>
              <w:t>หัก</w:t>
            </w:r>
            <w:r w:rsidRPr="008D6155">
              <w:rPr>
                <w:rFonts w:ascii="Cordia New" w:hAnsi="Cordia New"/>
                <w:sz w:val="26"/>
                <w:szCs w:val="26"/>
                <w:cs/>
              </w:rPr>
              <w:tab/>
              <w:t>ดอกเบี้ยจ่ายสะสมสำหรับปีของหุ้นกู้</w:t>
            </w:r>
          </w:p>
        </w:tc>
        <w:tc>
          <w:tcPr>
            <w:tcW w:w="1440" w:type="dxa"/>
            <w:vAlign w:val="bottom"/>
          </w:tcPr>
          <w:p w14:paraId="31303B4D" w14:textId="77777777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225FC4F4" w14:textId="77777777" w:rsidR="00495DA3" w:rsidRPr="008D6155" w:rsidRDefault="00495DA3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</w:p>
        </w:tc>
      </w:tr>
      <w:tr w:rsidR="00495DA3" w:rsidRPr="008D6155" w14:paraId="565C8606" w14:textId="77777777" w:rsidTr="00D834AD">
        <w:tc>
          <w:tcPr>
            <w:tcW w:w="6523" w:type="dxa"/>
            <w:vAlign w:val="center"/>
            <w:hideMark/>
          </w:tcPr>
          <w:p w14:paraId="3A021C6A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        ที่มีลักษณะคล้ายทุน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สุทธิจากภาษี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E08E426" w14:textId="54619F9A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705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625773F" w14:textId="70BD4001" w:rsidR="00495DA3" w:rsidRPr="008D6155" w:rsidRDefault="00495DA3" w:rsidP="00D834AD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</w:rPr>
              <w:t>(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748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)</w:t>
            </w:r>
          </w:p>
        </w:tc>
      </w:tr>
      <w:tr w:rsidR="00495DA3" w:rsidRPr="008D6155" w14:paraId="7A6EAF06" w14:textId="77777777" w:rsidTr="00D834AD">
        <w:tc>
          <w:tcPr>
            <w:tcW w:w="6523" w:type="dxa"/>
            <w:vAlign w:val="center"/>
            <w:hideMark/>
          </w:tcPr>
          <w:p w14:paraId="368E81BA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กำไรสำหรับปีใช้ในการคำนวณกำไรต่อหุ้น</w:t>
            </w:r>
          </w:p>
        </w:tc>
        <w:tc>
          <w:tcPr>
            <w:tcW w:w="1440" w:type="dxa"/>
            <w:vAlign w:val="bottom"/>
          </w:tcPr>
          <w:p w14:paraId="1413857B" w14:textId="5D1A34CE" w:rsidR="00495DA3" w:rsidRPr="008D6155" w:rsidRDefault="00CE197A" w:rsidP="00D834A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10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856</w:t>
            </w:r>
          </w:p>
        </w:tc>
        <w:tc>
          <w:tcPr>
            <w:tcW w:w="1440" w:type="dxa"/>
            <w:vAlign w:val="bottom"/>
          </w:tcPr>
          <w:p w14:paraId="4BF4690B" w14:textId="07465906" w:rsidR="00495DA3" w:rsidRPr="008D6155" w:rsidRDefault="00CE197A" w:rsidP="00D834AD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968</w:t>
            </w:r>
          </w:p>
        </w:tc>
      </w:tr>
      <w:tr w:rsidR="00495DA3" w:rsidRPr="008D6155" w14:paraId="10BA5061" w14:textId="77777777" w:rsidTr="00D834AD">
        <w:tc>
          <w:tcPr>
            <w:tcW w:w="6523" w:type="dxa"/>
            <w:vAlign w:val="center"/>
          </w:tcPr>
          <w:p w14:paraId="033D65D4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6578382D" w14:textId="77777777" w:rsidR="00495DA3" w:rsidRPr="008D6155" w:rsidRDefault="00495DA3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14:paraId="500FFF19" w14:textId="77777777" w:rsidR="00495DA3" w:rsidRPr="008D6155" w:rsidRDefault="00495DA3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5DA3" w:rsidRPr="008D6155" w14:paraId="5B80DA1B" w14:textId="77777777" w:rsidTr="00D834AD">
        <w:tc>
          <w:tcPr>
            <w:tcW w:w="6523" w:type="dxa"/>
            <w:vAlign w:val="center"/>
          </w:tcPr>
          <w:p w14:paraId="56AA5B19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  <w:cs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จำนวนหุ้นสามัญถัวเฉลี่ยถ่วงน้ำหนัก (ล้านหุ้น)</w:t>
            </w:r>
          </w:p>
        </w:tc>
        <w:tc>
          <w:tcPr>
            <w:tcW w:w="1440" w:type="dxa"/>
            <w:vAlign w:val="bottom"/>
          </w:tcPr>
          <w:p w14:paraId="6075C152" w14:textId="2748A28D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670</w:t>
            </w:r>
          </w:p>
        </w:tc>
        <w:tc>
          <w:tcPr>
            <w:tcW w:w="1440" w:type="dxa"/>
            <w:vAlign w:val="bottom"/>
          </w:tcPr>
          <w:p w14:paraId="20864E91" w14:textId="78645168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661</w:t>
            </w:r>
          </w:p>
        </w:tc>
      </w:tr>
      <w:tr w:rsidR="00495DA3" w:rsidRPr="008D6155" w14:paraId="79DC6264" w14:textId="77777777" w:rsidTr="00D834AD">
        <w:tc>
          <w:tcPr>
            <w:tcW w:w="6523" w:type="dxa"/>
            <w:vAlign w:val="center"/>
          </w:tcPr>
          <w:p w14:paraId="793C17F2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16F8C76" w14:textId="77777777" w:rsidR="00495DA3" w:rsidRPr="008D6155" w:rsidRDefault="00495DA3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F6C53EB" w14:textId="77777777" w:rsidR="00495DA3" w:rsidRPr="008D6155" w:rsidRDefault="00495DA3" w:rsidP="00D834AD">
            <w:pPr>
              <w:spacing w:after="0" w:line="240" w:lineRule="auto"/>
              <w:ind w:left="999"/>
              <w:jc w:val="both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495DA3" w:rsidRPr="008D6155" w14:paraId="72149BD2" w14:textId="77777777" w:rsidTr="00D834AD">
        <w:tc>
          <w:tcPr>
            <w:tcW w:w="6523" w:type="dxa"/>
            <w:vAlign w:val="center"/>
            <w:hideMark/>
          </w:tcPr>
          <w:p w14:paraId="16B798A2" w14:textId="77777777" w:rsidR="00495DA3" w:rsidRPr="008D6155" w:rsidRDefault="00495DA3" w:rsidP="00D834AD">
            <w:pPr>
              <w:spacing w:after="0" w:line="240" w:lineRule="auto"/>
              <w:ind w:left="435"/>
              <w:jc w:val="both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440" w:type="dxa"/>
            <w:vAlign w:val="bottom"/>
          </w:tcPr>
          <w:p w14:paraId="1C672D89" w14:textId="01DFC7A5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91</w:t>
            </w:r>
          </w:p>
        </w:tc>
        <w:tc>
          <w:tcPr>
            <w:tcW w:w="1440" w:type="dxa"/>
            <w:vAlign w:val="bottom"/>
          </w:tcPr>
          <w:p w14:paraId="3D4A9A77" w14:textId="5561EE78" w:rsidR="00495DA3" w:rsidRPr="008D6155" w:rsidRDefault="00CE197A" w:rsidP="00D834AD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0</w:t>
            </w:r>
            <w:r w:rsidR="00495DA3" w:rsidRPr="008D6155">
              <w:rPr>
                <w:rFonts w:ascii="Cordia New" w:eastAsia="MS Mincho" w:hAnsi="Cordia New"/>
                <w:sz w:val="26"/>
                <w:szCs w:val="26"/>
              </w:rPr>
              <w:t>.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17</w:t>
            </w:r>
          </w:p>
        </w:tc>
      </w:tr>
    </w:tbl>
    <w:p w14:paraId="7C7D031E" w14:textId="5E22C0CF" w:rsidR="002771DA" w:rsidRPr="008D6155" w:rsidRDefault="003B0655" w:rsidP="005D3A67">
      <w:pPr>
        <w:tabs>
          <w:tab w:val="left" w:pos="540"/>
        </w:tabs>
        <w:spacing w:after="0" w:line="240" w:lineRule="auto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35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เงินปันผล</w:t>
      </w:r>
    </w:p>
    <w:p w14:paraId="09DB276E" w14:textId="77777777" w:rsidR="0073465A" w:rsidRPr="008D6155" w:rsidRDefault="0073465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fr-FR"/>
        </w:rPr>
      </w:pPr>
      <w:bookmarkStart w:id="86" w:name="_Hlk149657135"/>
    </w:p>
    <w:bookmarkEnd w:id="86"/>
    <w:p w14:paraId="18B2A962" w14:textId="2CF3EAE1" w:rsidR="007827A0" w:rsidRPr="008D6155" w:rsidRDefault="007827A0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เมื่อวันที่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29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เมษายน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ที่ประชุมสามัญประจำปีของผู้ถือหุ้นของบริษัทได้มีการอนุมัติการจ่ายเงินปันผลเป็นเงินสด</w:t>
      </w:r>
      <w:r w:rsidR="003B0655" w:rsidRPr="008D6155">
        <w:rPr>
          <w:rFonts w:ascii="Cordia New" w:eastAsia="PMingLiU" w:hAnsi="Cordia New"/>
          <w:sz w:val="26"/>
          <w:szCs w:val="26"/>
        </w:rPr>
        <w:br/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ในอัตราหุ้นละ </w:t>
      </w:r>
      <w:r w:rsidR="00CE197A" w:rsidRPr="00CE197A">
        <w:rPr>
          <w:rFonts w:ascii="Cordia New" w:eastAsia="PMingLiU" w:hAnsi="Cordia New"/>
          <w:sz w:val="26"/>
          <w:szCs w:val="26"/>
        </w:rPr>
        <w:t>0</w:t>
      </w:r>
      <w:r w:rsidR="007B77CA" w:rsidRPr="008D6155">
        <w:rPr>
          <w:rFonts w:ascii="Cordia New" w:eastAsia="PMingLiU" w:hAnsi="Cordia New"/>
          <w:sz w:val="26"/>
          <w:szCs w:val="26"/>
        </w:rPr>
        <w:t>.</w:t>
      </w:r>
      <w:r w:rsidR="00CE197A" w:rsidRPr="00CE197A">
        <w:rPr>
          <w:rFonts w:ascii="Cordia New" w:eastAsia="PMingLiU" w:hAnsi="Cordia New"/>
          <w:sz w:val="26"/>
          <w:szCs w:val="26"/>
        </w:rPr>
        <w:t>35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5</w:t>
      </w:r>
      <w:r w:rsidR="007B77CA" w:rsidRPr="008D6155">
        <w:rPr>
          <w:rFonts w:ascii="Cordia New" w:eastAsia="PMingLiU" w:hAnsi="Cordia New"/>
          <w:sz w:val="26"/>
          <w:szCs w:val="26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670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ล้านหุ้น โดยการจ่ายเงินปันผลรวมทั้งสิ้นไม่เกิน </w:t>
      </w:r>
      <w:r w:rsidR="002B5785" w:rsidRPr="008D6155">
        <w:rPr>
          <w:rFonts w:ascii="Cordia New" w:eastAsia="PMingLiU" w:hAnsi="Cordia New"/>
          <w:sz w:val="26"/>
          <w:szCs w:val="26"/>
        </w:rPr>
        <w:br/>
      </w:r>
      <w:r w:rsidR="00CE197A" w:rsidRPr="00CE197A">
        <w:rPr>
          <w:rFonts w:ascii="Cordia New" w:eastAsia="PMingLiU" w:hAnsi="Cordia New"/>
          <w:sz w:val="26"/>
          <w:szCs w:val="26"/>
        </w:rPr>
        <w:t>1</w:t>
      </w:r>
      <w:r w:rsidR="007B77CA" w:rsidRPr="008D6155">
        <w:rPr>
          <w:rFonts w:ascii="Cordia New" w:eastAsia="PMingLiU" w:hAnsi="Cordia New"/>
          <w:sz w:val="26"/>
          <w:szCs w:val="26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985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ล้านบาท เงินปันผลดังกล่าวได้จ่ายให้แก่ผู้ถือหุ้นในเดือนพฤษภาคม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</w:p>
    <w:p w14:paraId="1918CD66" w14:textId="77777777" w:rsidR="007827A0" w:rsidRPr="008D6155" w:rsidRDefault="007827A0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</w:p>
    <w:p w14:paraId="62057AA6" w14:textId="556BD964" w:rsidR="005F6AEF" w:rsidRPr="008D6155" w:rsidRDefault="007827A0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เมื่อวันที่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19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สิงหาคม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ที่ประชุมของคณะกรรมการของบริษัทมีมติอนุมัติจ่ายเงินปันผลระหว่างกาลจากผลการดำเนินงานสำหรับรอบระยะเวลาหกเดือนสิ้นสุด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30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มิถุนายน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ในอัตราหุ้นละ </w:t>
      </w:r>
      <w:r w:rsidR="00CE197A" w:rsidRPr="00CE197A">
        <w:rPr>
          <w:rFonts w:ascii="Cordia New" w:eastAsia="PMingLiU" w:hAnsi="Cordia New"/>
          <w:sz w:val="26"/>
          <w:szCs w:val="26"/>
        </w:rPr>
        <w:t>0</w:t>
      </w:r>
      <w:r w:rsidR="007B77CA" w:rsidRPr="008D6155">
        <w:rPr>
          <w:rFonts w:ascii="Cordia New" w:eastAsia="PMingLiU" w:hAnsi="Cordia New"/>
          <w:sz w:val="26"/>
          <w:szCs w:val="26"/>
        </w:rPr>
        <w:t>.</w:t>
      </w:r>
      <w:r w:rsidR="00CE197A" w:rsidRPr="00CE197A">
        <w:rPr>
          <w:rFonts w:ascii="Cordia New" w:eastAsia="PMingLiU" w:hAnsi="Cordia New"/>
          <w:sz w:val="26"/>
          <w:szCs w:val="26"/>
        </w:rPr>
        <w:t>30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บาท สำหรับผู้ถือหุ้นเดิมจำนวนรวมไม่เกิน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5</w:t>
      </w:r>
      <w:r w:rsidR="007B77CA" w:rsidRPr="008D6155">
        <w:rPr>
          <w:rFonts w:ascii="Cordia New" w:eastAsia="PMingLiU" w:hAnsi="Cordia New"/>
          <w:sz w:val="26"/>
          <w:szCs w:val="26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670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ล้านหุ้น โดยการจ่ายเงินปันผลรวมทั้งสิ้นไม่เกิน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1</w:t>
      </w:r>
      <w:r w:rsidR="007B77CA" w:rsidRPr="008D6155">
        <w:rPr>
          <w:rFonts w:ascii="Cordia New" w:eastAsia="PMingLiU" w:hAnsi="Cordia New"/>
          <w:sz w:val="26"/>
          <w:szCs w:val="26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701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 ล้านบาท เงินปันผลดังกล่าวได้จ่ายให้แก่ผู้ถือหุ้นในเดือนกันยายน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2568</w:t>
      </w:r>
    </w:p>
    <w:p w14:paraId="2545C93B" w14:textId="77777777" w:rsidR="00A06595" w:rsidRPr="008D6155" w:rsidRDefault="00A06595" w:rsidP="005D3A67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</w:rPr>
      </w:pPr>
    </w:p>
    <w:p w14:paraId="131A0568" w14:textId="0B50DF41" w:rsidR="00A06595" w:rsidRPr="008D6155" w:rsidRDefault="00A06595" w:rsidP="00A06595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  <w:lang w:val="en-US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เมื่อวันที่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25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เมษายน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2567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ที่ประชุมสามัญประจำปีของผู้ถือหุ้นของบริษัทได้มีการอนุมัติการจ่ายเงินปันผลเป็นเงินสด </w:t>
      </w:r>
      <w:r w:rsidR="003B0655" w:rsidRPr="008D6155">
        <w:rPr>
          <w:rFonts w:ascii="Cordia New" w:eastAsia="PMingLiU" w:hAnsi="Cordia New"/>
          <w:sz w:val="26"/>
          <w:szCs w:val="26"/>
        </w:rPr>
        <w:br/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ในอัตราหุ้นละ </w:t>
      </w:r>
      <w:r w:rsidR="00CE197A" w:rsidRPr="00CE197A">
        <w:rPr>
          <w:rFonts w:ascii="Cordia New" w:eastAsia="PMingLiU" w:hAnsi="Cordia New"/>
          <w:sz w:val="26"/>
          <w:szCs w:val="26"/>
        </w:rPr>
        <w:t>0</w:t>
      </w:r>
      <w:r w:rsidRPr="008D6155">
        <w:rPr>
          <w:rFonts w:ascii="Cordia New" w:eastAsia="PMingLiU" w:hAnsi="Cordia New"/>
          <w:sz w:val="26"/>
          <w:szCs w:val="26"/>
          <w:lang w:val="en-US"/>
        </w:rPr>
        <w:t>.</w:t>
      </w:r>
      <w:r w:rsidR="00CE197A" w:rsidRPr="00CE197A">
        <w:rPr>
          <w:rFonts w:ascii="Cordia New" w:eastAsia="PMingLiU" w:hAnsi="Cordia New"/>
          <w:sz w:val="26"/>
          <w:szCs w:val="26"/>
        </w:rPr>
        <w:t>32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บาท สำหรับผู้ถือหุ้นเดิมจำนวนรวมไม่เกิน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5</w:t>
      </w:r>
      <w:r w:rsidRPr="008D6155">
        <w:rPr>
          <w:rFonts w:ascii="Cordia New" w:eastAsia="PMingLiU" w:hAnsi="Cordia New"/>
          <w:sz w:val="26"/>
          <w:szCs w:val="26"/>
          <w:lang w:val="en-US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670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ล้านหุ้น โดยการจ่ายเงินปันผลรวมทั้งสิ้นไม่เกิน </w:t>
      </w:r>
      <w:r w:rsidR="002B5785" w:rsidRPr="008D6155">
        <w:rPr>
          <w:rFonts w:ascii="Cordia New" w:eastAsia="PMingLiU" w:hAnsi="Cordia New"/>
          <w:sz w:val="26"/>
          <w:szCs w:val="26"/>
        </w:rPr>
        <w:br/>
      </w:r>
      <w:r w:rsidR="00CE197A" w:rsidRPr="00CE197A">
        <w:rPr>
          <w:rFonts w:ascii="Cordia New" w:eastAsia="PMingLiU" w:hAnsi="Cordia New"/>
          <w:sz w:val="26"/>
          <w:szCs w:val="26"/>
        </w:rPr>
        <w:t>1</w:t>
      </w:r>
      <w:r w:rsidRPr="008D6155">
        <w:rPr>
          <w:rFonts w:ascii="Cordia New" w:eastAsia="PMingLiU" w:hAnsi="Cordia New"/>
          <w:sz w:val="26"/>
          <w:szCs w:val="26"/>
          <w:lang w:val="en-US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814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ล้านบาท เงินปันผลดังกล่าวได้จ่ายให้แก่ผู้ถือหุ้นในเดือนพฤษภาคม พ.ศ. </w:t>
      </w:r>
      <w:r w:rsidR="00CE197A" w:rsidRPr="00CE197A">
        <w:rPr>
          <w:rFonts w:ascii="Cordia New" w:eastAsia="PMingLiU" w:hAnsi="Cordia New"/>
          <w:sz w:val="26"/>
          <w:szCs w:val="26"/>
        </w:rPr>
        <w:t>2567</w:t>
      </w:r>
    </w:p>
    <w:p w14:paraId="71FD2E30" w14:textId="77777777" w:rsidR="006F1A03" w:rsidRPr="008D6155" w:rsidRDefault="006F1A03" w:rsidP="00A06595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  <w:lang w:val="en-US"/>
        </w:rPr>
      </w:pPr>
    </w:p>
    <w:p w14:paraId="357974B7" w14:textId="18FBF0E6" w:rsidR="00A06595" w:rsidRPr="008D6155" w:rsidRDefault="00A06595" w:rsidP="00735C00">
      <w:pPr>
        <w:tabs>
          <w:tab w:val="left" w:pos="540"/>
        </w:tabs>
        <w:spacing w:after="0" w:line="240" w:lineRule="auto"/>
        <w:ind w:left="540"/>
        <w:jc w:val="thaiDistribute"/>
        <w:rPr>
          <w:rFonts w:ascii="Cordia New" w:eastAsia="PMingLiU" w:hAnsi="Cordia New"/>
          <w:sz w:val="26"/>
          <w:szCs w:val="26"/>
          <w:lang w:val="en-US"/>
        </w:rPr>
      </w:pPr>
      <w:r w:rsidRPr="008D6155">
        <w:rPr>
          <w:rFonts w:ascii="Cordia New" w:eastAsia="PMingLiU" w:hAnsi="Cordia New"/>
          <w:sz w:val="26"/>
          <w:szCs w:val="26"/>
          <w:cs/>
        </w:rPr>
        <w:t xml:space="preserve">เมื่อวันที่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21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สิงหาคม พ.ศ. </w:t>
      </w:r>
      <w:r w:rsidR="00CE197A" w:rsidRPr="00CE197A">
        <w:rPr>
          <w:rFonts w:ascii="Cordia New" w:eastAsia="PMingLiU" w:hAnsi="Cordia New"/>
          <w:sz w:val="26"/>
          <w:szCs w:val="26"/>
        </w:rPr>
        <w:t>2567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ที่ประชุมของคณะกรรมการของบริษัทมีมติอนุมัติจ่ายเงินปันผลระหว่างกาลจากผลการดำเนินงานสำหรับรอบระยะเวลาหกเดือนสิ้นสุดวันที่ </w:t>
      </w:r>
      <w:r w:rsidR="00CE197A" w:rsidRPr="00CE197A">
        <w:rPr>
          <w:rFonts w:ascii="Cordia New" w:eastAsia="PMingLiU" w:hAnsi="Cordia New"/>
          <w:sz w:val="26"/>
          <w:szCs w:val="26"/>
        </w:rPr>
        <w:t>30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มิถุนายน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2567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ในอัตราหุ้นละ </w:t>
      </w:r>
      <w:r w:rsidR="00CE197A" w:rsidRPr="00CE197A">
        <w:rPr>
          <w:rFonts w:ascii="Cordia New" w:eastAsia="PMingLiU" w:hAnsi="Cordia New"/>
          <w:sz w:val="26"/>
          <w:szCs w:val="26"/>
        </w:rPr>
        <w:t>0</w:t>
      </w:r>
      <w:r w:rsidRPr="008D6155">
        <w:rPr>
          <w:rFonts w:ascii="Cordia New" w:eastAsia="PMingLiU" w:hAnsi="Cordia New"/>
          <w:sz w:val="26"/>
          <w:szCs w:val="26"/>
          <w:lang w:val="en-US"/>
        </w:rPr>
        <w:t>.</w:t>
      </w:r>
      <w:r w:rsidR="00CE197A" w:rsidRPr="00CE197A">
        <w:rPr>
          <w:rFonts w:ascii="Cordia New" w:eastAsia="PMingLiU" w:hAnsi="Cordia New"/>
          <w:sz w:val="26"/>
          <w:szCs w:val="26"/>
        </w:rPr>
        <w:t>25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บาท สำหรับผู้ถือหุ้นเดิมจำนวนรวมไม่เกิน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5</w:t>
      </w:r>
      <w:r w:rsidRPr="008D6155">
        <w:rPr>
          <w:rFonts w:ascii="Cordia New" w:eastAsia="PMingLiU" w:hAnsi="Cordia New"/>
          <w:sz w:val="26"/>
          <w:szCs w:val="26"/>
          <w:lang w:val="en-US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670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ล้านหุ้น โดยการจ่ายเงินปันผลรวมทั้งสิ้นไม่เกิน </w:t>
      </w:r>
      <w:r w:rsidR="00CE197A" w:rsidRPr="00CE197A">
        <w:rPr>
          <w:rFonts w:ascii="Cordia New" w:eastAsia="PMingLiU" w:hAnsi="Cordia New"/>
          <w:sz w:val="26"/>
          <w:szCs w:val="26"/>
        </w:rPr>
        <w:t>1</w:t>
      </w:r>
      <w:r w:rsidRPr="008D6155">
        <w:rPr>
          <w:rFonts w:ascii="Cordia New" w:eastAsia="PMingLiU" w:hAnsi="Cordia New"/>
          <w:sz w:val="26"/>
          <w:szCs w:val="26"/>
          <w:lang w:val="en-US"/>
        </w:rPr>
        <w:t>,</w:t>
      </w:r>
      <w:r w:rsidR="00CE197A" w:rsidRPr="00CE197A">
        <w:rPr>
          <w:rFonts w:ascii="Cordia New" w:eastAsia="PMingLiU" w:hAnsi="Cordia New"/>
          <w:sz w:val="26"/>
          <w:szCs w:val="26"/>
        </w:rPr>
        <w:t>417</w:t>
      </w:r>
      <w:r w:rsidRPr="008D6155">
        <w:rPr>
          <w:rFonts w:ascii="Cordia New" w:eastAsia="PMingLiU" w:hAnsi="Cordia New"/>
          <w:sz w:val="26"/>
          <w:szCs w:val="26"/>
          <w:lang w:val="en-US"/>
        </w:rPr>
        <w:t xml:space="preserve"> </w:t>
      </w:r>
      <w:r w:rsidRPr="008D6155">
        <w:rPr>
          <w:rFonts w:ascii="Cordia New" w:eastAsia="PMingLiU" w:hAnsi="Cordia New"/>
          <w:sz w:val="26"/>
          <w:szCs w:val="26"/>
          <w:cs/>
        </w:rPr>
        <w:t xml:space="preserve">ล้านบาท เงินปันผลดังกล่าวได้จ่ายให้แก่ผู้ถือหุ้นในเดือนกันยายน พ.ศ. </w:t>
      </w:r>
      <w:r w:rsidR="00CE197A" w:rsidRPr="00CE197A">
        <w:rPr>
          <w:rFonts w:ascii="Cordia New" w:eastAsia="PMingLiU" w:hAnsi="Cordia New"/>
          <w:sz w:val="26"/>
          <w:szCs w:val="26"/>
        </w:rPr>
        <w:t>2567</w:t>
      </w:r>
    </w:p>
    <w:p w14:paraId="2DAD14F0" w14:textId="77777777" w:rsidR="0073465A" w:rsidRPr="008D6155" w:rsidRDefault="0073465A" w:rsidP="005D3A67">
      <w:pPr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</w:p>
    <w:p w14:paraId="4892581F" w14:textId="0DF1A2CC" w:rsidR="002771DA" w:rsidRPr="008D6155" w:rsidRDefault="00CE197A" w:rsidP="005D3A67">
      <w:pPr>
        <w:tabs>
          <w:tab w:val="left" w:pos="567"/>
        </w:tabs>
        <w:spacing w:after="0" w:line="240" w:lineRule="auto"/>
        <w:jc w:val="thaiDistribute"/>
        <w:rPr>
          <w:rFonts w:ascii="Cordia New" w:eastAsia="MS Mincho" w:hAnsi="Cordia New"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t>36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หุ้นกู้ที่มีลักษณะคล้ายทุน</w:t>
      </w:r>
    </w:p>
    <w:p w14:paraId="314B7A19" w14:textId="77777777" w:rsidR="002771DA" w:rsidRPr="008D6155" w:rsidRDefault="002771DA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fr-FR"/>
        </w:rPr>
      </w:pPr>
    </w:p>
    <w:p w14:paraId="38F99811" w14:textId="3E956E3C" w:rsidR="002A3B84" w:rsidRPr="008D6155" w:rsidRDefault="002A3B84" w:rsidP="005D3A67">
      <w:pPr>
        <w:spacing w:after="0" w:line="240" w:lineRule="auto"/>
        <w:ind w:left="540"/>
        <w:jc w:val="thaiDistribute"/>
        <w:rPr>
          <w:rFonts w:ascii="Cordia New" w:eastAsia="MS Mincho" w:hAnsi="Cordia New"/>
          <w:sz w:val="26"/>
          <w:szCs w:val="26"/>
          <w:lang w:val="fr-FR"/>
        </w:rPr>
      </w:pPr>
      <w:r w:rsidRPr="008D6155">
        <w:rPr>
          <w:rFonts w:ascii="Cordia New" w:eastAsia="MS Mincho" w:hAnsi="Cordia New"/>
          <w:sz w:val="26"/>
          <w:szCs w:val="26"/>
          <w:cs/>
          <w:lang w:val="fr-FR"/>
        </w:rPr>
        <w:t xml:space="preserve">ในปี </w:t>
      </w:r>
      <w:r w:rsidR="004946D4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  <w:lang w:val="fr-FR"/>
        </w:rPr>
        <w:t xml:space="preserve"> บริษัทได้จ่ายดอกเบี้ยให้กับผู้ถือหุ้นกู้แล้วเป็นจำนวนเงิน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="00A0641C" w:rsidRPr="008D6155">
        <w:rPr>
          <w:rFonts w:ascii="Cordia New" w:eastAsia="MS Mincho" w:hAnsi="Cordia New"/>
          <w:sz w:val="26"/>
          <w:szCs w:val="26"/>
          <w:lang w:val="fr-FR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705</w:t>
      </w:r>
      <w:r w:rsidR="00A87ED9" w:rsidRPr="008D6155">
        <w:rPr>
          <w:rFonts w:ascii="Cordia New" w:eastAsia="MS Mincho" w:hAnsi="Cordia New"/>
          <w:sz w:val="26"/>
          <w:szCs w:val="26"/>
          <w:lang w:val="fr-FR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  <w:lang w:val="fr-FR"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  <w:lang w:val="fr-FR"/>
        </w:rPr>
        <w:t xml:space="preserve"> (</w:t>
      </w:r>
      <w:r w:rsidR="00D847B6" w:rsidRPr="008D6155">
        <w:rPr>
          <w:rFonts w:ascii="Cordia New" w:eastAsia="MS Mincho" w:hAnsi="Cordia New"/>
          <w:sz w:val="26"/>
          <w:szCs w:val="26"/>
          <w:cs/>
        </w:rPr>
        <w:t xml:space="preserve">พ.ศ. </w:t>
      </w:r>
      <w:r w:rsidR="00CE197A" w:rsidRPr="00CE197A">
        <w:rPr>
          <w:rFonts w:ascii="Cordia New" w:eastAsia="MS Mincho" w:hAnsi="Cordia New"/>
          <w:sz w:val="26"/>
          <w:szCs w:val="26"/>
        </w:rPr>
        <w:t>2567</w:t>
      </w:r>
      <w:r w:rsidRPr="008D6155">
        <w:rPr>
          <w:rFonts w:ascii="Cordia New" w:eastAsia="MS Mincho" w:hAnsi="Cordia New"/>
          <w:sz w:val="26"/>
          <w:szCs w:val="26"/>
          <w:lang w:val="fr-FR"/>
        </w:rPr>
        <w:t xml:space="preserve"> : </w:t>
      </w:r>
      <w:r w:rsidR="00CE197A" w:rsidRPr="00CE197A">
        <w:rPr>
          <w:rFonts w:ascii="Cordia New" w:eastAsia="MS Mincho" w:hAnsi="Cordia New"/>
          <w:sz w:val="26"/>
          <w:szCs w:val="26"/>
        </w:rPr>
        <w:t>1</w:t>
      </w:r>
      <w:r w:rsidR="00A87ED9" w:rsidRPr="008D6155">
        <w:rPr>
          <w:rFonts w:ascii="Cordia New" w:eastAsia="MS Mincho" w:hAnsi="Cordia New"/>
          <w:sz w:val="26"/>
          <w:szCs w:val="26"/>
          <w:lang w:val="fr-FR"/>
        </w:rPr>
        <w:t>,</w:t>
      </w:r>
      <w:r w:rsidR="00CE197A" w:rsidRPr="00CE197A">
        <w:rPr>
          <w:rFonts w:ascii="Cordia New" w:eastAsia="MS Mincho" w:hAnsi="Cordia New"/>
          <w:sz w:val="26"/>
          <w:szCs w:val="26"/>
        </w:rPr>
        <w:t>725</w:t>
      </w:r>
      <w:r w:rsidR="00A87ED9" w:rsidRPr="008D6155">
        <w:rPr>
          <w:rFonts w:ascii="Cordia New" w:eastAsia="MS Mincho" w:hAnsi="Cordia New"/>
          <w:sz w:val="26"/>
          <w:szCs w:val="26"/>
          <w:cs/>
          <w:lang w:val="fr-FR"/>
        </w:rPr>
        <w:t xml:space="preserve"> </w:t>
      </w:r>
      <w:r w:rsidR="00BD51EC" w:rsidRPr="008D6155">
        <w:rPr>
          <w:rFonts w:ascii="Cordia New" w:eastAsia="MS Mincho" w:hAnsi="Cordia New"/>
          <w:sz w:val="26"/>
          <w:szCs w:val="26"/>
          <w:cs/>
          <w:lang w:val="fr-FR"/>
        </w:rPr>
        <w:t>ล้านบาท</w:t>
      </w:r>
      <w:r w:rsidRPr="008D6155">
        <w:rPr>
          <w:rFonts w:ascii="Cordia New" w:eastAsia="MS Mincho" w:hAnsi="Cordia New"/>
          <w:sz w:val="26"/>
          <w:szCs w:val="26"/>
          <w:cs/>
          <w:lang w:val="fr-FR"/>
        </w:rPr>
        <w:t>)</w:t>
      </w:r>
    </w:p>
    <w:p w14:paraId="778C83B0" w14:textId="3BD3C99A" w:rsidR="002771DA" w:rsidRPr="008D6155" w:rsidRDefault="001D7E1E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37</w:t>
      </w:r>
      <w:r w:rsidR="002771DA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การซื้อธุรกิจ</w:t>
      </w:r>
    </w:p>
    <w:p w14:paraId="71F1C712" w14:textId="77777777" w:rsidR="00A82765" w:rsidRPr="008D6155" w:rsidRDefault="00A82765" w:rsidP="005D3A67">
      <w:pPr>
        <w:spacing w:after="0" w:line="240" w:lineRule="auto"/>
        <w:ind w:left="540"/>
        <w:jc w:val="thaiDistribute"/>
        <w:outlineLvl w:val="7"/>
        <w:rPr>
          <w:rFonts w:ascii="Cordia New" w:eastAsia="MS Mincho" w:hAnsi="Cordia New"/>
          <w:spacing w:val="-4"/>
          <w:sz w:val="26"/>
          <w:szCs w:val="26"/>
        </w:rPr>
      </w:pPr>
    </w:p>
    <w:p w14:paraId="5EF7FDD3" w14:textId="77777777" w:rsidR="00412D65" w:rsidRPr="008D6155" w:rsidRDefault="00412D65" w:rsidP="005D3A67">
      <w:pPr>
        <w:spacing w:after="0" w:line="240" w:lineRule="auto"/>
        <w:ind w:left="540"/>
        <w:jc w:val="both"/>
        <w:rPr>
          <w:rFonts w:ascii="Cordia New" w:eastAsia="PMingLiU" w:hAnsi="Cordia New"/>
          <w:b/>
          <w:bCs/>
          <w:sz w:val="26"/>
          <w:szCs w:val="26"/>
          <w:u w:val="single"/>
          <w:lang w:val="en-US" w:eastAsia="en-US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u w:val="single"/>
          <w:lang w:val="en-US" w:eastAsia="en-US"/>
        </w:rPr>
        <w:t>R Suites Geelong &amp; Vue Suites Geelong</w:t>
      </w:r>
    </w:p>
    <w:p w14:paraId="6AD1823C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027E17EF" w14:textId="2FA24D9A" w:rsidR="00412D65" w:rsidRPr="008D6155" w:rsidRDefault="00412D65" w:rsidP="005D3A67">
      <w:pPr>
        <w:spacing w:after="0" w:line="240" w:lineRule="auto"/>
        <w:ind w:left="540"/>
        <w:jc w:val="thaiDistribute"/>
        <w:rPr>
          <w:rFonts w:ascii="Cordia New" w:hAnsi="Cordia New"/>
          <w:spacing w:val="-4"/>
          <w:sz w:val="26"/>
          <w:szCs w:val="26"/>
          <w:lang w:val="en-US" w:eastAsia="en-US"/>
        </w:rPr>
      </w:pPr>
      <w:r w:rsidRPr="008D6155">
        <w:rPr>
          <w:rFonts w:ascii="Cordia New" w:hAnsi="Cordia New"/>
          <w:spacing w:val="-4"/>
          <w:sz w:val="26"/>
          <w:szCs w:val="26"/>
          <w:cs/>
          <w:lang w:val="en-US" w:eastAsia="en-US"/>
        </w:rPr>
        <w:t>ในระหว่างปี พ.ศ.</w:t>
      </w:r>
      <w:r w:rsidRPr="008D6155">
        <w:rPr>
          <w:rFonts w:ascii="Cordia New" w:hAnsi="Cordia New"/>
          <w:spacing w:val="-4"/>
          <w:sz w:val="26"/>
          <w:szCs w:val="26"/>
          <w:lang w:val="en-US" w:eastAsia="en-US"/>
        </w:rPr>
        <w:t xml:space="preserve"> </w:t>
      </w:r>
      <w:r w:rsidR="00CE197A" w:rsidRPr="00CE197A">
        <w:rPr>
          <w:rFonts w:ascii="Cordia New" w:hAnsi="Cordia New"/>
          <w:spacing w:val="-4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pacing w:val="-4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pacing w:val="-4"/>
          <w:sz w:val="26"/>
          <w:szCs w:val="26"/>
          <w:cs/>
          <w:lang w:val="en-US" w:eastAsia="en-US"/>
        </w:rPr>
        <w:t xml:space="preserve">บริษัทย่อยของกลุ่มกิจการได้เข้าซื้อกิจการ </w:t>
      </w:r>
      <w:r w:rsidRPr="008D6155">
        <w:rPr>
          <w:rFonts w:ascii="Cordia New" w:hAnsi="Cordia New"/>
          <w:spacing w:val="-4"/>
          <w:sz w:val="26"/>
          <w:szCs w:val="26"/>
          <w:lang w:val="en-US" w:eastAsia="en-US"/>
        </w:rPr>
        <w:t xml:space="preserve">R Suites Geelong &amp; Vue Suites Geelong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ด้วยมูลค่าตกลงซื้อเริ่มแรกเป็นจำนวนเงิน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296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ล้านบาท โดยมูลค่าตกลงซื้อเริ่มแรกถูกกำหนดโดยการ</w:t>
      </w:r>
      <w:r w:rsidRPr="008D6155">
        <w:rPr>
          <w:rFonts w:ascii="Cordia New" w:hAnsi="Cordia New"/>
          <w:spacing w:val="-4"/>
          <w:sz w:val="26"/>
          <w:szCs w:val="26"/>
          <w:cs/>
          <w:lang w:val="en-US" w:eastAsia="en-US"/>
        </w:rPr>
        <w:t>ประมาณการ รายการซื้อกิจการดังกล่าวถือเป็นรายการรวมธุรกิจ</w:t>
      </w:r>
    </w:p>
    <w:p w14:paraId="3A68E119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64905B8B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>รายละเอียดการลงทุนแสดงได้ดังนี้</w:t>
      </w:r>
    </w:p>
    <w:p w14:paraId="7382F005" w14:textId="77777777" w:rsidR="002B5785" w:rsidRPr="008D6155" w:rsidRDefault="002B5785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412D65" w:rsidRPr="008D6155" w14:paraId="276FC4DA" w14:textId="77777777">
        <w:trPr>
          <w:trHeight w:val="20"/>
        </w:trPr>
        <w:tc>
          <w:tcPr>
            <w:tcW w:w="7416" w:type="dxa"/>
            <w:vAlign w:val="bottom"/>
          </w:tcPr>
          <w:p w14:paraId="1114BDB7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  <w:vAlign w:val="bottom"/>
          </w:tcPr>
          <w:p w14:paraId="63BEBD44" w14:textId="77777777" w:rsidR="00412D65" w:rsidRPr="008D6155" w:rsidRDefault="00412D65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412D65" w:rsidRPr="00667D53" w14:paraId="590DB427" w14:textId="77777777">
        <w:trPr>
          <w:trHeight w:val="20"/>
        </w:trPr>
        <w:tc>
          <w:tcPr>
            <w:tcW w:w="7416" w:type="dxa"/>
            <w:vAlign w:val="bottom"/>
          </w:tcPr>
          <w:p w14:paraId="05DFAF4C" w14:textId="77777777" w:rsidR="00412D65" w:rsidRPr="00667D53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12"/>
                <w:szCs w:val="12"/>
                <w:lang w:val="en-US" w:eastAsia="en-US"/>
              </w:rPr>
            </w:pPr>
          </w:p>
        </w:tc>
        <w:tc>
          <w:tcPr>
            <w:tcW w:w="1440" w:type="dxa"/>
          </w:tcPr>
          <w:p w14:paraId="7154B0C0" w14:textId="77777777" w:rsidR="00412D65" w:rsidRPr="00667D53" w:rsidRDefault="00412D6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12"/>
                <w:szCs w:val="12"/>
                <w:lang w:val="en-US" w:eastAsia="en-US"/>
              </w:rPr>
            </w:pPr>
          </w:p>
        </w:tc>
      </w:tr>
      <w:tr w:rsidR="00412D65" w:rsidRPr="008D6155" w14:paraId="50D34E8A" w14:textId="77777777">
        <w:trPr>
          <w:trHeight w:val="20"/>
        </w:trPr>
        <w:tc>
          <w:tcPr>
            <w:tcW w:w="7416" w:type="dxa"/>
            <w:vAlign w:val="bottom"/>
          </w:tcPr>
          <w:p w14:paraId="7DC5267D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ราคาที่ตกลงซื้อขายเงินลงทุน</w:t>
            </w:r>
          </w:p>
        </w:tc>
        <w:tc>
          <w:tcPr>
            <w:tcW w:w="1440" w:type="dxa"/>
            <w:vAlign w:val="bottom"/>
          </w:tcPr>
          <w:p w14:paraId="0F627FF3" w14:textId="77884BE1" w:rsidR="00412D6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296</w:t>
            </w:r>
          </w:p>
        </w:tc>
      </w:tr>
      <w:tr w:rsidR="00412D65" w:rsidRPr="008D6155" w14:paraId="3ED0ECAE" w14:textId="77777777">
        <w:trPr>
          <w:trHeight w:val="20"/>
        </w:trPr>
        <w:tc>
          <w:tcPr>
            <w:tcW w:w="7416" w:type="dxa"/>
            <w:vAlign w:val="bottom"/>
          </w:tcPr>
          <w:p w14:paraId="5578E5FD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 w:eastAsia="en-US"/>
              </w:rPr>
              <w:t>ประมาณการ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1A1BFD4B" w14:textId="3AED1139" w:rsidR="00412D6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214</w:t>
            </w:r>
          </w:p>
        </w:tc>
      </w:tr>
      <w:tr w:rsidR="00412D65" w:rsidRPr="008D6155" w14:paraId="1C4047AA" w14:textId="77777777">
        <w:trPr>
          <w:trHeight w:val="20"/>
        </w:trPr>
        <w:tc>
          <w:tcPr>
            <w:tcW w:w="7416" w:type="dxa"/>
            <w:vAlign w:val="bottom"/>
          </w:tcPr>
          <w:p w14:paraId="70149F28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622ABA77" w14:textId="38BAC6CA" w:rsidR="00412D6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82</w:t>
            </w:r>
          </w:p>
        </w:tc>
      </w:tr>
    </w:tbl>
    <w:p w14:paraId="690A15D4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42F45463" w14:textId="77777777" w:rsidR="00412D65" w:rsidRPr="008D6155" w:rsidRDefault="00412D65" w:rsidP="005D3A67">
      <w:pPr>
        <w:spacing w:after="0" w:line="240" w:lineRule="auto"/>
        <w:ind w:firstLine="540"/>
        <w:outlineLvl w:val="7"/>
        <w:rPr>
          <w:rFonts w:ascii="Cordia New" w:eastAsia="Times New Roman" w:hAnsi="Cordia New"/>
          <w:sz w:val="26"/>
          <w:szCs w:val="26"/>
          <w:lang w:val="en-US" w:eastAsia="en-US"/>
        </w:rPr>
      </w:pPr>
      <w:r w:rsidRPr="008D6155">
        <w:rPr>
          <w:rFonts w:ascii="Cordia New" w:eastAsia="Times New Roman" w:hAnsi="Cordia New"/>
          <w:sz w:val="26"/>
          <w:szCs w:val="26"/>
          <w:cs/>
          <w:lang w:val="en-US" w:eastAsia="en-US"/>
        </w:rPr>
        <w:t>ประมาณการมูลค่ายุติธรรมสินทรัพย์และหนี้สินที่ได้มาจากลงทุน มีดังนี้</w:t>
      </w:r>
    </w:p>
    <w:p w14:paraId="325622CC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412D65" w:rsidRPr="008D6155" w14:paraId="18741099" w14:textId="77777777">
        <w:trPr>
          <w:trHeight w:val="20"/>
        </w:trPr>
        <w:tc>
          <w:tcPr>
            <w:tcW w:w="7416" w:type="dxa"/>
            <w:vAlign w:val="bottom"/>
          </w:tcPr>
          <w:p w14:paraId="2D81B4DE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</w:tcPr>
          <w:p w14:paraId="64046A6F" w14:textId="77777777" w:rsidR="00412D65" w:rsidRPr="008D6155" w:rsidRDefault="00412D65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b/>
                <w:bCs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412D65" w:rsidRPr="00667D53" w14:paraId="0EF5144E" w14:textId="77777777">
        <w:trPr>
          <w:trHeight w:val="20"/>
        </w:trPr>
        <w:tc>
          <w:tcPr>
            <w:tcW w:w="7416" w:type="dxa"/>
            <w:vAlign w:val="bottom"/>
          </w:tcPr>
          <w:p w14:paraId="37AD831E" w14:textId="77777777" w:rsidR="00412D65" w:rsidRPr="00667D53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12"/>
                <w:szCs w:val="12"/>
                <w:lang w:val="en-US" w:eastAsia="en-US"/>
              </w:rPr>
            </w:pPr>
          </w:p>
        </w:tc>
        <w:tc>
          <w:tcPr>
            <w:tcW w:w="1440" w:type="dxa"/>
          </w:tcPr>
          <w:p w14:paraId="168BDEF5" w14:textId="77777777" w:rsidR="00412D65" w:rsidRPr="00667D53" w:rsidRDefault="00412D6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12"/>
                <w:szCs w:val="12"/>
                <w:lang w:val="en-US" w:eastAsia="en-US"/>
              </w:rPr>
            </w:pPr>
          </w:p>
        </w:tc>
      </w:tr>
      <w:tr w:rsidR="00412D65" w:rsidRPr="008D6155" w14:paraId="176BA059" w14:textId="77777777">
        <w:trPr>
          <w:trHeight w:val="20"/>
        </w:trPr>
        <w:tc>
          <w:tcPr>
            <w:tcW w:w="7416" w:type="dxa"/>
            <w:vAlign w:val="bottom"/>
          </w:tcPr>
          <w:p w14:paraId="6B18A9C2" w14:textId="77777777" w:rsidR="00412D65" w:rsidRPr="008D6155" w:rsidRDefault="00412D6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2C3564E0" w14:textId="00B6ECA5" w:rsidR="00412D6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23</w:t>
            </w:r>
          </w:p>
        </w:tc>
      </w:tr>
      <w:tr w:rsidR="00412D65" w:rsidRPr="008D6155" w14:paraId="582EDC22" w14:textId="77777777">
        <w:trPr>
          <w:trHeight w:val="20"/>
        </w:trPr>
        <w:tc>
          <w:tcPr>
            <w:tcW w:w="7416" w:type="dxa"/>
            <w:vAlign w:val="bottom"/>
          </w:tcPr>
          <w:p w14:paraId="16F327F0" w14:textId="77777777" w:rsidR="00412D65" w:rsidRPr="008D6155" w:rsidRDefault="00412D6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094FDF1C" w14:textId="17A69F9C" w:rsidR="00412D6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275</w:t>
            </w:r>
          </w:p>
        </w:tc>
      </w:tr>
      <w:tr w:rsidR="00412D65" w:rsidRPr="008D6155" w14:paraId="16E324FC" w14:textId="77777777">
        <w:trPr>
          <w:trHeight w:val="20"/>
        </w:trPr>
        <w:tc>
          <w:tcPr>
            <w:tcW w:w="7416" w:type="dxa"/>
            <w:vAlign w:val="bottom"/>
          </w:tcPr>
          <w:p w14:paraId="18BFEF94" w14:textId="77777777" w:rsidR="00412D65" w:rsidRPr="008D6155" w:rsidRDefault="00412D6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1656B179" w14:textId="37701B94" w:rsidR="00412D65" w:rsidRPr="008D6155" w:rsidRDefault="00412D6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2</w:t>
            </w:r>
            <w:r w:rsidRPr="008D6155">
              <w:rPr>
                <w:rFonts w:ascii="Cordia New" w:hAnsi="Cordia New"/>
                <w:sz w:val="26"/>
                <w:szCs w:val="26"/>
                <w:lang w:eastAsia="en-US"/>
              </w:rPr>
              <w:t>)</w:t>
            </w:r>
          </w:p>
        </w:tc>
      </w:tr>
      <w:tr w:rsidR="00412D65" w:rsidRPr="008D6155" w14:paraId="412346AA" w14:textId="77777777">
        <w:trPr>
          <w:trHeight w:val="20"/>
        </w:trPr>
        <w:tc>
          <w:tcPr>
            <w:tcW w:w="7416" w:type="dxa"/>
            <w:vAlign w:val="bottom"/>
          </w:tcPr>
          <w:p w14:paraId="230E899A" w14:textId="77777777" w:rsidR="00412D65" w:rsidRPr="008D6155" w:rsidRDefault="00412D6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</w:tcPr>
          <w:p w14:paraId="7FC1994E" w14:textId="08415FFD" w:rsidR="00412D65" w:rsidRPr="008D6155" w:rsidRDefault="00412D6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82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412D65" w:rsidRPr="008D6155" w14:paraId="00F4EE20" w14:textId="77777777">
        <w:trPr>
          <w:trHeight w:val="20"/>
        </w:trPr>
        <w:tc>
          <w:tcPr>
            <w:tcW w:w="7416" w:type="dxa"/>
            <w:vAlign w:val="bottom"/>
          </w:tcPr>
          <w:p w14:paraId="015AAF05" w14:textId="77777777" w:rsidR="00412D65" w:rsidRPr="008D6155" w:rsidRDefault="00412D6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0EF8FC54" w14:textId="15800FC7" w:rsidR="00412D65" w:rsidRPr="008D6155" w:rsidRDefault="00CE197A" w:rsidP="003B0655">
            <w:pPr>
              <w:pBdr>
                <w:bottom w:val="double" w:sz="4" w:space="1" w:color="auto"/>
              </w:pBdr>
              <w:tabs>
                <w:tab w:val="center" w:pos="6840"/>
                <w:tab w:val="right" w:pos="8640"/>
              </w:tabs>
              <w:spacing w:after="0" w:line="240" w:lineRule="auto"/>
              <w:ind w:left="-101" w:right="-72"/>
              <w:jc w:val="right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CE197A">
              <w:rPr>
                <w:rFonts w:ascii="Cordia New" w:eastAsia="Times New Roman" w:hAnsi="Cordia New"/>
                <w:sz w:val="26"/>
                <w:szCs w:val="26"/>
              </w:rPr>
              <w:t>214</w:t>
            </w:r>
          </w:p>
        </w:tc>
      </w:tr>
    </w:tbl>
    <w:p w14:paraId="4F5FE4CE" w14:textId="77777777" w:rsidR="00412D65" w:rsidRPr="008D6155" w:rsidRDefault="00412D6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2CD98440" w14:textId="1E185517" w:rsidR="00412D65" w:rsidRPr="008D6155" w:rsidRDefault="00412D65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ณ วันที่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31</w:t>
      </w:r>
      <w:r w:rsidRPr="008D6155">
        <w:rPr>
          <w:rFonts w:ascii="Cordia New" w:hAnsi="Cordia New"/>
          <w:sz w:val="26"/>
          <w:szCs w:val="26"/>
          <w:cs/>
          <w:lang w:eastAsia="en-US"/>
        </w:rPr>
        <w:t xml:space="preserve"> ธันวาคม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พ.ศ.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6F4DC642" w14:textId="08C319D3" w:rsidR="005F4538" w:rsidRPr="008D6155" w:rsidRDefault="00054941" w:rsidP="005D3A67">
      <w:pPr>
        <w:tabs>
          <w:tab w:val="left" w:pos="540"/>
        </w:tabs>
        <w:spacing w:after="0" w:line="240" w:lineRule="auto"/>
        <w:ind w:left="540" w:hanging="540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hAnsi="Cordia New"/>
          <w:sz w:val="26"/>
          <w:szCs w:val="26"/>
          <w:lang w:val="en-US" w:eastAsia="en-US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37</w:t>
      </w:r>
      <w:r w:rsidR="005F4538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="005F4538" w:rsidRPr="008D6155">
        <w:rPr>
          <w:rFonts w:ascii="Cordia New" w:eastAsia="MS Mincho" w:hAnsi="Cordia New"/>
          <w:b/>
          <w:bCs/>
          <w:sz w:val="26"/>
          <w:szCs w:val="26"/>
          <w:cs/>
        </w:rPr>
        <w:t>การซื้อธุรกิจ</w:t>
      </w:r>
      <w:r w:rsidR="005F4538" w:rsidRPr="008D6155">
        <w:rPr>
          <w:rFonts w:ascii="Cordia New" w:eastAsia="MS Mincho" w:hAnsi="Cordia New"/>
          <w:b/>
          <w:bCs/>
          <w:sz w:val="26"/>
          <w:szCs w:val="26"/>
        </w:rPr>
        <w:t xml:space="preserve"> </w:t>
      </w:r>
      <w:r w:rsidR="005F4538"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24CD7082" w14:textId="15BBCC56" w:rsidR="005F4538" w:rsidRPr="008D6155" w:rsidRDefault="005F4538" w:rsidP="002B5785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</w:p>
    <w:p w14:paraId="2211DCBD" w14:textId="77777777" w:rsidR="000E4605" w:rsidRPr="008D6155" w:rsidRDefault="000E4605" w:rsidP="005D3A67">
      <w:pPr>
        <w:spacing w:after="0" w:line="240" w:lineRule="auto"/>
        <w:ind w:left="540"/>
        <w:rPr>
          <w:rFonts w:ascii="Cordia New" w:eastAsia="PMingLiU" w:hAnsi="Cordia New"/>
          <w:b/>
          <w:bCs/>
          <w:sz w:val="26"/>
          <w:szCs w:val="26"/>
          <w:u w:val="single"/>
          <w:lang w:val="en-US" w:eastAsia="en-US"/>
        </w:rPr>
      </w:pPr>
      <w:r w:rsidRPr="008D6155">
        <w:rPr>
          <w:rFonts w:ascii="Cordia New" w:eastAsia="PMingLiU" w:hAnsi="Cordia New"/>
          <w:b/>
          <w:bCs/>
          <w:sz w:val="26"/>
          <w:szCs w:val="26"/>
          <w:u w:val="single"/>
          <w:cs/>
          <w:lang w:val="en-US" w:eastAsia="en-US"/>
        </w:rPr>
        <w:t>บริษัท กาก้า เบฟเวอร์เรจส์ (ประเทศไทย) จำกัด</w:t>
      </w:r>
    </w:p>
    <w:p w14:paraId="224E053F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</w:p>
    <w:p w14:paraId="262BF969" w14:textId="05F1A316" w:rsidR="000E4605" w:rsidRPr="008D6155" w:rsidRDefault="000E4605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bookmarkStart w:id="87" w:name="_Hlk220694939"/>
      <w:r w:rsidRPr="008D6155">
        <w:rPr>
          <w:rFonts w:ascii="Cordia New" w:hAnsi="Cordia New"/>
          <w:sz w:val="26"/>
          <w:szCs w:val="26"/>
          <w:cs/>
          <w:lang w:val="en-US" w:eastAsia="en-US"/>
        </w:rPr>
        <w:t>ในระหว่างปี พ.ศ.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บริษัทย่อยแห่งหนึ่งของกลุ่มกิจการได้ลงทุนเพิ่มในสัดส่วนเงินลงทุนร้อยละ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19</w:t>
      </w:r>
      <w:r w:rsidRPr="008D6155">
        <w:rPr>
          <w:rFonts w:ascii="Cordia New" w:hAnsi="Cordia New"/>
          <w:sz w:val="26"/>
          <w:szCs w:val="26"/>
          <w:lang w:val="en-US" w:eastAsia="en-US"/>
        </w:rPr>
        <w:t>.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9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ของบริษัท กาก้า </w:t>
      </w:r>
      <w:r w:rsidRPr="008D6155">
        <w:rPr>
          <w:rFonts w:ascii="Cordia New" w:hAnsi="Cordia New"/>
          <w:sz w:val="26"/>
          <w:szCs w:val="26"/>
          <w:lang w:val="en-US" w:eastAsia="en-US"/>
        </w:rPr>
        <w:br/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เบฟเวอร์เรจส์ (ประเทศไทย) จำกัด คิดเป็นมูลค่า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93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ล้านบาท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ซึ่งทำให้สัดส่วนเงินลงทุนเพิ่มขึ้นจากร้อยละ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50</w:t>
      </w:r>
      <w:r w:rsidRPr="008D6155">
        <w:rPr>
          <w:rFonts w:ascii="Cordia New" w:hAnsi="Cordia New"/>
          <w:sz w:val="26"/>
          <w:szCs w:val="26"/>
          <w:lang w:val="en-US" w:eastAsia="en-US"/>
        </w:rPr>
        <w:t>.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1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เป็นร้อยละ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70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กลุ่มกิจการจึงมีอำนาจควบคุมในบริษัทดังกล่าว กลุ่มกิจการบันทึกมูลค่ายุติธรรมของเงินลงทุน ณ วันที่เกิดการเปลี่ยนแปลง</w:t>
      </w:r>
      <w:r w:rsidRPr="008D6155">
        <w:rPr>
          <w:rFonts w:ascii="Cordia New" w:hAnsi="Cordia New"/>
          <w:sz w:val="26"/>
          <w:szCs w:val="26"/>
          <w:lang w:val="en-US" w:eastAsia="en-US"/>
        </w:rPr>
        <w:br/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เป็นต้นทุนของเงินลงทุนในบริษัทย่อย และรับรู้กำไรจากการเปลี่ยนแปลงสถานะเงินลงทุนจำนวน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32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ล้านบาท เป็นกำไรสำหรับรอบระยะเวลาซึ่งเป็นไปตามมาตรฐานการรายงานทางการเงินที่เกี่ยวข้อง</w:t>
      </w:r>
      <w:bookmarkEnd w:id="87"/>
    </w:p>
    <w:p w14:paraId="000BFB7A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66BB31FD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>รายละเอียดการลงทุนแสดงได้ดังนี้</w:t>
      </w:r>
    </w:p>
    <w:p w14:paraId="3679995E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0E4605" w:rsidRPr="008D6155" w14:paraId="0F3A5EEC" w14:textId="77777777">
        <w:trPr>
          <w:trHeight w:val="20"/>
        </w:trPr>
        <w:tc>
          <w:tcPr>
            <w:tcW w:w="7416" w:type="dxa"/>
            <w:vAlign w:val="bottom"/>
          </w:tcPr>
          <w:p w14:paraId="71FD862F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  <w:vAlign w:val="bottom"/>
          </w:tcPr>
          <w:p w14:paraId="2611AD84" w14:textId="77777777" w:rsidR="000E4605" w:rsidRPr="008D6155" w:rsidRDefault="000E4605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0E4605" w:rsidRPr="008D6155" w14:paraId="40ACAE23" w14:textId="77777777">
        <w:trPr>
          <w:trHeight w:val="20"/>
        </w:trPr>
        <w:tc>
          <w:tcPr>
            <w:tcW w:w="7416" w:type="dxa"/>
            <w:vAlign w:val="bottom"/>
          </w:tcPr>
          <w:p w14:paraId="4D583F87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  <w:tc>
          <w:tcPr>
            <w:tcW w:w="1440" w:type="dxa"/>
          </w:tcPr>
          <w:p w14:paraId="4D89F5EF" w14:textId="77777777" w:rsidR="000E4605" w:rsidRPr="008D6155" w:rsidRDefault="000E460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</w:tr>
      <w:tr w:rsidR="000E4605" w:rsidRPr="008D6155" w14:paraId="619DBC9C" w14:textId="77777777">
        <w:trPr>
          <w:trHeight w:val="20"/>
        </w:trPr>
        <w:tc>
          <w:tcPr>
            <w:tcW w:w="7416" w:type="dxa"/>
            <w:vAlign w:val="bottom"/>
          </w:tcPr>
          <w:p w14:paraId="3BA1462A" w14:textId="6E773871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ราคาที่ตกลงซื้อขายเงินลงทุน</w:t>
            </w:r>
            <w:r w:rsidR="00E95459"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ในระหว่างปี</w:t>
            </w:r>
          </w:p>
        </w:tc>
        <w:tc>
          <w:tcPr>
            <w:tcW w:w="1440" w:type="dxa"/>
            <w:vAlign w:val="bottom"/>
          </w:tcPr>
          <w:p w14:paraId="350D7DBE" w14:textId="6651AF18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93</w:t>
            </w:r>
          </w:p>
        </w:tc>
      </w:tr>
      <w:tr w:rsidR="000E4605" w:rsidRPr="008D6155" w14:paraId="4D28B105" w14:textId="77777777">
        <w:trPr>
          <w:trHeight w:val="20"/>
        </w:trPr>
        <w:tc>
          <w:tcPr>
            <w:tcW w:w="7416" w:type="dxa"/>
            <w:vAlign w:val="bottom"/>
          </w:tcPr>
          <w:p w14:paraId="7B599DA9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มูลค่ายุติธรรมของเงินลงทุนเริ่มแรก</w:t>
            </w:r>
          </w:p>
        </w:tc>
        <w:tc>
          <w:tcPr>
            <w:tcW w:w="1440" w:type="dxa"/>
            <w:vAlign w:val="bottom"/>
          </w:tcPr>
          <w:p w14:paraId="3802594D" w14:textId="0655F16E" w:rsidR="000E460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235</w:t>
            </w:r>
          </w:p>
        </w:tc>
      </w:tr>
      <w:tr w:rsidR="000E4605" w:rsidRPr="008D6155" w14:paraId="64CAC293" w14:textId="77777777">
        <w:trPr>
          <w:trHeight w:val="20"/>
        </w:trPr>
        <w:tc>
          <w:tcPr>
            <w:tcW w:w="7416" w:type="dxa"/>
            <w:vAlign w:val="bottom"/>
          </w:tcPr>
          <w:p w14:paraId="2D1BE2B0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cs/>
                <w:lang w:val="en-US" w:eastAsia="en-US"/>
              </w:rPr>
            </w:pPr>
          </w:p>
        </w:tc>
        <w:tc>
          <w:tcPr>
            <w:tcW w:w="1440" w:type="dxa"/>
            <w:vAlign w:val="bottom"/>
          </w:tcPr>
          <w:p w14:paraId="21D4338F" w14:textId="77777777" w:rsidR="000E4605" w:rsidRPr="008D6155" w:rsidRDefault="000E4605" w:rsidP="005D3A67">
            <w:pPr>
              <w:spacing w:after="0" w:line="240" w:lineRule="auto"/>
              <w:ind w:left="-110" w:right="-72"/>
              <w:jc w:val="right"/>
              <w:rPr>
                <w:rFonts w:ascii="Cordia New" w:hAnsi="Cordia New"/>
                <w:sz w:val="8"/>
                <w:szCs w:val="8"/>
                <w:cs/>
                <w:lang w:val="en-US" w:eastAsia="en-US"/>
              </w:rPr>
            </w:pPr>
          </w:p>
        </w:tc>
      </w:tr>
      <w:tr w:rsidR="000E4605" w:rsidRPr="008D6155" w14:paraId="0E98047F" w14:textId="77777777">
        <w:trPr>
          <w:trHeight w:val="20"/>
        </w:trPr>
        <w:tc>
          <w:tcPr>
            <w:tcW w:w="7416" w:type="dxa"/>
            <w:vAlign w:val="bottom"/>
          </w:tcPr>
          <w:p w14:paraId="51976222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รวมเงินลงทุน</w:t>
            </w:r>
          </w:p>
        </w:tc>
        <w:tc>
          <w:tcPr>
            <w:tcW w:w="1440" w:type="dxa"/>
            <w:vAlign w:val="bottom"/>
          </w:tcPr>
          <w:p w14:paraId="379C9F4C" w14:textId="4D6FA1AA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328</w:t>
            </w:r>
          </w:p>
        </w:tc>
      </w:tr>
      <w:tr w:rsidR="000E4605" w:rsidRPr="008D6155" w14:paraId="546100DF" w14:textId="77777777">
        <w:trPr>
          <w:trHeight w:val="20"/>
        </w:trPr>
        <w:tc>
          <w:tcPr>
            <w:tcW w:w="7416" w:type="dxa"/>
            <w:vAlign w:val="bottom"/>
          </w:tcPr>
          <w:p w14:paraId="78F14676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 w:eastAsia="en-US"/>
              </w:rPr>
              <w:t>ประมาณการ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5B292443" w14:textId="7CDBDB26" w:rsidR="000E4605" w:rsidRPr="008D6155" w:rsidRDefault="00CE197A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138</w:t>
            </w:r>
          </w:p>
        </w:tc>
      </w:tr>
      <w:tr w:rsidR="000E4605" w:rsidRPr="008D6155" w14:paraId="72745C04" w14:textId="77777777">
        <w:trPr>
          <w:trHeight w:val="20"/>
        </w:trPr>
        <w:tc>
          <w:tcPr>
            <w:tcW w:w="7416" w:type="dxa"/>
            <w:vAlign w:val="bottom"/>
          </w:tcPr>
          <w:p w14:paraId="286B3F62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356B5A4F" w14:textId="17D87F8E" w:rsidR="000E460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190</w:t>
            </w:r>
          </w:p>
        </w:tc>
      </w:tr>
    </w:tbl>
    <w:p w14:paraId="74FB050E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5CFDD0D0" w14:textId="77777777" w:rsidR="000E4605" w:rsidRPr="008D6155" w:rsidRDefault="000E4605" w:rsidP="005D3A67">
      <w:pPr>
        <w:spacing w:after="0" w:line="240" w:lineRule="auto"/>
        <w:ind w:firstLine="540"/>
        <w:outlineLvl w:val="7"/>
        <w:rPr>
          <w:rFonts w:ascii="Cordia New" w:eastAsia="Times New Roman" w:hAnsi="Cordia New"/>
          <w:sz w:val="26"/>
          <w:szCs w:val="26"/>
          <w:lang w:val="en-US" w:eastAsia="en-US"/>
        </w:rPr>
      </w:pPr>
      <w:r w:rsidRPr="008D6155">
        <w:rPr>
          <w:rFonts w:ascii="Cordia New" w:eastAsia="Times New Roman" w:hAnsi="Cordia New"/>
          <w:sz w:val="26"/>
          <w:szCs w:val="26"/>
          <w:cs/>
          <w:lang w:val="en-US" w:eastAsia="en-US"/>
        </w:rPr>
        <w:t>ประมาณการมูลค่ายุติธรรมสินทรัพย์และหนี้สินที่ได้มาจากลงทุน มีดังนี้</w:t>
      </w:r>
    </w:p>
    <w:p w14:paraId="1040969B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0E4605" w:rsidRPr="008D6155" w14:paraId="48D2A1DB" w14:textId="77777777">
        <w:trPr>
          <w:trHeight w:val="20"/>
        </w:trPr>
        <w:tc>
          <w:tcPr>
            <w:tcW w:w="7416" w:type="dxa"/>
            <w:vAlign w:val="bottom"/>
          </w:tcPr>
          <w:p w14:paraId="18DE6006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</w:tcPr>
          <w:p w14:paraId="261683FF" w14:textId="77777777" w:rsidR="000E4605" w:rsidRPr="008D6155" w:rsidRDefault="000E4605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b/>
                <w:bCs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0E4605" w:rsidRPr="008D6155" w14:paraId="1F5451C7" w14:textId="77777777">
        <w:trPr>
          <w:trHeight w:val="20"/>
        </w:trPr>
        <w:tc>
          <w:tcPr>
            <w:tcW w:w="7416" w:type="dxa"/>
            <w:vAlign w:val="bottom"/>
          </w:tcPr>
          <w:p w14:paraId="53982EB1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  <w:tc>
          <w:tcPr>
            <w:tcW w:w="1440" w:type="dxa"/>
          </w:tcPr>
          <w:p w14:paraId="104417DE" w14:textId="77777777" w:rsidR="000E4605" w:rsidRPr="008D6155" w:rsidRDefault="000E460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</w:tr>
      <w:tr w:rsidR="000E4605" w:rsidRPr="008D6155" w14:paraId="1BC63794" w14:textId="77777777">
        <w:trPr>
          <w:trHeight w:val="20"/>
        </w:trPr>
        <w:tc>
          <w:tcPr>
            <w:tcW w:w="7416" w:type="dxa"/>
            <w:vAlign w:val="bottom"/>
          </w:tcPr>
          <w:p w14:paraId="00D206A1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1454FEF8" w14:textId="74D40402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81</w:t>
            </w:r>
          </w:p>
        </w:tc>
      </w:tr>
      <w:tr w:rsidR="000E4605" w:rsidRPr="008D6155" w14:paraId="65FC21CE" w14:textId="77777777">
        <w:trPr>
          <w:trHeight w:val="20"/>
        </w:trPr>
        <w:tc>
          <w:tcPr>
            <w:tcW w:w="7416" w:type="dxa"/>
            <w:vAlign w:val="bottom"/>
          </w:tcPr>
          <w:p w14:paraId="1E4EF2AF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สินทรัพย์หมุนเวียนอื่น</w:t>
            </w:r>
          </w:p>
        </w:tc>
        <w:tc>
          <w:tcPr>
            <w:tcW w:w="1440" w:type="dxa"/>
          </w:tcPr>
          <w:p w14:paraId="55C0F176" w14:textId="584DA637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36</w:t>
            </w:r>
          </w:p>
        </w:tc>
      </w:tr>
      <w:tr w:rsidR="000E4605" w:rsidRPr="008D6155" w14:paraId="3105DDD4" w14:textId="77777777">
        <w:trPr>
          <w:trHeight w:val="20"/>
        </w:trPr>
        <w:tc>
          <w:tcPr>
            <w:tcW w:w="7416" w:type="dxa"/>
            <w:vAlign w:val="bottom"/>
          </w:tcPr>
          <w:p w14:paraId="14A9CD94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51407644" w14:textId="504E6A28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59</w:t>
            </w:r>
          </w:p>
        </w:tc>
      </w:tr>
      <w:tr w:rsidR="000E4605" w:rsidRPr="008D6155" w14:paraId="3FE79152" w14:textId="77777777">
        <w:trPr>
          <w:trHeight w:val="20"/>
        </w:trPr>
        <w:tc>
          <w:tcPr>
            <w:tcW w:w="7416" w:type="dxa"/>
            <w:vAlign w:val="bottom"/>
          </w:tcPr>
          <w:p w14:paraId="491BE0A9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4D869AA5" w14:textId="47CD9E0B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89</w:t>
            </w:r>
          </w:p>
        </w:tc>
      </w:tr>
      <w:tr w:rsidR="000E4605" w:rsidRPr="008D6155" w14:paraId="15F757BC" w14:textId="77777777">
        <w:trPr>
          <w:trHeight w:val="20"/>
        </w:trPr>
        <w:tc>
          <w:tcPr>
            <w:tcW w:w="7416" w:type="dxa"/>
            <w:vAlign w:val="bottom"/>
          </w:tcPr>
          <w:p w14:paraId="31BEC76A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สินทรัพย์ไม่หมุนเวียนอื่น</w:t>
            </w:r>
          </w:p>
        </w:tc>
        <w:tc>
          <w:tcPr>
            <w:tcW w:w="1440" w:type="dxa"/>
          </w:tcPr>
          <w:p w14:paraId="7EF4F210" w14:textId="54646637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17</w:t>
            </w:r>
          </w:p>
        </w:tc>
      </w:tr>
      <w:tr w:rsidR="000E4605" w:rsidRPr="008D6155" w14:paraId="4E120458" w14:textId="77777777">
        <w:trPr>
          <w:trHeight w:val="20"/>
        </w:trPr>
        <w:tc>
          <w:tcPr>
            <w:tcW w:w="7416" w:type="dxa"/>
            <w:vAlign w:val="bottom"/>
          </w:tcPr>
          <w:p w14:paraId="4CED8DF4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หนี้สินหมุนเวียนอื่น</w:t>
            </w:r>
          </w:p>
        </w:tc>
        <w:tc>
          <w:tcPr>
            <w:tcW w:w="1440" w:type="dxa"/>
          </w:tcPr>
          <w:p w14:paraId="506BAE7E" w14:textId="1025322C" w:rsidR="000E4605" w:rsidRPr="008D6155" w:rsidRDefault="000E4605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72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0E4605" w:rsidRPr="008D6155" w14:paraId="1A36EE5C" w14:textId="77777777">
        <w:trPr>
          <w:trHeight w:val="20"/>
        </w:trPr>
        <w:tc>
          <w:tcPr>
            <w:tcW w:w="7416" w:type="dxa"/>
            <w:vAlign w:val="bottom"/>
          </w:tcPr>
          <w:p w14:paraId="243D8561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หนี้สินไม่หมุนเวียนอื่น</w:t>
            </w:r>
          </w:p>
        </w:tc>
        <w:tc>
          <w:tcPr>
            <w:tcW w:w="1440" w:type="dxa"/>
          </w:tcPr>
          <w:p w14:paraId="673292CF" w14:textId="1F214CEA" w:rsidR="000E4605" w:rsidRPr="008D6155" w:rsidRDefault="000E460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13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0E4605" w:rsidRPr="008D6155" w14:paraId="34B7D731" w14:textId="77777777">
        <w:trPr>
          <w:trHeight w:val="20"/>
        </w:trPr>
        <w:tc>
          <w:tcPr>
            <w:tcW w:w="7416" w:type="dxa"/>
            <w:vAlign w:val="bottom"/>
          </w:tcPr>
          <w:p w14:paraId="48630D1F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</w:tcPr>
          <w:p w14:paraId="1AFB45F7" w14:textId="2445ACBB" w:rsidR="000E4605" w:rsidRPr="008D6155" w:rsidRDefault="00CE197A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197</w:t>
            </w:r>
          </w:p>
        </w:tc>
      </w:tr>
      <w:tr w:rsidR="000E4605" w:rsidRPr="008D6155" w14:paraId="057B3531" w14:textId="77777777">
        <w:trPr>
          <w:trHeight w:val="20"/>
        </w:trPr>
        <w:tc>
          <w:tcPr>
            <w:tcW w:w="7416" w:type="dxa"/>
            <w:vAlign w:val="bottom"/>
          </w:tcPr>
          <w:p w14:paraId="0BC75110" w14:textId="77777777" w:rsidR="000E4605" w:rsidRPr="008D6155" w:rsidRDefault="000E4605" w:rsidP="005D3A67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</w:tcPr>
          <w:p w14:paraId="787D999E" w14:textId="441C02A9" w:rsidR="000E4605" w:rsidRPr="008D6155" w:rsidRDefault="000E4605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59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0E4605" w:rsidRPr="008D6155" w14:paraId="0C2FC451" w14:textId="77777777">
        <w:trPr>
          <w:trHeight w:val="20"/>
        </w:trPr>
        <w:tc>
          <w:tcPr>
            <w:tcW w:w="7416" w:type="dxa"/>
            <w:vAlign w:val="bottom"/>
          </w:tcPr>
          <w:p w14:paraId="62B456C4" w14:textId="77777777" w:rsidR="000E4605" w:rsidRPr="008D6155" w:rsidRDefault="000E4605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3B717F5C" w14:textId="1E6C3367" w:rsidR="000E4605" w:rsidRPr="008D6155" w:rsidRDefault="00CE197A" w:rsidP="005D3A67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138</w:t>
            </w:r>
          </w:p>
        </w:tc>
      </w:tr>
    </w:tbl>
    <w:p w14:paraId="1F8B0D60" w14:textId="77777777" w:rsidR="000E4605" w:rsidRPr="008D6155" w:rsidRDefault="000E4605" w:rsidP="005D3A67">
      <w:pPr>
        <w:spacing w:after="0" w:line="240" w:lineRule="auto"/>
        <w:ind w:left="540"/>
        <w:rPr>
          <w:rFonts w:ascii="Cordia New" w:hAnsi="Cordia New"/>
          <w:b/>
          <w:bCs/>
          <w:sz w:val="26"/>
          <w:szCs w:val="26"/>
          <w:lang w:val="en-US" w:eastAsia="en-US"/>
        </w:rPr>
      </w:pPr>
    </w:p>
    <w:p w14:paraId="348CED53" w14:textId="757E4BCC" w:rsidR="000E4605" w:rsidRPr="008D6155" w:rsidRDefault="000E4605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ณ วันที่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31</w:t>
      </w:r>
      <w:r w:rsidRPr="008D6155">
        <w:rPr>
          <w:rFonts w:ascii="Cordia New" w:hAnsi="Cordia New"/>
          <w:sz w:val="26"/>
          <w:szCs w:val="26"/>
          <w:lang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eastAsia="en-US"/>
        </w:rPr>
        <w:t>ธันวาคม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พ.ศ.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34B3ED50" w14:textId="79F4F60E" w:rsidR="000E4605" w:rsidRPr="008D6155" w:rsidRDefault="00BF0D18" w:rsidP="00054941">
      <w:pPr>
        <w:spacing w:after="0" w:line="240" w:lineRule="auto"/>
        <w:ind w:left="540" w:hanging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lang w:val="en-US" w:eastAsia="en-US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37</w:t>
      </w:r>
      <w:r w:rsidR="00054941" w:rsidRPr="008D6155">
        <w:rPr>
          <w:rFonts w:ascii="Cordia New" w:eastAsia="MS Mincho" w:hAnsi="Cordia New"/>
          <w:b/>
          <w:bCs/>
          <w:sz w:val="26"/>
          <w:szCs w:val="26"/>
        </w:rPr>
        <w:tab/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 xml:space="preserve">การซื้อธุรกิจ </w:t>
      </w:r>
      <w:r w:rsidRPr="008D6155">
        <w:rPr>
          <w:rFonts w:ascii="Cordia New" w:eastAsia="MS Mincho" w:hAnsi="Cordia New"/>
          <w:sz w:val="26"/>
          <w:szCs w:val="26"/>
          <w:cs/>
        </w:rPr>
        <w:t>(ต่อ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)</w:t>
      </w:r>
    </w:p>
    <w:p w14:paraId="2E7C13FA" w14:textId="77777777" w:rsidR="000E4605" w:rsidRPr="008D6155" w:rsidRDefault="000E4605" w:rsidP="003B0655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p w14:paraId="4C3B53B5" w14:textId="543FA608" w:rsidR="00BF0D18" w:rsidRPr="008D6155" w:rsidRDefault="00BF0D18" w:rsidP="005D3A67">
      <w:pPr>
        <w:spacing w:after="0" w:line="240" w:lineRule="auto"/>
        <w:ind w:left="540"/>
        <w:jc w:val="thaiDistribute"/>
        <w:rPr>
          <w:rFonts w:ascii="Cordia New" w:hAnsi="Cordia New"/>
          <w:b/>
          <w:bCs/>
          <w:sz w:val="26"/>
          <w:szCs w:val="26"/>
          <w:u w:val="single"/>
          <w:lang w:val="en-US" w:eastAsia="en-US"/>
        </w:rPr>
      </w:pPr>
      <w:r w:rsidRPr="008D6155">
        <w:rPr>
          <w:rFonts w:ascii="Cordia New" w:hAnsi="Cordia New"/>
          <w:b/>
          <w:bCs/>
          <w:sz w:val="26"/>
          <w:szCs w:val="26"/>
          <w:u w:val="single"/>
          <w:lang w:val="en-US" w:eastAsia="en-US"/>
        </w:rPr>
        <w:t>PT Wika Realty Minor Development</w:t>
      </w:r>
    </w:p>
    <w:p w14:paraId="404084E4" w14:textId="77777777" w:rsidR="003B0655" w:rsidRPr="008D6155" w:rsidRDefault="003B0655" w:rsidP="003B0655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p w14:paraId="03BB35BE" w14:textId="18EAF47D" w:rsidR="00BF0D18" w:rsidRPr="008D6155" w:rsidRDefault="00BF0D18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ในระหว่างปี พ.ศ.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บริษัทย่อยแห่งหนึ่งของกลุ่มกิจการได้ลงทุนเพิ่มในสัดส่วนเงินลงทุนของ</w:t>
      </w:r>
      <w:r w:rsidRPr="008D6155">
        <w:rPr>
          <w:rFonts w:ascii="Cordia New" w:hAnsi="Cordia New"/>
          <w:cs/>
        </w:rPr>
        <w:t xml:space="preserve"> </w:t>
      </w:r>
      <w:r w:rsidRPr="008D6155">
        <w:rPr>
          <w:rFonts w:ascii="Cordia New" w:hAnsi="Cordia New"/>
          <w:sz w:val="26"/>
          <w:szCs w:val="26"/>
          <w:lang w:val="en-US" w:eastAsia="en-US"/>
        </w:rPr>
        <w:t xml:space="preserve">PT Wika Realty Minor Development  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ซึ่งทำให้สัดส่วนเงินลงทุนเพิ่มขึ้น</w:t>
      </w:r>
      <w:r w:rsidR="00317163" w:rsidRPr="008D6155">
        <w:rPr>
          <w:rFonts w:ascii="Cordia New" w:hAnsi="Cordia New"/>
          <w:sz w:val="26"/>
          <w:szCs w:val="26"/>
          <w:cs/>
          <w:lang w:val="en-US" w:eastAsia="en-US"/>
        </w:rPr>
        <w:t>จาก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ร้อยละ</w:t>
      </w:r>
      <w:r w:rsidR="00F1143C"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50</w:t>
      </w:r>
      <w:r w:rsidR="00F1143C"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เป็น</w:t>
      </w:r>
      <w:r w:rsidR="002F17FF" w:rsidRPr="008D6155">
        <w:rPr>
          <w:rFonts w:ascii="Cordia New" w:hAnsi="Cordia New"/>
          <w:sz w:val="26"/>
          <w:szCs w:val="26"/>
          <w:cs/>
          <w:lang w:val="en-US" w:eastAsia="en-US"/>
        </w:rPr>
        <w:t>ร้อยละ</w:t>
      </w:r>
      <w:r w:rsidR="003B6581"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75</w:t>
      </w:r>
      <w:r w:rsidR="003B6581"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กลุ่มกิจการจึงมีอำนาจควบคุมในบริษัทดังกล่าว กลุ่มกิจการบันทึกมูลค่ายุติธรรมของเงินลงทุน ณ วันที่เกิดการเปลี่ยนแปลงเป็นต้นทุนของเงินลงทุนในบริษัทย่อย และรับรู้กำไรจากการเปลี่ยนแปลงสถานะเงินลงทุนจำนวน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287</w:t>
      </w:r>
      <w:r w:rsidR="003B6581"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ล้านบาท เป็นกำไรสำหรับรอบระยะเวลาซึ่งเป็นไปตามมาตรฐานการรายงาน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>ทางการเงินที่เกี่ยวข้อง</w:t>
      </w:r>
    </w:p>
    <w:p w14:paraId="440CB1DB" w14:textId="77777777" w:rsidR="00BF0D18" w:rsidRPr="008D6155" w:rsidRDefault="00BF0D18" w:rsidP="005D3A67">
      <w:pPr>
        <w:spacing w:after="0" w:line="240" w:lineRule="auto"/>
        <w:ind w:left="540"/>
        <w:jc w:val="thaiDistribute"/>
        <w:rPr>
          <w:rFonts w:ascii="Cordia New" w:hAnsi="Cordia New"/>
          <w:sz w:val="20"/>
          <w:szCs w:val="20"/>
          <w:lang w:val="en-US" w:eastAsia="en-US"/>
        </w:rPr>
      </w:pPr>
    </w:p>
    <w:p w14:paraId="5ABF2570" w14:textId="77777777" w:rsidR="00BF0D18" w:rsidRPr="008D6155" w:rsidRDefault="00BF0D18" w:rsidP="005D3A67">
      <w:pPr>
        <w:spacing w:after="0" w:line="240" w:lineRule="auto"/>
        <w:ind w:left="540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>รายละเอียดการลงทุนแสดงได้ดังนี้</w:t>
      </w:r>
    </w:p>
    <w:p w14:paraId="720C2728" w14:textId="77777777" w:rsidR="00BF0D18" w:rsidRPr="008D6155" w:rsidRDefault="00BF0D18" w:rsidP="005D3A67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BF0D18" w:rsidRPr="008D6155" w14:paraId="4C0A2A5C" w14:textId="77777777">
        <w:trPr>
          <w:trHeight w:val="20"/>
        </w:trPr>
        <w:tc>
          <w:tcPr>
            <w:tcW w:w="7416" w:type="dxa"/>
            <w:vAlign w:val="bottom"/>
          </w:tcPr>
          <w:p w14:paraId="574711D5" w14:textId="77777777" w:rsidR="00BF0D18" w:rsidRPr="008D6155" w:rsidRDefault="00BF0D18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  <w:vAlign w:val="bottom"/>
          </w:tcPr>
          <w:p w14:paraId="5C83EC39" w14:textId="77777777" w:rsidR="00BF0D18" w:rsidRPr="008D6155" w:rsidRDefault="00BF0D18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BF0D18" w:rsidRPr="008D6155" w14:paraId="4F3E48E5" w14:textId="77777777">
        <w:trPr>
          <w:trHeight w:val="20"/>
        </w:trPr>
        <w:tc>
          <w:tcPr>
            <w:tcW w:w="7416" w:type="dxa"/>
            <w:vAlign w:val="bottom"/>
          </w:tcPr>
          <w:p w14:paraId="3D07FB97" w14:textId="77777777" w:rsidR="00BF0D18" w:rsidRPr="008D6155" w:rsidRDefault="00BF0D18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  <w:tc>
          <w:tcPr>
            <w:tcW w:w="1440" w:type="dxa"/>
          </w:tcPr>
          <w:p w14:paraId="764BA678" w14:textId="77777777" w:rsidR="00BF0D18" w:rsidRPr="008D6155" w:rsidRDefault="00BF0D1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</w:tr>
      <w:tr w:rsidR="000F50DB" w:rsidRPr="008D6155" w14:paraId="35E2B40B" w14:textId="77777777">
        <w:trPr>
          <w:trHeight w:val="20"/>
        </w:trPr>
        <w:tc>
          <w:tcPr>
            <w:tcW w:w="7416" w:type="dxa"/>
            <w:vAlign w:val="bottom"/>
          </w:tcPr>
          <w:p w14:paraId="237F6A69" w14:textId="7F143806" w:rsidR="000F50DB" w:rsidRPr="008D6155" w:rsidRDefault="0043747A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ราคาที่ตกลงซื้อขายเงินลงทุนในระหว่างปี</w:t>
            </w:r>
          </w:p>
        </w:tc>
        <w:tc>
          <w:tcPr>
            <w:tcW w:w="1440" w:type="dxa"/>
            <w:vAlign w:val="bottom"/>
          </w:tcPr>
          <w:p w14:paraId="6A22033A" w14:textId="1A6E14F8" w:rsidR="000F50DB" w:rsidRPr="008D6155" w:rsidRDefault="00CE197A" w:rsidP="000F50DB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288</w:t>
            </w:r>
          </w:p>
        </w:tc>
      </w:tr>
      <w:tr w:rsidR="000F50DB" w:rsidRPr="008D6155" w14:paraId="6F473E38" w14:textId="77777777">
        <w:trPr>
          <w:trHeight w:val="20"/>
        </w:trPr>
        <w:tc>
          <w:tcPr>
            <w:tcW w:w="7416" w:type="dxa"/>
            <w:vAlign w:val="bottom"/>
          </w:tcPr>
          <w:p w14:paraId="5521DA05" w14:textId="35A9C440" w:rsidR="000F50DB" w:rsidRPr="008D6155" w:rsidRDefault="0071650F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มูลค่ายุติธรรมของเงินลงทุนเริ่มแรก</w:t>
            </w:r>
          </w:p>
        </w:tc>
        <w:tc>
          <w:tcPr>
            <w:tcW w:w="1440" w:type="dxa"/>
            <w:vAlign w:val="bottom"/>
          </w:tcPr>
          <w:p w14:paraId="0EB5CB5C" w14:textId="4778C1B6" w:rsidR="000F50DB" w:rsidRPr="008D6155" w:rsidRDefault="00CE197A" w:rsidP="000F50DB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491</w:t>
            </w:r>
          </w:p>
        </w:tc>
      </w:tr>
      <w:tr w:rsidR="000F50DB" w:rsidRPr="008D6155" w14:paraId="362FAD40" w14:textId="77777777">
        <w:trPr>
          <w:trHeight w:val="20"/>
        </w:trPr>
        <w:tc>
          <w:tcPr>
            <w:tcW w:w="7416" w:type="dxa"/>
            <w:vAlign w:val="bottom"/>
          </w:tcPr>
          <w:p w14:paraId="1B2AD438" w14:textId="77777777" w:rsidR="000F50DB" w:rsidRPr="008D6155" w:rsidRDefault="000F50DB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cs/>
                <w:lang w:val="en-US" w:eastAsia="en-US"/>
              </w:rPr>
            </w:pPr>
          </w:p>
        </w:tc>
        <w:tc>
          <w:tcPr>
            <w:tcW w:w="1440" w:type="dxa"/>
            <w:vAlign w:val="bottom"/>
          </w:tcPr>
          <w:p w14:paraId="551C3525" w14:textId="77777777" w:rsidR="000F50DB" w:rsidRPr="008D6155" w:rsidRDefault="000F50DB" w:rsidP="000F50DB">
            <w:pPr>
              <w:spacing w:after="0" w:line="240" w:lineRule="auto"/>
              <w:ind w:left="-110" w:right="-72"/>
              <w:jc w:val="right"/>
              <w:rPr>
                <w:rFonts w:ascii="Cordia New" w:hAnsi="Cordia New"/>
                <w:sz w:val="8"/>
                <w:szCs w:val="8"/>
                <w:cs/>
                <w:lang w:val="en-US" w:eastAsia="en-US"/>
              </w:rPr>
            </w:pPr>
          </w:p>
        </w:tc>
      </w:tr>
      <w:tr w:rsidR="000F50DB" w:rsidRPr="008D6155" w14:paraId="3F14DDDD" w14:textId="77777777">
        <w:trPr>
          <w:trHeight w:val="20"/>
        </w:trPr>
        <w:tc>
          <w:tcPr>
            <w:tcW w:w="7416" w:type="dxa"/>
            <w:vAlign w:val="bottom"/>
          </w:tcPr>
          <w:p w14:paraId="5E163DCD" w14:textId="525F51E6" w:rsidR="000F50DB" w:rsidRPr="008D6155" w:rsidRDefault="000F50DB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รวมเงินลงทุน</w:t>
            </w:r>
          </w:p>
        </w:tc>
        <w:tc>
          <w:tcPr>
            <w:tcW w:w="1440" w:type="dxa"/>
            <w:vAlign w:val="bottom"/>
          </w:tcPr>
          <w:p w14:paraId="164DBB3D" w14:textId="30B11FE2" w:rsidR="000F50DB" w:rsidRPr="008D6155" w:rsidRDefault="00CE197A" w:rsidP="000F50DB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779</w:t>
            </w:r>
          </w:p>
        </w:tc>
      </w:tr>
      <w:tr w:rsidR="000F50DB" w:rsidRPr="008D6155" w14:paraId="278693A5" w14:textId="77777777">
        <w:trPr>
          <w:trHeight w:val="20"/>
        </w:trPr>
        <w:tc>
          <w:tcPr>
            <w:tcW w:w="7416" w:type="dxa"/>
            <w:vAlign w:val="bottom"/>
          </w:tcPr>
          <w:p w14:paraId="1E9044CC" w14:textId="7FD2CDDF" w:rsidR="000F50DB" w:rsidRPr="008D6155" w:rsidRDefault="000F50DB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 w:eastAsia="en-US"/>
              </w:rPr>
              <w:t>ประมาณการ</w:t>
            </w: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1FAC13F6" w14:textId="38198818" w:rsidR="000F50DB" w:rsidRPr="008D6155" w:rsidRDefault="00CE197A" w:rsidP="000F50DB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313</w:t>
            </w:r>
          </w:p>
        </w:tc>
      </w:tr>
      <w:tr w:rsidR="000F50DB" w:rsidRPr="008D6155" w14:paraId="580E8E0B" w14:textId="77777777">
        <w:trPr>
          <w:trHeight w:val="20"/>
        </w:trPr>
        <w:tc>
          <w:tcPr>
            <w:tcW w:w="7416" w:type="dxa"/>
            <w:vAlign w:val="bottom"/>
          </w:tcPr>
          <w:p w14:paraId="70DADB28" w14:textId="4FE3A166" w:rsidR="000F50DB" w:rsidRPr="008D6155" w:rsidRDefault="000F50DB" w:rsidP="000F50DB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ค่าความนิยม</w:t>
            </w:r>
          </w:p>
        </w:tc>
        <w:tc>
          <w:tcPr>
            <w:tcW w:w="1440" w:type="dxa"/>
            <w:vAlign w:val="bottom"/>
          </w:tcPr>
          <w:p w14:paraId="171692E8" w14:textId="50201C32" w:rsidR="000F50DB" w:rsidRPr="008D6155" w:rsidRDefault="00CE197A" w:rsidP="000F50DB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466</w:t>
            </w:r>
          </w:p>
        </w:tc>
      </w:tr>
    </w:tbl>
    <w:p w14:paraId="416C2BF0" w14:textId="77777777" w:rsidR="00BF0D18" w:rsidRPr="008D6155" w:rsidRDefault="00BF0D18" w:rsidP="005D3A67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p w14:paraId="6DDE7E43" w14:textId="77777777" w:rsidR="00BF0D18" w:rsidRPr="008D6155" w:rsidRDefault="00BF0D18" w:rsidP="005D3A67">
      <w:pPr>
        <w:spacing w:after="0" w:line="240" w:lineRule="auto"/>
        <w:ind w:firstLine="540"/>
        <w:outlineLvl w:val="7"/>
        <w:rPr>
          <w:rFonts w:ascii="Cordia New" w:eastAsia="Times New Roman" w:hAnsi="Cordia New"/>
          <w:sz w:val="26"/>
          <w:szCs w:val="26"/>
          <w:lang w:val="en-US" w:eastAsia="en-US"/>
        </w:rPr>
      </w:pPr>
      <w:r w:rsidRPr="008D6155">
        <w:rPr>
          <w:rFonts w:ascii="Cordia New" w:eastAsia="Times New Roman" w:hAnsi="Cordia New"/>
          <w:sz w:val="26"/>
          <w:szCs w:val="26"/>
          <w:cs/>
          <w:lang w:val="en-US" w:eastAsia="en-US"/>
        </w:rPr>
        <w:t>ประมาณการมูลค่ายุติธรรมสินทรัพย์และหนี้สินที่ได้มาจากลงทุน มีดังนี้</w:t>
      </w:r>
    </w:p>
    <w:p w14:paraId="0B9EB5A5" w14:textId="77777777" w:rsidR="00BF0D18" w:rsidRPr="008D6155" w:rsidRDefault="00BF0D18" w:rsidP="005D3A67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tbl>
      <w:tblPr>
        <w:tblW w:w="885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416"/>
        <w:gridCol w:w="1440"/>
      </w:tblGrid>
      <w:tr w:rsidR="00BF0D18" w:rsidRPr="008D6155" w14:paraId="69C06D85" w14:textId="77777777">
        <w:trPr>
          <w:trHeight w:val="20"/>
        </w:trPr>
        <w:tc>
          <w:tcPr>
            <w:tcW w:w="7416" w:type="dxa"/>
            <w:vAlign w:val="bottom"/>
          </w:tcPr>
          <w:p w14:paraId="62AB4498" w14:textId="77777777" w:rsidR="00BF0D18" w:rsidRPr="008D6155" w:rsidRDefault="00BF0D18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</w:p>
        </w:tc>
        <w:tc>
          <w:tcPr>
            <w:tcW w:w="1440" w:type="dxa"/>
          </w:tcPr>
          <w:p w14:paraId="5F736A43" w14:textId="77777777" w:rsidR="00BF0D18" w:rsidRPr="008D6155" w:rsidRDefault="00BF0D18" w:rsidP="005D3A67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Cordia New" w:hAnsi="Cordia New"/>
                <w:b/>
                <w:bCs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b/>
                <w:bCs/>
                <w:sz w:val="26"/>
                <w:szCs w:val="26"/>
                <w:cs/>
                <w:lang w:val="en-US" w:eastAsia="en-US"/>
              </w:rPr>
              <w:t>ล้านบาท</w:t>
            </w:r>
          </w:p>
        </w:tc>
      </w:tr>
      <w:tr w:rsidR="00BF0D18" w:rsidRPr="008D6155" w14:paraId="59E3DE5E" w14:textId="77777777">
        <w:trPr>
          <w:trHeight w:val="20"/>
        </w:trPr>
        <w:tc>
          <w:tcPr>
            <w:tcW w:w="7416" w:type="dxa"/>
            <w:vAlign w:val="bottom"/>
          </w:tcPr>
          <w:p w14:paraId="163677B6" w14:textId="77777777" w:rsidR="00BF0D18" w:rsidRPr="008D6155" w:rsidRDefault="00BF0D18" w:rsidP="005D3A67">
            <w:pPr>
              <w:tabs>
                <w:tab w:val="center" w:pos="6840"/>
                <w:tab w:val="right" w:pos="8640"/>
              </w:tabs>
              <w:spacing w:after="0" w:line="240" w:lineRule="auto"/>
              <w:ind w:left="-110" w:right="-43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  <w:tc>
          <w:tcPr>
            <w:tcW w:w="1440" w:type="dxa"/>
          </w:tcPr>
          <w:p w14:paraId="429B4647" w14:textId="77777777" w:rsidR="00BF0D18" w:rsidRPr="008D6155" w:rsidRDefault="00BF0D18" w:rsidP="005D3A67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8"/>
                <w:szCs w:val="8"/>
                <w:lang w:val="en-US" w:eastAsia="en-US"/>
              </w:rPr>
            </w:pPr>
          </w:p>
        </w:tc>
      </w:tr>
      <w:tr w:rsidR="008544B8" w:rsidRPr="008D6155" w14:paraId="2E79F1E0" w14:textId="77777777">
        <w:trPr>
          <w:trHeight w:val="20"/>
        </w:trPr>
        <w:tc>
          <w:tcPr>
            <w:tcW w:w="7416" w:type="dxa"/>
            <w:vAlign w:val="bottom"/>
          </w:tcPr>
          <w:p w14:paraId="15D6AE6B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</w:tcPr>
          <w:p w14:paraId="67EDF26B" w14:textId="5F128DAA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101</w:t>
            </w:r>
          </w:p>
        </w:tc>
      </w:tr>
      <w:tr w:rsidR="008544B8" w:rsidRPr="008D6155" w14:paraId="0CEFC392" w14:textId="77777777">
        <w:trPr>
          <w:trHeight w:val="20"/>
        </w:trPr>
        <w:tc>
          <w:tcPr>
            <w:tcW w:w="7416" w:type="dxa"/>
            <w:vAlign w:val="bottom"/>
          </w:tcPr>
          <w:p w14:paraId="5BEBCC37" w14:textId="552D24D8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ลูกหนี้การค้าและลูกหนี้อื่น</w:t>
            </w:r>
          </w:p>
        </w:tc>
        <w:tc>
          <w:tcPr>
            <w:tcW w:w="1440" w:type="dxa"/>
          </w:tcPr>
          <w:p w14:paraId="00064E20" w14:textId="654000DC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76</w:t>
            </w:r>
          </w:p>
        </w:tc>
      </w:tr>
      <w:tr w:rsidR="008544B8" w:rsidRPr="008D6155" w14:paraId="141098CC" w14:textId="77777777">
        <w:trPr>
          <w:trHeight w:val="20"/>
        </w:trPr>
        <w:tc>
          <w:tcPr>
            <w:tcW w:w="7416" w:type="dxa"/>
            <w:vAlign w:val="bottom"/>
          </w:tcPr>
          <w:p w14:paraId="3AE6CC3E" w14:textId="34257394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สินค้าคงเหลือ</w:t>
            </w:r>
          </w:p>
        </w:tc>
        <w:tc>
          <w:tcPr>
            <w:tcW w:w="1440" w:type="dxa"/>
          </w:tcPr>
          <w:p w14:paraId="43364562" w14:textId="54C109E4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428</w:t>
            </w:r>
          </w:p>
        </w:tc>
      </w:tr>
      <w:tr w:rsidR="008544B8" w:rsidRPr="008D6155" w14:paraId="0C59CFBB" w14:textId="77777777">
        <w:trPr>
          <w:trHeight w:val="20"/>
        </w:trPr>
        <w:tc>
          <w:tcPr>
            <w:tcW w:w="7416" w:type="dxa"/>
            <w:vAlign w:val="bottom"/>
          </w:tcPr>
          <w:p w14:paraId="1740F3A5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สินทรัพย์หมุนเวียนอื่น</w:t>
            </w:r>
          </w:p>
        </w:tc>
        <w:tc>
          <w:tcPr>
            <w:tcW w:w="1440" w:type="dxa"/>
          </w:tcPr>
          <w:p w14:paraId="31CFCF8B" w14:textId="07C99DF0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90</w:t>
            </w:r>
          </w:p>
        </w:tc>
      </w:tr>
      <w:tr w:rsidR="008544B8" w:rsidRPr="008D6155" w14:paraId="06CE32C9" w14:textId="77777777">
        <w:trPr>
          <w:trHeight w:val="20"/>
        </w:trPr>
        <w:tc>
          <w:tcPr>
            <w:tcW w:w="7416" w:type="dxa"/>
            <w:vAlign w:val="bottom"/>
          </w:tcPr>
          <w:p w14:paraId="6C82F04E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ที่ดิน อาคารและอุปกรณ์</w:t>
            </w:r>
          </w:p>
        </w:tc>
        <w:tc>
          <w:tcPr>
            <w:tcW w:w="1440" w:type="dxa"/>
          </w:tcPr>
          <w:p w14:paraId="7649C317" w14:textId="3CEB0C94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</w:t>
            </w:r>
            <w:r w:rsidR="008544B8" w:rsidRPr="008D6155">
              <w:rPr>
                <w:rFonts w:ascii="Cordia New" w:hAnsi="Cordia New"/>
                <w:sz w:val="26"/>
                <w:szCs w:val="26"/>
                <w:lang w:eastAsia="en-US"/>
              </w:rPr>
              <w:t>,</w:t>
            </w: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387</w:t>
            </w:r>
          </w:p>
        </w:tc>
      </w:tr>
      <w:tr w:rsidR="008544B8" w:rsidRPr="008D6155" w14:paraId="7A308FA4" w14:textId="77777777">
        <w:trPr>
          <w:trHeight w:val="20"/>
        </w:trPr>
        <w:tc>
          <w:tcPr>
            <w:tcW w:w="7416" w:type="dxa"/>
            <w:vAlign w:val="bottom"/>
          </w:tcPr>
          <w:p w14:paraId="2F7EEC03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สินทรัพย์ไม่มีตัวตน</w:t>
            </w:r>
          </w:p>
        </w:tc>
        <w:tc>
          <w:tcPr>
            <w:tcW w:w="1440" w:type="dxa"/>
          </w:tcPr>
          <w:p w14:paraId="33310243" w14:textId="0A2404FA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5</w:t>
            </w:r>
          </w:p>
        </w:tc>
      </w:tr>
      <w:tr w:rsidR="008544B8" w:rsidRPr="008D6155" w14:paraId="3CC97B2A" w14:textId="77777777">
        <w:trPr>
          <w:trHeight w:val="20"/>
        </w:trPr>
        <w:tc>
          <w:tcPr>
            <w:tcW w:w="7416" w:type="dxa"/>
            <w:vAlign w:val="bottom"/>
          </w:tcPr>
          <w:p w14:paraId="34037579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สินทรัพย์ไม่หมุนเวียนอื่น</w:t>
            </w:r>
          </w:p>
        </w:tc>
        <w:tc>
          <w:tcPr>
            <w:tcW w:w="1440" w:type="dxa"/>
          </w:tcPr>
          <w:p w14:paraId="03BE7635" w14:textId="4D53DD4B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19</w:t>
            </w:r>
          </w:p>
        </w:tc>
      </w:tr>
      <w:tr w:rsidR="008544B8" w:rsidRPr="008D6155" w14:paraId="6628BA27" w14:textId="77777777">
        <w:trPr>
          <w:trHeight w:val="20"/>
        </w:trPr>
        <w:tc>
          <w:tcPr>
            <w:tcW w:w="7416" w:type="dxa"/>
            <w:vAlign w:val="bottom"/>
          </w:tcPr>
          <w:p w14:paraId="5AF4E4A6" w14:textId="3E3A880D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</w:tcPr>
          <w:p w14:paraId="7FF49C9A" w14:textId="6710A7A7" w:rsidR="008544B8" w:rsidRPr="008D6155" w:rsidRDefault="008544B8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172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8544B8" w:rsidRPr="008D6155" w14:paraId="58C27F8E" w14:textId="77777777">
        <w:trPr>
          <w:trHeight w:val="20"/>
        </w:trPr>
        <w:tc>
          <w:tcPr>
            <w:tcW w:w="7416" w:type="dxa"/>
            <w:vAlign w:val="bottom"/>
          </w:tcPr>
          <w:p w14:paraId="4D05CE45" w14:textId="1A18389C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หนี้สินหมุนเวียนอื่น</w:t>
            </w:r>
          </w:p>
        </w:tc>
        <w:tc>
          <w:tcPr>
            <w:tcW w:w="1440" w:type="dxa"/>
          </w:tcPr>
          <w:p w14:paraId="72C70973" w14:textId="777303F5" w:rsidR="008544B8" w:rsidRPr="008D6155" w:rsidRDefault="008544B8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278</w:t>
            </w:r>
            <w:r w:rsidRPr="008D6155">
              <w:rPr>
                <w:rFonts w:ascii="Cordia New" w:hAnsi="Cordia New"/>
                <w:sz w:val="26"/>
                <w:szCs w:val="26"/>
                <w:lang w:eastAsia="en-US"/>
              </w:rPr>
              <w:t>)</w:t>
            </w:r>
          </w:p>
        </w:tc>
      </w:tr>
      <w:tr w:rsidR="008544B8" w:rsidRPr="008D6155" w14:paraId="2B443CC6" w14:textId="77777777">
        <w:trPr>
          <w:trHeight w:val="20"/>
        </w:trPr>
        <w:tc>
          <w:tcPr>
            <w:tcW w:w="7416" w:type="dxa"/>
            <w:vAlign w:val="bottom"/>
          </w:tcPr>
          <w:p w14:paraId="1886BEAC" w14:textId="69ACEC84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เงินกู้ยืมระยะยาว</w:t>
            </w:r>
          </w:p>
        </w:tc>
        <w:tc>
          <w:tcPr>
            <w:tcW w:w="1440" w:type="dxa"/>
          </w:tcPr>
          <w:p w14:paraId="044D79BF" w14:textId="73BB86CC" w:rsidR="008544B8" w:rsidRPr="008D6155" w:rsidRDefault="008544B8" w:rsidP="008544B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1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,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237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8544B8" w:rsidRPr="008D6155" w14:paraId="2CFFD62C" w14:textId="77777777">
        <w:trPr>
          <w:trHeight w:val="20"/>
        </w:trPr>
        <w:tc>
          <w:tcPr>
            <w:tcW w:w="7416" w:type="dxa"/>
            <w:vAlign w:val="bottom"/>
          </w:tcPr>
          <w:p w14:paraId="39234262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</w:tcPr>
          <w:p w14:paraId="18B68458" w14:textId="0A4D3CE4" w:rsidR="008544B8" w:rsidRPr="008D6155" w:rsidRDefault="00CE197A" w:rsidP="008544B8">
            <w:pP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419</w:t>
            </w:r>
          </w:p>
        </w:tc>
      </w:tr>
      <w:tr w:rsidR="008544B8" w:rsidRPr="008D6155" w14:paraId="4A622D61" w14:textId="77777777">
        <w:trPr>
          <w:trHeight w:val="20"/>
        </w:trPr>
        <w:tc>
          <w:tcPr>
            <w:tcW w:w="7416" w:type="dxa"/>
            <w:vAlign w:val="bottom"/>
          </w:tcPr>
          <w:p w14:paraId="6DC82448" w14:textId="77777777" w:rsidR="008544B8" w:rsidRPr="008D6155" w:rsidRDefault="008544B8" w:rsidP="008544B8">
            <w:pPr>
              <w:autoSpaceDE w:val="0"/>
              <w:autoSpaceDN w:val="0"/>
              <w:adjustRightInd w:val="0"/>
              <w:spacing w:after="0" w:line="240" w:lineRule="auto"/>
              <w:ind w:left="-110"/>
              <w:jc w:val="thaiDistribute"/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cs/>
                <w:lang w:val="en-US" w:eastAsia="en-US"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</w:tcPr>
          <w:p w14:paraId="3224D73E" w14:textId="5E9509B8" w:rsidR="008544B8" w:rsidRPr="008D6155" w:rsidRDefault="008544B8" w:rsidP="008544B8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(</w:t>
            </w:r>
            <w:r w:rsidR="00CE197A" w:rsidRPr="00CE197A">
              <w:rPr>
                <w:rFonts w:ascii="Cordia New" w:hAnsi="Cordia New"/>
                <w:sz w:val="26"/>
                <w:szCs w:val="26"/>
                <w:lang w:eastAsia="en-US"/>
              </w:rPr>
              <w:t>106</w:t>
            </w:r>
            <w:r w:rsidRPr="008D6155">
              <w:rPr>
                <w:rFonts w:ascii="Cordia New" w:hAnsi="Cordia New"/>
                <w:sz w:val="26"/>
                <w:szCs w:val="26"/>
                <w:lang w:val="en-US" w:eastAsia="en-US"/>
              </w:rPr>
              <w:t>)</w:t>
            </w:r>
          </w:p>
        </w:tc>
      </w:tr>
      <w:tr w:rsidR="008544B8" w:rsidRPr="008D6155" w14:paraId="09B4EFC2" w14:textId="77777777">
        <w:trPr>
          <w:trHeight w:val="20"/>
        </w:trPr>
        <w:tc>
          <w:tcPr>
            <w:tcW w:w="7416" w:type="dxa"/>
            <w:vAlign w:val="bottom"/>
          </w:tcPr>
          <w:p w14:paraId="3373C37F" w14:textId="77777777" w:rsidR="008544B8" w:rsidRPr="008D6155" w:rsidRDefault="008544B8" w:rsidP="008544B8">
            <w:pPr>
              <w:tabs>
                <w:tab w:val="center" w:pos="6840"/>
                <w:tab w:val="right" w:pos="8640"/>
              </w:tabs>
              <w:spacing w:after="0" w:line="240" w:lineRule="auto"/>
              <w:ind w:left="-105" w:right="-43"/>
              <w:rPr>
                <w:rFonts w:ascii="Cordia New" w:eastAsia="Times New Roman" w:hAnsi="Cordia New"/>
                <w:sz w:val="26"/>
                <w:szCs w:val="26"/>
                <w:lang w:val="en-US"/>
              </w:rPr>
            </w:pPr>
            <w:r w:rsidRPr="008D6155">
              <w:rPr>
                <w:rFonts w:ascii="Cordia New" w:eastAsia="Times New Roman" w:hAnsi="Cordia New"/>
                <w:sz w:val="26"/>
                <w:szCs w:val="26"/>
                <w:cs/>
                <w:lang w:val="en-US"/>
              </w:rPr>
              <w:t>ประมาณการมูลค่ายุติธรรมของสินทรัพย์สุทธิที่ได้มาตามสัดส่วนของการลงทุน</w:t>
            </w:r>
          </w:p>
        </w:tc>
        <w:tc>
          <w:tcPr>
            <w:tcW w:w="1440" w:type="dxa"/>
            <w:vAlign w:val="bottom"/>
          </w:tcPr>
          <w:p w14:paraId="7B1FB022" w14:textId="749E12E5" w:rsidR="008544B8" w:rsidRPr="008D6155" w:rsidRDefault="00CE197A" w:rsidP="008544B8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hAnsi="Cordia New"/>
                <w:sz w:val="26"/>
                <w:szCs w:val="26"/>
                <w:lang w:val="en-US" w:eastAsia="en-US"/>
              </w:rPr>
            </w:pPr>
            <w:r w:rsidRPr="00CE197A">
              <w:rPr>
                <w:rFonts w:ascii="Cordia New" w:hAnsi="Cordia New"/>
                <w:sz w:val="26"/>
                <w:szCs w:val="26"/>
                <w:lang w:eastAsia="en-US"/>
              </w:rPr>
              <w:t>313</w:t>
            </w:r>
          </w:p>
        </w:tc>
      </w:tr>
    </w:tbl>
    <w:p w14:paraId="7D5E8C10" w14:textId="77777777" w:rsidR="00BF0D18" w:rsidRPr="008D6155" w:rsidRDefault="00BF0D18" w:rsidP="005D3A67">
      <w:pPr>
        <w:spacing w:after="0" w:line="240" w:lineRule="auto"/>
        <w:ind w:left="540"/>
        <w:rPr>
          <w:rFonts w:ascii="Cordia New" w:hAnsi="Cordia New"/>
          <w:sz w:val="20"/>
          <w:szCs w:val="20"/>
          <w:lang w:val="en-US" w:eastAsia="en-US"/>
        </w:rPr>
      </w:pPr>
    </w:p>
    <w:p w14:paraId="2F30308F" w14:textId="49436212" w:rsidR="00BF0D18" w:rsidRPr="008D6155" w:rsidRDefault="00BF0D18" w:rsidP="005D3A67">
      <w:pPr>
        <w:spacing w:after="0" w:line="240" w:lineRule="auto"/>
        <w:ind w:left="540"/>
        <w:jc w:val="thaiDistribute"/>
        <w:rPr>
          <w:rFonts w:ascii="Cordia New" w:hAnsi="Cordia New"/>
          <w:sz w:val="26"/>
          <w:szCs w:val="26"/>
          <w:lang w:val="en-US" w:eastAsia="en-US"/>
        </w:rPr>
      </w:pP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ณ วันที่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31</w:t>
      </w:r>
      <w:r w:rsidRPr="008D6155">
        <w:rPr>
          <w:rFonts w:ascii="Cordia New" w:hAnsi="Cordia New"/>
          <w:sz w:val="26"/>
          <w:szCs w:val="26"/>
          <w:lang w:eastAsia="en-US"/>
        </w:rPr>
        <w:t xml:space="preserve"> </w:t>
      </w:r>
      <w:r w:rsidRPr="008D6155">
        <w:rPr>
          <w:rFonts w:ascii="Cordia New" w:hAnsi="Cordia New"/>
          <w:sz w:val="26"/>
          <w:szCs w:val="26"/>
          <w:cs/>
          <w:lang w:eastAsia="en-US"/>
        </w:rPr>
        <w:t>ธันวาคม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พ.ศ. </w:t>
      </w:r>
      <w:r w:rsidR="00CE197A" w:rsidRPr="00CE197A">
        <w:rPr>
          <w:rFonts w:ascii="Cordia New" w:hAnsi="Cordia New"/>
          <w:sz w:val="26"/>
          <w:szCs w:val="26"/>
          <w:lang w:eastAsia="en-US"/>
        </w:rPr>
        <w:t>2568</w:t>
      </w:r>
      <w:r w:rsidRPr="008D6155">
        <w:rPr>
          <w:rFonts w:ascii="Cordia New" w:hAnsi="Cordia New"/>
          <w:sz w:val="26"/>
          <w:szCs w:val="26"/>
          <w:cs/>
          <w:lang w:val="en-US" w:eastAsia="en-US"/>
        </w:rPr>
        <w:t xml:space="preserve"> กลุ่มกิจการอยู่ระหว่างการประเมินมูลค่ายุติธรรมของสินทรัพย์สุทธิที่ได้มาโดยจะปรับปรุงรายการสินทรัพย์และหนี้สินให้เป็นมูลค่ายุติธรรมและราคาที่ตกลงซื้อขายเมื่อขั้นตอนเหล่านี้เสร็จสิ้น</w:t>
      </w:r>
    </w:p>
    <w:p w14:paraId="2E816EE8" w14:textId="241E2E24" w:rsidR="00D0243E" w:rsidRPr="008D6155" w:rsidRDefault="00054941" w:rsidP="005D3A67">
      <w:pPr>
        <w:tabs>
          <w:tab w:val="left" w:pos="540"/>
        </w:tabs>
        <w:spacing w:after="0" w:line="240" w:lineRule="auto"/>
        <w:ind w:left="547" w:hanging="547"/>
        <w:jc w:val="thaiDistribute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hAnsi="Cordia New"/>
          <w:b/>
          <w:bCs/>
          <w:sz w:val="16"/>
          <w:szCs w:val="16"/>
          <w:lang w:val="en-US" w:eastAsia="en-US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38</w:t>
      </w:r>
      <w:r w:rsidR="00D0243E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ภาระผูกพัน</w:t>
      </w:r>
    </w:p>
    <w:p w14:paraId="36887E3E" w14:textId="77777777" w:rsidR="00D0243E" w:rsidRPr="008D6155" w:rsidRDefault="00D0243E" w:rsidP="005D3A67">
      <w:pPr>
        <w:tabs>
          <w:tab w:val="right" w:pos="7200"/>
          <w:tab w:val="right" w:pos="8540"/>
        </w:tabs>
        <w:spacing w:after="0" w:line="240" w:lineRule="auto"/>
        <w:ind w:left="540"/>
        <w:jc w:val="both"/>
        <w:rPr>
          <w:rFonts w:ascii="Cordia New" w:eastAsia="MS Mincho" w:hAnsi="Cordia New"/>
          <w:sz w:val="26"/>
          <w:szCs w:val="26"/>
        </w:rPr>
      </w:pPr>
    </w:p>
    <w:p w14:paraId="2D5FE0B3" w14:textId="1A3F9D78" w:rsidR="00D0243E" w:rsidRPr="008D6155" w:rsidRDefault="00D0243E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ณ วันที่ </w:t>
      </w:r>
      <w:r w:rsidR="00CE197A" w:rsidRPr="00CE197A">
        <w:rPr>
          <w:rFonts w:ascii="Cordia New" w:eastAsia="MS Mincho" w:hAnsi="Cordia New"/>
          <w:sz w:val="26"/>
          <w:szCs w:val="26"/>
        </w:rPr>
        <w:t>31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ธันวาคม พ.ศ. </w:t>
      </w:r>
      <w:r w:rsidR="00CE197A" w:rsidRPr="00CE197A">
        <w:rPr>
          <w:rFonts w:ascii="Cordia New" w:eastAsia="MS Mincho" w:hAnsi="Cordia New"/>
          <w:sz w:val="26"/>
          <w:szCs w:val="26"/>
        </w:rPr>
        <w:t>2568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กลุ่มกิจการมีภาระผูกพันดังต่อไปนี้</w:t>
      </w:r>
    </w:p>
    <w:p w14:paraId="523BF424" w14:textId="77777777" w:rsidR="00D0243E" w:rsidRPr="008D6155" w:rsidRDefault="00D0243E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sz w:val="26"/>
          <w:szCs w:val="26"/>
        </w:rPr>
      </w:pPr>
    </w:p>
    <w:p w14:paraId="6111DCFF" w14:textId="77777777" w:rsidR="00D0243E" w:rsidRPr="008D6155" w:rsidRDefault="00D0243E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t>งบการเงินเฉพาะกิจการ</w:t>
      </w:r>
    </w:p>
    <w:p w14:paraId="05580D43" w14:textId="77777777" w:rsidR="00D0243E" w:rsidRPr="008D6155" w:rsidRDefault="00D0243E" w:rsidP="005D3A67">
      <w:pPr>
        <w:tabs>
          <w:tab w:val="left" w:pos="2880"/>
          <w:tab w:val="right" w:pos="7200"/>
          <w:tab w:val="right" w:pos="8540"/>
        </w:tabs>
        <w:spacing w:after="0" w:line="240" w:lineRule="auto"/>
        <w:ind w:left="539"/>
        <w:jc w:val="both"/>
        <w:rPr>
          <w:rFonts w:ascii="Cordia New" w:eastAsia="MS Mincho" w:hAnsi="Cordia New"/>
          <w:sz w:val="26"/>
          <w:szCs w:val="26"/>
        </w:rPr>
      </w:pPr>
    </w:p>
    <w:p w14:paraId="1E018907" w14:textId="51FD2D3F" w:rsidR="00D0243E" w:rsidRPr="008D6155" w:rsidRDefault="00D0243E" w:rsidP="005D3A67">
      <w:pPr>
        <w:tabs>
          <w:tab w:val="left" w:pos="288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t>-</w:t>
      </w:r>
      <w:r w:rsidRPr="008D6155">
        <w:rPr>
          <w:rFonts w:ascii="Cordia New" w:eastAsia="MS Mincho" w:hAnsi="Cordia New"/>
          <w:sz w:val="26"/>
          <w:szCs w:val="26"/>
        </w:rPr>
        <w:tab/>
      </w:r>
      <w:r w:rsidRPr="008D6155">
        <w:rPr>
          <w:rFonts w:ascii="Cordia New" w:eastAsia="MS Mincho" w:hAnsi="Cordia New"/>
          <w:sz w:val="26"/>
          <w:szCs w:val="26"/>
          <w:cs/>
        </w:rPr>
        <w:t>บริษัทได้ทำสัญญาการใช้สิทธิในเครื่องหมายการค้าและสัญญาการบริหารงานโรงแรมกับบริษัทย่อยแห่งหนึ่ง ในการนี้บริษัทผูกพันที่จะจ่ายค่าธรรมเนียมการใช้สิทธิในเครื่องหมายการค้า และค่าธรรมเนียมการบริหารงานเป็นอัตราร้อยละ</w:t>
      </w:r>
      <w:r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ของรายได้ตามที่ระบุในสัญญา สัญญานี้มีกำหนดระยะเวลา </w:t>
      </w:r>
      <w:r w:rsidR="00CE197A" w:rsidRPr="00CE197A">
        <w:rPr>
          <w:rFonts w:ascii="Cordia New" w:eastAsia="MS Mincho" w:hAnsi="Cordia New"/>
          <w:sz w:val="26"/>
          <w:szCs w:val="26"/>
        </w:rPr>
        <w:t>10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ปี โดยจะสิ้นสุดในปี พ.ศ. </w:t>
      </w:r>
      <w:r w:rsidR="00CE197A" w:rsidRPr="00CE197A">
        <w:rPr>
          <w:rFonts w:ascii="Cordia New" w:eastAsia="MS Mincho" w:hAnsi="Cordia New"/>
          <w:sz w:val="26"/>
          <w:szCs w:val="26"/>
        </w:rPr>
        <w:t>2569</w:t>
      </w:r>
    </w:p>
    <w:p w14:paraId="3BF2822C" w14:textId="77777777" w:rsidR="00D0243E" w:rsidRPr="008D6155" w:rsidRDefault="00D0243E" w:rsidP="005D3A67">
      <w:pPr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</w:rPr>
      </w:pPr>
    </w:p>
    <w:p w14:paraId="6178A767" w14:textId="3847F6E7" w:rsidR="00D0243E" w:rsidRPr="008D6155" w:rsidRDefault="00D0243E" w:rsidP="005D3A67">
      <w:pPr>
        <w:tabs>
          <w:tab w:val="left" w:pos="288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</w:rPr>
        <w:t>-</w:t>
      </w:r>
      <w:r w:rsidRPr="008D6155">
        <w:rPr>
          <w:rFonts w:ascii="Cordia New" w:eastAsia="MS Mincho" w:hAnsi="Cordia New"/>
          <w:sz w:val="26"/>
          <w:szCs w:val="26"/>
        </w:rPr>
        <w:tab/>
      </w:r>
      <w:r w:rsidRPr="008D6155">
        <w:rPr>
          <w:rFonts w:ascii="Cordia New" w:eastAsia="MS Mincho" w:hAnsi="Cordia New"/>
          <w:spacing w:val="-4"/>
          <w:sz w:val="26"/>
          <w:szCs w:val="26"/>
          <w:cs/>
        </w:rPr>
        <w:t>บริษัทได้ทำสัญญาบริการความช่วยเหลือทางเทคนิคและสัญญาการใช้เครื่องหมายการค้าและชื่อทางการค้ากับบริษัทแห่งหนึ่ง</w:t>
      </w:r>
      <w:r w:rsidRPr="008D6155">
        <w:rPr>
          <w:rFonts w:ascii="Cordia New" w:eastAsia="MS Mincho" w:hAnsi="Cordia New"/>
          <w:spacing w:val="-6"/>
          <w:sz w:val="26"/>
          <w:szCs w:val="26"/>
          <w:cs/>
        </w:rPr>
        <w:t>ในต่างประเทศ โดยบริษัทจะต้องจ่ายค่าธรรมเนียมซึ่งคำนวณเป็นอัตราร้อยละของยอดขายตามที่ระบุไว้ในสัญญา โดยสัญญา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แรกมีผลตั้งแต่</w:t>
      </w:r>
      <w:r w:rsidR="00B14654" w:rsidRPr="008D6155">
        <w:rPr>
          <w:rFonts w:ascii="Cordia New" w:eastAsia="MS Mincho" w:hAnsi="Cordia New"/>
          <w:spacing w:val="-2"/>
          <w:sz w:val="26"/>
          <w:szCs w:val="26"/>
          <w:cs/>
        </w:rPr>
        <w:t>เดือน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กุมภาพันธ์ พ.ศ.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2537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โดยสัญญาจะมีผลจนกว่าบริษัทใดบริษัทหนึ่งจะยกเลิกสัญญา ตามสัญญา</w:t>
      </w:r>
      <w:r w:rsidR="00086782" w:rsidRPr="008D6155">
        <w:rPr>
          <w:rFonts w:ascii="Cordia New" w:eastAsia="MS Mincho" w:hAnsi="Cordia New"/>
          <w:spacing w:val="-2"/>
          <w:sz w:val="26"/>
          <w:szCs w:val="26"/>
        </w:rPr>
        <w:br/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บริษัทย่อ</w:t>
      </w:r>
      <w:r w:rsidRPr="008D6155">
        <w:rPr>
          <w:rFonts w:ascii="Cordia New" w:eastAsia="MS Mincho" w:hAnsi="Cordia New"/>
          <w:sz w:val="26"/>
          <w:szCs w:val="26"/>
          <w:cs/>
        </w:rPr>
        <w:t>ยต้องจ่ายค่าธรรมเนียมตามอัตราร้อยละของยอดขาย และปฏิบัติตามเงื่อนไขต่าง ๆ ที่ระบุไว้ในสัญญา</w:t>
      </w:r>
    </w:p>
    <w:p w14:paraId="0D858C8C" w14:textId="77777777" w:rsidR="002F5A3B" w:rsidRPr="008D6155" w:rsidRDefault="002F5A3B" w:rsidP="005D3A67">
      <w:pPr>
        <w:tabs>
          <w:tab w:val="left" w:pos="288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sz w:val="26"/>
          <w:szCs w:val="26"/>
        </w:rPr>
      </w:pPr>
    </w:p>
    <w:p w14:paraId="576D7CFF" w14:textId="77777777" w:rsidR="002F5A3B" w:rsidRPr="008D6155" w:rsidRDefault="002F5A3B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ind w:left="907" w:hanging="360"/>
        <w:jc w:val="thaiDistribute"/>
        <w:rPr>
          <w:rFonts w:ascii="Cordia New" w:eastAsia="MS Mincho" w:hAnsi="Cordia New"/>
          <w:b/>
          <w:bCs/>
          <w:sz w:val="26"/>
          <w:szCs w:val="26"/>
          <w:u w:val="single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u w:val="single"/>
          <w:cs/>
        </w:rPr>
        <w:t>งบการเงินรวม</w:t>
      </w:r>
    </w:p>
    <w:p w14:paraId="1E612DF0" w14:textId="77777777" w:rsidR="002771DA" w:rsidRPr="008D6155" w:rsidRDefault="002771DA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ind w:left="540"/>
        <w:jc w:val="both"/>
        <w:outlineLvl w:val="0"/>
        <w:rPr>
          <w:rFonts w:ascii="Cordia New" w:eastAsia="MS Mincho" w:hAnsi="Cordia New"/>
          <w:sz w:val="26"/>
          <w:szCs w:val="26"/>
          <w:u w:val="single"/>
        </w:rPr>
      </w:pPr>
    </w:p>
    <w:p w14:paraId="112C07DD" w14:textId="77777777" w:rsidR="008511EE" w:rsidRPr="008D6155" w:rsidRDefault="008511E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ธุรกิจโรงแรม</w:t>
      </w:r>
    </w:p>
    <w:p w14:paraId="61365B30" w14:textId="77777777" w:rsidR="008511EE" w:rsidRPr="008D6155" w:rsidRDefault="008511E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7D551939" w14:textId="2CB503F9" w:rsidR="008511EE" w:rsidRPr="008D6155" w:rsidRDefault="00A1330A" w:rsidP="005D3A67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contextualSpacing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บริษัทย่อยในกลุ่มธุรกิจโรงแรมมีการทำสัญญาการใช้เครื่องหมายการค้าและการบริหารโรงแรมเพื่อประกอบธุรกิจโรงแรม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ภายใต้เครื่องหมายการค้า ซึ่งมีระยะเวลาสัญญาตั้งแต่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10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 ปี</w:t>
      </w:r>
      <w:r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 xml:space="preserve">ถึง </w:t>
      </w:r>
      <w:r w:rsidR="00CE197A" w:rsidRPr="00CE197A">
        <w:rPr>
          <w:rFonts w:ascii="Cordia New" w:eastAsia="MS Mincho" w:hAnsi="Cordia New"/>
          <w:spacing w:val="-2"/>
          <w:sz w:val="26"/>
          <w:szCs w:val="26"/>
        </w:rPr>
        <w:t>20</w:t>
      </w:r>
      <w:r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ปี โดยจะต้องจ่ายค่าธรรมเนียมต่าง</w:t>
      </w:r>
      <w:r w:rsidR="009301D9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ๆ</w:t>
      </w:r>
      <w:r w:rsidR="009301D9" w:rsidRPr="008D6155">
        <w:rPr>
          <w:rFonts w:ascii="Cordia New" w:eastAsia="MS Mincho" w:hAnsi="Cordia New"/>
          <w:spacing w:val="-2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pacing w:val="-2"/>
          <w:sz w:val="26"/>
          <w:szCs w:val="26"/>
          <w:cs/>
        </w:rPr>
        <w:t>ในอัตราระยะเวลา</w:t>
      </w:r>
      <w:r w:rsidRPr="008D6155">
        <w:rPr>
          <w:rFonts w:ascii="Cordia New" w:eastAsia="MS Mincho" w:hAnsi="Cordia New"/>
          <w:sz w:val="26"/>
          <w:szCs w:val="26"/>
          <w:cs/>
        </w:rPr>
        <w:t>และวิธีการคำนวณตามที่กำหนดในแต่ละสัญญา</w:t>
      </w:r>
    </w:p>
    <w:p w14:paraId="44B5A947" w14:textId="77777777" w:rsidR="008511EE" w:rsidRPr="008D6155" w:rsidRDefault="008511EE" w:rsidP="005D3A67">
      <w:pPr>
        <w:tabs>
          <w:tab w:val="left" w:pos="900"/>
        </w:tabs>
        <w:spacing w:after="0" w:line="240" w:lineRule="auto"/>
        <w:ind w:left="540"/>
        <w:contextualSpacing/>
        <w:jc w:val="thaiDistribute"/>
        <w:rPr>
          <w:rFonts w:ascii="Cordia New" w:eastAsia="MS Mincho" w:hAnsi="Cordia New"/>
          <w:sz w:val="26"/>
          <w:szCs w:val="26"/>
        </w:rPr>
      </w:pPr>
    </w:p>
    <w:p w14:paraId="082BCF28" w14:textId="1602A7A1" w:rsidR="008511EE" w:rsidRPr="008D6155" w:rsidRDefault="008511E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ธุรกิจแฟรน</w:t>
      </w:r>
      <w:r w:rsidR="006B0D96" w:rsidRPr="008D6155">
        <w:rPr>
          <w:rFonts w:ascii="Cordia New" w:eastAsia="MS Mincho" w:hAnsi="Cordia New"/>
          <w:b/>
          <w:bCs/>
          <w:sz w:val="26"/>
          <w:szCs w:val="26"/>
          <w:cs/>
        </w:rPr>
        <w:t>ไ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ชส์อาหาร</w:t>
      </w:r>
    </w:p>
    <w:p w14:paraId="13B6D427" w14:textId="77777777" w:rsidR="008511EE" w:rsidRPr="008D6155" w:rsidRDefault="008511E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67F58C7F" w14:textId="324D7E3F" w:rsidR="008511EE" w:rsidRPr="008D6155" w:rsidRDefault="00A1330A" w:rsidP="005D3A67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contextualSpacing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บริษัทย่อยในกลุ่มธุรกิจแฟรนไชส์อาหารมีการทำสัญญาแฟรนไชส์ เพื่อประกอบธุรกิจร้านอาหารภายใต้เครื่องหมายการค้า ซึ่งมีระยะเวลาสัญญาโดยเฉลี่ยประมาณ </w:t>
      </w:r>
      <w:r w:rsidR="00CE197A" w:rsidRPr="00CE197A">
        <w:rPr>
          <w:rFonts w:ascii="Cordia New" w:eastAsia="MS Mincho" w:hAnsi="Cordia New"/>
          <w:sz w:val="26"/>
          <w:szCs w:val="26"/>
        </w:rPr>
        <w:t>10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ปีและมีเงื่อนไขการต่ออายุ โดยจะต้องจ่ายค่าตอบแทนโดยคิดจากร้อยละ</w:t>
      </w:r>
      <w:r w:rsidR="006B67CB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>ของยอดขายและปฏิบัติตามเงื่อนไขและข้อตกลงตามที่ระบุไว้ในสัญญา</w:t>
      </w:r>
      <w:r w:rsidR="008511EE" w:rsidRPr="008D6155">
        <w:rPr>
          <w:rFonts w:ascii="Cordia New" w:eastAsia="MS Mincho" w:hAnsi="Cordia New"/>
          <w:sz w:val="26"/>
          <w:szCs w:val="26"/>
          <w:cs/>
        </w:rPr>
        <w:t xml:space="preserve"> </w:t>
      </w:r>
    </w:p>
    <w:p w14:paraId="21C36931" w14:textId="77777777" w:rsidR="002D2A98" w:rsidRPr="008D6155" w:rsidRDefault="002D2A98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240E52B5" w14:textId="1B122288" w:rsidR="002D2A98" w:rsidRPr="008D6155" w:rsidRDefault="002D2A98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ธุรกิจค้าปลีก</w:t>
      </w:r>
    </w:p>
    <w:p w14:paraId="5487A1F3" w14:textId="77777777" w:rsidR="002D2A98" w:rsidRPr="008D6155" w:rsidRDefault="002D2A98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725CC9F5" w14:textId="6700E802" w:rsidR="002D2A98" w:rsidRPr="008D6155" w:rsidRDefault="002D2A98" w:rsidP="005D3A67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contextualSpacing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บริษัทย่อยในธุรกิจค้าปลีกมีการทำสัญญาภายใต้สัญญาการจัดจำหน่ายเพื่อประกอบธุรกิจจัดจำหน่ายสินค้าภายใต้เครื่องหมายการค้า ซึ่งมีระยะเวลาสัญญาตั้งแต่ 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ปี ถึง </w:t>
      </w:r>
      <w:r w:rsidR="00CE197A" w:rsidRPr="00CE197A">
        <w:rPr>
          <w:rFonts w:ascii="Cordia New" w:eastAsia="MS Mincho" w:hAnsi="Cordia New"/>
          <w:sz w:val="26"/>
          <w:szCs w:val="26"/>
        </w:rPr>
        <w:t>10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ปี โดย</w:t>
      </w:r>
      <w:r w:rsidR="006E418F" w:rsidRPr="008D6155">
        <w:rPr>
          <w:rFonts w:ascii="Cordia New" w:eastAsia="MS Mincho" w:hAnsi="Cordia New"/>
          <w:sz w:val="26"/>
          <w:szCs w:val="26"/>
          <w:cs/>
        </w:rPr>
        <w:t>ส่วนใหญ่จะเป็นค่าธรรมเนียมแปรผันและจะ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ต้องปฏิบัติตามเงื่อนไขที่ระบุไว้ในสัญญา </w:t>
      </w:r>
    </w:p>
    <w:p w14:paraId="2117D4B4" w14:textId="3CAAD270" w:rsidR="00054941" w:rsidRPr="008D6155" w:rsidRDefault="00054941" w:rsidP="00054941">
      <w:pPr>
        <w:tabs>
          <w:tab w:val="left" w:pos="540"/>
        </w:tabs>
        <w:spacing w:after="0" w:line="240" w:lineRule="auto"/>
        <w:ind w:left="547" w:hanging="547"/>
        <w:jc w:val="thaiDistribute"/>
        <w:rPr>
          <w:rFonts w:ascii="Cordia New" w:eastAsia="MS Mincho" w:hAnsi="Cordia New"/>
          <w:sz w:val="26"/>
          <w:szCs w:val="26"/>
          <w:cs/>
        </w:rPr>
      </w:pPr>
      <w:r w:rsidRPr="008D6155">
        <w:rPr>
          <w:rFonts w:ascii="Cordia New" w:eastAsia="MS Mincho" w:hAnsi="Cordia New"/>
          <w:sz w:val="26"/>
          <w:szCs w:val="26"/>
        </w:rPr>
        <w:br w:type="page"/>
      </w:r>
      <w:r w:rsidR="00CE197A"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38</w:t>
      </w: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ภาระผูกพัน</w:t>
      </w:r>
      <w:r w:rsidRPr="008D6155">
        <w:rPr>
          <w:rFonts w:ascii="Cordia New" w:eastAsia="MS Mincho" w:hAnsi="Cordia New"/>
          <w:sz w:val="26"/>
          <w:szCs w:val="26"/>
        </w:rPr>
        <w:t xml:space="preserve"> </w:t>
      </w:r>
      <w:r w:rsidRPr="008D6155">
        <w:rPr>
          <w:rFonts w:ascii="Cordia New" w:eastAsia="MS Mincho" w:hAnsi="Cordia New"/>
          <w:sz w:val="26"/>
          <w:szCs w:val="26"/>
          <w:cs/>
        </w:rPr>
        <w:t>(ต่อ)</w:t>
      </w:r>
    </w:p>
    <w:p w14:paraId="76B9CFDA" w14:textId="77777777" w:rsidR="002B5785" w:rsidRPr="008D6155" w:rsidRDefault="002B5785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0116E447" w14:textId="35AE31D0" w:rsidR="00D0243E" w:rsidRPr="008D6155" w:rsidRDefault="00D0243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8D6155">
        <w:rPr>
          <w:rFonts w:ascii="Cordia New" w:eastAsia="MS Mincho" w:hAnsi="Cordia New"/>
          <w:b/>
          <w:bCs/>
          <w:sz w:val="26"/>
          <w:szCs w:val="26"/>
          <w:cs/>
        </w:rPr>
        <w:t>ภาระผูกพันภายใต้สัญญาอื่น ๆ</w:t>
      </w:r>
    </w:p>
    <w:p w14:paraId="66403A41" w14:textId="77777777" w:rsidR="00D0243E" w:rsidRPr="008D6155" w:rsidRDefault="00D0243E" w:rsidP="005D3A67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p w14:paraId="4907ADE0" w14:textId="67C68547" w:rsidR="00D0243E" w:rsidRPr="008D6155" w:rsidRDefault="00D0243E" w:rsidP="005D3A67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contextualSpacing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 xml:space="preserve">ภาระผูกพันหลักอื่น ๆ เกี่ยวข้องกับการบริการที่เกี่ยวข้องกับการเช่าพื้นที่สำนักงาน ร้านอาหาร และร้านขายสินค้า </w:t>
      </w:r>
      <w:r w:rsidR="002B5785" w:rsidRPr="008D6155">
        <w:rPr>
          <w:rFonts w:ascii="Cordia New" w:eastAsia="MS Mincho" w:hAnsi="Cordia New"/>
          <w:sz w:val="26"/>
          <w:szCs w:val="26"/>
        </w:rPr>
        <w:br/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ซึ่งเป็นค่าธรรมเนียมคงที่ต่อเดือน ระยะเวลาสัญญามีตั้งแต่ </w:t>
      </w:r>
      <w:r w:rsidR="00CE197A" w:rsidRPr="00CE197A">
        <w:rPr>
          <w:rFonts w:ascii="Cordia New" w:eastAsia="MS Mincho" w:hAnsi="Cordia New"/>
          <w:sz w:val="26"/>
          <w:szCs w:val="26"/>
        </w:rPr>
        <w:t>2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ปี ถึง </w:t>
      </w:r>
      <w:r w:rsidR="00CE197A" w:rsidRPr="00CE197A">
        <w:rPr>
          <w:rFonts w:ascii="Cordia New" w:eastAsia="MS Mincho" w:hAnsi="Cordia New"/>
          <w:sz w:val="26"/>
          <w:szCs w:val="26"/>
        </w:rPr>
        <w:t>5</w:t>
      </w:r>
      <w:r w:rsidRPr="008D6155">
        <w:rPr>
          <w:rFonts w:ascii="Cordia New" w:eastAsia="MS Mincho" w:hAnsi="Cordia New"/>
          <w:sz w:val="26"/>
          <w:szCs w:val="26"/>
          <w:cs/>
        </w:rPr>
        <w:t xml:space="preserve"> ปี รายละเอียดของภาระผูกพันสามารถแสดงได้ดังนี้</w:t>
      </w:r>
    </w:p>
    <w:p w14:paraId="46A63CA5" w14:textId="77777777" w:rsidR="00D0243E" w:rsidRPr="008D6155" w:rsidRDefault="00D0243E" w:rsidP="002B5785">
      <w:pPr>
        <w:tabs>
          <w:tab w:val="right" w:pos="7200"/>
          <w:tab w:val="right" w:pos="8540"/>
        </w:tabs>
        <w:spacing w:after="0" w:line="240" w:lineRule="auto"/>
        <w:ind w:left="540"/>
        <w:jc w:val="thaiDistribute"/>
        <w:outlineLvl w:val="0"/>
        <w:rPr>
          <w:rFonts w:ascii="Cordia New" w:eastAsia="MS Mincho" w:hAnsi="Cordia New"/>
          <w:b/>
          <w:bCs/>
          <w:sz w:val="26"/>
          <w:szCs w:val="26"/>
        </w:rPr>
      </w:pPr>
    </w:p>
    <w:tbl>
      <w:tblPr>
        <w:tblW w:w="9126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6390"/>
        <w:gridCol w:w="1368"/>
        <w:gridCol w:w="1368"/>
      </w:tblGrid>
      <w:tr w:rsidR="00D0243E" w:rsidRPr="008D6155" w14:paraId="24BA477B" w14:textId="77777777" w:rsidTr="00AB07BF">
        <w:trPr>
          <w:trHeight w:val="20"/>
        </w:trPr>
        <w:tc>
          <w:tcPr>
            <w:tcW w:w="6390" w:type="dxa"/>
            <w:vAlign w:val="bottom"/>
          </w:tcPr>
          <w:p w14:paraId="0167D45A" w14:textId="77777777" w:rsidR="00D0243E" w:rsidRPr="008D6155" w:rsidRDefault="00D0243E" w:rsidP="002B5785">
            <w:pPr>
              <w:tabs>
                <w:tab w:val="left" w:pos="1985"/>
                <w:tab w:val="center" w:pos="4320"/>
                <w:tab w:val="right" w:pos="8640"/>
              </w:tabs>
              <w:spacing w:after="0" w:line="240" w:lineRule="auto"/>
              <w:ind w:left="165" w:right="-108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</w:tcPr>
          <w:p w14:paraId="42A3E5F9" w14:textId="598D22F8" w:rsidR="00D0243E" w:rsidRPr="008D6155" w:rsidRDefault="00D0243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center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0243E" w:rsidRPr="008D6155" w14:paraId="5D22FF41" w14:textId="77777777" w:rsidTr="00AB07BF">
        <w:trPr>
          <w:trHeight w:val="20"/>
        </w:trPr>
        <w:tc>
          <w:tcPr>
            <w:tcW w:w="6390" w:type="dxa"/>
            <w:vAlign w:val="bottom"/>
          </w:tcPr>
          <w:p w14:paraId="236B1A60" w14:textId="5881C98D" w:rsidR="00D0243E" w:rsidRPr="008D6155" w:rsidRDefault="00D0243E" w:rsidP="002B5785">
            <w:pPr>
              <w:tabs>
                <w:tab w:val="left" w:pos="1985"/>
                <w:tab w:val="center" w:pos="4320"/>
                <w:tab w:val="right" w:pos="8640"/>
              </w:tabs>
              <w:spacing w:after="0" w:line="240" w:lineRule="auto"/>
              <w:ind w:left="165" w:right="-108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41F185AF" w14:textId="49C61572" w:rsidR="00D0243E" w:rsidRPr="008D6155" w:rsidRDefault="00D0243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28F51FB0" w14:textId="5F282811" w:rsidR="00D0243E" w:rsidRPr="008D6155" w:rsidRDefault="00D0243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E197A" w:rsidRPr="00CE197A">
              <w:rPr>
                <w:rFonts w:ascii="Cordia New" w:eastAsia="Times New Roman" w:hAnsi="Cordia New"/>
                <w:b/>
                <w:bCs/>
                <w:sz w:val="26"/>
                <w:szCs w:val="26"/>
              </w:rPr>
              <w:t>2567</w:t>
            </w:r>
          </w:p>
        </w:tc>
      </w:tr>
      <w:tr w:rsidR="00D0243E" w:rsidRPr="008D6155" w14:paraId="50F27FC7" w14:textId="77777777" w:rsidTr="00AB07BF">
        <w:trPr>
          <w:trHeight w:val="20"/>
        </w:trPr>
        <w:tc>
          <w:tcPr>
            <w:tcW w:w="6390" w:type="dxa"/>
            <w:vAlign w:val="bottom"/>
          </w:tcPr>
          <w:p w14:paraId="1E5E6F8F" w14:textId="77777777" w:rsidR="00D0243E" w:rsidRPr="008D6155" w:rsidRDefault="00D0243E" w:rsidP="002B5785">
            <w:pPr>
              <w:tabs>
                <w:tab w:val="left" w:pos="1985"/>
                <w:tab w:val="center" w:pos="4320"/>
                <w:tab w:val="right" w:pos="8640"/>
              </w:tabs>
              <w:spacing w:after="0" w:line="240" w:lineRule="auto"/>
              <w:ind w:left="165" w:right="-108"/>
              <w:rPr>
                <w:rFonts w:ascii="Cordia New" w:eastAsia="MS Mincho" w:hAnsi="Cord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27EA9432" w14:textId="0864E68F" w:rsidR="00D0243E" w:rsidRPr="008D6155" w:rsidRDefault="00D0243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vAlign w:val="bottom"/>
          </w:tcPr>
          <w:p w14:paraId="6D44146F" w14:textId="34CC0D27" w:rsidR="00D0243E" w:rsidRPr="008D6155" w:rsidRDefault="00D0243E" w:rsidP="005D3A67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</w:pPr>
            <w:r w:rsidRPr="008D6155">
              <w:rPr>
                <w:rFonts w:ascii="Cordia New" w:eastAsia="Times New Roman" w:hAnsi="Cord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D0243E" w:rsidRPr="008D6155" w14:paraId="4A9CD070" w14:textId="77777777" w:rsidTr="00AB07BF">
        <w:trPr>
          <w:trHeight w:val="20"/>
        </w:trPr>
        <w:tc>
          <w:tcPr>
            <w:tcW w:w="6390" w:type="dxa"/>
            <w:vAlign w:val="bottom"/>
          </w:tcPr>
          <w:p w14:paraId="22A74CF6" w14:textId="77777777" w:rsidR="00D0243E" w:rsidRPr="008D6155" w:rsidRDefault="00D0243E" w:rsidP="002B5785">
            <w:pPr>
              <w:spacing w:after="0" w:line="240" w:lineRule="auto"/>
              <w:ind w:left="165" w:right="-540"/>
              <w:jc w:val="thaiDistribute"/>
              <w:rPr>
                <w:rFonts w:ascii="Cordia New" w:eastAsia="MS Mincho" w:hAnsi="Cordia New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14:paraId="074045DF" w14:textId="77777777" w:rsidR="00D0243E" w:rsidRPr="008D6155" w:rsidRDefault="00D0243E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55961F2" w14:textId="77777777" w:rsidR="00D0243E" w:rsidRPr="008D6155" w:rsidRDefault="00D0243E" w:rsidP="005D3A67">
            <w:pPr>
              <w:tabs>
                <w:tab w:val="decimal" w:pos="504"/>
                <w:tab w:val="right" w:pos="1275"/>
              </w:tabs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A87ED9" w:rsidRPr="008D6155" w14:paraId="60A7AFA7" w14:textId="77777777" w:rsidTr="00AB07BF">
        <w:trPr>
          <w:trHeight w:val="20"/>
        </w:trPr>
        <w:tc>
          <w:tcPr>
            <w:tcW w:w="6390" w:type="dxa"/>
            <w:vAlign w:val="bottom"/>
            <w:hideMark/>
          </w:tcPr>
          <w:p w14:paraId="7CF52377" w14:textId="16E21725" w:rsidR="00A87ED9" w:rsidRPr="008D6155" w:rsidRDefault="00A87ED9" w:rsidP="002B5785">
            <w:pPr>
              <w:spacing w:after="0" w:line="240" w:lineRule="auto"/>
              <w:ind w:left="165" w:right="-540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ครบกำหนดภายใน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vAlign w:val="bottom"/>
          </w:tcPr>
          <w:p w14:paraId="635E7C2C" w14:textId="1EB7A2D0" w:rsidR="00A87ED9" w:rsidRPr="008D6155" w:rsidRDefault="00CE197A" w:rsidP="00031079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819</w:t>
            </w:r>
          </w:p>
        </w:tc>
        <w:tc>
          <w:tcPr>
            <w:tcW w:w="1368" w:type="dxa"/>
            <w:vAlign w:val="bottom"/>
          </w:tcPr>
          <w:p w14:paraId="20E5C07F" w14:textId="0E9DE6C1" w:rsidR="00A87ED9" w:rsidRPr="008D6155" w:rsidRDefault="00CE197A" w:rsidP="00031079">
            <w:pP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619</w:t>
            </w:r>
          </w:p>
        </w:tc>
      </w:tr>
      <w:tr w:rsidR="00A87ED9" w:rsidRPr="008D6155" w14:paraId="59611007" w14:textId="77777777" w:rsidTr="00AB07BF">
        <w:trPr>
          <w:trHeight w:val="20"/>
        </w:trPr>
        <w:tc>
          <w:tcPr>
            <w:tcW w:w="6390" w:type="dxa"/>
            <w:vAlign w:val="bottom"/>
            <w:hideMark/>
          </w:tcPr>
          <w:p w14:paraId="710168DA" w14:textId="23D01B56" w:rsidR="00A87ED9" w:rsidRPr="008D6155" w:rsidRDefault="00A87ED9" w:rsidP="002B5785">
            <w:pPr>
              <w:spacing w:after="0" w:line="240" w:lineRule="auto"/>
              <w:ind w:left="165" w:right="-540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ครบกำหนดภายในระหว่าง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2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 xml:space="preserve"> 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ปี </w:t>
            </w:r>
            <w:r w:rsidRPr="008D6155">
              <w:rPr>
                <w:rFonts w:ascii="Cordia New" w:eastAsia="MS Mincho" w:hAnsi="Cordia New"/>
                <w:sz w:val="26"/>
                <w:szCs w:val="26"/>
              </w:rPr>
              <w:t>-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</w:t>
            </w:r>
            <w:r w:rsidR="00CE197A" w:rsidRPr="00CE197A">
              <w:rPr>
                <w:rFonts w:ascii="Cordia New" w:eastAsia="MS Mincho" w:hAnsi="Cordia New"/>
                <w:sz w:val="26"/>
                <w:szCs w:val="26"/>
              </w:rPr>
              <w:t>5</w:t>
            </w: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14:paraId="5E207532" w14:textId="6CCD61A4" w:rsidR="00A87ED9" w:rsidRPr="008D6155" w:rsidRDefault="00CE197A" w:rsidP="0003107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703</w:t>
            </w:r>
          </w:p>
        </w:tc>
        <w:tc>
          <w:tcPr>
            <w:tcW w:w="1368" w:type="dxa"/>
            <w:vAlign w:val="bottom"/>
          </w:tcPr>
          <w:p w14:paraId="20384335" w14:textId="238B6E0E" w:rsidR="00A87ED9" w:rsidRPr="008D6155" w:rsidRDefault="00CE197A" w:rsidP="00031079">
            <w:pPr>
              <w:pBdr>
                <w:bottom w:val="sing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487</w:t>
            </w:r>
          </w:p>
        </w:tc>
      </w:tr>
      <w:tr w:rsidR="00A87ED9" w:rsidRPr="008D6155" w14:paraId="0B5136B4" w14:textId="77777777" w:rsidTr="00AB07BF">
        <w:trPr>
          <w:trHeight w:val="20"/>
        </w:trPr>
        <w:tc>
          <w:tcPr>
            <w:tcW w:w="6390" w:type="dxa"/>
            <w:vAlign w:val="bottom"/>
            <w:hideMark/>
          </w:tcPr>
          <w:p w14:paraId="7BB0CF8E" w14:textId="77777777" w:rsidR="00A87ED9" w:rsidRPr="008D6155" w:rsidRDefault="00A87ED9" w:rsidP="002B5785">
            <w:pPr>
              <w:spacing w:after="0" w:line="240" w:lineRule="auto"/>
              <w:ind w:left="165" w:right="-540"/>
              <w:jc w:val="thaiDistribute"/>
              <w:rPr>
                <w:rFonts w:ascii="Cordia New" w:eastAsia="MS Mincho" w:hAnsi="Cordia New"/>
                <w:sz w:val="26"/>
                <w:szCs w:val="26"/>
              </w:rPr>
            </w:pPr>
            <w:r w:rsidRPr="008D6155">
              <w:rPr>
                <w:rFonts w:ascii="Cordia New" w:eastAsia="MS Mincho" w:hAnsi="Cord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vAlign w:val="bottom"/>
          </w:tcPr>
          <w:p w14:paraId="491773D2" w14:textId="298FF88C" w:rsidR="00A87ED9" w:rsidRPr="008D6155" w:rsidRDefault="00CE197A" w:rsidP="00031079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5C7180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522</w:t>
            </w:r>
          </w:p>
        </w:tc>
        <w:tc>
          <w:tcPr>
            <w:tcW w:w="1368" w:type="dxa"/>
            <w:vAlign w:val="bottom"/>
          </w:tcPr>
          <w:p w14:paraId="0E125F63" w14:textId="76A15F4F" w:rsidR="00A87ED9" w:rsidRPr="008D6155" w:rsidRDefault="00CE197A" w:rsidP="00031079">
            <w:pPr>
              <w:pBdr>
                <w:bottom w:val="double" w:sz="4" w:space="1" w:color="auto"/>
              </w:pBdr>
              <w:spacing w:after="0" w:line="240" w:lineRule="auto"/>
              <w:ind w:right="-72"/>
              <w:jc w:val="right"/>
              <w:rPr>
                <w:rFonts w:ascii="Cordia New" w:eastAsia="MS Mincho" w:hAnsi="Cordia New"/>
                <w:sz w:val="26"/>
                <w:szCs w:val="26"/>
              </w:rPr>
            </w:pPr>
            <w:r w:rsidRPr="00CE197A">
              <w:rPr>
                <w:rFonts w:ascii="Cordia New" w:eastAsia="MS Mincho" w:hAnsi="Cordia New"/>
                <w:sz w:val="26"/>
                <w:szCs w:val="26"/>
              </w:rPr>
              <w:t>1</w:t>
            </w:r>
            <w:r w:rsidR="00A87ED9" w:rsidRPr="008D6155">
              <w:rPr>
                <w:rFonts w:ascii="Cordia New" w:eastAsia="MS Mincho" w:hAnsi="Cordia New"/>
                <w:sz w:val="26"/>
                <w:szCs w:val="26"/>
              </w:rPr>
              <w:t>,</w:t>
            </w:r>
            <w:r w:rsidRPr="00CE197A">
              <w:rPr>
                <w:rFonts w:ascii="Cordia New" w:eastAsia="MS Mincho" w:hAnsi="Cordia New"/>
                <w:sz w:val="26"/>
                <w:szCs w:val="26"/>
              </w:rPr>
              <w:t>106</w:t>
            </w:r>
          </w:p>
        </w:tc>
      </w:tr>
    </w:tbl>
    <w:p w14:paraId="45AC5A74" w14:textId="77777777" w:rsidR="00D0243E" w:rsidRPr="008D6155" w:rsidRDefault="00D0243E" w:rsidP="005D3A67">
      <w:pPr>
        <w:tabs>
          <w:tab w:val="left" w:pos="900"/>
        </w:tabs>
        <w:spacing w:after="0" w:line="240" w:lineRule="auto"/>
        <w:contextualSpacing/>
        <w:jc w:val="thaiDistribute"/>
        <w:rPr>
          <w:rFonts w:ascii="Cordia New" w:eastAsia="MS Mincho" w:hAnsi="Cordia New"/>
          <w:sz w:val="26"/>
          <w:szCs w:val="26"/>
        </w:rPr>
      </w:pPr>
    </w:p>
    <w:p w14:paraId="2B170182" w14:textId="77777777" w:rsidR="00D0243E" w:rsidRPr="008D6155" w:rsidRDefault="00D0243E" w:rsidP="005D3A67">
      <w:pPr>
        <w:spacing w:after="0" w:line="240" w:lineRule="auto"/>
        <w:jc w:val="both"/>
        <w:outlineLvl w:val="0"/>
        <w:rPr>
          <w:rFonts w:ascii="Cordia New" w:eastAsia="MS Mincho" w:hAnsi="Cordia New"/>
          <w:sz w:val="26"/>
          <w:szCs w:val="26"/>
        </w:rPr>
        <w:sectPr w:rsidR="00D0243E" w:rsidRPr="008D6155" w:rsidSect="007632F1">
          <w:pgSz w:w="11907" w:h="16840" w:code="9"/>
          <w:pgMar w:top="1699" w:right="1253" w:bottom="1008" w:left="1253" w:header="706" w:footer="576" w:gutter="0"/>
          <w:cols w:space="720"/>
        </w:sectPr>
      </w:pPr>
    </w:p>
    <w:p w14:paraId="18034C1E" w14:textId="4C5C1A45" w:rsidR="002771DA" w:rsidRPr="008D6155" w:rsidRDefault="00CE197A" w:rsidP="005D3A67">
      <w:pPr>
        <w:spacing w:after="0" w:line="240" w:lineRule="auto"/>
        <w:ind w:left="540" w:hanging="540"/>
        <w:jc w:val="both"/>
        <w:outlineLvl w:val="0"/>
        <w:rPr>
          <w:rFonts w:ascii="Cordia New" w:eastAsia="MS Mincho" w:hAnsi="Cordia New"/>
          <w:b/>
          <w:bCs/>
          <w:sz w:val="26"/>
          <w:szCs w:val="26"/>
        </w:rPr>
      </w:pPr>
      <w:r w:rsidRPr="00CE197A">
        <w:rPr>
          <w:rFonts w:ascii="Cordia New" w:eastAsia="MS Mincho" w:hAnsi="Cordia New"/>
          <w:b/>
          <w:bCs/>
          <w:sz w:val="26"/>
          <w:szCs w:val="26"/>
        </w:rPr>
        <w:lastRenderedPageBreak/>
        <w:t>39</w:t>
      </w:r>
      <w:r w:rsidR="002771DA" w:rsidRPr="008D6155">
        <w:rPr>
          <w:rFonts w:ascii="Cordia New" w:eastAsia="MS Mincho" w:hAnsi="Cordia New"/>
          <w:b/>
          <w:bCs/>
          <w:sz w:val="26"/>
          <w:szCs w:val="26"/>
          <w:cs/>
        </w:rPr>
        <w:tab/>
        <w:t>หนังสือค้ำประกัน</w:t>
      </w:r>
    </w:p>
    <w:p w14:paraId="518BCA59" w14:textId="77777777" w:rsidR="002771DA" w:rsidRPr="008D6155" w:rsidRDefault="002771DA" w:rsidP="005D3A67">
      <w:pPr>
        <w:tabs>
          <w:tab w:val="right" w:pos="7200"/>
          <w:tab w:val="right" w:pos="8540"/>
        </w:tabs>
        <w:spacing w:after="0" w:line="240" w:lineRule="auto"/>
        <w:ind w:left="547"/>
        <w:jc w:val="thaiDistribute"/>
        <w:rPr>
          <w:rFonts w:ascii="Cordia New" w:eastAsia="MS Mincho" w:hAnsi="Cordia New"/>
          <w:sz w:val="12"/>
          <w:szCs w:val="12"/>
        </w:rPr>
      </w:pPr>
    </w:p>
    <w:p w14:paraId="7ADE897F" w14:textId="77777777" w:rsidR="002771DA" w:rsidRPr="008D6155" w:rsidRDefault="002771DA" w:rsidP="005D3A67">
      <w:pPr>
        <w:tabs>
          <w:tab w:val="left" w:pos="720"/>
          <w:tab w:val="left" w:pos="2160"/>
          <w:tab w:val="right" w:pos="7200"/>
          <w:tab w:val="right" w:pos="8540"/>
        </w:tabs>
        <w:spacing w:after="0" w:line="240" w:lineRule="auto"/>
        <w:ind w:left="547"/>
        <w:jc w:val="thaiDistribute"/>
        <w:rPr>
          <w:rFonts w:ascii="Cordia New" w:eastAsia="MS Mincho" w:hAnsi="Cordia New"/>
          <w:sz w:val="26"/>
          <w:szCs w:val="26"/>
        </w:rPr>
      </w:pPr>
      <w:r w:rsidRPr="008D6155">
        <w:rPr>
          <w:rFonts w:ascii="Cordia New" w:eastAsia="MS Mincho" w:hAnsi="Cordia New"/>
          <w:sz w:val="26"/>
          <w:szCs w:val="26"/>
          <w:cs/>
        </w:rPr>
        <w:t>หนังสือค้ำประกันเพื่อการดำเนินธุรกิจปกติ มีดังนี้</w:t>
      </w:r>
    </w:p>
    <w:tbl>
      <w:tblPr>
        <w:tblW w:w="15984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25018F" w:rsidRPr="008D6155" w14:paraId="7A3E05A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5F098BFB" w14:textId="77777777" w:rsidR="0025018F" w:rsidRPr="008D6155" w:rsidRDefault="0025018F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3104" w:type="dxa"/>
            <w:gridSpan w:val="13"/>
          </w:tcPr>
          <w:p w14:paraId="36FBF04A" w14:textId="0E6569DF" w:rsidR="0025018F" w:rsidRPr="008D6155" w:rsidRDefault="0025018F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2568</w:t>
            </w:r>
          </w:p>
        </w:tc>
      </w:tr>
      <w:tr w:rsidR="0025018F" w:rsidRPr="008D6155" w14:paraId="5C0D3E81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747EF0A0" w14:textId="77777777" w:rsidR="0025018F" w:rsidRPr="008D6155" w:rsidRDefault="0025018F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8064" w:type="dxa"/>
            <w:gridSpan w:val="8"/>
          </w:tcPr>
          <w:p w14:paraId="12141A60" w14:textId="2F12D04F" w:rsidR="0025018F" w:rsidRPr="008D6155" w:rsidRDefault="0025018F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</w:t>
            </w:r>
          </w:p>
        </w:tc>
        <w:tc>
          <w:tcPr>
            <w:tcW w:w="5040" w:type="dxa"/>
            <w:gridSpan w:val="5"/>
          </w:tcPr>
          <w:p w14:paraId="0B5F24A3" w14:textId="17887AD6" w:rsidR="0025018F" w:rsidRPr="008D6155" w:rsidRDefault="0025018F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งบการเงินเฉพาะกิจการ</w:t>
            </w:r>
          </w:p>
        </w:tc>
      </w:tr>
      <w:tr w:rsidR="00216B77" w:rsidRPr="008D6155" w14:paraId="61EAD041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539A2F5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D178ED9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BCFFE09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5518BFE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4745854" w14:textId="1E6B4F4B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E6D6C2D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3793E892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3AB2C3BF" w14:textId="0388F10B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F8E05D0" w14:textId="4F69CE8A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9BB30C0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D4A18E1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EA9557E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</w:tcPr>
          <w:p w14:paraId="1316AB56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F89B032" w14:textId="29256BB9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</w:tr>
      <w:tr w:rsidR="00216B77" w:rsidRPr="008D6155" w14:paraId="5819F12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39F49BBE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8079678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624809D" w14:textId="72A89298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166ED29" w14:textId="480CBBC4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4A52DD6" w14:textId="145A8E8C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FDC52D0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1F05B4D1" w14:textId="26742149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44D8DE09" w14:textId="7DE6B17C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D2D18B" w14:textId="29933AA3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5E5826C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0C92314" w14:textId="1AB6D4F8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F5398CB" w14:textId="7314F8CB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vAlign w:val="center"/>
          </w:tcPr>
          <w:p w14:paraId="67125A04" w14:textId="2E79F97C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DDF0296" w14:textId="278ED250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</w:tr>
      <w:tr w:rsidR="00216B77" w:rsidRPr="008D6155" w14:paraId="6A1B37DD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386C7991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48080AD" w14:textId="4678104D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0D52DE3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D4E2A6A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ปอนด์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ABE1340" w14:textId="46338118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8F569E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vAlign w:val="center"/>
          </w:tcPr>
          <w:p w14:paraId="210B4111" w14:textId="5203FD1D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21F23EA" w14:textId="5CD52184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92A03E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มาเลเซีย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5F5FB4F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8B6C371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674934E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07EF4204" w14:textId="6ED56C2C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A9B99CD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มาเลเซีย</w:t>
            </w:r>
          </w:p>
        </w:tc>
      </w:tr>
      <w:tr w:rsidR="00216B77" w:rsidRPr="008D6155" w14:paraId="250D632F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313B1A2A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36780EB" w14:textId="4B4BA05F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4C99208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3F434DD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A9CFB24" w14:textId="34694BFA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35B93D4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ยูโร</w:t>
            </w:r>
          </w:p>
        </w:tc>
        <w:tc>
          <w:tcPr>
            <w:tcW w:w="1008" w:type="dxa"/>
            <w:vAlign w:val="center"/>
          </w:tcPr>
          <w:p w14:paraId="1209A840" w14:textId="40A0DA4F" w:rsidR="00216B77" w:rsidRPr="008D6155" w:rsidRDefault="00D834AD" w:rsidP="00D834AD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หยวน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9498601" w14:textId="2C9F20E4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เอมิเรตส์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280B1CB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ริงกิต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05284D6" w14:textId="5DEF959D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8BECFFF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B3E43B4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</w:tcPr>
          <w:p w14:paraId="5CF31338" w14:textId="02BCD673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FACCDAC" w14:textId="77777777" w:rsidR="00216B77" w:rsidRPr="008D6155" w:rsidRDefault="00216B77" w:rsidP="00B13D4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ริงกิต</w:t>
            </w:r>
          </w:p>
        </w:tc>
      </w:tr>
      <w:tr w:rsidR="00216B77" w:rsidRPr="008D6155" w14:paraId="64B918B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21F4AAB" w14:textId="25659CB5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802F27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19DCB61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D900469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905DE26" w14:textId="5B3BAEFD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12845E0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</w:tcPr>
          <w:p w14:paraId="3325F153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C6906E8" w14:textId="02FCB12E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07A780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3968C2D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18C929C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8E1329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</w:tcPr>
          <w:p w14:paraId="291A993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0CCFF83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8"/>
                <w:szCs w:val="8"/>
              </w:rPr>
            </w:pPr>
          </w:p>
        </w:tc>
      </w:tr>
      <w:tr w:rsidR="00216B77" w:rsidRPr="008D6155" w14:paraId="05470029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338BA77A" w14:textId="46398FA4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FA4C6C2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F69AAA0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3C3896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F51EE30" w14:textId="1FC034A6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52B7284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</w:tcPr>
          <w:p w14:paraId="4E37FC29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D1820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8234B2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2D69F62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EAD23E7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34742B0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</w:tcPr>
          <w:p w14:paraId="0B97FC69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358BEF6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</w:tr>
      <w:tr w:rsidR="00216B77" w:rsidRPr="008D6155" w14:paraId="40EAB9EC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BF6B080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ออกให้บุคคลภายนอก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1DDEDED" w14:textId="5C7B4276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  <w:lang w:val="en-US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990</w:t>
            </w:r>
            <w:r w:rsidR="007F2D7D" w:rsidRPr="008D6155">
              <w:rPr>
                <w:rFonts w:ascii="Cordia New" w:eastAsia="Times New Roman" w:hAnsi="Cordia New"/>
                <w:szCs w:val="22"/>
                <w:cs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9FD6541" w14:textId="741F3966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9224561" w14:textId="327766D0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2CC811E" w14:textId="5B7C828F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9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A821E82" w14:textId="648E4237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44</w:t>
            </w:r>
            <w:r w:rsidR="007F2D7D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008" w:type="dxa"/>
            <w:vAlign w:val="bottom"/>
          </w:tcPr>
          <w:p w14:paraId="4FB40118" w14:textId="07E7241E" w:rsidR="00216B77" w:rsidRPr="008D6155" w:rsidRDefault="00D834AD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77C0D29" w14:textId="26758552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D834AD" w:rsidRPr="008D6155">
              <w:rPr>
                <w:rFonts w:ascii="Cordia New" w:eastAsia="Times New Roman" w:hAnsi="Cordia New"/>
                <w:szCs w:val="22"/>
                <w:cs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6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EFF7BFA" w14:textId="1BF9C7FA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  <w:r w:rsidR="007F2D7D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3B882D4" w14:textId="5C401511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847</w:t>
            </w:r>
            <w:r w:rsidR="007F2D7D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6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87FA2D5" w14:textId="1FE146FA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396987A" w14:textId="01F5E375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0CE193C8" w14:textId="6093647F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8D6F645" w14:textId="495BB656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</w:t>
            </w:r>
            <w:r w:rsidR="007F2D7D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</w:tr>
      <w:tr w:rsidR="00216B77" w:rsidRPr="008D6155" w14:paraId="47FC40E1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7EB5CD8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หนังสือค้ำประกัน ที่กลุ่มกิจการ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B55703B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7BF7641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72867F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4294C18" w14:textId="02925DC9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F58F4A2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5E09E89F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F066FFB" w14:textId="7700354E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380C581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9A56926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9BFAD0C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95E81D1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04EA163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032A125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6988A0E1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351D673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ออกให้แก่สถาบันการเงิน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59CC40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A1940F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5DE50AC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CC9A382" w14:textId="105F0804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E92A7F0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2FED67E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C50D26B" w14:textId="220EE17E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9AC2D4F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48AF15A" w14:textId="452522B9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159CCE9" w14:textId="6BD77EB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D16B77F" w14:textId="55FD273F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20C2B70B" w14:textId="7F8A0284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5607169" w14:textId="308E9ADA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7EDF2382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990BAB8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เพื่อค้ำประกันสินเชื่อ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057FCA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A84B4BD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0168C3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C0E85EE" w14:textId="75DB2419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434D4C7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20BF5697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64FFA18" w14:textId="31F86173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B7704E5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FBD6F5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165C0EA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7A69618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33A2A466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9F716D0" w14:textId="77777777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2D22B083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1622158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   ของกลุ่มกิจการ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CA61532" w14:textId="477251E9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</w:t>
            </w:r>
            <w:r w:rsidR="006A3AA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004</w:t>
            </w:r>
            <w:r w:rsidR="006A3AA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87EC0A" w14:textId="42712069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104</w:t>
            </w:r>
            <w:r w:rsidR="006A3AA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B772368" w14:textId="5843EA41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25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4963C94" w14:textId="414BB36B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29EAD8B" w14:textId="50BD803A" w:rsidR="00216B77" w:rsidRPr="008D6155" w:rsidRDefault="00216B77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28D0EA40" w14:textId="553918A5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50</w:t>
            </w:r>
            <w:r w:rsidR="00D834AD" w:rsidRPr="008D6155">
              <w:rPr>
                <w:rFonts w:ascii="Cordia New" w:eastAsia="Times New Roman" w:hAnsi="Cordia New"/>
                <w:szCs w:val="22"/>
                <w:cs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AAD001E" w14:textId="2A11A489" w:rsidR="00216B77" w:rsidRPr="008D6155" w:rsidRDefault="00D834AD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  <w:cs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F7F54EC" w14:textId="4C29F0F3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84A108E" w14:textId="2188196A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988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C69E283" w14:textId="2A7BC868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97</w:t>
            </w:r>
            <w:r w:rsidR="006A3AA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3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523AE02" w14:textId="2A54FF50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25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008" w:type="dxa"/>
            <w:vAlign w:val="bottom"/>
          </w:tcPr>
          <w:p w14:paraId="059EBFC2" w14:textId="26A9517C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974A485" w14:textId="1F6CA73C" w:rsidR="00216B77" w:rsidRPr="008D6155" w:rsidRDefault="00CE197A" w:rsidP="00B13D4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</w:tr>
    </w:tbl>
    <w:p w14:paraId="37011CD6" w14:textId="700EE0C0" w:rsidR="00C4242E" w:rsidRPr="008D6155" w:rsidRDefault="00C4242E" w:rsidP="005D3A67">
      <w:pPr>
        <w:tabs>
          <w:tab w:val="left" w:pos="2160"/>
          <w:tab w:val="right" w:pos="7200"/>
          <w:tab w:val="right" w:pos="8540"/>
        </w:tabs>
        <w:spacing w:after="0" w:line="240" w:lineRule="auto"/>
        <w:jc w:val="thaiDistribute"/>
        <w:rPr>
          <w:rFonts w:ascii="Cordia New" w:eastAsia="MS Mincho" w:hAnsi="Cordia New"/>
          <w:sz w:val="12"/>
          <w:szCs w:val="12"/>
        </w:rPr>
      </w:pPr>
    </w:p>
    <w:tbl>
      <w:tblPr>
        <w:tblW w:w="15984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A87ED9" w:rsidRPr="008D6155" w14:paraId="4242E5F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13265BBB" w14:textId="77777777" w:rsidR="00A87ED9" w:rsidRPr="008D6155" w:rsidRDefault="00A87ED9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3104" w:type="dxa"/>
            <w:gridSpan w:val="13"/>
          </w:tcPr>
          <w:p w14:paraId="4199BF0B" w14:textId="3B0688B8" w:rsidR="00A87ED9" w:rsidRPr="008D6155" w:rsidRDefault="00A87ED9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วันที่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31</w:t>
            </w:r>
            <w:r w:rsidRPr="008D6155">
              <w:rPr>
                <w:rFonts w:ascii="Cordia New" w:eastAsia="MS Mincho" w:hAnsi="Cordia New"/>
                <w:b/>
                <w:bCs/>
                <w:szCs w:val="22"/>
              </w:rPr>
              <w:t xml:space="preserve"> </w:t>
            </w: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 xml:space="preserve">ธันวาคม พ.ศ. </w:t>
            </w:r>
            <w:r w:rsidR="00CE197A" w:rsidRPr="00CE197A">
              <w:rPr>
                <w:rFonts w:ascii="Cordia New" w:eastAsia="MS Mincho" w:hAnsi="Cordia New"/>
                <w:b/>
                <w:bCs/>
                <w:szCs w:val="22"/>
              </w:rPr>
              <w:t>2567</w:t>
            </w:r>
          </w:p>
        </w:tc>
      </w:tr>
      <w:tr w:rsidR="00A87ED9" w:rsidRPr="008D6155" w14:paraId="0E56EEE9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1B7DB7FC" w14:textId="77777777" w:rsidR="00A87ED9" w:rsidRPr="008D6155" w:rsidRDefault="00A87ED9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8064" w:type="dxa"/>
            <w:gridSpan w:val="8"/>
          </w:tcPr>
          <w:p w14:paraId="4108044E" w14:textId="77777777" w:rsidR="00A87ED9" w:rsidRPr="008D6155" w:rsidRDefault="00A87ED9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งบการเงินรวม</w:t>
            </w:r>
          </w:p>
        </w:tc>
        <w:tc>
          <w:tcPr>
            <w:tcW w:w="5040" w:type="dxa"/>
            <w:gridSpan w:val="5"/>
          </w:tcPr>
          <w:p w14:paraId="6B9A024B" w14:textId="77777777" w:rsidR="00A87ED9" w:rsidRPr="008D6155" w:rsidRDefault="00A87ED9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center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งบการเงินเฉพาะกิจการ</w:t>
            </w:r>
          </w:p>
        </w:tc>
      </w:tr>
      <w:tr w:rsidR="00216B77" w:rsidRPr="008D6155" w14:paraId="18391044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38181745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F417581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D459B9F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27000B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74653C6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008B5C3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3931C3B8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452E476E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B771BC8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37192CF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719F027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91F0A05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</w:tcPr>
          <w:p w14:paraId="2C513BEE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7872F93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</w:tr>
      <w:tr w:rsidR="00216B77" w:rsidRPr="008D6155" w14:paraId="7DA668F4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6031CFE7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201AA88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4F8068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A1F9B98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308A904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E48C9D5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vAlign w:val="center"/>
          </w:tcPr>
          <w:p w14:paraId="6973BFE0" w14:textId="4DEFCB5A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</w:tcPr>
          <w:p w14:paraId="1894E9DE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3DC95EF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070B2B6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E84D57E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8FF39C3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vAlign w:val="center"/>
          </w:tcPr>
          <w:p w14:paraId="5963D49C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9A5186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</w:tr>
      <w:tr w:rsidR="00216B77" w:rsidRPr="008D6155" w14:paraId="04F5EB5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74155FA9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303BC85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1642A55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AB8EE00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ปอนด์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85EE62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BB09AAB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vAlign w:val="center"/>
          </w:tcPr>
          <w:p w14:paraId="712A81FD" w14:textId="0E294895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6C9A81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1426AD4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มาเลเซีย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C08ECC7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ล้าน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D707D1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F7C996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ปอนด์</w:t>
            </w:r>
          </w:p>
        </w:tc>
        <w:tc>
          <w:tcPr>
            <w:tcW w:w="1008" w:type="dxa"/>
            <w:vAlign w:val="center"/>
          </w:tcPr>
          <w:p w14:paraId="56D9AA17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เหรียญ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73FC85A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มาเลเซีย</w:t>
            </w:r>
          </w:p>
        </w:tc>
      </w:tr>
      <w:tr w:rsidR="00216B77" w:rsidRPr="008D6155" w14:paraId="6136BA7E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6952C08C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6B1A76F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871085F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35ADD14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B150C3B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1832925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ยูโร</w:t>
            </w:r>
          </w:p>
        </w:tc>
        <w:tc>
          <w:tcPr>
            <w:tcW w:w="1008" w:type="dxa"/>
            <w:vAlign w:val="center"/>
          </w:tcPr>
          <w:p w14:paraId="2FCE57FE" w14:textId="05663060" w:rsidR="00216B77" w:rsidRPr="008D6155" w:rsidRDefault="00D834AD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หยวน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A12862A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เอมิเรตส์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3B1B965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ริงกิต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422441C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บาท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19BE002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สหรัฐฯ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3ED6D8B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สเตอร์ลิง</w:t>
            </w:r>
          </w:p>
        </w:tc>
        <w:tc>
          <w:tcPr>
            <w:tcW w:w="1008" w:type="dxa"/>
          </w:tcPr>
          <w:p w14:paraId="42FD1A3D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ออสเตรเลีย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32A84D6" w14:textId="77777777" w:rsidR="00216B77" w:rsidRPr="008D6155" w:rsidRDefault="00216B77" w:rsidP="005D3A67">
            <w:pPr>
              <w:pBdr>
                <w:bottom w:val="single" w:sz="4" w:space="1" w:color="auto"/>
              </w:pBd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b/>
                <w:bCs/>
                <w:szCs w:val="22"/>
                <w:cs/>
              </w:rPr>
            </w:pPr>
            <w:r w:rsidRPr="008D6155">
              <w:rPr>
                <w:rFonts w:ascii="Cordia New" w:eastAsia="MS Mincho" w:hAnsi="Cordia New"/>
                <w:b/>
                <w:bCs/>
                <w:szCs w:val="22"/>
                <w:cs/>
              </w:rPr>
              <w:t>ริงกิต</w:t>
            </w:r>
          </w:p>
        </w:tc>
      </w:tr>
      <w:tr w:rsidR="00216B77" w:rsidRPr="008D6155" w14:paraId="456D5409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B9D5FD3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2F71D248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C9CE993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AB988F0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9C39D9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082922F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</w:tcPr>
          <w:p w14:paraId="0C2F028C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28176C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BB743F4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0B6CB4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FA2036A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569ED6D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</w:tcPr>
          <w:p w14:paraId="0CD0B0A9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13BFD33" w14:textId="77777777" w:rsidR="00216B77" w:rsidRPr="008D6155" w:rsidRDefault="00216B77" w:rsidP="005D3A6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 w:val="12"/>
                <w:szCs w:val="12"/>
              </w:rPr>
            </w:pPr>
          </w:p>
        </w:tc>
      </w:tr>
      <w:tr w:rsidR="00216B77" w:rsidRPr="008D6155" w14:paraId="3553AF25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</w:tcPr>
          <w:p w14:paraId="0E3DB431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หนังสือค้ำประกันที่ธนาคาร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03663E3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1A2DC1F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FE37764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4FA8C3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AE26E40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</w:tcPr>
          <w:p w14:paraId="3BAC7DA5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35CE819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E40FA05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DC48416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70BF39F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08DD402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</w:tcPr>
          <w:p w14:paraId="721F5D59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E9500F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</w:p>
        </w:tc>
      </w:tr>
      <w:tr w:rsidR="00216B77" w:rsidRPr="008D6155" w14:paraId="554444AA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672F1FC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ออกให้บุคคลภายนอก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2BA3EB1" w14:textId="44583CDF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222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E03E697" w14:textId="2586EE17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6B203F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B82BB84" w14:textId="2814ECE1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17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9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1160BA4E" w14:textId="579738F6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43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vAlign w:val="bottom"/>
          </w:tcPr>
          <w:p w14:paraId="46D805D9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6865228E" w14:textId="0108D430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21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0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AEBA1CB" w14:textId="597E0950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0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CAA940F" w14:textId="5E7A2F45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889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2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6FEB67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4AB348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459D1516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37832DE" w14:textId="2B3CE559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0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</w:tr>
      <w:tr w:rsidR="00216B77" w:rsidRPr="008D6155" w14:paraId="103BA0B6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70B1BAE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>หนังสือค้ำประกัน ที่กลุ่มกิจการ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031A798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BF753B3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A52DFED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A326493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A493F95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27190B5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6D53578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C70F1C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3F8D13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B7FD87F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2A1309E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01A37085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2B1F61D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5AFF3E9C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A91285A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ออกให้แก่สถาบันการเงิน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DC5F46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E3E59AD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39033384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880A329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A005068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79199100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4DCAA81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085FA4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EDFEA83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5F346035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75BB491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56D07E1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462BD27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2BF0791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D11BE6B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</w:rPr>
              <w:t xml:space="preserve">   </w:t>
            </w:r>
            <w:r w:rsidRPr="008D6155">
              <w:rPr>
                <w:rFonts w:ascii="Cordia New" w:eastAsia="MS Mincho" w:hAnsi="Cordia New"/>
                <w:szCs w:val="22"/>
                <w:cs/>
              </w:rPr>
              <w:t>เพื่อค้ำประกันสินเชื่อ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CC2B6E1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  <w:cs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EED5C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698C908E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F4C7AC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540F90E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743752A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96B7F62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7C027F7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6E18A52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1584305A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0B3FA7E4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</w:tcPr>
          <w:p w14:paraId="5F326628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center"/>
          </w:tcPr>
          <w:p w14:paraId="4EEE6DA0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MS Mincho" w:hAnsi="Cordia New"/>
                <w:szCs w:val="22"/>
              </w:rPr>
            </w:pPr>
          </w:p>
        </w:tc>
      </w:tr>
      <w:tr w:rsidR="00216B77" w:rsidRPr="008D6155" w14:paraId="5303C1CB" w14:textId="77777777" w:rsidTr="00031079">
        <w:trPr>
          <w:cantSplit/>
        </w:trPr>
        <w:tc>
          <w:tcPr>
            <w:tcW w:w="2880" w:type="dxa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362BC74" w14:textId="77777777" w:rsidR="00216B77" w:rsidRPr="008D6155" w:rsidRDefault="00216B77" w:rsidP="00B13D47">
            <w:pPr>
              <w:tabs>
                <w:tab w:val="left" w:pos="2160"/>
                <w:tab w:val="right" w:pos="7200"/>
                <w:tab w:val="right" w:pos="8540"/>
              </w:tabs>
              <w:spacing w:after="0" w:line="240" w:lineRule="auto"/>
              <w:ind w:left="427"/>
              <w:jc w:val="thaiDistribute"/>
              <w:rPr>
                <w:rFonts w:ascii="Cordia New" w:eastAsia="MS Mincho" w:hAnsi="Cordia New"/>
                <w:szCs w:val="22"/>
              </w:rPr>
            </w:pPr>
            <w:r w:rsidRPr="008D6155">
              <w:rPr>
                <w:rFonts w:ascii="Cordia New" w:eastAsia="MS Mincho" w:hAnsi="Cordia New"/>
                <w:szCs w:val="22"/>
                <w:cs/>
              </w:rPr>
              <w:t xml:space="preserve">   ของกลุ่มกิจการ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DE47818" w14:textId="620A9AB6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206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0E01547" w14:textId="1E6A6B83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66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F9CEF21" w14:textId="43C66F38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37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1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24B00E4" w14:textId="74328B27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26E005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vAlign w:val="bottom"/>
          </w:tcPr>
          <w:p w14:paraId="41109D3B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  <w:cs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356CAD6C" w14:textId="77777777" w:rsidR="00216B77" w:rsidRPr="008D6155" w:rsidRDefault="00216B77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8D6155">
              <w:rPr>
                <w:rFonts w:ascii="Cordia New" w:eastAsia="Times New Roman" w:hAnsi="Cordia New"/>
                <w:szCs w:val="22"/>
              </w:rPr>
              <w:t>-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2545E73F" w14:textId="5A718984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05C51BA8" w14:textId="5D65A6B0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,</w:t>
            </w:r>
            <w:r w:rsidRPr="00CE197A">
              <w:rPr>
                <w:rFonts w:ascii="Cordia New" w:eastAsia="Times New Roman" w:hAnsi="Cordia New"/>
                <w:szCs w:val="22"/>
              </w:rPr>
              <w:t>429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5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75C29F3F" w14:textId="41F18AA9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66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4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6641BF6" w14:textId="00ECB960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37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0</w:t>
            </w:r>
          </w:p>
        </w:tc>
        <w:tc>
          <w:tcPr>
            <w:tcW w:w="1008" w:type="dxa"/>
            <w:vAlign w:val="bottom"/>
          </w:tcPr>
          <w:p w14:paraId="30911D03" w14:textId="1885D380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18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8</w:t>
            </w:r>
          </w:p>
        </w:tc>
        <w:tc>
          <w:tcPr>
            <w:tcW w:w="1008" w:type="dxa"/>
            <w:noWrap/>
            <w:tcMar>
              <w:left w:w="115" w:type="dxa"/>
              <w:right w:w="115" w:type="dxa"/>
            </w:tcMar>
            <w:vAlign w:val="bottom"/>
          </w:tcPr>
          <w:p w14:paraId="4C7581DC" w14:textId="0800CF28" w:rsidR="00216B77" w:rsidRPr="008D6155" w:rsidRDefault="00CE197A" w:rsidP="005D3A67">
            <w:pPr>
              <w:spacing w:after="0" w:line="240" w:lineRule="auto"/>
              <w:ind w:left="-43" w:right="-72"/>
              <w:jc w:val="right"/>
              <w:rPr>
                <w:rFonts w:ascii="Cordia New" w:eastAsia="Times New Roman" w:hAnsi="Cordia New"/>
                <w:szCs w:val="22"/>
              </w:rPr>
            </w:pPr>
            <w:r w:rsidRPr="00CE197A">
              <w:rPr>
                <w:rFonts w:ascii="Cordia New" w:eastAsia="Times New Roman" w:hAnsi="Cordia New"/>
                <w:szCs w:val="22"/>
              </w:rPr>
              <w:t>59</w:t>
            </w:r>
            <w:r w:rsidR="00216B77" w:rsidRPr="008D6155">
              <w:rPr>
                <w:rFonts w:ascii="Cordia New" w:eastAsia="Times New Roman" w:hAnsi="Cordia New"/>
                <w:szCs w:val="22"/>
              </w:rPr>
              <w:t>.</w:t>
            </w:r>
            <w:r w:rsidRPr="00CE197A">
              <w:rPr>
                <w:rFonts w:ascii="Cordia New" w:eastAsia="Times New Roman" w:hAnsi="Cordia New"/>
                <w:szCs w:val="22"/>
              </w:rPr>
              <w:t>7</w:t>
            </w:r>
          </w:p>
        </w:tc>
      </w:tr>
    </w:tbl>
    <w:p w14:paraId="04EAE2E6" w14:textId="60B0C2DF" w:rsidR="00211DBF" w:rsidRPr="008D6155" w:rsidRDefault="00211DBF" w:rsidP="00031079">
      <w:pPr>
        <w:tabs>
          <w:tab w:val="left" w:pos="2160"/>
          <w:tab w:val="right" w:pos="7200"/>
          <w:tab w:val="right" w:pos="8540"/>
        </w:tabs>
        <w:spacing w:after="0" w:line="240" w:lineRule="auto"/>
        <w:jc w:val="thaiDistribute"/>
        <w:rPr>
          <w:rFonts w:ascii="Cordia New" w:hAnsi="Cordia New"/>
          <w:sz w:val="20"/>
          <w:szCs w:val="20"/>
          <w:lang w:val="en-US" w:eastAsia="en-US"/>
        </w:rPr>
      </w:pPr>
    </w:p>
    <w:sectPr w:rsidR="00211DBF" w:rsidRPr="008D6155" w:rsidSect="00662547">
      <w:headerReference w:type="default" r:id="rId13"/>
      <w:pgSz w:w="16840" w:h="11907" w:orient="landscape" w:code="9"/>
      <w:pgMar w:top="1699" w:right="432" w:bottom="1008" w:left="432" w:header="706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0B755" w14:textId="77777777" w:rsidR="00A3549D" w:rsidRDefault="00A3549D" w:rsidP="00110F58">
      <w:pPr>
        <w:spacing w:after="0" w:line="240" w:lineRule="auto"/>
      </w:pPr>
      <w:r>
        <w:separator/>
      </w:r>
    </w:p>
  </w:endnote>
  <w:endnote w:type="continuationSeparator" w:id="0">
    <w:p w14:paraId="6BD0239E" w14:textId="77777777" w:rsidR="00A3549D" w:rsidRDefault="00A3549D" w:rsidP="00110F58">
      <w:pPr>
        <w:spacing w:after="0" w:line="240" w:lineRule="auto"/>
      </w:pPr>
      <w:r>
        <w:continuationSeparator/>
      </w:r>
    </w:p>
  </w:endnote>
  <w:endnote w:type="continuationNotice" w:id="1">
    <w:p w14:paraId="5695379F" w14:textId="77777777" w:rsidR="00A3549D" w:rsidRDefault="00A354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34FAE" w14:textId="308A0C12" w:rsidR="004F63F2" w:rsidRPr="00C8323E" w:rsidRDefault="004F63F2" w:rsidP="005678FD">
    <w:pPr>
      <w:pStyle w:val="Footer"/>
      <w:pBdr>
        <w:top w:val="single" w:sz="8" w:space="1" w:color="auto"/>
      </w:pBdr>
      <w:jc w:val="right"/>
      <w:rPr>
        <w:rFonts w:ascii="Cordia New" w:hAnsi="Cordia New"/>
        <w:sz w:val="26"/>
        <w:szCs w:val="26"/>
      </w:rPr>
    </w:pPr>
    <w:r w:rsidRPr="00C8323E">
      <w:rPr>
        <w:rStyle w:val="PageNumber"/>
        <w:rFonts w:ascii="Cordia New" w:hAnsi="Cordia New"/>
        <w:sz w:val="26"/>
        <w:szCs w:val="26"/>
      </w:rPr>
      <w:fldChar w:fldCharType="begin"/>
    </w:r>
    <w:r w:rsidRPr="00C8323E">
      <w:rPr>
        <w:rStyle w:val="PageNumber"/>
        <w:rFonts w:ascii="Cordia New" w:hAnsi="Cordia New"/>
        <w:sz w:val="26"/>
        <w:szCs w:val="26"/>
      </w:rPr>
      <w:instrText xml:space="preserve"> PAGE </w:instrText>
    </w:r>
    <w:r w:rsidRPr="00C8323E">
      <w:rPr>
        <w:rStyle w:val="PageNumber"/>
        <w:rFonts w:ascii="Cordia New" w:hAnsi="Cordia New"/>
        <w:sz w:val="26"/>
        <w:szCs w:val="26"/>
      </w:rPr>
      <w:fldChar w:fldCharType="separate"/>
    </w:r>
    <w:r w:rsidRPr="00C8323E">
      <w:rPr>
        <w:rStyle w:val="PageNumber"/>
        <w:rFonts w:ascii="Cordia New" w:hAnsi="Cordia New"/>
        <w:noProof/>
        <w:sz w:val="26"/>
        <w:szCs w:val="26"/>
      </w:rPr>
      <w:t>4</w:t>
    </w:r>
    <w:r w:rsidR="003F383E" w:rsidRPr="003F383E">
      <w:rPr>
        <w:rStyle w:val="PageNumber"/>
        <w:rFonts w:ascii="Cordia New" w:hAnsi="Cordia New"/>
        <w:noProof/>
        <w:sz w:val="26"/>
        <w:szCs w:val="26"/>
      </w:rPr>
      <w:t>8</w:t>
    </w:r>
    <w:r w:rsidRPr="00C8323E">
      <w:rPr>
        <w:rStyle w:val="PageNumber"/>
        <w:rFonts w:ascii="Cordia New" w:hAnsi="Cord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83FA" w14:textId="77777777" w:rsidR="00A3549D" w:rsidRDefault="00A3549D" w:rsidP="00110F58">
      <w:pPr>
        <w:spacing w:after="0" w:line="240" w:lineRule="auto"/>
      </w:pPr>
      <w:r>
        <w:separator/>
      </w:r>
    </w:p>
  </w:footnote>
  <w:footnote w:type="continuationSeparator" w:id="0">
    <w:p w14:paraId="5834862E" w14:textId="77777777" w:rsidR="00A3549D" w:rsidRDefault="00A3549D" w:rsidP="00110F58">
      <w:pPr>
        <w:spacing w:after="0" w:line="240" w:lineRule="auto"/>
      </w:pPr>
      <w:r>
        <w:continuationSeparator/>
      </w:r>
    </w:p>
  </w:footnote>
  <w:footnote w:type="continuationNotice" w:id="1">
    <w:p w14:paraId="63BB373A" w14:textId="77777777" w:rsidR="00A3549D" w:rsidRDefault="00A354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2490" w14:textId="77777777" w:rsidR="004F63F2" w:rsidRPr="008D6155" w:rsidRDefault="004F63F2" w:rsidP="00FC72DF">
    <w:pPr>
      <w:tabs>
        <w:tab w:val="right" w:pos="15593"/>
      </w:tabs>
      <w:spacing w:after="0" w:line="240" w:lineRule="auto"/>
      <w:rPr>
        <w:rFonts w:ascii="Cordia New" w:hAnsi="Cordia New"/>
        <w:b/>
        <w:bCs/>
        <w:sz w:val="26"/>
        <w:szCs w:val="26"/>
      </w:rPr>
    </w:pPr>
    <w:r w:rsidRPr="008D6155">
      <w:rPr>
        <w:rFonts w:ascii="Cordia New" w:hAnsi="Cordia New"/>
        <w:b/>
        <w:bCs/>
        <w:sz w:val="26"/>
        <w:szCs w:val="26"/>
        <w:cs/>
      </w:rPr>
      <w:t>บริษัท ไมเนอร์ อินเตอร์เนชั่นแนล จำกัด (มหาชน)</w:t>
    </w:r>
  </w:p>
  <w:p w14:paraId="7941A2E4" w14:textId="77777777" w:rsidR="004F63F2" w:rsidRPr="008D6155" w:rsidRDefault="004F63F2" w:rsidP="00FC72DF">
    <w:pPr>
      <w:pStyle w:val="Heading4"/>
      <w:keepNext w:val="0"/>
      <w:spacing w:before="0" w:after="0"/>
      <w:rPr>
        <w:sz w:val="26"/>
        <w:szCs w:val="26"/>
        <w:lang w:val="en-US"/>
      </w:rPr>
    </w:pPr>
    <w:r w:rsidRPr="008D6155">
      <w:rPr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8D6155">
      <w:rPr>
        <w:sz w:val="26"/>
        <w:szCs w:val="26"/>
        <w:lang w:val="en-US"/>
      </w:rPr>
      <w:t xml:space="preserve"> </w:t>
    </w:r>
  </w:p>
  <w:p w14:paraId="4CB4EE9C" w14:textId="77777777" w:rsidR="004F63F2" w:rsidRPr="008D6155" w:rsidRDefault="004F63F2" w:rsidP="00C8323E">
    <w:pPr>
      <w:pStyle w:val="Header"/>
      <w:pBdr>
        <w:bottom w:val="single" w:sz="8" w:space="1" w:color="auto"/>
      </w:pBdr>
      <w:rPr>
        <w:rFonts w:ascii="Cordia New" w:hAnsi="Cordia New"/>
        <w:b/>
        <w:bCs/>
        <w:sz w:val="26"/>
        <w:szCs w:val="26"/>
      </w:rPr>
    </w:pPr>
    <w:r w:rsidRPr="008D6155">
      <w:rPr>
        <w:rFonts w:ascii="Cordia New" w:hAnsi="Cordia New"/>
        <w:b/>
        <w:bCs/>
        <w:sz w:val="26"/>
        <w:szCs w:val="26"/>
        <w:cs/>
      </w:rPr>
      <w:t xml:space="preserve">สำหรับปีสิ้นสุดวันที่ </w:t>
    </w:r>
    <w:r w:rsidR="003F383E" w:rsidRPr="008D6155">
      <w:rPr>
        <w:rFonts w:ascii="Cordia New" w:hAnsi="Cordia New"/>
        <w:b/>
        <w:bCs/>
        <w:sz w:val="26"/>
        <w:szCs w:val="26"/>
      </w:rPr>
      <w:t>31</w:t>
    </w:r>
    <w:r w:rsidRPr="008D6155">
      <w:rPr>
        <w:rFonts w:ascii="Cordia New" w:hAnsi="Cordia New"/>
        <w:b/>
        <w:bCs/>
        <w:sz w:val="26"/>
        <w:szCs w:val="26"/>
        <w:cs/>
      </w:rPr>
      <w:t xml:space="preserve"> ธันวาคม พ.ศ. </w:t>
    </w:r>
    <w:r w:rsidR="003F383E" w:rsidRPr="008D6155">
      <w:rPr>
        <w:rFonts w:ascii="Cordia New" w:hAnsi="Cordia New"/>
        <w:b/>
        <w:bCs/>
        <w:sz w:val="26"/>
        <w:szCs w:val="26"/>
      </w:rPr>
      <w:t>2568</w:t>
    </w:r>
  </w:p>
  <w:p w14:paraId="03A64ACB" w14:textId="643AE943" w:rsidR="004F63F2" w:rsidRPr="008D6155" w:rsidRDefault="004F63F2" w:rsidP="00FC72DF">
    <w:pPr>
      <w:pStyle w:val="Header"/>
      <w:rPr>
        <w:rFonts w:ascii="Cordia New" w:hAnsi="Cordi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8E25" w14:textId="77777777" w:rsidR="00BD4895" w:rsidRPr="007632F1" w:rsidRDefault="00BD4895" w:rsidP="00BD4895">
    <w:pPr>
      <w:tabs>
        <w:tab w:val="right" w:pos="15593"/>
      </w:tabs>
      <w:spacing w:after="0" w:line="240" w:lineRule="auto"/>
      <w:rPr>
        <w:rFonts w:ascii="Cordia New" w:hAnsi="Cordia New"/>
        <w:b/>
        <w:bCs/>
        <w:sz w:val="26"/>
        <w:szCs w:val="26"/>
      </w:rPr>
    </w:pPr>
    <w:r w:rsidRPr="007632F1">
      <w:rPr>
        <w:rFonts w:ascii="Cordia New" w:hAnsi="Cordia New"/>
        <w:b/>
        <w:bCs/>
        <w:sz w:val="26"/>
        <w:szCs w:val="26"/>
        <w:cs/>
      </w:rPr>
      <w:t>บริษัท ไมเนอร์ อินเตอร์เนชั่นแนล จำกัด (มหาชน)</w:t>
    </w:r>
  </w:p>
  <w:p w14:paraId="4437E2C7" w14:textId="77777777" w:rsidR="00BD4895" w:rsidRPr="007632F1" w:rsidRDefault="00BD4895" w:rsidP="00BD4895">
    <w:pPr>
      <w:pStyle w:val="Heading4"/>
      <w:keepNext w:val="0"/>
      <w:spacing w:before="0" w:after="0"/>
      <w:rPr>
        <w:sz w:val="26"/>
        <w:szCs w:val="26"/>
        <w:lang w:val="en-US"/>
      </w:rPr>
    </w:pPr>
    <w:r w:rsidRPr="007632F1">
      <w:rPr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7632F1">
      <w:rPr>
        <w:sz w:val="26"/>
        <w:szCs w:val="26"/>
        <w:lang w:val="en-US"/>
      </w:rPr>
      <w:t xml:space="preserve"> </w:t>
    </w:r>
  </w:p>
  <w:p w14:paraId="2F03D51E" w14:textId="77777777" w:rsidR="00BD4895" w:rsidRPr="007632F1" w:rsidRDefault="00BD4895" w:rsidP="00BD4895">
    <w:pPr>
      <w:pStyle w:val="Header"/>
      <w:pBdr>
        <w:bottom w:val="single" w:sz="8" w:space="1" w:color="auto"/>
      </w:pBdr>
      <w:rPr>
        <w:rFonts w:ascii="Cordia New" w:hAnsi="Cordia New"/>
        <w:b/>
        <w:bCs/>
        <w:sz w:val="26"/>
        <w:szCs w:val="26"/>
      </w:rPr>
    </w:pPr>
    <w:r w:rsidRPr="007632F1">
      <w:rPr>
        <w:rFonts w:ascii="Cordia New" w:hAnsi="Cordia New"/>
        <w:b/>
        <w:bCs/>
        <w:sz w:val="26"/>
        <w:szCs w:val="26"/>
        <w:cs/>
      </w:rPr>
      <w:t xml:space="preserve">สำหรับปีสิ้นสุดวันที่ </w:t>
    </w:r>
    <w:r w:rsidRPr="003F383E">
      <w:rPr>
        <w:rFonts w:ascii="Cordia New" w:hAnsi="Cordia New"/>
        <w:b/>
        <w:bCs/>
        <w:sz w:val="26"/>
        <w:szCs w:val="26"/>
      </w:rPr>
      <w:t>31</w:t>
    </w:r>
    <w:r w:rsidRPr="007632F1">
      <w:rPr>
        <w:rFonts w:ascii="Cordia New" w:hAnsi="Cordia New"/>
        <w:b/>
        <w:bCs/>
        <w:sz w:val="26"/>
        <w:szCs w:val="26"/>
        <w:cs/>
      </w:rPr>
      <w:t xml:space="preserve"> ธันวาคม พ.ศ. </w:t>
    </w:r>
    <w:r w:rsidRPr="003F383E">
      <w:rPr>
        <w:rFonts w:ascii="Cordia New" w:hAnsi="Cordia New"/>
        <w:b/>
        <w:bCs/>
        <w:sz w:val="26"/>
        <w:szCs w:val="26"/>
      </w:rPr>
      <w:t>2568</w:t>
    </w:r>
  </w:p>
  <w:p w14:paraId="4113BE29" w14:textId="1E5F5968" w:rsidR="00CB0DBD" w:rsidRPr="00BD4895" w:rsidRDefault="00CB0DBD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09F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144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275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D17E2"/>
    <w:multiLevelType w:val="hybridMultilevel"/>
    <w:tmpl w:val="83C0F262"/>
    <w:lvl w:ilvl="0" w:tplc="359A9ED8">
      <w:start w:val="3"/>
      <w:numFmt w:val="bullet"/>
      <w:lvlText w:val="-"/>
      <w:lvlJc w:val="left"/>
      <w:pPr>
        <w:ind w:left="2160" w:hanging="360"/>
      </w:pPr>
      <w:rPr>
        <w:rFonts w:ascii="Cordia New" w:hAnsi="Cordia New" w:cs="Cordia New" w:hint="default"/>
        <w:b w:val="0"/>
        <w:bCs w:val="0"/>
        <w:i w:val="0"/>
        <w:iCs w:val="0"/>
        <w:sz w:val="26"/>
        <w:szCs w:val="26"/>
      </w:rPr>
    </w:lvl>
    <w:lvl w:ilvl="1" w:tplc="25E294CE">
      <w:numFmt w:val="bullet"/>
      <w:lvlText w:val="•"/>
      <w:lvlJc w:val="left"/>
      <w:pPr>
        <w:ind w:left="2880" w:hanging="360"/>
      </w:pPr>
      <w:rPr>
        <w:rFonts w:ascii="Cordia New" w:eastAsia="MS Mincho" w:hAnsi="Cordia New" w:cs="Cordia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7B7044"/>
    <w:multiLevelType w:val="hybridMultilevel"/>
    <w:tmpl w:val="658C07D8"/>
    <w:lvl w:ilvl="0" w:tplc="69485230">
      <w:start w:val="11"/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3780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0E463369"/>
    <w:multiLevelType w:val="hybridMultilevel"/>
    <w:tmpl w:val="85B63C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7A99"/>
    <w:multiLevelType w:val="hybridMultilevel"/>
    <w:tmpl w:val="16DC569E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0345618"/>
    <w:multiLevelType w:val="multilevel"/>
    <w:tmpl w:val="2AE29EAE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pStyle w:val="Da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pStyle w:val="Di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pStyle w:val="DA0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ascii="Arial" w:hAnsi="Arial" w:hint="default"/>
        <w:sz w:val="16"/>
        <w:szCs w:val="16"/>
      </w:rPr>
    </w:lvl>
    <w:lvl w:ilvl="5">
      <w:start w:val="1"/>
      <w:numFmt w:val="none"/>
      <w:lvlRestart w:val="3"/>
      <w:suff w:val="nothing"/>
      <w:lvlText w:val=""/>
      <w:lvlJc w:val="left"/>
      <w:pPr>
        <w:ind w:left="-3205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0" w15:restartNumberingAfterBreak="0">
    <w:nsid w:val="1987132C"/>
    <w:multiLevelType w:val="hybridMultilevel"/>
    <w:tmpl w:val="248A04CC"/>
    <w:lvl w:ilvl="0" w:tplc="608092EC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0D0D0D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472769"/>
    <w:multiLevelType w:val="hybridMultilevel"/>
    <w:tmpl w:val="8DFCA2B8"/>
    <w:lvl w:ilvl="0" w:tplc="1904F248">
      <w:start w:val="1"/>
      <w:numFmt w:val="decimal"/>
      <w:lvlText w:val="(%1)"/>
      <w:lvlJc w:val="left"/>
      <w:pPr>
        <w:ind w:left="144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41653"/>
    <w:multiLevelType w:val="hybridMultilevel"/>
    <w:tmpl w:val="18EED684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7E264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B797223"/>
    <w:multiLevelType w:val="hybridMultilevel"/>
    <w:tmpl w:val="2D58E3B0"/>
    <w:lvl w:ilvl="0" w:tplc="95BE3D42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0D0D0D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32BC8"/>
    <w:multiLevelType w:val="hybridMultilevel"/>
    <w:tmpl w:val="B914D2DE"/>
    <w:lvl w:ilvl="0" w:tplc="161ED8E6">
      <w:start w:val="1"/>
      <w:numFmt w:val="thaiLetters"/>
      <w:lvlText w:val="%1)"/>
      <w:lvlJc w:val="left"/>
      <w:rPr>
        <w:rFonts w:eastAsia="Arial Unicode MS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9" w15:restartNumberingAfterBreak="0">
    <w:nsid w:val="3CD45604"/>
    <w:multiLevelType w:val="hybridMultilevel"/>
    <w:tmpl w:val="ECBEDA1A"/>
    <w:lvl w:ilvl="0" w:tplc="B0B46BBA">
      <w:start w:val="1"/>
      <w:numFmt w:val="thaiLetters"/>
      <w:lvlText w:val="%1)"/>
      <w:lvlJc w:val="left"/>
      <w:rPr>
        <w:rFonts w:ascii="Cordia New" w:hAnsi="Cordia New" w:cs="Cordia New" w:hint="default"/>
        <w:bCs w:val="0"/>
        <w:i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A741C"/>
    <w:multiLevelType w:val="hybridMultilevel"/>
    <w:tmpl w:val="D5E0A9A4"/>
    <w:lvl w:ilvl="0" w:tplc="7DA81578">
      <w:start w:val="12"/>
      <w:numFmt w:val="bullet"/>
      <w:lvlText w:val="-"/>
      <w:lvlJc w:val="left"/>
      <w:pPr>
        <w:ind w:left="1440" w:hanging="360"/>
      </w:pPr>
      <w:rPr>
        <w:rFonts w:ascii="Cordia New" w:eastAsia="Times New Roman" w:hAnsi="Cordia New" w:cs="Cordia New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5265D"/>
    <w:multiLevelType w:val="hybridMultilevel"/>
    <w:tmpl w:val="AD02B074"/>
    <w:lvl w:ilvl="0" w:tplc="C264FEC6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779F4"/>
    <w:multiLevelType w:val="hybridMultilevel"/>
    <w:tmpl w:val="1AA20B62"/>
    <w:lvl w:ilvl="0" w:tplc="FFD895F4">
      <w:start w:val="1"/>
      <w:numFmt w:val="thaiLetters"/>
      <w:lvlText w:val="%1)"/>
      <w:lvlJc w:val="left"/>
      <w:pPr>
        <w:ind w:left="2160" w:hanging="360"/>
      </w:pPr>
      <w:rPr>
        <w:rFonts w:hint="default"/>
        <w:b/>
        <w:bCs/>
        <w:lang w:val="en-US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C715A71"/>
    <w:multiLevelType w:val="hybridMultilevel"/>
    <w:tmpl w:val="DE90F2BE"/>
    <w:lvl w:ilvl="0" w:tplc="FE08FE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DDC96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54EDF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520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002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1D810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9B48A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D0A13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D0AF0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6803FA3"/>
    <w:multiLevelType w:val="hybridMultilevel"/>
    <w:tmpl w:val="5FC6C5AC"/>
    <w:lvl w:ilvl="0" w:tplc="0EA08B1C">
      <w:start w:val="1"/>
      <w:numFmt w:val="thaiLetters"/>
      <w:lvlText w:val="%1)"/>
      <w:lvlJc w:val="left"/>
      <w:pPr>
        <w:ind w:left="720" w:hanging="360"/>
      </w:pPr>
      <w:rPr>
        <w:rFonts w:ascii="Cordia New" w:hAnsi="Cordia New" w:cs="Cord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D0557"/>
    <w:multiLevelType w:val="hybridMultilevel"/>
    <w:tmpl w:val="2B244FCE"/>
    <w:lvl w:ilvl="0" w:tplc="43EE52FA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FBB5510"/>
    <w:multiLevelType w:val="hybridMultilevel"/>
    <w:tmpl w:val="582E4C66"/>
    <w:lvl w:ilvl="0" w:tplc="43EE52FA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FC96AFE"/>
    <w:multiLevelType w:val="hybridMultilevel"/>
    <w:tmpl w:val="3A7C33FC"/>
    <w:lvl w:ilvl="0" w:tplc="D636913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CE85950"/>
    <w:multiLevelType w:val="hybridMultilevel"/>
    <w:tmpl w:val="C066B3B2"/>
    <w:lvl w:ilvl="0" w:tplc="2C9A5DFE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0D0D0D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08D130C"/>
    <w:multiLevelType w:val="hybridMultilevel"/>
    <w:tmpl w:val="85B63C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25059"/>
    <w:multiLevelType w:val="hybridMultilevel"/>
    <w:tmpl w:val="E0523484"/>
    <w:lvl w:ilvl="0" w:tplc="BA9A2D22">
      <w:numFmt w:val="bullet"/>
      <w:lvlText w:val="-"/>
      <w:lvlJc w:val="left"/>
      <w:pPr>
        <w:ind w:left="1440" w:hanging="36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 w15:restartNumberingAfterBreak="0">
    <w:nsid w:val="748B47B8"/>
    <w:multiLevelType w:val="hybridMultilevel"/>
    <w:tmpl w:val="2FA4FFB6"/>
    <w:lvl w:ilvl="0" w:tplc="6E402AA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8925C3B"/>
    <w:multiLevelType w:val="hybridMultilevel"/>
    <w:tmpl w:val="07DE3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53926"/>
    <w:multiLevelType w:val="hybridMultilevel"/>
    <w:tmpl w:val="8042F236"/>
    <w:lvl w:ilvl="0" w:tplc="CB8C4CB8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A7643BB"/>
    <w:multiLevelType w:val="hybridMultilevel"/>
    <w:tmpl w:val="1DB4E5B6"/>
    <w:lvl w:ilvl="0" w:tplc="3B56E6B2">
      <w:numFmt w:val="bullet"/>
      <w:lvlText w:val="-"/>
      <w:lvlJc w:val="left"/>
      <w:rPr>
        <w:rFonts w:ascii="Cordia New" w:eastAsia="Cordia New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C714A80"/>
    <w:multiLevelType w:val="hybridMultilevel"/>
    <w:tmpl w:val="A7ECBAD0"/>
    <w:lvl w:ilvl="0" w:tplc="3EC68CBE">
      <w:start w:val="1"/>
      <w:numFmt w:val="thaiLetters"/>
      <w:lvlText w:val="%1)"/>
      <w:lvlJc w:val="left"/>
      <w:rPr>
        <w:rFonts w:cs="Cordia New" w:hint="default"/>
        <w:b/>
        <w:bCs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8E1B3E"/>
    <w:multiLevelType w:val="hybridMultilevel"/>
    <w:tmpl w:val="8F042E38"/>
    <w:lvl w:ilvl="0" w:tplc="AA842B16">
      <w:start w:val="1"/>
      <w:numFmt w:val="thaiLetters"/>
      <w:lvlText w:val="%1)"/>
      <w:lvlJc w:val="left"/>
      <w:pPr>
        <w:ind w:left="720" w:hanging="360"/>
      </w:pPr>
      <w:rPr>
        <w:rFonts w:ascii="Cordia New" w:hAnsi="Cordia New" w:cs="Cordia New" w:hint="default"/>
        <w:b/>
        <w:bCs/>
        <w:color w:val="auto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328694">
    <w:abstractNumId w:val="9"/>
  </w:num>
  <w:num w:numId="2" w16cid:durableId="300773599">
    <w:abstractNumId w:val="37"/>
  </w:num>
  <w:num w:numId="3" w16cid:durableId="938223742">
    <w:abstractNumId w:val="5"/>
  </w:num>
  <w:num w:numId="4" w16cid:durableId="59445288">
    <w:abstractNumId w:val="18"/>
  </w:num>
  <w:num w:numId="5" w16cid:durableId="1282034163">
    <w:abstractNumId w:val="32"/>
  </w:num>
  <w:num w:numId="6" w16cid:durableId="1293948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8687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2563255">
    <w:abstractNumId w:val="41"/>
  </w:num>
  <w:num w:numId="9" w16cid:durableId="1008482159">
    <w:abstractNumId w:val="2"/>
  </w:num>
  <w:num w:numId="10" w16cid:durableId="579339533">
    <w:abstractNumId w:val="21"/>
  </w:num>
  <w:num w:numId="11" w16cid:durableId="61413433">
    <w:abstractNumId w:val="14"/>
  </w:num>
  <w:num w:numId="12" w16cid:durableId="655303359">
    <w:abstractNumId w:val="33"/>
  </w:num>
  <w:num w:numId="13" w16cid:durableId="514198498">
    <w:abstractNumId w:val="34"/>
  </w:num>
  <w:num w:numId="14" w16cid:durableId="1667170352">
    <w:abstractNumId w:val="3"/>
  </w:num>
  <w:num w:numId="15" w16cid:durableId="937519382">
    <w:abstractNumId w:val="10"/>
  </w:num>
  <w:num w:numId="16" w16cid:durableId="917328285">
    <w:abstractNumId w:val="6"/>
  </w:num>
  <w:num w:numId="17" w16cid:durableId="1173763430">
    <w:abstractNumId w:val="12"/>
  </w:num>
  <w:num w:numId="18" w16cid:durableId="1578518007">
    <w:abstractNumId w:val="8"/>
  </w:num>
  <w:num w:numId="19" w16cid:durableId="1003705382">
    <w:abstractNumId w:val="24"/>
  </w:num>
  <w:num w:numId="20" w16cid:durableId="1480655597">
    <w:abstractNumId w:val="27"/>
  </w:num>
  <w:num w:numId="21" w16cid:durableId="375197764">
    <w:abstractNumId w:val="19"/>
  </w:num>
  <w:num w:numId="22" w16cid:durableId="1686785962">
    <w:abstractNumId w:val="26"/>
  </w:num>
  <w:num w:numId="23" w16cid:durableId="771241862">
    <w:abstractNumId w:val="39"/>
  </w:num>
  <w:num w:numId="24" w16cid:durableId="371418879">
    <w:abstractNumId w:val="31"/>
  </w:num>
  <w:num w:numId="25" w16cid:durableId="425073426">
    <w:abstractNumId w:val="38"/>
  </w:num>
  <w:num w:numId="26" w16cid:durableId="433214667">
    <w:abstractNumId w:val="0"/>
  </w:num>
  <w:num w:numId="27" w16cid:durableId="546571549">
    <w:abstractNumId w:val="29"/>
  </w:num>
  <w:num w:numId="28" w16cid:durableId="19820268">
    <w:abstractNumId w:val="30"/>
  </w:num>
  <w:num w:numId="29" w16cid:durableId="1508516278">
    <w:abstractNumId w:val="17"/>
  </w:num>
  <w:num w:numId="30" w16cid:durableId="477966608">
    <w:abstractNumId w:val="36"/>
  </w:num>
  <w:num w:numId="31" w16cid:durableId="1265842621">
    <w:abstractNumId w:val="28"/>
  </w:num>
  <w:num w:numId="32" w16cid:durableId="1165633563">
    <w:abstractNumId w:val="20"/>
  </w:num>
  <w:num w:numId="33" w16cid:durableId="1060904730">
    <w:abstractNumId w:val="1"/>
  </w:num>
  <w:num w:numId="34" w16cid:durableId="1714377614">
    <w:abstractNumId w:val="40"/>
  </w:num>
  <w:num w:numId="35" w16cid:durableId="2016222779">
    <w:abstractNumId w:val="42"/>
  </w:num>
  <w:num w:numId="36" w16cid:durableId="1238436880">
    <w:abstractNumId w:val="16"/>
  </w:num>
  <w:num w:numId="37" w16cid:durableId="4183284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58784165">
    <w:abstractNumId w:val="25"/>
  </w:num>
  <w:num w:numId="39" w16cid:durableId="178468455">
    <w:abstractNumId w:val="23"/>
  </w:num>
  <w:num w:numId="40" w16cid:durableId="623269294">
    <w:abstractNumId w:val="4"/>
  </w:num>
  <w:num w:numId="41" w16cid:durableId="1249195275">
    <w:abstractNumId w:val="43"/>
  </w:num>
  <w:num w:numId="42" w16cid:durableId="515192987">
    <w:abstractNumId w:val="15"/>
  </w:num>
  <w:num w:numId="43" w16cid:durableId="1886941410">
    <w:abstractNumId w:val="35"/>
  </w:num>
  <w:num w:numId="44" w16cid:durableId="198785740">
    <w:abstractNumId w:val="7"/>
  </w:num>
  <w:num w:numId="45" w16cid:durableId="1600332320">
    <w:abstractNumId w:val="22"/>
  </w:num>
  <w:num w:numId="46" w16cid:durableId="45379284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ar-SA" w:vendorID="64" w:dllVersion="0" w:nlCheck="1" w:checkStyle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0F58"/>
    <w:rsid w:val="000001D0"/>
    <w:rsid w:val="00000415"/>
    <w:rsid w:val="0000066A"/>
    <w:rsid w:val="00001096"/>
    <w:rsid w:val="00001217"/>
    <w:rsid w:val="00001264"/>
    <w:rsid w:val="000012DD"/>
    <w:rsid w:val="000014F9"/>
    <w:rsid w:val="000018FF"/>
    <w:rsid w:val="00001B8F"/>
    <w:rsid w:val="00001CE9"/>
    <w:rsid w:val="00001D65"/>
    <w:rsid w:val="00001DB2"/>
    <w:rsid w:val="00001DB3"/>
    <w:rsid w:val="00002117"/>
    <w:rsid w:val="000023D2"/>
    <w:rsid w:val="000029C6"/>
    <w:rsid w:val="00002A07"/>
    <w:rsid w:val="00002CB9"/>
    <w:rsid w:val="00002DF2"/>
    <w:rsid w:val="00002F4A"/>
    <w:rsid w:val="00002FC7"/>
    <w:rsid w:val="0000332E"/>
    <w:rsid w:val="000036E7"/>
    <w:rsid w:val="000038BF"/>
    <w:rsid w:val="00003A31"/>
    <w:rsid w:val="00003F74"/>
    <w:rsid w:val="0000418C"/>
    <w:rsid w:val="0000435A"/>
    <w:rsid w:val="000043D8"/>
    <w:rsid w:val="000046A6"/>
    <w:rsid w:val="00004C31"/>
    <w:rsid w:val="00004E29"/>
    <w:rsid w:val="00004F5E"/>
    <w:rsid w:val="0000503C"/>
    <w:rsid w:val="0000517F"/>
    <w:rsid w:val="000054E1"/>
    <w:rsid w:val="0000563B"/>
    <w:rsid w:val="00005786"/>
    <w:rsid w:val="000058C8"/>
    <w:rsid w:val="00005E8B"/>
    <w:rsid w:val="00006698"/>
    <w:rsid w:val="00006979"/>
    <w:rsid w:val="000069DA"/>
    <w:rsid w:val="00006F9D"/>
    <w:rsid w:val="00006FB2"/>
    <w:rsid w:val="00007133"/>
    <w:rsid w:val="00007446"/>
    <w:rsid w:val="00007EF5"/>
    <w:rsid w:val="00007EFB"/>
    <w:rsid w:val="00007F5D"/>
    <w:rsid w:val="00010098"/>
    <w:rsid w:val="00010340"/>
    <w:rsid w:val="00010383"/>
    <w:rsid w:val="0001052D"/>
    <w:rsid w:val="00010673"/>
    <w:rsid w:val="00010693"/>
    <w:rsid w:val="00011299"/>
    <w:rsid w:val="000113B0"/>
    <w:rsid w:val="000113CA"/>
    <w:rsid w:val="00011569"/>
    <w:rsid w:val="00011EBE"/>
    <w:rsid w:val="000121E2"/>
    <w:rsid w:val="00012DC5"/>
    <w:rsid w:val="0001303C"/>
    <w:rsid w:val="0001331D"/>
    <w:rsid w:val="00013365"/>
    <w:rsid w:val="00013428"/>
    <w:rsid w:val="00013733"/>
    <w:rsid w:val="00013903"/>
    <w:rsid w:val="00013911"/>
    <w:rsid w:val="00013C02"/>
    <w:rsid w:val="0001425D"/>
    <w:rsid w:val="00014278"/>
    <w:rsid w:val="0001480C"/>
    <w:rsid w:val="0001480D"/>
    <w:rsid w:val="000148F9"/>
    <w:rsid w:val="00014983"/>
    <w:rsid w:val="00014DC2"/>
    <w:rsid w:val="00014FA6"/>
    <w:rsid w:val="00014FE1"/>
    <w:rsid w:val="00015195"/>
    <w:rsid w:val="00015D0C"/>
    <w:rsid w:val="00015FFF"/>
    <w:rsid w:val="000167E2"/>
    <w:rsid w:val="00016955"/>
    <w:rsid w:val="00016A1B"/>
    <w:rsid w:val="00016B3D"/>
    <w:rsid w:val="00016EDC"/>
    <w:rsid w:val="00016F46"/>
    <w:rsid w:val="00017062"/>
    <w:rsid w:val="00017694"/>
    <w:rsid w:val="00017799"/>
    <w:rsid w:val="000206A2"/>
    <w:rsid w:val="00020A32"/>
    <w:rsid w:val="00020B30"/>
    <w:rsid w:val="00020CFC"/>
    <w:rsid w:val="00020D3E"/>
    <w:rsid w:val="00020F74"/>
    <w:rsid w:val="000210A1"/>
    <w:rsid w:val="000212AD"/>
    <w:rsid w:val="0002156D"/>
    <w:rsid w:val="00021789"/>
    <w:rsid w:val="00021A46"/>
    <w:rsid w:val="00021CBF"/>
    <w:rsid w:val="00021CC4"/>
    <w:rsid w:val="00022096"/>
    <w:rsid w:val="00022175"/>
    <w:rsid w:val="000221FD"/>
    <w:rsid w:val="000222AC"/>
    <w:rsid w:val="00022333"/>
    <w:rsid w:val="00022398"/>
    <w:rsid w:val="00022668"/>
    <w:rsid w:val="00022718"/>
    <w:rsid w:val="00022C8E"/>
    <w:rsid w:val="0002309C"/>
    <w:rsid w:val="0002314F"/>
    <w:rsid w:val="00023CAA"/>
    <w:rsid w:val="00023D29"/>
    <w:rsid w:val="0002412F"/>
    <w:rsid w:val="00024144"/>
    <w:rsid w:val="000249C4"/>
    <w:rsid w:val="00024BF7"/>
    <w:rsid w:val="00024C11"/>
    <w:rsid w:val="000257C5"/>
    <w:rsid w:val="00025DC7"/>
    <w:rsid w:val="00025DFD"/>
    <w:rsid w:val="00025EB1"/>
    <w:rsid w:val="00026467"/>
    <w:rsid w:val="00026520"/>
    <w:rsid w:val="00026AF4"/>
    <w:rsid w:val="00026B2A"/>
    <w:rsid w:val="00026BAC"/>
    <w:rsid w:val="0002744C"/>
    <w:rsid w:val="000276E6"/>
    <w:rsid w:val="000277BB"/>
    <w:rsid w:val="000302E8"/>
    <w:rsid w:val="00030697"/>
    <w:rsid w:val="000307B7"/>
    <w:rsid w:val="00030B1C"/>
    <w:rsid w:val="00030FBA"/>
    <w:rsid w:val="00031079"/>
    <w:rsid w:val="000311E2"/>
    <w:rsid w:val="00031491"/>
    <w:rsid w:val="000315CD"/>
    <w:rsid w:val="000317F8"/>
    <w:rsid w:val="00031CFC"/>
    <w:rsid w:val="00031DC6"/>
    <w:rsid w:val="00032DAC"/>
    <w:rsid w:val="000334B9"/>
    <w:rsid w:val="00033A71"/>
    <w:rsid w:val="000343E0"/>
    <w:rsid w:val="00034535"/>
    <w:rsid w:val="00034916"/>
    <w:rsid w:val="00034C4F"/>
    <w:rsid w:val="0003505D"/>
    <w:rsid w:val="0003516F"/>
    <w:rsid w:val="0003526F"/>
    <w:rsid w:val="0003537B"/>
    <w:rsid w:val="00035725"/>
    <w:rsid w:val="00036049"/>
    <w:rsid w:val="000364A2"/>
    <w:rsid w:val="0003673E"/>
    <w:rsid w:val="00036884"/>
    <w:rsid w:val="00036963"/>
    <w:rsid w:val="00036C49"/>
    <w:rsid w:val="00036F38"/>
    <w:rsid w:val="0003707D"/>
    <w:rsid w:val="0003740D"/>
    <w:rsid w:val="000374F1"/>
    <w:rsid w:val="00037CF5"/>
    <w:rsid w:val="00037D18"/>
    <w:rsid w:val="00037D28"/>
    <w:rsid w:val="00037D5A"/>
    <w:rsid w:val="000404A9"/>
    <w:rsid w:val="00040B77"/>
    <w:rsid w:val="00040BDC"/>
    <w:rsid w:val="00040DA4"/>
    <w:rsid w:val="000411F1"/>
    <w:rsid w:val="00041349"/>
    <w:rsid w:val="0004134D"/>
    <w:rsid w:val="000413EF"/>
    <w:rsid w:val="000417BB"/>
    <w:rsid w:val="0004182F"/>
    <w:rsid w:val="00041885"/>
    <w:rsid w:val="00041CD1"/>
    <w:rsid w:val="00041D94"/>
    <w:rsid w:val="00041D96"/>
    <w:rsid w:val="000425F2"/>
    <w:rsid w:val="00042F23"/>
    <w:rsid w:val="0004389D"/>
    <w:rsid w:val="000438F9"/>
    <w:rsid w:val="00043A87"/>
    <w:rsid w:val="00043F83"/>
    <w:rsid w:val="00044422"/>
    <w:rsid w:val="00044C6F"/>
    <w:rsid w:val="00044DE6"/>
    <w:rsid w:val="00045017"/>
    <w:rsid w:val="000451A0"/>
    <w:rsid w:val="00045D6F"/>
    <w:rsid w:val="00045F9E"/>
    <w:rsid w:val="00047274"/>
    <w:rsid w:val="000474C3"/>
    <w:rsid w:val="00047685"/>
    <w:rsid w:val="00047D3D"/>
    <w:rsid w:val="0005005F"/>
    <w:rsid w:val="00050322"/>
    <w:rsid w:val="000506D3"/>
    <w:rsid w:val="0005079A"/>
    <w:rsid w:val="000507C3"/>
    <w:rsid w:val="00050CA2"/>
    <w:rsid w:val="00050F5E"/>
    <w:rsid w:val="00050F8D"/>
    <w:rsid w:val="000517AC"/>
    <w:rsid w:val="00051892"/>
    <w:rsid w:val="00051930"/>
    <w:rsid w:val="00051AF9"/>
    <w:rsid w:val="00051C98"/>
    <w:rsid w:val="000534CB"/>
    <w:rsid w:val="000535EC"/>
    <w:rsid w:val="000536B6"/>
    <w:rsid w:val="000536C8"/>
    <w:rsid w:val="0005375D"/>
    <w:rsid w:val="000537FC"/>
    <w:rsid w:val="00053ACD"/>
    <w:rsid w:val="00053C5E"/>
    <w:rsid w:val="00053D54"/>
    <w:rsid w:val="00053EC0"/>
    <w:rsid w:val="00054005"/>
    <w:rsid w:val="000540EA"/>
    <w:rsid w:val="00054196"/>
    <w:rsid w:val="000546E7"/>
    <w:rsid w:val="0005479F"/>
    <w:rsid w:val="00054941"/>
    <w:rsid w:val="000549E3"/>
    <w:rsid w:val="00054AE8"/>
    <w:rsid w:val="00054BDC"/>
    <w:rsid w:val="00055060"/>
    <w:rsid w:val="00055530"/>
    <w:rsid w:val="0005568A"/>
    <w:rsid w:val="00055EF0"/>
    <w:rsid w:val="000563EF"/>
    <w:rsid w:val="00056651"/>
    <w:rsid w:val="00056881"/>
    <w:rsid w:val="00056B08"/>
    <w:rsid w:val="00056E08"/>
    <w:rsid w:val="000570E8"/>
    <w:rsid w:val="00057176"/>
    <w:rsid w:val="0005752A"/>
    <w:rsid w:val="00057D15"/>
    <w:rsid w:val="00057FC7"/>
    <w:rsid w:val="000600B3"/>
    <w:rsid w:val="00060435"/>
    <w:rsid w:val="000605AD"/>
    <w:rsid w:val="00060C03"/>
    <w:rsid w:val="00060EDB"/>
    <w:rsid w:val="000614ED"/>
    <w:rsid w:val="000617ED"/>
    <w:rsid w:val="00061DB3"/>
    <w:rsid w:val="000622B0"/>
    <w:rsid w:val="000622EC"/>
    <w:rsid w:val="00062321"/>
    <w:rsid w:val="00062409"/>
    <w:rsid w:val="00062783"/>
    <w:rsid w:val="0006294A"/>
    <w:rsid w:val="00062D85"/>
    <w:rsid w:val="00062D94"/>
    <w:rsid w:val="000636FE"/>
    <w:rsid w:val="00063C40"/>
    <w:rsid w:val="00063E97"/>
    <w:rsid w:val="00063F9E"/>
    <w:rsid w:val="0006427C"/>
    <w:rsid w:val="00064397"/>
    <w:rsid w:val="0006477A"/>
    <w:rsid w:val="00064820"/>
    <w:rsid w:val="00064932"/>
    <w:rsid w:val="00064DF2"/>
    <w:rsid w:val="000650B6"/>
    <w:rsid w:val="000655F9"/>
    <w:rsid w:val="00065712"/>
    <w:rsid w:val="0006578B"/>
    <w:rsid w:val="00065B29"/>
    <w:rsid w:val="00065EB0"/>
    <w:rsid w:val="000663F3"/>
    <w:rsid w:val="00066590"/>
    <w:rsid w:val="00066710"/>
    <w:rsid w:val="000669CA"/>
    <w:rsid w:val="00066EE5"/>
    <w:rsid w:val="0006741D"/>
    <w:rsid w:val="00067522"/>
    <w:rsid w:val="000677EF"/>
    <w:rsid w:val="0006780D"/>
    <w:rsid w:val="00070488"/>
    <w:rsid w:val="00071082"/>
    <w:rsid w:val="00071249"/>
    <w:rsid w:val="0007146D"/>
    <w:rsid w:val="0007151E"/>
    <w:rsid w:val="000715C9"/>
    <w:rsid w:val="000717B0"/>
    <w:rsid w:val="000717EC"/>
    <w:rsid w:val="000719AE"/>
    <w:rsid w:val="00071A62"/>
    <w:rsid w:val="00071B6D"/>
    <w:rsid w:val="00071E29"/>
    <w:rsid w:val="00071F8D"/>
    <w:rsid w:val="00072024"/>
    <w:rsid w:val="00072C75"/>
    <w:rsid w:val="00072DDB"/>
    <w:rsid w:val="000736C7"/>
    <w:rsid w:val="000739E9"/>
    <w:rsid w:val="00074799"/>
    <w:rsid w:val="00074C1D"/>
    <w:rsid w:val="00075124"/>
    <w:rsid w:val="00075875"/>
    <w:rsid w:val="00076491"/>
    <w:rsid w:val="0007665A"/>
    <w:rsid w:val="00077263"/>
    <w:rsid w:val="00077846"/>
    <w:rsid w:val="0007788A"/>
    <w:rsid w:val="000779F5"/>
    <w:rsid w:val="00077E0C"/>
    <w:rsid w:val="000800BE"/>
    <w:rsid w:val="000800DE"/>
    <w:rsid w:val="0008044E"/>
    <w:rsid w:val="0008083A"/>
    <w:rsid w:val="00080947"/>
    <w:rsid w:val="00080B2D"/>
    <w:rsid w:val="00080B4A"/>
    <w:rsid w:val="00081453"/>
    <w:rsid w:val="0008196D"/>
    <w:rsid w:val="00081A97"/>
    <w:rsid w:val="0008210A"/>
    <w:rsid w:val="000822FA"/>
    <w:rsid w:val="000824B0"/>
    <w:rsid w:val="0008255B"/>
    <w:rsid w:val="00082634"/>
    <w:rsid w:val="000826C6"/>
    <w:rsid w:val="00082BB3"/>
    <w:rsid w:val="000831E0"/>
    <w:rsid w:val="000835B8"/>
    <w:rsid w:val="00083C39"/>
    <w:rsid w:val="00083E61"/>
    <w:rsid w:val="0008402E"/>
    <w:rsid w:val="000841CC"/>
    <w:rsid w:val="000845AA"/>
    <w:rsid w:val="0008479B"/>
    <w:rsid w:val="00084B11"/>
    <w:rsid w:val="00084EEB"/>
    <w:rsid w:val="00085086"/>
    <w:rsid w:val="00085153"/>
    <w:rsid w:val="000852CB"/>
    <w:rsid w:val="00085459"/>
    <w:rsid w:val="0008545A"/>
    <w:rsid w:val="00085A2E"/>
    <w:rsid w:val="00085AF5"/>
    <w:rsid w:val="000860A7"/>
    <w:rsid w:val="00086150"/>
    <w:rsid w:val="0008655C"/>
    <w:rsid w:val="00086782"/>
    <w:rsid w:val="00087487"/>
    <w:rsid w:val="00087760"/>
    <w:rsid w:val="000877DF"/>
    <w:rsid w:val="00087C98"/>
    <w:rsid w:val="0009003D"/>
    <w:rsid w:val="00090219"/>
    <w:rsid w:val="000902DB"/>
    <w:rsid w:val="00090396"/>
    <w:rsid w:val="000903D1"/>
    <w:rsid w:val="00090644"/>
    <w:rsid w:val="000906AF"/>
    <w:rsid w:val="00090D81"/>
    <w:rsid w:val="00090EF5"/>
    <w:rsid w:val="00090F23"/>
    <w:rsid w:val="0009109F"/>
    <w:rsid w:val="0009167D"/>
    <w:rsid w:val="00091B6B"/>
    <w:rsid w:val="00092177"/>
    <w:rsid w:val="00092AF4"/>
    <w:rsid w:val="00092C1A"/>
    <w:rsid w:val="00092D44"/>
    <w:rsid w:val="00092D4B"/>
    <w:rsid w:val="0009359B"/>
    <w:rsid w:val="00093901"/>
    <w:rsid w:val="00094061"/>
    <w:rsid w:val="000943FB"/>
    <w:rsid w:val="000944EB"/>
    <w:rsid w:val="00094765"/>
    <w:rsid w:val="000949B7"/>
    <w:rsid w:val="00094F19"/>
    <w:rsid w:val="0009526F"/>
    <w:rsid w:val="000955BD"/>
    <w:rsid w:val="00095774"/>
    <w:rsid w:val="00095779"/>
    <w:rsid w:val="000957DB"/>
    <w:rsid w:val="000959A6"/>
    <w:rsid w:val="0009605E"/>
    <w:rsid w:val="000965BB"/>
    <w:rsid w:val="000969AA"/>
    <w:rsid w:val="00096AA7"/>
    <w:rsid w:val="00096CA8"/>
    <w:rsid w:val="00096D3F"/>
    <w:rsid w:val="00096E5E"/>
    <w:rsid w:val="00097158"/>
    <w:rsid w:val="000973CB"/>
    <w:rsid w:val="00097518"/>
    <w:rsid w:val="00097DFE"/>
    <w:rsid w:val="00097EBE"/>
    <w:rsid w:val="00097F32"/>
    <w:rsid w:val="00097F37"/>
    <w:rsid w:val="000A02E9"/>
    <w:rsid w:val="000A044E"/>
    <w:rsid w:val="000A07B2"/>
    <w:rsid w:val="000A0EA3"/>
    <w:rsid w:val="000A1153"/>
    <w:rsid w:val="000A11F0"/>
    <w:rsid w:val="000A15B7"/>
    <w:rsid w:val="000A1813"/>
    <w:rsid w:val="000A182D"/>
    <w:rsid w:val="000A199A"/>
    <w:rsid w:val="000A1C6B"/>
    <w:rsid w:val="000A1C91"/>
    <w:rsid w:val="000A1E5A"/>
    <w:rsid w:val="000A1FB1"/>
    <w:rsid w:val="000A2215"/>
    <w:rsid w:val="000A2569"/>
    <w:rsid w:val="000A264D"/>
    <w:rsid w:val="000A2749"/>
    <w:rsid w:val="000A2803"/>
    <w:rsid w:val="000A2AF2"/>
    <w:rsid w:val="000A2BEB"/>
    <w:rsid w:val="000A353E"/>
    <w:rsid w:val="000A361F"/>
    <w:rsid w:val="000A390C"/>
    <w:rsid w:val="000A3C72"/>
    <w:rsid w:val="000A3E7F"/>
    <w:rsid w:val="000A4810"/>
    <w:rsid w:val="000A4F8C"/>
    <w:rsid w:val="000A4FF4"/>
    <w:rsid w:val="000A50DD"/>
    <w:rsid w:val="000A521B"/>
    <w:rsid w:val="000A5235"/>
    <w:rsid w:val="000A534F"/>
    <w:rsid w:val="000A5632"/>
    <w:rsid w:val="000A5949"/>
    <w:rsid w:val="000A5A25"/>
    <w:rsid w:val="000A5A35"/>
    <w:rsid w:val="000A5B0D"/>
    <w:rsid w:val="000A65A7"/>
    <w:rsid w:val="000A67D1"/>
    <w:rsid w:val="000A719C"/>
    <w:rsid w:val="000A78A9"/>
    <w:rsid w:val="000B09DB"/>
    <w:rsid w:val="000B0A11"/>
    <w:rsid w:val="000B0EA7"/>
    <w:rsid w:val="000B131D"/>
    <w:rsid w:val="000B14C6"/>
    <w:rsid w:val="000B18AA"/>
    <w:rsid w:val="000B1FF9"/>
    <w:rsid w:val="000B22EE"/>
    <w:rsid w:val="000B2334"/>
    <w:rsid w:val="000B287A"/>
    <w:rsid w:val="000B2BE2"/>
    <w:rsid w:val="000B2E6D"/>
    <w:rsid w:val="000B3087"/>
    <w:rsid w:val="000B3308"/>
    <w:rsid w:val="000B3481"/>
    <w:rsid w:val="000B3621"/>
    <w:rsid w:val="000B3C9C"/>
    <w:rsid w:val="000B3E1E"/>
    <w:rsid w:val="000B42E9"/>
    <w:rsid w:val="000B448D"/>
    <w:rsid w:val="000B4677"/>
    <w:rsid w:val="000B4679"/>
    <w:rsid w:val="000B47B1"/>
    <w:rsid w:val="000B4F83"/>
    <w:rsid w:val="000B5217"/>
    <w:rsid w:val="000B52FA"/>
    <w:rsid w:val="000B5411"/>
    <w:rsid w:val="000B5AF9"/>
    <w:rsid w:val="000B5CE6"/>
    <w:rsid w:val="000B5E55"/>
    <w:rsid w:val="000B6634"/>
    <w:rsid w:val="000B73E2"/>
    <w:rsid w:val="000B7593"/>
    <w:rsid w:val="000B7737"/>
    <w:rsid w:val="000B7C5E"/>
    <w:rsid w:val="000B7D8D"/>
    <w:rsid w:val="000C0085"/>
    <w:rsid w:val="000C04AE"/>
    <w:rsid w:val="000C07F6"/>
    <w:rsid w:val="000C1008"/>
    <w:rsid w:val="000C107E"/>
    <w:rsid w:val="000C19A6"/>
    <w:rsid w:val="000C20F6"/>
    <w:rsid w:val="000C2273"/>
    <w:rsid w:val="000C2328"/>
    <w:rsid w:val="000C23E5"/>
    <w:rsid w:val="000C2615"/>
    <w:rsid w:val="000C2635"/>
    <w:rsid w:val="000C272B"/>
    <w:rsid w:val="000C2AD6"/>
    <w:rsid w:val="000C38DF"/>
    <w:rsid w:val="000C3AD9"/>
    <w:rsid w:val="000C3CEB"/>
    <w:rsid w:val="000C3DE3"/>
    <w:rsid w:val="000C4284"/>
    <w:rsid w:val="000C4B3D"/>
    <w:rsid w:val="000C54DD"/>
    <w:rsid w:val="000C5574"/>
    <w:rsid w:val="000C57CC"/>
    <w:rsid w:val="000C5805"/>
    <w:rsid w:val="000C61E8"/>
    <w:rsid w:val="000C6417"/>
    <w:rsid w:val="000C670C"/>
    <w:rsid w:val="000C6E7C"/>
    <w:rsid w:val="000C721A"/>
    <w:rsid w:val="000C7618"/>
    <w:rsid w:val="000C79AB"/>
    <w:rsid w:val="000C7E8B"/>
    <w:rsid w:val="000D0189"/>
    <w:rsid w:val="000D0E1D"/>
    <w:rsid w:val="000D106A"/>
    <w:rsid w:val="000D131B"/>
    <w:rsid w:val="000D15B1"/>
    <w:rsid w:val="000D2165"/>
    <w:rsid w:val="000D2214"/>
    <w:rsid w:val="000D2272"/>
    <w:rsid w:val="000D2275"/>
    <w:rsid w:val="000D26C3"/>
    <w:rsid w:val="000D2BA1"/>
    <w:rsid w:val="000D2C01"/>
    <w:rsid w:val="000D2F4C"/>
    <w:rsid w:val="000D2F61"/>
    <w:rsid w:val="000D2FB4"/>
    <w:rsid w:val="000D30BE"/>
    <w:rsid w:val="000D3243"/>
    <w:rsid w:val="000D3409"/>
    <w:rsid w:val="000D3966"/>
    <w:rsid w:val="000D3C56"/>
    <w:rsid w:val="000D3D94"/>
    <w:rsid w:val="000D3E0C"/>
    <w:rsid w:val="000D4C57"/>
    <w:rsid w:val="000D52E3"/>
    <w:rsid w:val="000D560B"/>
    <w:rsid w:val="000D575D"/>
    <w:rsid w:val="000D576F"/>
    <w:rsid w:val="000D581B"/>
    <w:rsid w:val="000D5954"/>
    <w:rsid w:val="000D5A73"/>
    <w:rsid w:val="000D5DA2"/>
    <w:rsid w:val="000D6175"/>
    <w:rsid w:val="000D658F"/>
    <w:rsid w:val="000D6923"/>
    <w:rsid w:val="000D6BC8"/>
    <w:rsid w:val="000D6D2B"/>
    <w:rsid w:val="000D6D8B"/>
    <w:rsid w:val="000D6E43"/>
    <w:rsid w:val="000D739F"/>
    <w:rsid w:val="000D78D5"/>
    <w:rsid w:val="000D7C72"/>
    <w:rsid w:val="000D7DBA"/>
    <w:rsid w:val="000D7F8F"/>
    <w:rsid w:val="000E0105"/>
    <w:rsid w:val="000E03DB"/>
    <w:rsid w:val="000E04E5"/>
    <w:rsid w:val="000E0DCA"/>
    <w:rsid w:val="000E0FE8"/>
    <w:rsid w:val="000E10BB"/>
    <w:rsid w:val="000E10DE"/>
    <w:rsid w:val="000E10EB"/>
    <w:rsid w:val="000E1E7D"/>
    <w:rsid w:val="000E1E91"/>
    <w:rsid w:val="000E22A4"/>
    <w:rsid w:val="000E25EF"/>
    <w:rsid w:val="000E26A6"/>
    <w:rsid w:val="000E3157"/>
    <w:rsid w:val="000E31C3"/>
    <w:rsid w:val="000E340E"/>
    <w:rsid w:val="000E365A"/>
    <w:rsid w:val="000E368F"/>
    <w:rsid w:val="000E40D4"/>
    <w:rsid w:val="000E414F"/>
    <w:rsid w:val="000E4288"/>
    <w:rsid w:val="000E4605"/>
    <w:rsid w:val="000E4BC3"/>
    <w:rsid w:val="000E4E62"/>
    <w:rsid w:val="000E4E99"/>
    <w:rsid w:val="000E5207"/>
    <w:rsid w:val="000E52E1"/>
    <w:rsid w:val="000E592C"/>
    <w:rsid w:val="000E5B83"/>
    <w:rsid w:val="000E5BD2"/>
    <w:rsid w:val="000E66A8"/>
    <w:rsid w:val="000E6F61"/>
    <w:rsid w:val="000E6FAB"/>
    <w:rsid w:val="000E7236"/>
    <w:rsid w:val="000E7538"/>
    <w:rsid w:val="000E7628"/>
    <w:rsid w:val="000E77F3"/>
    <w:rsid w:val="000E7996"/>
    <w:rsid w:val="000E7EC4"/>
    <w:rsid w:val="000E7F5A"/>
    <w:rsid w:val="000E7FD9"/>
    <w:rsid w:val="000F04CB"/>
    <w:rsid w:val="000F0528"/>
    <w:rsid w:val="000F05F9"/>
    <w:rsid w:val="000F0709"/>
    <w:rsid w:val="000F07F7"/>
    <w:rsid w:val="000F0C3C"/>
    <w:rsid w:val="000F0E81"/>
    <w:rsid w:val="000F0F4C"/>
    <w:rsid w:val="000F0F70"/>
    <w:rsid w:val="000F1436"/>
    <w:rsid w:val="000F14E1"/>
    <w:rsid w:val="000F15F9"/>
    <w:rsid w:val="000F176F"/>
    <w:rsid w:val="000F17DB"/>
    <w:rsid w:val="000F1A81"/>
    <w:rsid w:val="000F1F31"/>
    <w:rsid w:val="000F2295"/>
    <w:rsid w:val="000F2315"/>
    <w:rsid w:val="000F2504"/>
    <w:rsid w:val="000F283B"/>
    <w:rsid w:val="000F3404"/>
    <w:rsid w:val="000F3CCF"/>
    <w:rsid w:val="000F3E48"/>
    <w:rsid w:val="000F41A4"/>
    <w:rsid w:val="000F44F2"/>
    <w:rsid w:val="000F4704"/>
    <w:rsid w:val="000F4A58"/>
    <w:rsid w:val="000F4F36"/>
    <w:rsid w:val="000F50DB"/>
    <w:rsid w:val="000F5173"/>
    <w:rsid w:val="000F5341"/>
    <w:rsid w:val="000F5392"/>
    <w:rsid w:val="000F5A6A"/>
    <w:rsid w:val="000F5C1A"/>
    <w:rsid w:val="000F5F9D"/>
    <w:rsid w:val="000F67C3"/>
    <w:rsid w:val="000F6C12"/>
    <w:rsid w:val="000F7399"/>
    <w:rsid w:val="000F7899"/>
    <w:rsid w:val="000F7EC0"/>
    <w:rsid w:val="000F7FF5"/>
    <w:rsid w:val="00100789"/>
    <w:rsid w:val="00100959"/>
    <w:rsid w:val="001009DE"/>
    <w:rsid w:val="00100FFC"/>
    <w:rsid w:val="001010D1"/>
    <w:rsid w:val="00101C4F"/>
    <w:rsid w:val="00101E24"/>
    <w:rsid w:val="00102A20"/>
    <w:rsid w:val="00102EF5"/>
    <w:rsid w:val="001030DD"/>
    <w:rsid w:val="00103179"/>
    <w:rsid w:val="001033E5"/>
    <w:rsid w:val="001036C0"/>
    <w:rsid w:val="00103953"/>
    <w:rsid w:val="00103AC7"/>
    <w:rsid w:val="00103BC7"/>
    <w:rsid w:val="00104288"/>
    <w:rsid w:val="001047A3"/>
    <w:rsid w:val="00104EB8"/>
    <w:rsid w:val="001054E2"/>
    <w:rsid w:val="00105917"/>
    <w:rsid w:val="001059A2"/>
    <w:rsid w:val="00105C70"/>
    <w:rsid w:val="00105CB0"/>
    <w:rsid w:val="00105D30"/>
    <w:rsid w:val="00106412"/>
    <w:rsid w:val="0010671F"/>
    <w:rsid w:val="001069E3"/>
    <w:rsid w:val="00106D46"/>
    <w:rsid w:val="00106D4A"/>
    <w:rsid w:val="001075A7"/>
    <w:rsid w:val="00107EA8"/>
    <w:rsid w:val="00110030"/>
    <w:rsid w:val="001103E3"/>
    <w:rsid w:val="00110AAC"/>
    <w:rsid w:val="00110E06"/>
    <w:rsid w:val="00110F58"/>
    <w:rsid w:val="00111034"/>
    <w:rsid w:val="00111370"/>
    <w:rsid w:val="00111D8D"/>
    <w:rsid w:val="00111EDC"/>
    <w:rsid w:val="00111FEA"/>
    <w:rsid w:val="001121CF"/>
    <w:rsid w:val="00112321"/>
    <w:rsid w:val="001125C3"/>
    <w:rsid w:val="0011293A"/>
    <w:rsid w:val="00112BE3"/>
    <w:rsid w:val="00112C4A"/>
    <w:rsid w:val="00112DB9"/>
    <w:rsid w:val="001134D3"/>
    <w:rsid w:val="001136FF"/>
    <w:rsid w:val="00113CEA"/>
    <w:rsid w:val="00113E45"/>
    <w:rsid w:val="00114654"/>
    <w:rsid w:val="00114753"/>
    <w:rsid w:val="00114B02"/>
    <w:rsid w:val="00114D59"/>
    <w:rsid w:val="00114FED"/>
    <w:rsid w:val="001153CD"/>
    <w:rsid w:val="00115517"/>
    <w:rsid w:val="0011569B"/>
    <w:rsid w:val="001158CB"/>
    <w:rsid w:val="00115D54"/>
    <w:rsid w:val="00115D5B"/>
    <w:rsid w:val="00116025"/>
    <w:rsid w:val="0011622C"/>
    <w:rsid w:val="00116D45"/>
    <w:rsid w:val="001179EE"/>
    <w:rsid w:val="00117B1A"/>
    <w:rsid w:val="00117B75"/>
    <w:rsid w:val="00117F5E"/>
    <w:rsid w:val="0012028E"/>
    <w:rsid w:val="001202DC"/>
    <w:rsid w:val="001209F6"/>
    <w:rsid w:val="00120C88"/>
    <w:rsid w:val="00120CDB"/>
    <w:rsid w:val="00120F2E"/>
    <w:rsid w:val="001211ED"/>
    <w:rsid w:val="0012185F"/>
    <w:rsid w:val="001219B1"/>
    <w:rsid w:val="00121E19"/>
    <w:rsid w:val="00122870"/>
    <w:rsid w:val="00122AA5"/>
    <w:rsid w:val="00122CFC"/>
    <w:rsid w:val="00123028"/>
    <w:rsid w:val="0012320A"/>
    <w:rsid w:val="0012344B"/>
    <w:rsid w:val="0012391B"/>
    <w:rsid w:val="001250C7"/>
    <w:rsid w:val="001256CD"/>
    <w:rsid w:val="00125ABD"/>
    <w:rsid w:val="001261EB"/>
    <w:rsid w:val="0012727C"/>
    <w:rsid w:val="00127662"/>
    <w:rsid w:val="0012770C"/>
    <w:rsid w:val="00127A94"/>
    <w:rsid w:val="00127CF9"/>
    <w:rsid w:val="00127D6D"/>
    <w:rsid w:val="00127D90"/>
    <w:rsid w:val="0013056A"/>
    <w:rsid w:val="0013086F"/>
    <w:rsid w:val="00130C3A"/>
    <w:rsid w:val="00130CFA"/>
    <w:rsid w:val="001310B8"/>
    <w:rsid w:val="00131A35"/>
    <w:rsid w:val="00131BEF"/>
    <w:rsid w:val="00132234"/>
    <w:rsid w:val="001325EC"/>
    <w:rsid w:val="001325EE"/>
    <w:rsid w:val="00132AE0"/>
    <w:rsid w:val="00132C1F"/>
    <w:rsid w:val="0013305B"/>
    <w:rsid w:val="0013328F"/>
    <w:rsid w:val="00133537"/>
    <w:rsid w:val="001337D8"/>
    <w:rsid w:val="001338D0"/>
    <w:rsid w:val="0013395B"/>
    <w:rsid w:val="00133A71"/>
    <w:rsid w:val="00133CD5"/>
    <w:rsid w:val="00133D83"/>
    <w:rsid w:val="00133F1F"/>
    <w:rsid w:val="00134174"/>
    <w:rsid w:val="00134307"/>
    <w:rsid w:val="001345D9"/>
    <w:rsid w:val="001348D7"/>
    <w:rsid w:val="00134BBA"/>
    <w:rsid w:val="00134D08"/>
    <w:rsid w:val="00135460"/>
    <w:rsid w:val="00135667"/>
    <w:rsid w:val="00135D52"/>
    <w:rsid w:val="0013613D"/>
    <w:rsid w:val="00136720"/>
    <w:rsid w:val="001369FC"/>
    <w:rsid w:val="00136E5A"/>
    <w:rsid w:val="001377D7"/>
    <w:rsid w:val="00137C3A"/>
    <w:rsid w:val="00140430"/>
    <w:rsid w:val="0014070A"/>
    <w:rsid w:val="00140715"/>
    <w:rsid w:val="001407B9"/>
    <w:rsid w:val="00141345"/>
    <w:rsid w:val="00141F0A"/>
    <w:rsid w:val="00141F0D"/>
    <w:rsid w:val="00142593"/>
    <w:rsid w:val="001426CF"/>
    <w:rsid w:val="00142805"/>
    <w:rsid w:val="00142883"/>
    <w:rsid w:val="00142990"/>
    <w:rsid w:val="00142AB5"/>
    <w:rsid w:val="00142F99"/>
    <w:rsid w:val="00143118"/>
    <w:rsid w:val="001431FB"/>
    <w:rsid w:val="00143223"/>
    <w:rsid w:val="001440C1"/>
    <w:rsid w:val="00144105"/>
    <w:rsid w:val="00144119"/>
    <w:rsid w:val="001442F7"/>
    <w:rsid w:val="00144557"/>
    <w:rsid w:val="00144571"/>
    <w:rsid w:val="00144642"/>
    <w:rsid w:val="001448AE"/>
    <w:rsid w:val="00144A4C"/>
    <w:rsid w:val="00144C63"/>
    <w:rsid w:val="00144D77"/>
    <w:rsid w:val="00144E4F"/>
    <w:rsid w:val="00144F55"/>
    <w:rsid w:val="0014502A"/>
    <w:rsid w:val="0014504D"/>
    <w:rsid w:val="001451B1"/>
    <w:rsid w:val="0014531D"/>
    <w:rsid w:val="00145879"/>
    <w:rsid w:val="00145B65"/>
    <w:rsid w:val="0014633A"/>
    <w:rsid w:val="0014641D"/>
    <w:rsid w:val="001468D7"/>
    <w:rsid w:val="001468E7"/>
    <w:rsid w:val="00146C65"/>
    <w:rsid w:val="001470D7"/>
    <w:rsid w:val="00147166"/>
    <w:rsid w:val="001474E6"/>
    <w:rsid w:val="00147D7C"/>
    <w:rsid w:val="001501A8"/>
    <w:rsid w:val="00150512"/>
    <w:rsid w:val="00150A05"/>
    <w:rsid w:val="00150F27"/>
    <w:rsid w:val="001510DA"/>
    <w:rsid w:val="0015136F"/>
    <w:rsid w:val="001517FE"/>
    <w:rsid w:val="001519DF"/>
    <w:rsid w:val="0015223F"/>
    <w:rsid w:val="0015261B"/>
    <w:rsid w:val="00152723"/>
    <w:rsid w:val="00152786"/>
    <w:rsid w:val="00152ADD"/>
    <w:rsid w:val="00152B6A"/>
    <w:rsid w:val="0015318C"/>
    <w:rsid w:val="0015350A"/>
    <w:rsid w:val="0015394A"/>
    <w:rsid w:val="00153D98"/>
    <w:rsid w:val="00153F3B"/>
    <w:rsid w:val="001540BF"/>
    <w:rsid w:val="00154660"/>
    <w:rsid w:val="001552F9"/>
    <w:rsid w:val="00155406"/>
    <w:rsid w:val="00155634"/>
    <w:rsid w:val="001556B7"/>
    <w:rsid w:val="0015590B"/>
    <w:rsid w:val="00155B24"/>
    <w:rsid w:val="00155E2C"/>
    <w:rsid w:val="00155F7B"/>
    <w:rsid w:val="001561E6"/>
    <w:rsid w:val="00156F3B"/>
    <w:rsid w:val="00156F4E"/>
    <w:rsid w:val="0015713B"/>
    <w:rsid w:val="00157893"/>
    <w:rsid w:val="00157AD9"/>
    <w:rsid w:val="00157C8C"/>
    <w:rsid w:val="0016034D"/>
    <w:rsid w:val="00160418"/>
    <w:rsid w:val="00160442"/>
    <w:rsid w:val="001609A5"/>
    <w:rsid w:val="00161022"/>
    <w:rsid w:val="00161457"/>
    <w:rsid w:val="001615D2"/>
    <w:rsid w:val="0016175D"/>
    <w:rsid w:val="00161E2B"/>
    <w:rsid w:val="00161E6C"/>
    <w:rsid w:val="00161F09"/>
    <w:rsid w:val="0016213B"/>
    <w:rsid w:val="00162574"/>
    <w:rsid w:val="00162A5E"/>
    <w:rsid w:val="00163227"/>
    <w:rsid w:val="00163234"/>
    <w:rsid w:val="00163612"/>
    <w:rsid w:val="0016395B"/>
    <w:rsid w:val="00163F64"/>
    <w:rsid w:val="001643B4"/>
    <w:rsid w:val="001645DC"/>
    <w:rsid w:val="00164957"/>
    <w:rsid w:val="00165353"/>
    <w:rsid w:val="00165765"/>
    <w:rsid w:val="001658FD"/>
    <w:rsid w:val="00166454"/>
    <w:rsid w:val="0016651B"/>
    <w:rsid w:val="00166934"/>
    <w:rsid w:val="001669FB"/>
    <w:rsid w:val="00166D85"/>
    <w:rsid w:val="00166D90"/>
    <w:rsid w:val="00167B63"/>
    <w:rsid w:val="00167CD8"/>
    <w:rsid w:val="0017015C"/>
    <w:rsid w:val="00170430"/>
    <w:rsid w:val="001708F0"/>
    <w:rsid w:val="00170C8D"/>
    <w:rsid w:val="00170C97"/>
    <w:rsid w:val="00170F81"/>
    <w:rsid w:val="0017119B"/>
    <w:rsid w:val="001712FA"/>
    <w:rsid w:val="0017289F"/>
    <w:rsid w:val="001728A0"/>
    <w:rsid w:val="00172BBD"/>
    <w:rsid w:val="00172F01"/>
    <w:rsid w:val="00172F76"/>
    <w:rsid w:val="00172FB4"/>
    <w:rsid w:val="00173AFD"/>
    <w:rsid w:val="001742E6"/>
    <w:rsid w:val="001745EE"/>
    <w:rsid w:val="00174628"/>
    <w:rsid w:val="001749C1"/>
    <w:rsid w:val="00174D80"/>
    <w:rsid w:val="00174F17"/>
    <w:rsid w:val="00175067"/>
    <w:rsid w:val="00175401"/>
    <w:rsid w:val="00175A52"/>
    <w:rsid w:val="00175E84"/>
    <w:rsid w:val="00175F83"/>
    <w:rsid w:val="001762C6"/>
    <w:rsid w:val="00176342"/>
    <w:rsid w:val="0017658B"/>
    <w:rsid w:val="00176645"/>
    <w:rsid w:val="00176DC6"/>
    <w:rsid w:val="00177132"/>
    <w:rsid w:val="00177342"/>
    <w:rsid w:val="001773BC"/>
    <w:rsid w:val="001774A8"/>
    <w:rsid w:val="001777B7"/>
    <w:rsid w:val="00177EC6"/>
    <w:rsid w:val="001806CD"/>
    <w:rsid w:val="00180949"/>
    <w:rsid w:val="00180B23"/>
    <w:rsid w:val="00180BA7"/>
    <w:rsid w:val="001810D3"/>
    <w:rsid w:val="00181322"/>
    <w:rsid w:val="00181585"/>
    <w:rsid w:val="00181930"/>
    <w:rsid w:val="00181B3B"/>
    <w:rsid w:val="00181F4B"/>
    <w:rsid w:val="00182068"/>
    <w:rsid w:val="001821C0"/>
    <w:rsid w:val="00182366"/>
    <w:rsid w:val="00182378"/>
    <w:rsid w:val="001824D7"/>
    <w:rsid w:val="001828B1"/>
    <w:rsid w:val="00182C2A"/>
    <w:rsid w:val="00182D4E"/>
    <w:rsid w:val="001839CD"/>
    <w:rsid w:val="00183B6D"/>
    <w:rsid w:val="00183CDA"/>
    <w:rsid w:val="00183D22"/>
    <w:rsid w:val="00184016"/>
    <w:rsid w:val="001841C9"/>
    <w:rsid w:val="001844C6"/>
    <w:rsid w:val="001846F5"/>
    <w:rsid w:val="00184DA4"/>
    <w:rsid w:val="00185080"/>
    <w:rsid w:val="0018510E"/>
    <w:rsid w:val="001851C5"/>
    <w:rsid w:val="00185409"/>
    <w:rsid w:val="00185953"/>
    <w:rsid w:val="00186276"/>
    <w:rsid w:val="00186278"/>
    <w:rsid w:val="0018648F"/>
    <w:rsid w:val="001866A7"/>
    <w:rsid w:val="00186769"/>
    <w:rsid w:val="00186A9E"/>
    <w:rsid w:val="00186C11"/>
    <w:rsid w:val="00186EB5"/>
    <w:rsid w:val="0018712C"/>
    <w:rsid w:val="00187487"/>
    <w:rsid w:val="00187582"/>
    <w:rsid w:val="00187EF0"/>
    <w:rsid w:val="001903CF"/>
    <w:rsid w:val="001908F6"/>
    <w:rsid w:val="00190B08"/>
    <w:rsid w:val="0019122D"/>
    <w:rsid w:val="001913A1"/>
    <w:rsid w:val="00191608"/>
    <w:rsid w:val="00191A76"/>
    <w:rsid w:val="00191A7E"/>
    <w:rsid w:val="00192053"/>
    <w:rsid w:val="00192596"/>
    <w:rsid w:val="0019262C"/>
    <w:rsid w:val="00192760"/>
    <w:rsid w:val="00192768"/>
    <w:rsid w:val="001927E2"/>
    <w:rsid w:val="00192823"/>
    <w:rsid w:val="0019290F"/>
    <w:rsid w:val="001931C8"/>
    <w:rsid w:val="001938E1"/>
    <w:rsid w:val="00193945"/>
    <w:rsid w:val="00193F7E"/>
    <w:rsid w:val="0019405F"/>
    <w:rsid w:val="00194D6F"/>
    <w:rsid w:val="00194D76"/>
    <w:rsid w:val="00194DBE"/>
    <w:rsid w:val="00195095"/>
    <w:rsid w:val="00195325"/>
    <w:rsid w:val="00195329"/>
    <w:rsid w:val="001955E2"/>
    <w:rsid w:val="001957CE"/>
    <w:rsid w:val="001958BD"/>
    <w:rsid w:val="00195A0E"/>
    <w:rsid w:val="00195B38"/>
    <w:rsid w:val="0019617A"/>
    <w:rsid w:val="0019762F"/>
    <w:rsid w:val="00197894"/>
    <w:rsid w:val="00197BFC"/>
    <w:rsid w:val="001A0BD5"/>
    <w:rsid w:val="001A0DB8"/>
    <w:rsid w:val="001A0DBE"/>
    <w:rsid w:val="001A0EF3"/>
    <w:rsid w:val="001A1067"/>
    <w:rsid w:val="001A12C4"/>
    <w:rsid w:val="001A134E"/>
    <w:rsid w:val="001A162E"/>
    <w:rsid w:val="001A17CF"/>
    <w:rsid w:val="001A1ACE"/>
    <w:rsid w:val="001A1C13"/>
    <w:rsid w:val="001A1CA8"/>
    <w:rsid w:val="001A1CF1"/>
    <w:rsid w:val="001A1D4A"/>
    <w:rsid w:val="001A1DB7"/>
    <w:rsid w:val="001A23D6"/>
    <w:rsid w:val="001A27BD"/>
    <w:rsid w:val="001A2ABA"/>
    <w:rsid w:val="001A32F9"/>
    <w:rsid w:val="001A3360"/>
    <w:rsid w:val="001A3598"/>
    <w:rsid w:val="001A39C3"/>
    <w:rsid w:val="001A3B84"/>
    <w:rsid w:val="001A3FB3"/>
    <w:rsid w:val="001A5272"/>
    <w:rsid w:val="001A5300"/>
    <w:rsid w:val="001A5488"/>
    <w:rsid w:val="001A5591"/>
    <w:rsid w:val="001A5D17"/>
    <w:rsid w:val="001A5E9B"/>
    <w:rsid w:val="001A5ED8"/>
    <w:rsid w:val="001A68E8"/>
    <w:rsid w:val="001A68F7"/>
    <w:rsid w:val="001A6A88"/>
    <w:rsid w:val="001A6C92"/>
    <w:rsid w:val="001A6CAF"/>
    <w:rsid w:val="001A709E"/>
    <w:rsid w:val="001A70A9"/>
    <w:rsid w:val="001A72DC"/>
    <w:rsid w:val="001A72E7"/>
    <w:rsid w:val="001A7382"/>
    <w:rsid w:val="001A7DD0"/>
    <w:rsid w:val="001A7FBC"/>
    <w:rsid w:val="001B0659"/>
    <w:rsid w:val="001B0982"/>
    <w:rsid w:val="001B0E3A"/>
    <w:rsid w:val="001B0E88"/>
    <w:rsid w:val="001B15EB"/>
    <w:rsid w:val="001B1889"/>
    <w:rsid w:val="001B1B54"/>
    <w:rsid w:val="001B1C0C"/>
    <w:rsid w:val="001B1D1A"/>
    <w:rsid w:val="001B1EF0"/>
    <w:rsid w:val="001B207E"/>
    <w:rsid w:val="001B236A"/>
    <w:rsid w:val="001B23B9"/>
    <w:rsid w:val="001B23CE"/>
    <w:rsid w:val="001B273D"/>
    <w:rsid w:val="001B28A2"/>
    <w:rsid w:val="001B3BD9"/>
    <w:rsid w:val="001B42EA"/>
    <w:rsid w:val="001B49FD"/>
    <w:rsid w:val="001B4D75"/>
    <w:rsid w:val="001B5379"/>
    <w:rsid w:val="001B633E"/>
    <w:rsid w:val="001B6433"/>
    <w:rsid w:val="001B6450"/>
    <w:rsid w:val="001B6596"/>
    <w:rsid w:val="001B67E8"/>
    <w:rsid w:val="001B6ACA"/>
    <w:rsid w:val="001B74D2"/>
    <w:rsid w:val="001B75E1"/>
    <w:rsid w:val="001B7664"/>
    <w:rsid w:val="001B76F6"/>
    <w:rsid w:val="001B793A"/>
    <w:rsid w:val="001C00B8"/>
    <w:rsid w:val="001C01C3"/>
    <w:rsid w:val="001C028C"/>
    <w:rsid w:val="001C07DC"/>
    <w:rsid w:val="001C197A"/>
    <w:rsid w:val="001C1F1A"/>
    <w:rsid w:val="001C24D0"/>
    <w:rsid w:val="001C2898"/>
    <w:rsid w:val="001C2D21"/>
    <w:rsid w:val="001C3356"/>
    <w:rsid w:val="001C359A"/>
    <w:rsid w:val="001C3761"/>
    <w:rsid w:val="001C39E0"/>
    <w:rsid w:val="001C3AFA"/>
    <w:rsid w:val="001C3B61"/>
    <w:rsid w:val="001C4213"/>
    <w:rsid w:val="001C42CA"/>
    <w:rsid w:val="001C46B0"/>
    <w:rsid w:val="001C47D4"/>
    <w:rsid w:val="001C4D82"/>
    <w:rsid w:val="001C4EEF"/>
    <w:rsid w:val="001C560C"/>
    <w:rsid w:val="001C5863"/>
    <w:rsid w:val="001C652D"/>
    <w:rsid w:val="001C66D5"/>
    <w:rsid w:val="001C68B2"/>
    <w:rsid w:val="001C6E1E"/>
    <w:rsid w:val="001C744A"/>
    <w:rsid w:val="001C74D7"/>
    <w:rsid w:val="001C7A1A"/>
    <w:rsid w:val="001C7A8E"/>
    <w:rsid w:val="001C7ADD"/>
    <w:rsid w:val="001C7F23"/>
    <w:rsid w:val="001D0A43"/>
    <w:rsid w:val="001D0A46"/>
    <w:rsid w:val="001D0BC8"/>
    <w:rsid w:val="001D0BDD"/>
    <w:rsid w:val="001D0E86"/>
    <w:rsid w:val="001D1113"/>
    <w:rsid w:val="001D1292"/>
    <w:rsid w:val="001D132D"/>
    <w:rsid w:val="001D147E"/>
    <w:rsid w:val="001D1A37"/>
    <w:rsid w:val="001D1D0C"/>
    <w:rsid w:val="001D1D54"/>
    <w:rsid w:val="001D2203"/>
    <w:rsid w:val="001D2334"/>
    <w:rsid w:val="001D24BB"/>
    <w:rsid w:val="001D2641"/>
    <w:rsid w:val="001D26E1"/>
    <w:rsid w:val="001D2AAE"/>
    <w:rsid w:val="001D2E33"/>
    <w:rsid w:val="001D3161"/>
    <w:rsid w:val="001D33B9"/>
    <w:rsid w:val="001D35D7"/>
    <w:rsid w:val="001D366F"/>
    <w:rsid w:val="001D3B16"/>
    <w:rsid w:val="001D4063"/>
    <w:rsid w:val="001D45A3"/>
    <w:rsid w:val="001D4782"/>
    <w:rsid w:val="001D47A6"/>
    <w:rsid w:val="001D497A"/>
    <w:rsid w:val="001D4A15"/>
    <w:rsid w:val="001D4CD1"/>
    <w:rsid w:val="001D4D6D"/>
    <w:rsid w:val="001D4E59"/>
    <w:rsid w:val="001D54EB"/>
    <w:rsid w:val="001D58AD"/>
    <w:rsid w:val="001D5B57"/>
    <w:rsid w:val="001D5BA8"/>
    <w:rsid w:val="001D5E64"/>
    <w:rsid w:val="001D66C7"/>
    <w:rsid w:val="001D6CBE"/>
    <w:rsid w:val="001D703D"/>
    <w:rsid w:val="001D7484"/>
    <w:rsid w:val="001D74E4"/>
    <w:rsid w:val="001D78F3"/>
    <w:rsid w:val="001D7A43"/>
    <w:rsid w:val="001D7CF0"/>
    <w:rsid w:val="001D7E1E"/>
    <w:rsid w:val="001E06A0"/>
    <w:rsid w:val="001E06C7"/>
    <w:rsid w:val="001E0B7C"/>
    <w:rsid w:val="001E0DBD"/>
    <w:rsid w:val="001E13E6"/>
    <w:rsid w:val="001E1932"/>
    <w:rsid w:val="001E1E89"/>
    <w:rsid w:val="001E1F66"/>
    <w:rsid w:val="001E2563"/>
    <w:rsid w:val="001E25BF"/>
    <w:rsid w:val="001E263F"/>
    <w:rsid w:val="001E34E4"/>
    <w:rsid w:val="001E38B1"/>
    <w:rsid w:val="001E3DE2"/>
    <w:rsid w:val="001E455F"/>
    <w:rsid w:val="001E4D36"/>
    <w:rsid w:val="001E5135"/>
    <w:rsid w:val="001E5625"/>
    <w:rsid w:val="001E5941"/>
    <w:rsid w:val="001E5C46"/>
    <w:rsid w:val="001E66E4"/>
    <w:rsid w:val="001E68A0"/>
    <w:rsid w:val="001E6AB6"/>
    <w:rsid w:val="001E72AD"/>
    <w:rsid w:val="001E7364"/>
    <w:rsid w:val="001E74ED"/>
    <w:rsid w:val="001E79C8"/>
    <w:rsid w:val="001E79FC"/>
    <w:rsid w:val="001E7ACF"/>
    <w:rsid w:val="001F0761"/>
    <w:rsid w:val="001F0ED7"/>
    <w:rsid w:val="001F1259"/>
    <w:rsid w:val="001F1701"/>
    <w:rsid w:val="001F1772"/>
    <w:rsid w:val="001F17E6"/>
    <w:rsid w:val="001F1D5A"/>
    <w:rsid w:val="001F2049"/>
    <w:rsid w:val="001F21C6"/>
    <w:rsid w:val="001F2347"/>
    <w:rsid w:val="001F2413"/>
    <w:rsid w:val="001F28AD"/>
    <w:rsid w:val="001F2DEC"/>
    <w:rsid w:val="001F3441"/>
    <w:rsid w:val="001F3A6E"/>
    <w:rsid w:val="001F3BA2"/>
    <w:rsid w:val="001F3CEA"/>
    <w:rsid w:val="001F3DC5"/>
    <w:rsid w:val="001F4BD4"/>
    <w:rsid w:val="001F4C01"/>
    <w:rsid w:val="001F4FAC"/>
    <w:rsid w:val="001F5044"/>
    <w:rsid w:val="001F54EC"/>
    <w:rsid w:val="001F561F"/>
    <w:rsid w:val="001F56DD"/>
    <w:rsid w:val="001F5953"/>
    <w:rsid w:val="001F5CB6"/>
    <w:rsid w:val="001F5E1D"/>
    <w:rsid w:val="001F5E99"/>
    <w:rsid w:val="001F6011"/>
    <w:rsid w:val="001F60FA"/>
    <w:rsid w:val="001F656D"/>
    <w:rsid w:val="001F6636"/>
    <w:rsid w:val="001F66D5"/>
    <w:rsid w:val="001F6781"/>
    <w:rsid w:val="001F68FE"/>
    <w:rsid w:val="001F6A7D"/>
    <w:rsid w:val="001F6B49"/>
    <w:rsid w:val="001F73E7"/>
    <w:rsid w:val="001F763B"/>
    <w:rsid w:val="001F77ED"/>
    <w:rsid w:val="001F7851"/>
    <w:rsid w:val="001F7983"/>
    <w:rsid w:val="001F7C90"/>
    <w:rsid w:val="0020005B"/>
    <w:rsid w:val="002003BF"/>
    <w:rsid w:val="00200ED9"/>
    <w:rsid w:val="0020153E"/>
    <w:rsid w:val="002015E4"/>
    <w:rsid w:val="0020188C"/>
    <w:rsid w:val="0020192A"/>
    <w:rsid w:val="0020254C"/>
    <w:rsid w:val="002027CF"/>
    <w:rsid w:val="0020299A"/>
    <w:rsid w:val="00203EE2"/>
    <w:rsid w:val="002041AE"/>
    <w:rsid w:val="002046A0"/>
    <w:rsid w:val="00204EBB"/>
    <w:rsid w:val="00205114"/>
    <w:rsid w:val="0020544E"/>
    <w:rsid w:val="0020571B"/>
    <w:rsid w:val="0020590A"/>
    <w:rsid w:val="0020599F"/>
    <w:rsid w:val="00205A78"/>
    <w:rsid w:val="00205BD8"/>
    <w:rsid w:val="00205FF1"/>
    <w:rsid w:val="00206DB2"/>
    <w:rsid w:val="00206EFA"/>
    <w:rsid w:val="00206F8E"/>
    <w:rsid w:val="00207121"/>
    <w:rsid w:val="002071B3"/>
    <w:rsid w:val="002071C0"/>
    <w:rsid w:val="00207426"/>
    <w:rsid w:val="00207523"/>
    <w:rsid w:val="00207563"/>
    <w:rsid w:val="0020760D"/>
    <w:rsid w:val="002076C0"/>
    <w:rsid w:val="0020786F"/>
    <w:rsid w:val="00207A8E"/>
    <w:rsid w:val="00207CB0"/>
    <w:rsid w:val="00210594"/>
    <w:rsid w:val="002105DF"/>
    <w:rsid w:val="00210B23"/>
    <w:rsid w:val="00211525"/>
    <w:rsid w:val="00211682"/>
    <w:rsid w:val="0021187D"/>
    <w:rsid w:val="00211A65"/>
    <w:rsid w:val="00211DBF"/>
    <w:rsid w:val="0021203D"/>
    <w:rsid w:val="002120B0"/>
    <w:rsid w:val="002120BA"/>
    <w:rsid w:val="0021247B"/>
    <w:rsid w:val="002133E6"/>
    <w:rsid w:val="002136BA"/>
    <w:rsid w:val="00213D9D"/>
    <w:rsid w:val="00213E3A"/>
    <w:rsid w:val="002143EB"/>
    <w:rsid w:val="0021446E"/>
    <w:rsid w:val="00214473"/>
    <w:rsid w:val="002147D2"/>
    <w:rsid w:val="00214892"/>
    <w:rsid w:val="00214EA0"/>
    <w:rsid w:val="00215140"/>
    <w:rsid w:val="00215271"/>
    <w:rsid w:val="002156D3"/>
    <w:rsid w:val="00215BD8"/>
    <w:rsid w:val="00216112"/>
    <w:rsid w:val="002168AA"/>
    <w:rsid w:val="00216B77"/>
    <w:rsid w:val="00216CA4"/>
    <w:rsid w:val="00216E6B"/>
    <w:rsid w:val="00217031"/>
    <w:rsid w:val="00217121"/>
    <w:rsid w:val="002172AB"/>
    <w:rsid w:val="00217338"/>
    <w:rsid w:val="00220070"/>
    <w:rsid w:val="00220518"/>
    <w:rsid w:val="002208D4"/>
    <w:rsid w:val="002208DC"/>
    <w:rsid w:val="00220A5B"/>
    <w:rsid w:val="002219B2"/>
    <w:rsid w:val="00221D04"/>
    <w:rsid w:val="00221F89"/>
    <w:rsid w:val="00222040"/>
    <w:rsid w:val="00222478"/>
    <w:rsid w:val="0022253B"/>
    <w:rsid w:val="002225EF"/>
    <w:rsid w:val="00222843"/>
    <w:rsid w:val="00222B03"/>
    <w:rsid w:val="00222D43"/>
    <w:rsid w:val="00222E5A"/>
    <w:rsid w:val="00223544"/>
    <w:rsid w:val="002236A8"/>
    <w:rsid w:val="002237E6"/>
    <w:rsid w:val="00223851"/>
    <w:rsid w:val="002238DF"/>
    <w:rsid w:val="00223A73"/>
    <w:rsid w:val="0022435D"/>
    <w:rsid w:val="00224430"/>
    <w:rsid w:val="0022466B"/>
    <w:rsid w:val="002251D1"/>
    <w:rsid w:val="002253A2"/>
    <w:rsid w:val="00225822"/>
    <w:rsid w:val="00225BA7"/>
    <w:rsid w:val="00225D06"/>
    <w:rsid w:val="00225E0F"/>
    <w:rsid w:val="00225F19"/>
    <w:rsid w:val="00225F5C"/>
    <w:rsid w:val="00226107"/>
    <w:rsid w:val="00226292"/>
    <w:rsid w:val="00226B92"/>
    <w:rsid w:val="00226BBB"/>
    <w:rsid w:val="00226D1E"/>
    <w:rsid w:val="00226E1B"/>
    <w:rsid w:val="00227015"/>
    <w:rsid w:val="002275C0"/>
    <w:rsid w:val="00227989"/>
    <w:rsid w:val="002279CC"/>
    <w:rsid w:val="00227FC7"/>
    <w:rsid w:val="00230315"/>
    <w:rsid w:val="00230570"/>
    <w:rsid w:val="002306E1"/>
    <w:rsid w:val="002307C2"/>
    <w:rsid w:val="002307E0"/>
    <w:rsid w:val="00230C4E"/>
    <w:rsid w:val="00230D89"/>
    <w:rsid w:val="00230E61"/>
    <w:rsid w:val="00230F58"/>
    <w:rsid w:val="00231092"/>
    <w:rsid w:val="00231128"/>
    <w:rsid w:val="00231355"/>
    <w:rsid w:val="00231458"/>
    <w:rsid w:val="002315AC"/>
    <w:rsid w:val="00231ABD"/>
    <w:rsid w:val="00231CD5"/>
    <w:rsid w:val="00231EF7"/>
    <w:rsid w:val="002320BB"/>
    <w:rsid w:val="0023212A"/>
    <w:rsid w:val="00232294"/>
    <w:rsid w:val="00232462"/>
    <w:rsid w:val="002325A2"/>
    <w:rsid w:val="00232D65"/>
    <w:rsid w:val="0023305B"/>
    <w:rsid w:val="002334CB"/>
    <w:rsid w:val="002338FC"/>
    <w:rsid w:val="00233B65"/>
    <w:rsid w:val="00233B9E"/>
    <w:rsid w:val="00233D24"/>
    <w:rsid w:val="002341CB"/>
    <w:rsid w:val="002345D0"/>
    <w:rsid w:val="00234739"/>
    <w:rsid w:val="00234B6E"/>
    <w:rsid w:val="002354E1"/>
    <w:rsid w:val="00235AD4"/>
    <w:rsid w:val="00235DA1"/>
    <w:rsid w:val="00235F8E"/>
    <w:rsid w:val="002362C7"/>
    <w:rsid w:val="00236306"/>
    <w:rsid w:val="00236588"/>
    <w:rsid w:val="0023658D"/>
    <w:rsid w:val="0023698A"/>
    <w:rsid w:val="00236A0A"/>
    <w:rsid w:val="00236C4D"/>
    <w:rsid w:val="00237709"/>
    <w:rsid w:val="00237C01"/>
    <w:rsid w:val="00240214"/>
    <w:rsid w:val="002402CA"/>
    <w:rsid w:val="00240581"/>
    <w:rsid w:val="00240E5B"/>
    <w:rsid w:val="002420C9"/>
    <w:rsid w:val="002423FF"/>
    <w:rsid w:val="00242422"/>
    <w:rsid w:val="0024255F"/>
    <w:rsid w:val="0024288C"/>
    <w:rsid w:val="0024300E"/>
    <w:rsid w:val="00243030"/>
    <w:rsid w:val="002431A5"/>
    <w:rsid w:val="00243500"/>
    <w:rsid w:val="002437EB"/>
    <w:rsid w:val="00243A4C"/>
    <w:rsid w:val="002441A9"/>
    <w:rsid w:val="00244301"/>
    <w:rsid w:val="0024444F"/>
    <w:rsid w:val="0024486E"/>
    <w:rsid w:val="00244B7B"/>
    <w:rsid w:val="00244D13"/>
    <w:rsid w:val="002450D8"/>
    <w:rsid w:val="002450E7"/>
    <w:rsid w:val="002459E0"/>
    <w:rsid w:val="00245B35"/>
    <w:rsid w:val="00245C21"/>
    <w:rsid w:val="00245D4A"/>
    <w:rsid w:val="00245F45"/>
    <w:rsid w:val="00246303"/>
    <w:rsid w:val="0024684A"/>
    <w:rsid w:val="00246949"/>
    <w:rsid w:val="002469A6"/>
    <w:rsid w:val="002472B4"/>
    <w:rsid w:val="00247AB9"/>
    <w:rsid w:val="00247C04"/>
    <w:rsid w:val="00247EBE"/>
    <w:rsid w:val="00247FAB"/>
    <w:rsid w:val="0025011D"/>
    <w:rsid w:val="0025018F"/>
    <w:rsid w:val="002502A0"/>
    <w:rsid w:val="00250449"/>
    <w:rsid w:val="00250466"/>
    <w:rsid w:val="002505C4"/>
    <w:rsid w:val="002509CD"/>
    <w:rsid w:val="00250A24"/>
    <w:rsid w:val="002510B2"/>
    <w:rsid w:val="00251168"/>
    <w:rsid w:val="002511C5"/>
    <w:rsid w:val="00251350"/>
    <w:rsid w:val="0025171C"/>
    <w:rsid w:val="0025239E"/>
    <w:rsid w:val="00252BCE"/>
    <w:rsid w:val="00252CC7"/>
    <w:rsid w:val="00252F91"/>
    <w:rsid w:val="00253077"/>
    <w:rsid w:val="0025313A"/>
    <w:rsid w:val="00253516"/>
    <w:rsid w:val="00253CF2"/>
    <w:rsid w:val="002545B8"/>
    <w:rsid w:val="00255487"/>
    <w:rsid w:val="002554BF"/>
    <w:rsid w:val="00255BFD"/>
    <w:rsid w:val="00255DAF"/>
    <w:rsid w:val="00255DF0"/>
    <w:rsid w:val="00255F0D"/>
    <w:rsid w:val="002561A1"/>
    <w:rsid w:val="002569B5"/>
    <w:rsid w:val="002569FC"/>
    <w:rsid w:val="0025706B"/>
    <w:rsid w:val="00257347"/>
    <w:rsid w:val="00257406"/>
    <w:rsid w:val="002574C3"/>
    <w:rsid w:val="00257A9C"/>
    <w:rsid w:val="0026000B"/>
    <w:rsid w:val="0026010A"/>
    <w:rsid w:val="00260252"/>
    <w:rsid w:val="00260311"/>
    <w:rsid w:val="0026053A"/>
    <w:rsid w:val="00260DF1"/>
    <w:rsid w:val="0026137F"/>
    <w:rsid w:val="00261F0A"/>
    <w:rsid w:val="00262075"/>
    <w:rsid w:val="00262837"/>
    <w:rsid w:val="0026296C"/>
    <w:rsid w:val="00262B84"/>
    <w:rsid w:val="002637CF"/>
    <w:rsid w:val="002637E5"/>
    <w:rsid w:val="00263A11"/>
    <w:rsid w:val="00263AF4"/>
    <w:rsid w:val="00263D75"/>
    <w:rsid w:val="002640BC"/>
    <w:rsid w:val="00264411"/>
    <w:rsid w:val="00264717"/>
    <w:rsid w:val="00264858"/>
    <w:rsid w:val="00264868"/>
    <w:rsid w:val="00264D57"/>
    <w:rsid w:val="00264FEC"/>
    <w:rsid w:val="0026571B"/>
    <w:rsid w:val="00265778"/>
    <w:rsid w:val="00265A9B"/>
    <w:rsid w:val="00265B23"/>
    <w:rsid w:val="0026608A"/>
    <w:rsid w:val="00266547"/>
    <w:rsid w:val="0026686B"/>
    <w:rsid w:val="00267097"/>
    <w:rsid w:val="002675FF"/>
    <w:rsid w:val="00267801"/>
    <w:rsid w:val="002679BA"/>
    <w:rsid w:val="00267B3A"/>
    <w:rsid w:val="00267BD2"/>
    <w:rsid w:val="00267BF9"/>
    <w:rsid w:val="00267E85"/>
    <w:rsid w:val="00270042"/>
    <w:rsid w:val="00270267"/>
    <w:rsid w:val="0027036A"/>
    <w:rsid w:val="00270563"/>
    <w:rsid w:val="00270710"/>
    <w:rsid w:val="0027108C"/>
    <w:rsid w:val="002713C8"/>
    <w:rsid w:val="0027184D"/>
    <w:rsid w:val="00272106"/>
    <w:rsid w:val="002723A4"/>
    <w:rsid w:val="002729AD"/>
    <w:rsid w:val="002729DE"/>
    <w:rsid w:val="00272C80"/>
    <w:rsid w:val="00273586"/>
    <w:rsid w:val="002739BE"/>
    <w:rsid w:val="00274642"/>
    <w:rsid w:val="00274A37"/>
    <w:rsid w:val="002755AD"/>
    <w:rsid w:val="002757C0"/>
    <w:rsid w:val="00276613"/>
    <w:rsid w:val="00276709"/>
    <w:rsid w:val="002768E2"/>
    <w:rsid w:val="00276DAB"/>
    <w:rsid w:val="0027717D"/>
    <w:rsid w:val="002771DA"/>
    <w:rsid w:val="00277662"/>
    <w:rsid w:val="00280254"/>
    <w:rsid w:val="002802FA"/>
    <w:rsid w:val="0028091E"/>
    <w:rsid w:val="00280C45"/>
    <w:rsid w:val="00281577"/>
    <w:rsid w:val="0028181E"/>
    <w:rsid w:val="00281B48"/>
    <w:rsid w:val="00281E23"/>
    <w:rsid w:val="00282279"/>
    <w:rsid w:val="002825D5"/>
    <w:rsid w:val="00282651"/>
    <w:rsid w:val="00282AC0"/>
    <w:rsid w:val="00282D9C"/>
    <w:rsid w:val="00282E06"/>
    <w:rsid w:val="00283665"/>
    <w:rsid w:val="00283C71"/>
    <w:rsid w:val="00283D1F"/>
    <w:rsid w:val="00283E9A"/>
    <w:rsid w:val="002841D9"/>
    <w:rsid w:val="0028425A"/>
    <w:rsid w:val="002848AD"/>
    <w:rsid w:val="002848F5"/>
    <w:rsid w:val="00284C19"/>
    <w:rsid w:val="00285522"/>
    <w:rsid w:val="002858ED"/>
    <w:rsid w:val="00285B07"/>
    <w:rsid w:val="002867CB"/>
    <w:rsid w:val="00286D26"/>
    <w:rsid w:val="00286E79"/>
    <w:rsid w:val="00286F05"/>
    <w:rsid w:val="0028740A"/>
    <w:rsid w:val="00287437"/>
    <w:rsid w:val="0028759F"/>
    <w:rsid w:val="002876EB"/>
    <w:rsid w:val="0028777E"/>
    <w:rsid w:val="002877FA"/>
    <w:rsid w:val="00287A8A"/>
    <w:rsid w:val="00290161"/>
    <w:rsid w:val="0029039D"/>
    <w:rsid w:val="00290599"/>
    <w:rsid w:val="00290623"/>
    <w:rsid w:val="00290B61"/>
    <w:rsid w:val="00291594"/>
    <w:rsid w:val="00291DEE"/>
    <w:rsid w:val="00291E6C"/>
    <w:rsid w:val="002926BF"/>
    <w:rsid w:val="00292725"/>
    <w:rsid w:val="00292D09"/>
    <w:rsid w:val="0029370F"/>
    <w:rsid w:val="00293713"/>
    <w:rsid w:val="00294039"/>
    <w:rsid w:val="0029404A"/>
    <w:rsid w:val="0029421F"/>
    <w:rsid w:val="0029428B"/>
    <w:rsid w:val="00294708"/>
    <w:rsid w:val="0029476F"/>
    <w:rsid w:val="002949DB"/>
    <w:rsid w:val="00295323"/>
    <w:rsid w:val="00295A6F"/>
    <w:rsid w:val="00295D55"/>
    <w:rsid w:val="00295E11"/>
    <w:rsid w:val="00296759"/>
    <w:rsid w:val="00296864"/>
    <w:rsid w:val="0029695E"/>
    <w:rsid w:val="00296AD0"/>
    <w:rsid w:val="0029706A"/>
    <w:rsid w:val="002970B6"/>
    <w:rsid w:val="0029740B"/>
    <w:rsid w:val="002979E2"/>
    <w:rsid w:val="00297D22"/>
    <w:rsid w:val="00297F95"/>
    <w:rsid w:val="002A0223"/>
    <w:rsid w:val="002A0417"/>
    <w:rsid w:val="002A087E"/>
    <w:rsid w:val="002A0B77"/>
    <w:rsid w:val="002A103B"/>
    <w:rsid w:val="002A10A8"/>
    <w:rsid w:val="002A11BC"/>
    <w:rsid w:val="002A133F"/>
    <w:rsid w:val="002A1B64"/>
    <w:rsid w:val="002A1BCC"/>
    <w:rsid w:val="002A1DC1"/>
    <w:rsid w:val="002A21C3"/>
    <w:rsid w:val="002A244D"/>
    <w:rsid w:val="002A291D"/>
    <w:rsid w:val="002A2B53"/>
    <w:rsid w:val="002A2FCA"/>
    <w:rsid w:val="002A3180"/>
    <w:rsid w:val="002A3239"/>
    <w:rsid w:val="002A323C"/>
    <w:rsid w:val="002A3342"/>
    <w:rsid w:val="002A350E"/>
    <w:rsid w:val="002A3B84"/>
    <w:rsid w:val="002A3C26"/>
    <w:rsid w:val="002A3DF6"/>
    <w:rsid w:val="002A3E55"/>
    <w:rsid w:val="002A3FB7"/>
    <w:rsid w:val="002A44EC"/>
    <w:rsid w:val="002A477A"/>
    <w:rsid w:val="002A4FB1"/>
    <w:rsid w:val="002A582E"/>
    <w:rsid w:val="002A5ABE"/>
    <w:rsid w:val="002A5C28"/>
    <w:rsid w:val="002A5DD6"/>
    <w:rsid w:val="002A6096"/>
    <w:rsid w:val="002A6D7B"/>
    <w:rsid w:val="002A7DD8"/>
    <w:rsid w:val="002B02DA"/>
    <w:rsid w:val="002B03DD"/>
    <w:rsid w:val="002B03EF"/>
    <w:rsid w:val="002B05F3"/>
    <w:rsid w:val="002B091C"/>
    <w:rsid w:val="002B0CBC"/>
    <w:rsid w:val="002B0D49"/>
    <w:rsid w:val="002B1166"/>
    <w:rsid w:val="002B147C"/>
    <w:rsid w:val="002B1589"/>
    <w:rsid w:val="002B16EB"/>
    <w:rsid w:val="002B1828"/>
    <w:rsid w:val="002B1BF8"/>
    <w:rsid w:val="002B1F2A"/>
    <w:rsid w:val="002B27BC"/>
    <w:rsid w:val="002B29E9"/>
    <w:rsid w:val="002B2E4C"/>
    <w:rsid w:val="002B3171"/>
    <w:rsid w:val="002B33C7"/>
    <w:rsid w:val="002B389C"/>
    <w:rsid w:val="002B39B9"/>
    <w:rsid w:val="002B3A9A"/>
    <w:rsid w:val="002B3C30"/>
    <w:rsid w:val="002B414C"/>
    <w:rsid w:val="002B41E1"/>
    <w:rsid w:val="002B4417"/>
    <w:rsid w:val="002B4A48"/>
    <w:rsid w:val="002B5285"/>
    <w:rsid w:val="002B52B0"/>
    <w:rsid w:val="002B5785"/>
    <w:rsid w:val="002B5961"/>
    <w:rsid w:val="002B6115"/>
    <w:rsid w:val="002B68B8"/>
    <w:rsid w:val="002B6AD3"/>
    <w:rsid w:val="002B6AF9"/>
    <w:rsid w:val="002B6D1A"/>
    <w:rsid w:val="002B74E6"/>
    <w:rsid w:val="002C01D9"/>
    <w:rsid w:val="002C0B0D"/>
    <w:rsid w:val="002C0E5D"/>
    <w:rsid w:val="002C10F4"/>
    <w:rsid w:val="002C1121"/>
    <w:rsid w:val="002C1AA8"/>
    <w:rsid w:val="002C1DA4"/>
    <w:rsid w:val="002C276D"/>
    <w:rsid w:val="002C2DCF"/>
    <w:rsid w:val="002C2DF8"/>
    <w:rsid w:val="002C2E74"/>
    <w:rsid w:val="002C3AF5"/>
    <w:rsid w:val="002C3BA2"/>
    <w:rsid w:val="002C3F55"/>
    <w:rsid w:val="002C43F0"/>
    <w:rsid w:val="002C4404"/>
    <w:rsid w:val="002C466B"/>
    <w:rsid w:val="002C4BE3"/>
    <w:rsid w:val="002C4C2E"/>
    <w:rsid w:val="002C4C67"/>
    <w:rsid w:val="002C4EF5"/>
    <w:rsid w:val="002C5020"/>
    <w:rsid w:val="002C5814"/>
    <w:rsid w:val="002C64EF"/>
    <w:rsid w:val="002C66AA"/>
    <w:rsid w:val="002C694B"/>
    <w:rsid w:val="002C6A2F"/>
    <w:rsid w:val="002C6C17"/>
    <w:rsid w:val="002C6E8C"/>
    <w:rsid w:val="002C6F51"/>
    <w:rsid w:val="002C6FA4"/>
    <w:rsid w:val="002C709E"/>
    <w:rsid w:val="002C70B9"/>
    <w:rsid w:val="002C767D"/>
    <w:rsid w:val="002D01DB"/>
    <w:rsid w:val="002D0677"/>
    <w:rsid w:val="002D0D1A"/>
    <w:rsid w:val="002D137B"/>
    <w:rsid w:val="002D14C5"/>
    <w:rsid w:val="002D1774"/>
    <w:rsid w:val="002D18F6"/>
    <w:rsid w:val="002D28D7"/>
    <w:rsid w:val="002D2A5D"/>
    <w:rsid w:val="002D2A98"/>
    <w:rsid w:val="002D2C6F"/>
    <w:rsid w:val="002D35E1"/>
    <w:rsid w:val="002D3B31"/>
    <w:rsid w:val="002D3BDA"/>
    <w:rsid w:val="002D4047"/>
    <w:rsid w:val="002D4192"/>
    <w:rsid w:val="002D4264"/>
    <w:rsid w:val="002D435C"/>
    <w:rsid w:val="002D4B0C"/>
    <w:rsid w:val="002D4F4F"/>
    <w:rsid w:val="002D5464"/>
    <w:rsid w:val="002D5877"/>
    <w:rsid w:val="002D602F"/>
    <w:rsid w:val="002D65D1"/>
    <w:rsid w:val="002D66A1"/>
    <w:rsid w:val="002D6C8E"/>
    <w:rsid w:val="002D7298"/>
    <w:rsid w:val="002D73DC"/>
    <w:rsid w:val="002D76AE"/>
    <w:rsid w:val="002D7A7D"/>
    <w:rsid w:val="002E0024"/>
    <w:rsid w:val="002E0190"/>
    <w:rsid w:val="002E04DA"/>
    <w:rsid w:val="002E066F"/>
    <w:rsid w:val="002E067A"/>
    <w:rsid w:val="002E09CC"/>
    <w:rsid w:val="002E0D3C"/>
    <w:rsid w:val="002E165E"/>
    <w:rsid w:val="002E174F"/>
    <w:rsid w:val="002E184D"/>
    <w:rsid w:val="002E1A04"/>
    <w:rsid w:val="002E1DB5"/>
    <w:rsid w:val="002E1EE9"/>
    <w:rsid w:val="002E21A3"/>
    <w:rsid w:val="002E261E"/>
    <w:rsid w:val="002E269E"/>
    <w:rsid w:val="002E26AA"/>
    <w:rsid w:val="002E26F2"/>
    <w:rsid w:val="002E275E"/>
    <w:rsid w:val="002E27AB"/>
    <w:rsid w:val="002E27C7"/>
    <w:rsid w:val="002E2B41"/>
    <w:rsid w:val="002E2F85"/>
    <w:rsid w:val="002E310F"/>
    <w:rsid w:val="002E3B53"/>
    <w:rsid w:val="002E3B69"/>
    <w:rsid w:val="002E3CDF"/>
    <w:rsid w:val="002E4484"/>
    <w:rsid w:val="002E4E6D"/>
    <w:rsid w:val="002E50F0"/>
    <w:rsid w:val="002E59DC"/>
    <w:rsid w:val="002E5E29"/>
    <w:rsid w:val="002E5F1F"/>
    <w:rsid w:val="002E6075"/>
    <w:rsid w:val="002E60F2"/>
    <w:rsid w:val="002E6639"/>
    <w:rsid w:val="002E6A9C"/>
    <w:rsid w:val="002E6C9D"/>
    <w:rsid w:val="002E6DE1"/>
    <w:rsid w:val="002E78D7"/>
    <w:rsid w:val="002E7A29"/>
    <w:rsid w:val="002F00FF"/>
    <w:rsid w:val="002F1633"/>
    <w:rsid w:val="002F16EA"/>
    <w:rsid w:val="002F17FF"/>
    <w:rsid w:val="002F2055"/>
    <w:rsid w:val="002F232F"/>
    <w:rsid w:val="002F2528"/>
    <w:rsid w:val="002F26EC"/>
    <w:rsid w:val="002F28F1"/>
    <w:rsid w:val="002F293E"/>
    <w:rsid w:val="002F29C0"/>
    <w:rsid w:val="002F2D86"/>
    <w:rsid w:val="002F3127"/>
    <w:rsid w:val="002F341C"/>
    <w:rsid w:val="002F35E5"/>
    <w:rsid w:val="002F3672"/>
    <w:rsid w:val="002F3A6F"/>
    <w:rsid w:val="002F3CB8"/>
    <w:rsid w:val="002F3DBE"/>
    <w:rsid w:val="002F415A"/>
    <w:rsid w:val="002F4597"/>
    <w:rsid w:val="002F4658"/>
    <w:rsid w:val="002F48A5"/>
    <w:rsid w:val="002F514D"/>
    <w:rsid w:val="002F5406"/>
    <w:rsid w:val="002F59B1"/>
    <w:rsid w:val="002F5A3B"/>
    <w:rsid w:val="002F5B00"/>
    <w:rsid w:val="002F5F53"/>
    <w:rsid w:val="002F607F"/>
    <w:rsid w:val="002F62A8"/>
    <w:rsid w:val="002F6592"/>
    <w:rsid w:val="002F66AD"/>
    <w:rsid w:val="002F6A19"/>
    <w:rsid w:val="002F6F3B"/>
    <w:rsid w:val="002F742C"/>
    <w:rsid w:val="002F78E2"/>
    <w:rsid w:val="002F7AEF"/>
    <w:rsid w:val="002F7C56"/>
    <w:rsid w:val="002F7E67"/>
    <w:rsid w:val="002F7EFF"/>
    <w:rsid w:val="003000C6"/>
    <w:rsid w:val="0030023B"/>
    <w:rsid w:val="00300694"/>
    <w:rsid w:val="00300C1E"/>
    <w:rsid w:val="00301139"/>
    <w:rsid w:val="003012A9"/>
    <w:rsid w:val="003015E9"/>
    <w:rsid w:val="003018FE"/>
    <w:rsid w:val="00301BF0"/>
    <w:rsid w:val="00302732"/>
    <w:rsid w:val="00302871"/>
    <w:rsid w:val="00302B65"/>
    <w:rsid w:val="00303369"/>
    <w:rsid w:val="0030362D"/>
    <w:rsid w:val="00303651"/>
    <w:rsid w:val="003038E0"/>
    <w:rsid w:val="00303CFB"/>
    <w:rsid w:val="00303D99"/>
    <w:rsid w:val="00304203"/>
    <w:rsid w:val="00304457"/>
    <w:rsid w:val="00304B82"/>
    <w:rsid w:val="00304C57"/>
    <w:rsid w:val="00304CA8"/>
    <w:rsid w:val="00304CDB"/>
    <w:rsid w:val="00304F9D"/>
    <w:rsid w:val="00305190"/>
    <w:rsid w:val="003051DB"/>
    <w:rsid w:val="0030593D"/>
    <w:rsid w:val="00305FC1"/>
    <w:rsid w:val="0030652D"/>
    <w:rsid w:val="00306B9A"/>
    <w:rsid w:val="00306CDA"/>
    <w:rsid w:val="00307138"/>
    <w:rsid w:val="003072A7"/>
    <w:rsid w:val="003077B7"/>
    <w:rsid w:val="00307D5C"/>
    <w:rsid w:val="003101A5"/>
    <w:rsid w:val="00310232"/>
    <w:rsid w:val="00310503"/>
    <w:rsid w:val="0031092A"/>
    <w:rsid w:val="00310934"/>
    <w:rsid w:val="00311151"/>
    <w:rsid w:val="003111E4"/>
    <w:rsid w:val="003112BB"/>
    <w:rsid w:val="0031173C"/>
    <w:rsid w:val="00311B33"/>
    <w:rsid w:val="00311F4A"/>
    <w:rsid w:val="00312CC8"/>
    <w:rsid w:val="00313110"/>
    <w:rsid w:val="003139D1"/>
    <w:rsid w:val="0031420C"/>
    <w:rsid w:val="00314545"/>
    <w:rsid w:val="003147C3"/>
    <w:rsid w:val="003147FE"/>
    <w:rsid w:val="00314E22"/>
    <w:rsid w:val="003152DF"/>
    <w:rsid w:val="00315378"/>
    <w:rsid w:val="00315712"/>
    <w:rsid w:val="003159EE"/>
    <w:rsid w:val="00316013"/>
    <w:rsid w:val="00316038"/>
    <w:rsid w:val="003160BA"/>
    <w:rsid w:val="00316633"/>
    <w:rsid w:val="00316780"/>
    <w:rsid w:val="00317035"/>
    <w:rsid w:val="00317098"/>
    <w:rsid w:val="00317163"/>
    <w:rsid w:val="00317E83"/>
    <w:rsid w:val="00320720"/>
    <w:rsid w:val="00320E63"/>
    <w:rsid w:val="003210BF"/>
    <w:rsid w:val="00321177"/>
    <w:rsid w:val="00321403"/>
    <w:rsid w:val="003219B3"/>
    <w:rsid w:val="003219CA"/>
    <w:rsid w:val="00322471"/>
    <w:rsid w:val="0032258A"/>
    <w:rsid w:val="0032258E"/>
    <w:rsid w:val="00322816"/>
    <w:rsid w:val="00322A64"/>
    <w:rsid w:val="00322EE8"/>
    <w:rsid w:val="003230D3"/>
    <w:rsid w:val="003230DB"/>
    <w:rsid w:val="0032352A"/>
    <w:rsid w:val="003237E1"/>
    <w:rsid w:val="00323C75"/>
    <w:rsid w:val="00324483"/>
    <w:rsid w:val="003247C4"/>
    <w:rsid w:val="0032498D"/>
    <w:rsid w:val="003249FB"/>
    <w:rsid w:val="00324A3A"/>
    <w:rsid w:val="00324A80"/>
    <w:rsid w:val="00324F52"/>
    <w:rsid w:val="003252C1"/>
    <w:rsid w:val="00325EC0"/>
    <w:rsid w:val="00325F53"/>
    <w:rsid w:val="00326066"/>
    <w:rsid w:val="00326162"/>
    <w:rsid w:val="0032621C"/>
    <w:rsid w:val="003265F2"/>
    <w:rsid w:val="00326640"/>
    <w:rsid w:val="00326706"/>
    <w:rsid w:val="003268CF"/>
    <w:rsid w:val="00326B0C"/>
    <w:rsid w:val="00326B93"/>
    <w:rsid w:val="00327211"/>
    <w:rsid w:val="0032735B"/>
    <w:rsid w:val="00327971"/>
    <w:rsid w:val="00327DB5"/>
    <w:rsid w:val="00327F85"/>
    <w:rsid w:val="003300D9"/>
    <w:rsid w:val="003300DE"/>
    <w:rsid w:val="00330239"/>
    <w:rsid w:val="0033067F"/>
    <w:rsid w:val="003309CF"/>
    <w:rsid w:val="00330ACC"/>
    <w:rsid w:val="00330FAC"/>
    <w:rsid w:val="0033143C"/>
    <w:rsid w:val="00331568"/>
    <w:rsid w:val="003315FC"/>
    <w:rsid w:val="003316AE"/>
    <w:rsid w:val="00331863"/>
    <w:rsid w:val="00331CDA"/>
    <w:rsid w:val="00332376"/>
    <w:rsid w:val="00332493"/>
    <w:rsid w:val="00332575"/>
    <w:rsid w:val="003325EE"/>
    <w:rsid w:val="00332A7F"/>
    <w:rsid w:val="00332EAB"/>
    <w:rsid w:val="0033303B"/>
    <w:rsid w:val="00333701"/>
    <w:rsid w:val="00333B39"/>
    <w:rsid w:val="00333B8E"/>
    <w:rsid w:val="00333FAB"/>
    <w:rsid w:val="00334174"/>
    <w:rsid w:val="00334556"/>
    <w:rsid w:val="00334772"/>
    <w:rsid w:val="00334C10"/>
    <w:rsid w:val="00334D56"/>
    <w:rsid w:val="00334D93"/>
    <w:rsid w:val="00334EB2"/>
    <w:rsid w:val="003353DF"/>
    <w:rsid w:val="003353EC"/>
    <w:rsid w:val="003355AD"/>
    <w:rsid w:val="00335C59"/>
    <w:rsid w:val="00336188"/>
    <w:rsid w:val="00336231"/>
    <w:rsid w:val="00336477"/>
    <w:rsid w:val="00336F80"/>
    <w:rsid w:val="00337077"/>
    <w:rsid w:val="003376E9"/>
    <w:rsid w:val="0033773E"/>
    <w:rsid w:val="003378D0"/>
    <w:rsid w:val="003378D1"/>
    <w:rsid w:val="00337980"/>
    <w:rsid w:val="003400A1"/>
    <w:rsid w:val="0034047F"/>
    <w:rsid w:val="00340869"/>
    <w:rsid w:val="003408B7"/>
    <w:rsid w:val="003411AF"/>
    <w:rsid w:val="00341B1A"/>
    <w:rsid w:val="003420A7"/>
    <w:rsid w:val="0034216D"/>
    <w:rsid w:val="00342496"/>
    <w:rsid w:val="003426E9"/>
    <w:rsid w:val="00342B34"/>
    <w:rsid w:val="00343298"/>
    <w:rsid w:val="003433FF"/>
    <w:rsid w:val="003436ED"/>
    <w:rsid w:val="003444D9"/>
    <w:rsid w:val="00344807"/>
    <w:rsid w:val="00344B38"/>
    <w:rsid w:val="00344C94"/>
    <w:rsid w:val="0034516D"/>
    <w:rsid w:val="003452DE"/>
    <w:rsid w:val="00345C13"/>
    <w:rsid w:val="00345E8D"/>
    <w:rsid w:val="0034600D"/>
    <w:rsid w:val="003462BC"/>
    <w:rsid w:val="003468DD"/>
    <w:rsid w:val="00347221"/>
    <w:rsid w:val="003472CE"/>
    <w:rsid w:val="00347503"/>
    <w:rsid w:val="00347620"/>
    <w:rsid w:val="00347BA1"/>
    <w:rsid w:val="00347EFB"/>
    <w:rsid w:val="003502EA"/>
    <w:rsid w:val="003504D8"/>
    <w:rsid w:val="0035056A"/>
    <w:rsid w:val="003508F5"/>
    <w:rsid w:val="00350B47"/>
    <w:rsid w:val="00350EA8"/>
    <w:rsid w:val="00351171"/>
    <w:rsid w:val="00351597"/>
    <w:rsid w:val="003517CA"/>
    <w:rsid w:val="00351905"/>
    <w:rsid w:val="003519D0"/>
    <w:rsid w:val="00351A8D"/>
    <w:rsid w:val="00351C6D"/>
    <w:rsid w:val="00351CEF"/>
    <w:rsid w:val="00352247"/>
    <w:rsid w:val="0035242D"/>
    <w:rsid w:val="00352A83"/>
    <w:rsid w:val="00352C81"/>
    <w:rsid w:val="00352FE3"/>
    <w:rsid w:val="00353116"/>
    <w:rsid w:val="0035329D"/>
    <w:rsid w:val="003532B9"/>
    <w:rsid w:val="003536ED"/>
    <w:rsid w:val="00353A0B"/>
    <w:rsid w:val="00353B76"/>
    <w:rsid w:val="00353E4B"/>
    <w:rsid w:val="00354727"/>
    <w:rsid w:val="00354783"/>
    <w:rsid w:val="0035497C"/>
    <w:rsid w:val="003549B6"/>
    <w:rsid w:val="00354B3C"/>
    <w:rsid w:val="00354BB7"/>
    <w:rsid w:val="003559AE"/>
    <w:rsid w:val="00355B6F"/>
    <w:rsid w:val="0035642F"/>
    <w:rsid w:val="003565E4"/>
    <w:rsid w:val="003566C4"/>
    <w:rsid w:val="00356719"/>
    <w:rsid w:val="003569B7"/>
    <w:rsid w:val="00356B9C"/>
    <w:rsid w:val="00357052"/>
    <w:rsid w:val="003570CC"/>
    <w:rsid w:val="00357175"/>
    <w:rsid w:val="00357423"/>
    <w:rsid w:val="003578D1"/>
    <w:rsid w:val="00357CD3"/>
    <w:rsid w:val="00357CF3"/>
    <w:rsid w:val="003601F8"/>
    <w:rsid w:val="00360753"/>
    <w:rsid w:val="00360AF9"/>
    <w:rsid w:val="00360B0D"/>
    <w:rsid w:val="00360D8B"/>
    <w:rsid w:val="00361003"/>
    <w:rsid w:val="00361303"/>
    <w:rsid w:val="00361795"/>
    <w:rsid w:val="00362288"/>
    <w:rsid w:val="00362406"/>
    <w:rsid w:val="003625D9"/>
    <w:rsid w:val="00362C67"/>
    <w:rsid w:val="00363273"/>
    <w:rsid w:val="00363299"/>
    <w:rsid w:val="003636C0"/>
    <w:rsid w:val="003636EE"/>
    <w:rsid w:val="0036371B"/>
    <w:rsid w:val="00363F89"/>
    <w:rsid w:val="00364082"/>
    <w:rsid w:val="003648E7"/>
    <w:rsid w:val="00364AC7"/>
    <w:rsid w:val="00364E49"/>
    <w:rsid w:val="003652B0"/>
    <w:rsid w:val="00365EA6"/>
    <w:rsid w:val="00365F21"/>
    <w:rsid w:val="00365FAF"/>
    <w:rsid w:val="00366053"/>
    <w:rsid w:val="003662E2"/>
    <w:rsid w:val="003667A6"/>
    <w:rsid w:val="00366CC0"/>
    <w:rsid w:val="0036721F"/>
    <w:rsid w:val="003675B6"/>
    <w:rsid w:val="00367DD7"/>
    <w:rsid w:val="00367FAD"/>
    <w:rsid w:val="00370364"/>
    <w:rsid w:val="00370622"/>
    <w:rsid w:val="00370928"/>
    <w:rsid w:val="00370D63"/>
    <w:rsid w:val="00370E49"/>
    <w:rsid w:val="00370EE7"/>
    <w:rsid w:val="00371341"/>
    <w:rsid w:val="003713D4"/>
    <w:rsid w:val="003717F1"/>
    <w:rsid w:val="00371A03"/>
    <w:rsid w:val="00371DFA"/>
    <w:rsid w:val="003720ED"/>
    <w:rsid w:val="003726D4"/>
    <w:rsid w:val="003727C0"/>
    <w:rsid w:val="003729A9"/>
    <w:rsid w:val="00372CAF"/>
    <w:rsid w:val="00373069"/>
    <w:rsid w:val="00373464"/>
    <w:rsid w:val="00374142"/>
    <w:rsid w:val="00374451"/>
    <w:rsid w:val="003745BC"/>
    <w:rsid w:val="00374CB8"/>
    <w:rsid w:val="00375199"/>
    <w:rsid w:val="0037542D"/>
    <w:rsid w:val="0037567C"/>
    <w:rsid w:val="00376036"/>
    <w:rsid w:val="003765E0"/>
    <w:rsid w:val="00376BB8"/>
    <w:rsid w:val="00376DA0"/>
    <w:rsid w:val="00376DCA"/>
    <w:rsid w:val="00377151"/>
    <w:rsid w:val="00377848"/>
    <w:rsid w:val="00377CBB"/>
    <w:rsid w:val="00380344"/>
    <w:rsid w:val="00380354"/>
    <w:rsid w:val="00380501"/>
    <w:rsid w:val="00380751"/>
    <w:rsid w:val="00380E2A"/>
    <w:rsid w:val="0038155F"/>
    <w:rsid w:val="003817A5"/>
    <w:rsid w:val="00381BC4"/>
    <w:rsid w:val="00381E2C"/>
    <w:rsid w:val="00381F36"/>
    <w:rsid w:val="003820DF"/>
    <w:rsid w:val="00382C65"/>
    <w:rsid w:val="00382E2B"/>
    <w:rsid w:val="0038305F"/>
    <w:rsid w:val="00383509"/>
    <w:rsid w:val="003835DA"/>
    <w:rsid w:val="00383A1D"/>
    <w:rsid w:val="00383B36"/>
    <w:rsid w:val="003844FA"/>
    <w:rsid w:val="00384950"/>
    <w:rsid w:val="003853FA"/>
    <w:rsid w:val="00385439"/>
    <w:rsid w:val="00385550"/>
    <w:rsid w:val="00385904"/>
    <w:rsid w:val="00385D09"/>
    <w:rsid w:val="00385E38"/>
    <w:rsid w:val="00385FDC"/>
    <w:rsid w:val="003861B7"/>
    <w:rsid w:val="00386202"/>
    <w:rsid w:val="00386274"/>
    <w:rsid w:val="003864CA"/>
    <w:rsid w:val="00386554"/>
    <w:rsid w:val="0038656C"/>
    <w:rsid w:val="0038676B"/>
    <w:rsid w:val="00386836"/>
    <w:rsid w:val="0038710C"/>
    <w:rsid w:val="00387B56"/>
    <w:rsid w:val="00387E1B"/>
    <w:rsid w:val="003901C6"/>
    <w:rsid w:val="00390452"/>
    <w:rsid w:val="00390871"/>
    <w:rsid w:val="00390A6B"/>
    <w:rsid w:val="00390CC7"/>
    <w:rsid w:val="00391167"/>
    <w:rsid w:val="00391527"/>
    <w:rsid w:val="00391541"/>
    <w:rsid w:val="003916AF"/>
    <w:rsid w:val="00391724"/>
    <w:rsid w:val="00391732"/>
    <w:rsid w:val="00391FA4"/>
    <w:rsid w:val="003926D8"/>
    <w:rsid w:val="00392813"/>
    <w:rsid w:val="00392ABC"/>
    <w:rsid w:val="00392D74"/>
    <w:rsid w:val="00392F3A"/>
    <w:rsid w:val="00392F42"/>
    <w:rsid w:val="003932A3"/>
    <w:rsid w:val="003938B4"/>
    <w:rsid w:val="00393A23"/>
    <w:rsid w:val="00393B6E"/>
    <w:rsid w:val="00394BA3"/>
    <w:rsid w:val="00395404"/>
    <w:rsid w:val="00395AF2"/>
    <w:rsid w:val="003960A8"/>
    <w:rsid w:val="003965D2"/>
    <w:rsid w:val="003965F0"/>
    <w:rsid w:val="0039688F"/>
    <w:rsid w:val="00396D61"/>
    <w:rsid w:val="00396EDC"/>
    <w:rsid w:val="003972F8"/>
    <w:rsid w:val="0039735E"/>
    <w:rsid w:val="00397586"/>
    <w:rsid w:val="00397777"/>
    <w:rsid w:val="00397D85"/>
    <w:rsid w:val="003A03C4"/>
    <w:rsid w:val="003A0603"/>
    <w:rsid w:val="003A0A0D"/>
    <w:rsid w:val="003A0C6A"/>
    <w:rsid w:val="003A0F59"/>
    <w:rsid w:val="003A147D"/>
    <w:rsid w:val="003A1C9D"/>
    <w:rsid w:val="003A1F72"/>
    <w:rsid w:val="003A2168"/>
    <w:rsid w:val="003A287C"/>
    <w:rsid w:val="003A2A70"/>
    <w:rsid w:val="003A2C86"/>
    <w:rsid w:val="003A320E"/>
    <w:rsid w:val="003A3306"/>
    <w:rsid w:val="003A39A7"/>
    <w:rsid w:val="003A3B5B"/>
    <w:rsid w:val="003A46FD"/>
    <w:rsid w:val="003A473A"/>
    <w:rsid w:val="003A4B62"/>
    <w:rsid w:val="003A4D55"/>
    <w:rsid w:val="003A4E94"/>
    <w:rsid w:val="003A5144"/>
    <w:rsid w:val="003A65CE"/>
    <w:rsid w:val="003A69B6"/>
    <w:rsid w:val="003A6B85"/>
    <w:rsid w:val="003A6CC5"/>
    <w:rsid w:val="003A6FF9"/>
    <w:rsid w:val="003A75B9"/>
    <w:rsid w:val="003A77A2"/>
    <w:rsid w:val="003A7841"/>
    <w:rsid w:val="003B0064"/>
    <w:rsid w:val="003B0176"/>
    <w:rsid w:val="003B0655"/>
    <w:rsid w:val="003B076D"/>
    <w:rsid w:val="003B07A4"/>
    <w:rsid w:val="003B07FD"/>
    <w:rsid w:val="003B084E"/>
    <w:rsid w:val="003B0977"/>
    <w:rsid w:val="003B0A9D"/>
    <w:rsid w:val="003B12C3"/>
    <w:rsid w:val="003B1357"/>
    <w:rsid w:val="003B1954"/>
    <w:rsid w:val="003B1D4E"/>
    <w:rsid w:val="003B1E1D"/>
    <w:rsid w:val="003B1E35"/>
    <w:rsid w:val="003B28FB"/>
    <w:rsid w:val="003B2AF1"/>
    <w:rsid w:val="003B2B1F"/>
    <w:rsid w:val="003B2E2D"/>
    <w:rsid w:val="003B2ED2"/>
    <w:rsid w:val="003B323D"/>
    <w:rsid w:val="003B3942"/>
    <w:rsid w:val="003B3AA6"/>
    <w:rsid w:val="003B4085"/>
    <w:rsid w:val="003B4849"/>
    <w:rsid w:val="003B4932"/>
    <w:rsid w:val="003B4BB9"/>
    <w:rsid w:val="003B4FE1"/>
    <w:rsid w:val="003B519D"/>
    <w:rsid w:val="003B51FA"/>
    <w:rsid w:val="003B5328"/>
    <w:rsid w:val="003B5ABA"/>
    <w:rsid w:val="003B5AFB"/>
    <w:rsid w:val="003B62C3"/>
    <w:rsid w:val="003B6427"/>
    <w:rsid w:val="003B6581"/>
    <w:rsid w:val="003B6741"/>
    <w:rsid w:val="003B6A83"/>
    <w:rsid w:val="003B6AC7"/>
    <w:rsid w:val="003B6B6F"/>
    <w:rsid w:val="003B72EC"/>
    <w:rsid w:val="003B7900"/>
    <w:rsid w:val="003B7CF9"/>
    <w:rsid w:val="003C002F"/>
    <w:rsid w:val="003C0141"/>
    <w:rsid w:val="003C05EC"/>
    <w:rsid w:val="003C0743"/>
    <w:rsid w:val="003C096F"/>
    <w:rsid w:val="003C0F58"/>
    <w:rsid w:val="003C1113"/>
    <w:rsid w:val="003C12C2"/>
    <w:rsid w:val="003C1347"/>
    <w:rsid w:val="003C13D8"/>
    <w:rsid w:val="003C1640"/>
    <w:rsid w:val="003C1DD6"/>
    <w:rsid w:val="003C2635"/>
    <w:rsid w:val="003C2D23"/>
    <w:rsid w:val="003C2D4A"/>
    <w:rsid w:val="003C2F7B"/>
    <w:rsid w:val="003C2FE5"/>
    <w:rsid w:val="003C3132"/>
    <w:rsid w:val="003C32AB"/>
    <w:rsid w:val="003C3C88"/>
    <w:rsid w:val="003C3F76"/>
    <w:rsid w:val="003C44DB"/>
    <w:rsid w:val="003C4BC0"/>
    <w:rsid w:val="003C4E91"/>
    <w:rsid w:val="003C4E9A"/>
    <w:rsid w:val="003C4EA2"/>
    <w:rsid w:val="003C4EC3"/>
    <w:rsid w:val="003C5268"/>
    <w:rsid w:val="003C5B3B"/>
    <w:rsid w:val="003C5D7D"/>
    <w:rsid w:val="003C6D4A"/>
    <w:rsid w:val="003C6D79"/>
    <w:rsid w:val="003C754B"/>
    <w:rsid w:val="003C77E0"/>
    <w:rsid w:val="003C799A"/>
    <w:rsid w:val="003D07B7"/>
    <w:rsid w:val="003D089B"/>
    <w:rsid w:val="003D0B36"/>
    <w:rsid w:val="003D119C"/>
    <w:rsid w:val="003D132B"/>
    <w:rsid w:val="003D138A"/>
    <w:rsid w:val="003D13F4"/>
    <w:rsid w:val="003D16FE"/>
    <w:rsid w:val="003D1728"/>
    <w:rsid w:val="003D1A88"/>
    <w:rsid w:val="003D1DFC"/>
    <w:rsid w:val="003D2391"/>
    <w:rsid w:val="003D29B9"/>
    <w:rsid w:val="003D2EE9"/>
    <w:rsid w:val="003D3089"/>
    <w:rsid w:val="003D3681"/>
    <w:rsid w:val="003D37A4"/>
    <w:rsid w:val="003D3907"/>
    <w:rsid w:val="003D4025"/>
    <w:rsid w:val="003D4794"/>
    <w:rsid w:val="003D4A1B"/>
    <w:rsid w:val="003D4B65"/>
    <w:rsid w:val="003D4DDA"/>
    <w:rsid w:val="003D52E3"/>
    <w:rsid w:val="003D5341"/>
    <w:rsid w:val="003D54D7"/>
    <w:rsid w:val="003D5513"/>
    <w:rsid w:val="003D5B6A"/>
    <w:rsid w:val="003D677A"/>
    <w:rsid w:val="003D67A6"/>
    <w:rsid w:val="003D6999"/>
    <w:rsid w:val="003D6B2B"/>
    <w:rsid w:val="003D6D4B"/>
    <w:rsid w:val="003D6D58"/>
    <w:rsid w:val="003D7499"/>
    <w:rsid w:val="003D7548"/>
    <w:rsid w:val="003D779A"/>
    <w:rsid w:val="003D7D3F"/>
    <w:rsid w:val="003D7F42"/>
    <w:rsid w:val="003E036D"/>
    <w:rsid w:val="003E0405"/>
    <w:rsid w:val="003E05C2"/>
    <w:rsid w:val="003E0CA2"/>
    <w:rsid w:val="003E0FBB"/>
    <w:rsid w:val="003E132E"/>
    <w:rsid w:val="003E1550"/>
    <w:rsid w:val="003E156F"/>
    <w:rsid w:val="003E17AA"/>
    <w:rsid w:val="003E1880"/>
    <w:rsid w:val="003E213A"/>
    <w:rsid w:val="003E22C9"/>
    <w:rsid w:val="003E23AF"/>
    <w:rsid w:val="003E24FA"/>
    <w:rsid w:val="003E2BE2"/>
    <w:rsid w:val="003E2F12"/>
    <w:rsid w:val="003E30EA"/>
    <w:rsid w:val="003E3103"/>
    <w:rsid w:val="003E360C"/>
    <w:rsid w:val="003E36E5"/>
    <w:rsid w:val="003E3C4C"/>
    <w:rsid w:val="003E42E8"/>
    <w:rsid w:val="003E4539"/>
    <w:rsid w:val="003E46F8"/>
    <w:rsid w:val="003E48C3"/>
    <w:rsid w:val="003E5305"/>
    <w:rsid w:val="003E5859"/>
    <w:rsid w:val="003E5BEB"/>
    <w:rsid w:val="003E5C2C"/>
    <w:rsid w:val="003E5CFB"/>
    <w:rsid w:val="003E5F47"/>
    <w:rsid w:val="003E5F4A"/>
    <w:rsid w:val="003E60FE"/>
    <w:rsid w:val="003E6285"/>
    <w:rsid w:val="003E65FC"/>
    <w:rsid w:val="003E69B0"/>
    <w:rsid w:val="003E6E1D"/>
    <w:rsid w:val="003E6EE3"/>
    <w:rsid w:val="003E6FCB"/>
    <w:rsid w:val="003E755E"/>
    <w:rsid w:val="003E7779"/>
    <w:rsid w:val="003E783A"/>
    <w:rsid w:val="003E7E64"/>
    <w:rsid w:val="003E7F1D"/>
    <w:rsid w:val="003F013E"/>
    <w:rsid w:val="003F049F"/>
    <w:rsid w:val="003F0C8D"/>
    <w:rsid w:val="003F0CF5"/>
    <w:rsid w:val="003F0E2F"/>
    <w:rsid w:val="003F1274"/>
    <w:rsid w:val="003F13B1"/>
    <w:rsid w:val="003F1F13"/>
    <w:rsid w:val="003F26E1"/>
    <w:rsid w:val="003F2796"/>
    <w:rsid w:val="003F2C63"/>
    <w:rsid w:val="003F3054"/>
    <w:rsid w:val="003F35B4"/>
    <w:rsid w:val="003F370B"/>
    <w:rsid w:val="003F37DB"/>
    <w:rsid w:val="003F383E"/>
    <w:rsid w:val="003F3D1E"/>
    <w:rsid w:val="003F4A6E"/>
    <w:rsid w:val="003F4B99"/>
    <w:rsid w:val="003F5027"/>
    <w:rsid w:val="003F5288"/>
    <w:rsid w:val="003F564F"/>
    <w:rsid w:val="003F5878"/>
    <w:rsid w:val="003F5F23"/>
    <w:rsid w:val="003F6248"/>
    <w:rsid w:val="003F6342"/>
    <w:rsid w:val="003F6AB1"/>
    <w:rsid w:val="003F6ECE"/>
    <w:rsid w:val="003F6F0E"/>
    <w:rsid w:val="003F70C4"/>
    <w:rsid w:val="003F74AD"/>
    <w:rsid w:val="003F75BC"/>
    <w:rsid w:val="003F7811"/>
    <w:rsid w:val="003F7BC8"/>
    <w:rsid w:val="003F7C49"/>
    <w:rsid w:val="003F7D4F"/>
    <w:rsid w:val="00400700"/>
    <w:rsid w:val="00400C0D"/>
    <w:rsid w:val="00400CDE"/>
    <w:rsid w:val="0040109B"/>
    <w:rsid w:val="00401143"/>
    <w:rsid w:val="004018E1"/>
    <w:rsid w:val="00401954"/>
    <w:rsid w:val="00401F52"/>
    <w:rsid w:val="00401F7B"/>
    <w:rsid w:val="004024FA"/>
    <w:rsid w:val="00402675"/>
    <w:rsid w:val="00402817"/>
    <w:rsid w:val="00402DCC"/>
    <w:rsid w:val="0040300C"/>
    <w:rsid w:val="00403172"/>
    <w:rsid w:val="004031F8"/>
    <w:rsid w:val="00403A3E"/>
    <w:rsid w:val="004046AA"/>
    <w:rsid w:val="004047C0"/>
    <w:rsid w:val="00404967"/>
    <w:rsid w:val="00404FC5"/>
    <w:rsid w:val="004056D8"/>
    <w:rsid w:val="00405A5B"/>
    <w:rsid w:val="00405CD9"/>
    <w:rsid w:val="004061C4"/>
    <w:rsid w:val="00406295"/>
    <w:rsid w:val="0040691F"/>
    <w:rsid w:val="0040713C"/>
    <w:rsid w:val="004100BD"/>
    <w:rsid w:val="004107E0"/>
    <w:rsid w:val="00410811"/>
    <w:rsid w:val="00410920"/>
    <w:rsid w:val="00410A9A"/>
    <w:rsid w:val="00411259"/>
    <w:rsid w:val="00411447"/>
    <w:rsid w:val="004116FB"/>
    <w:rsid w:val="0041198B"/>
    <w:rsid w:val="004119FB"/>
    <w:rsid w:val="00411B8D"/>
    <w:rsid w:val="00411BE0"/>
    <w:rsid w:val="00411CFD"/>
    <w:rsid w:val="00411DE6"/>
    <w:rsid w:val="0041263D"/>
    <w:rsid w:val="00412784"/>
    <w:rsid w:val="00412D65"/>
    <w:rsid w:val="00413093"/>
    <w:rsid w:val="004130E2"/>
    <w:rsid w:val="00413556"/>
    <w:rsid w:val="0041361E"/>
    <w:rsid w:val="004138AE"/>
    <w:rsid w:val="00413932"/>
    <w:rsid w:val="004139E4"/>
    <w:rsid w:val="004139EA"/>
    <w:rsid w:val="00413AC5"/>
    <w:rsid w:val="00413E34"/>
    <w:rsid w:val="004141F8"/>
    <w:rsid w:val="00414700"/>
    <w:rsid w:val="004147DF"/>
    <w:rsid w:val="00414C17"/>
    <w:rsid w:val="00414EC8"/>
    <w:rsid w:val="00415246"/>
    <w:rsid w:val="004155D7"/>
    <w:rsid w:val="00415826"/>
    <w:rsid w:val="0041584E"/>
    <w:rsid w:val="00415B07"/>
    <w:rsid w:val="00415D5D"/>
    <w:rsid w:val="00415EDC"/>
    <w:rsid w:val="00416241"/>
    <w:rsid w:val="004162E5"/>
    <w:rsid w:val="004163A3"/>
    <w:rsid w:val="00416D53"/>
    <w:rsid w:val="004170B6"/>
    <w:rsid w:val="00417256"/>
    <w:rsid w:val="00417CAA"/>
    <w:rsid w:val="0042015D"/>
    <w:rsid w:val="00420406"/>
    <w:rsid w:val="004204EB"/>
    <w:rsid w:val="00420D8B"/>
    <w:rsid w:val="004216F7"/>
    <w:rsid w:val="004217D2"/>
    <w:rsid w:val="004222EA"/>
    <w:rsid w:val="00422C41"/>
    <w:rsid w:val="004230E4"/>
    <w:rsid w:val="004233B4"/>
    <w:rsid w:val="004233EA"/>
    <w:rsid w:val="00423ADC"/>
    <w:rsid w:val="00423BC7"/>
    <w:rsid w:val="00423FAB"/>
    <w:rsid w:val="00424350"/>
    <w:rsid w:val="00424469"/>
    <w:rsid w:val="00424FE2"/>
    <w:rsid w:val="00425145"/>
    <w:rsid w:val="0042572F"/>
    <w:rsid w:val="00425E85"/>
    <w:rsid w:val="00426146"/>
    <w:rsid w:val="00426163"/>
    <w:rsid w:val="004269A9"/>
    <w:rsid w:val="00426D63"/>
    <w:rsid w:val="00426E41"/>
    <w:rsid w:val="00426EF0"/>
    <w:rsid w:val="004271EE"/>
    <w:rsid w:val="004276F6"/>
    <w:rsid w:val="00427885"/>
    <w:rsid w:val="00427895"/>
    <w:rsid w:val="004279F9"/>
    <w:rsid w:val="00427B5D"/>
    <w:rsid w:val="00427D7D"/>
    <w:rsid w:val="0043015C"/>
    <w:rsid w:val="0043031D"/>
    <w:rsid w:val="004304D3"/>
    <w:rsid w:val="00430807"/>
    <w:rsid w:val="00430F85"/>
    <w:rsid w:val="0043166F"/>
    <w:rsid w:val="00431CBF"/>
    <w:rsid w:val="00431EFD"/>
    <w:rsid w:val="004321A6"/>
    <w:rsid w:val="0043235A"/>
    <w:rsid w:val="0043291A"/>
    <w:rsid w:val="00432BCE"/>
    <w:rsid w:val="00432E91"/>
    <w:rsid w:val="00432E95"/>
    <w:rsid w:val="0043314C"/>
    <w:rsid w:val="0043380E"/>
    <w:rsid w:val="004340C1"/>
    <w:rsid w:val="004340E5"/>
    <w:rsid w:val="0043462F"/>
    <w:rsid w:val="00434C80"/>
    <w:rsid w:val="0043549C"/>
    <w:rsid w:val="004354B4"/>
    <w:rsid w:val="00435C5F"/>
    <w:rsid w:val="004360AF"/>
    <w:rsid w:val="00436251"/>
    <w:rsid w:val="0043637E"/>
    <w:rsid w:val="00436A2A"/>
    <w:rsid w:val="004370A1"/>
    <w:rsid w:val="00437327"/>
    <w:rsid w:val="0043747A"/>
    <w:rsid w:val="004376F2"/>
    <w:rsid w:val="00437846"/>
    <w:rsid w:val="00437A09"/>
    <w:rsid w:val="00437B5E"/>
    <w:rsid w:val="00437DBD"/>
    <w:rsid w:val="00440068"/>
    <w:rsid w:val="004402C3"/>
    <w:rsid w:val="004404D2"/>
    <w:rsid w:val="00440E8C"/>
    <w:rsid w:val="00441256"/>
    <w:rsid w:val="004416A9"/>
    <w:rsid w:val="00441742"/>
    <w:rsid w:val="00441E43"/>
    <w:rsid w:val="0044249D"/>
    <w:rsid w:val="004426E8"/>
    <w:rsid w:val="004427F3"/>
    <w:rsid w:val="00442C39"/>
    <w:rsid w:val="004433FF"/>
    <w:rsid w:val="00443792"/>
    <w:rsid w:val="00443A68"/>
    <w:rsid w:val="00443D17"/>
    <w:rsid w:val="00444110"/>
    <w:rsid w:val="0044411E"/>
    <w:rsid w:val="004442C0"/>
    <w:rsid w:val="0044477F"/>
    <w:rsid w:val="00444D47"/>
    <w:rsid w:val="00444EB8"/>
    <w:rsid w:val="00445290"/>
    <w:rsid w:val="00445374"/>
    <w:rsid w:val="004459D4"/>
    <w:rsid w:val="00445BE8"/>
    <w:rsid w:val="00445E49"/>
    <w:rsid w:val="00445FAC"/>
    <w:rsid w:val="00446155"/>
    <w:rsid w:val="00446319"/>
    <w:rsid w:val="004463CA"/>
    <w:rsid w:val="00446AD5"/>
    <w:rsid w:val="00446C19"/>
    <w:rsid w:val="004471A6"/>
    <w:rsid w:val="0044758B"/>
    <w:rsid w:val="004476F9"/>
    <w:rsid w:val="00447B39"/>
    <w:rsid w:val="004500C4"/>
    <w:rsid w:val="00450126"/>
    <w:rsid w:val="0045016F"/>
    <w:rsid w:val="004508DB"/>
    <w:rsid w:val="0045160A"/>
    <w:rsid w:val="00451749"/>
    <w:rsid w:val="004520E8"/>
    <w:rsid w:val="004521B8"/>
    <w:rsid w:val="004525F7"/>
    <w:rsid w:val="00452914"/>
    <w:rsid w:val="0045302C"/>
    <w:rsid w:val="0045335D"/>
    <w:rsid w:val="0045371E"/>
    <w:rsid w:val="004542EC"/>
    <w:rsid w:val="004543D9"/>
    <w:rsid w:val="00454642"/>
    <w:rsid w:val="00454978"/>
    <w:rsid w:val="00454DFB"/>
    <w:rsid w:val="00454E87"/>
    <w:rsid w:val="00455AFE"/>
    <w:rsid w:val="004561E2"/>
    <w:rsid w:val="004561F0"/>
    <w:rsid w:val="00456569"/>
    <w:rsid w:val="004567C2"/>
    <w:rsid w:val="00457161"/>
    <w:rsid w:val="00457552"/>
    <w:rsid w:val="0045764B"/>
    <w:rsid w:val="00457A75"/>
    <w:rsid w:val="00457BFE"/>
    <w:rsid w:val="004602CA"/>
    <w:rsid w:val="004607DA"/>
    <w:rsid w:val="00460AB8"/>
    <w:rsid w:val="00460B9A"/>
    <w:rsid w:val="00460DEE"/>
    <w:rsid w:val="00460FEC"/>
    <w:rsid w:val="0046100C"/>
    <w:rsid w:val="004611B8"/>
    <w:rsid w:val="004611C7"/>
    <w:rsid w:val="0046135E"/>
    <w:rsid w:val="00461387"/>
    <w:rsid w:val="0046162C"/>
    <w:rsid w:val="00461BF4"/>
    <w:rsid w:val="00461FA1"/>
    <w:rsid w:val="00462122"/>
    <w:rsid w:val="00462188"/>
    <w:rsid w:val="00462344"/>
    <w:rsid w:val="004623ED"/>
    <w:rsid w:val="00462586"/>
    <w:rsid w:val="00462626"/>
    <w:rsid w:val="00462A6E"/>
    <w:rsid w:val="00462FF5"/>
    <w:rsid w:val="004633CF"/>
    <w:rsid w:val="004636CE"/>
    <w:rsid w:val="00463CE2"/>
    <w:rsid w:val="00464191"/>
    <w:rsid w:val="004649D9"/>
    <w:rsid w:val="00464E64"/>
    <w:rsid w:val="00465024"/>
    <w:rsid w:val="0046591F"/>
    <w:rsid w:val="00465AEB"/>
    <w:rsid w:val="00465DC3"/>
    <w:rsid w:val="00465FD7"/>
    <w:rsid w:val="004661B0"/>
    <w:rsid w:val="00466434"/>
    <w:rsid w:val="004665C5"/>
    <w:rsid w:val="00466712"/>
    <w:rsid w:val="00466841"/>
    <w:rsid w:val="00466930"/>
    <w:rsid w:val="00467095"/>
    <w:rsid w:val="0046718E"/>
    <w:rsid w:val="00467451"/>
    <w:rsid w:val="00467EA9"/>
    <w:rsid w:val="00467F73"/>
    <w:rsid w:val="0047063A"/>
    <w:rsid w:val="004706CC"/>
    <w:rsid w:val="00470C1D"/>
    <w:rsid w:val="00470FF6"/>
    <w:rsid w:val="00471197"/>
    <w:rsid w:val="00471203"/>
    <w:rsid w:val="0047131A"/>
    <w:rsid w:val="0047166E"/>
    <w:rsid w:val="00471CF4"/>
    <w:rsid w:val="00471EFF"/>
    <w:rsid w:val="004720DA"/>
    <w:rsid w:val="0047315A"/>
    <w:rsid w:val="004731F0"/>
    <w:rsid w:val="004734F7"/>
    <w:rsid w:val="00473DE2"/>
    <w:rsid w:val="00473DEA"/>
    <w:rsid w:val="00474308"/>
    <w:rsid w:val="004743F3"/>
    <w:rsid w:val="0047525F"/>
    <w:rsid w:val="004756F4"/>
    <w:rsid w:val="00475B41"/>
    <w:rsid w:val="004762CE"/>
    <w:rsid w:val="004762F5"/>
    <w:rsid w:val="00476C02"/>
    <w:rsid w:val="0047738C"/>
    <w:rsid w:val="00477569"/>
    <w:rsid w:val="00477AB7"/>
    <w:rsid w:val="00477B29"/>
    <w:rsid w:val="00477DF8"/>
    <w:rsid w:val="00477F0E"/>
    <w:rsid w:val="00480202"/>
    <w:rsid w:val="0048095B"/>
    <w:rsid w:val="00480D00"/>
    <w:rsid w:val="00480D06"/>
    <w:rsid w:val="00480DBB"/>
    <w:rsid w:val="00481132"/>
    <w:rsid w:val="0048123C"/>
    <w:rsid w:val="004816B4"/>
    <w:rsid w:val="004818D9"/>
    <w:rsid w:val="00482035"/>
    <w:rsid w:val="0048212B"/>
    <w:rsid w:val="0048267C"/>
    <w:rsid w:val="00482813"/>
    <w:rsid w:val="00482E85"/>
    <w:rsid w:val="00483022"/>
    <w:rsid w:val="004831F1"/>
    <w:rsid w:val="00483351"/>
    <w:rsid w:val="004833D1"/>
    <w:rsid w:val="004834A5"/>
    <w:rsid w:val="0048376E"/>
    <w:rsid w:val="00483B38"/>
    <w:rsid w:val="00483C38"/>
    <w:rsid w:val="00484308"/>
    <w:rsid w:val="00484560"/>
    <w:rsid w:val="0048456B"/>
    <w:rsid w:val="004845F8"/>
    <w:rsid w:val="004847E8"/>
    <w:rsid w:val="00484B97"/>
    <w:rsid w:val="0048511C"/>
    <w:rsid w:val="004853FB"/>
    <w:rsid w:val="004855CA"/>
    <w:rsid w:val="0048572A"/>
    <w:rsid w:val="00485C35"/>
    <w:rsid w:val="00486092"/>
    <w:rsid w:val="0048648F"/>
    <w:rsid w:val="00486616"/>
    <w:rsid w:val="00486759"/>
    <w:rsid w:val="00486D80"/>
    <w:rsid w:val="0048714E"/>
    <w:rsid w:val="0048715E"/>
    <w:rsid w:val="004871C2"/>
    <w:rsid w:val="004874E8"/>
    <w:rsid w:val="00487E50"/>
    <w:rsid w:val="00487F80"/>
    <w:rsid w:val="004901FC"/>
    <w:rsid w:val="004902A6"/>
    <w:rsid w:val="00490393"/>
    <w:rsid w:val="004904AD"/>
    <w:rsid w:val="00490AFC"/>
    <w:rsid w:val="00490B3F"/>
    <w:rsid w:val="00490C34"/>
    <w:rsid w:val="00490D46"/>
    <w:rsid w:val="00491C67"/>
    <w:rsid w:val="00491D2E"/>
    <w:rsid w:val="004923AC"/>
    <w:rsid w:val="004926DF"/>
    <w:rsid w:val="00492BB0"/>
    <w:rsid w:val="00492FF2"/>
    <w:rsid w:val="0049321D"/>
    <w:rsid w:val="00493419"/>
    <w:rsid w:val="00493CE4"/>
    <w:rsid w:val="00493CE5"/>
    <w:rsid w:val="004940AA"/>
    <w:rsid w:val="00494690"/>
    <w:rsid w:val="004946D4"/>
    <w:rsid w:val="004954C8"/>
    <w:rsid w:val="00495643"/>
    <w:rsid w:val="004958B4"/>
    <w:rsid w:val="00495DA3"/>
    <w:rsid w:val="00495DB1"/>
    <w:rsid w:val="004966A2"/>
    <w:rsid w:val="00496706"/>
    <w:rsid w:val="00496A65"/>
    <w:rsid w:val="00496B2A"/>
    <w:rsid w:val="00497097"/>
    <w:rsid w:val="004976FB"/>
    <w:rsid w:val="004A06E1"/>
    <w:rsid w:val="004A0B63"/>
    <w:rsid w:val="004A142D"/>
    <w:rsid w:val="004A1FF2"/>
    <w:rsid w:val="004A21F3"/>
    <w:rsid w:val="004A24E0"/>
    <w:rsid w:val="004A26E3"/>
    <w:rsid w:val="004A2B42"/>
    <w:rsid w:val="004A2D07"/>
    <w:rsid w:val="004A2D5E"/>
    <w:rsid w:val="004A2E60"/>
    <w:rsid w:val="004A2F2A"/>
    <w:rsid w:val="004A30A4"/>
    <w:rsid w:val="004A3164"/>
    <w:rsid w:val="004A3404"/>
    <w:rsid w:val="004A378A"/>
    <w:rsid w:val="004A3AED"/>
    <w:rsid w:val="004A413B"/>
    <w:rsid w:val="004A544F"/>
    <w:rsid w:val="004A62DF"/>
    <w:rsid w:val="004A66A7"/>
    <w:rsid w:val="004A68EA"/>
    <w:rsid w:val="004A6AE0"/>
    <w:rsid w:val="004A6DFF"/>
    <w:rsid w:val="004A6E9F"/>
    <w:rsid w:val="004A70A5"/>
    <w:rsid w:val="004A78FE"/>
    <w:rsid w:val="004A7DCA"/>
    <w:rsid w:val="004B0264"/>
    <w:rsid w:val="004B03E2"/>
    <w:rsid w:val="004B0509"/>
    <w:rsid w:val="004B0722"/>
    <w:rsid w:val="004B0798"/>
    <w:rsid w:val="004B0AB7"/>
    <w:rsid w:val="004B0C2F"/>
    <w:rsid w:val="004B0CBD"/>
    <w:rsid w:val="004B1121"/>
    <w:rsid w:val="004B1123"/>
    <w:rsid w:val="004B14A3"/>
    <w:rsid w:val="004B1823"/>
    <w:rsid w:val="004B1B60"/>
    <w:rsid w:val="004B1FF3"/>
    <w:rsid w:val="004B23E2"/>
    <w:rsid w:val="004B258D"/>
    <w:rsid w:val="004B25C4"/>
    <w:rsid w:val="004B268E"/>
    <w:rsid w:val="004B2BD6"/>
    <w:rsid w:val="004B2EEA"/>
    <w:rsid w:val="004B3083"/>
    <w:rsid w:val="004B316F"/>
    <w:rsid w:val="004B343B"/>
    <w:rsid w:val="004B3682"/>
    <w:rsid w:val="004B3B4A"/>
    <w:rsid w:val="004B3DCE"/>
    <w:rsid w:val="004B422D"/>
    <w:rsid w:val="004B4637"/>
    <w:rsid w:val="004B514D"/>
    <w:rsid w:val="004B568C"/>
    <w:rsid w:val="004B6C4B"/>
    <w:rsid w:val="004B710C"/>
    <w:rsid w:val="004B7557"/>
    <w:rsid w:val="004B7E05"/>
    <w:rsid w:val="004B7EC0"/>
    <w:rsid w:val="004C09D9"/>
    <w:rsid w:val="004C0C17"/>
    <w:rsid w:val="004C0E9D"/>
    <w:rsid w:val="004C1200"/>
    <w:rsid w:val="004C1275"/>
    <w:rsid w:val="004C1418"/>
    <w:rsid w:val="004C1672"/>
    <w:rsid w:val="004C1910"/>
    <w:rsid w:val="004C1AD7"/>
    <w:rsid w:val="004C1BB5"/>
    <w:rsid w:val="004C1E11"/>
    <w:rsid w:val="004C2348"/>
    <w:rsid w:val="004C2405"/>
    <w:rsid w:val="004C2BED"/>
    <w:rsid w:val="004C2D7C"/>
    <w:rsid w:val="004C3404"/>
    <w:rsid w:val="004C39B6"/>
    <w:rsid w:val="004C3E7F"/>
    <w:rsid w:val="004C439E"/>
    <w:rsid w:val="004C4C95"/>
    <w:rsid w:val="004C4DA0"/>
    <w:rsid w:val="004C4EE9"/>
    <w:rsid w:val="004C5277"/>
    <w:rsid w:val="004C5374"/>
    <w:rsid w:val="004C5640"/>
    <w:rsid w:val="004C56C9"/>
    <w:rsid w:val="004C5839"/>
    <w:rsid w:val="004C588E"/>
    <w:rsid w:val="004C5B41"/>
    <w:rsid w:val="004C5B55"/>
    <w:rsid w:val="004C5ED5"/>
    <w:rsid w:val="004C618B"/>
    <w:rsid w:val="004C61FF"/>
    <w:rsid w:val="004C6577"/>
    <w:rsid w:val="004C6B86"/>
    <w:rsid w:val="004C70F3"/>
    <w:rsid w:val="004C7128"/>
    <w:rsid w:val="004C764C"/>
    <w:rsid w:val="004C7E48"/>
    <w:rsid w:val="004C7E52"/>
    <w:rsid w:val="004D0C32"/>
    <w:rsid w:val="004D0F86"/>
    <w:rsid w:val="004D171C"/>
    <w:rsid w:val="004D22A5"/>
    <w:rsid w:val="004D289F"/>
    <w:rsid w:val="004D294F"/>
    <w:rsid w:val="004D2E15"/>
    <w:rsid w:val="004D2EDF"/>
    <w:rsid w:val="004D2EEC"/>
    <w:rsid w:val="004D2F1E"/>
    <w:rsid w:val="004D303E"/>
    <w:rsid w:val="004D3075"/>
    <w:rsid w:val="004D312A"/>
    <w:rsid w:val="004D32F2"/>
    <w:rsid w:val="004D3410"/>
    <w:rsid w:val="004D3F09"/>
    <w:rsid w:val="004D4586"/>
    <w:rsid w:val="004D4E28"/>
    <w:rsid w:val="004D51C9"/>
    <w:rsid w:val="004D5452"/>
    <w:rsid w:val="004D54B2"/>
    <w:rsid w:val="004D5AB7"/>
    <w:rsid w:val="004D61B7"/>
    <w:rsid w:val="004D6492"/>
    <w:rsid w:val="004D6B3D"/>
    <w:rsid w:val="004D6C23"/>
    <w:rsid w:val="004D6E8E"/>
    <w:rsid w:val="004D6EB8"/>
    <w:rsid w:val="004D7547"/>
    <w:rsid w:val="004D776A"/>
    <w:rsid w:val="004D791A"/>
    <w:rsid w:val="004D7BF2"/>
    <w:rsid w:val="004D7E55"/>
    <w:rsid w:val="004E0471"/>
    <w:rsid w:val="004E0633"/>
    <w:rsid w:val="004E0976"/>
    <w:rsid w:val="004E0FD3"/>
    <w:rsid w:val="004E1210"/>
    <w:rsid w:val="004E15D3"/>
    <w:rsid w:val="004E1960"/>
    <w:rsid w:val="004E1A7F"/>
    <w:rsid w:val="004E1E4E"/>
    <w:rsid w:val="004E1F93"/>
    <w:rsid w:val="004E1FAD"/>
    <w:rsid w:val="004E2451"/>
    <w:rsid w:val="004E2702"/>
    <w:rsid w:val="004E2BA8"/>
    <w:rsid w:val="004E2F94"/>
    <w:rsid w:val="004E305B"/>
    <w:rsid w:val="004E340F"/>
    <w:rsid w:val="004E3649"/>
    <w:rsid w:val="004E3838"/>
    <w:rsid w:val="004E3AA0"/>
    <w:rsid w:val="004E4321"/>
    <w:rsid w:val="004E47C1"/>
    <w:rsid w:val="004E4D69"/>
    <w:rsid w:val="004E54EB"/>
    <w:rsid w:val="004E585C"/>
    <w:rsid w:val="004E5A46"/>
    <w:rsid w:val="004E610F"/>
    <w:rsid w:val="004E6567"/>
    <w:rsid w:val="004E6657"/>
    <w:rsid w:val="004E6802"/>
    <w:rsid w:val="004E6960"/>
    <w:rsid w:val="004E6EE7"/>
    <w:rsid w:val="004E7C14"/>
    <w:rsid w:val="004F0056"/>
    <w:rsid w:val="004F02A0"/>
    <w:rsid w:val="004F083F"/>
    <w:rsid w:val="004F0C32"/>
    <w:rsid w:val="004F1024"/>
    <w:rsid w:val="004F10FF"/>
    <w:rsid w:val="004F12D5"/>
    <w:rsid w:val="004F1379"/>
    <w:rsid w:val="004F1CC9"/>
    <w:rsid w:val="004F1CE2"/>
    <w:rsid w:val="004F2350"/>
    <w:rsid w:val="004F255A"/>
    <w:rsid w:val="004F268C"/>
    <w:rsid w:val="004F27B1"/>
    <w:rsid w:val="004F2D14"/>
    <w:rsid w:val="004F2EE6"/>
    <w:rsid w:val="004F341F"/>
    <w:rsid w:val="004F3904"/>
    <w:rsid w:val="004F39C6"/>
    <w:rsid w:val="004F3DC8"/>
    <w:rsid w:val="004F3EFA"/>
    <w:rsid w:val="004F4157"/>
    <w:rsid w:val="004F4173"/>
    <w:rsid w:val="004F46A2"/>
    <w:rsid w:val="004F48D2"/>
    <w:rsid w:val="004F49AA"/>
    <w:rsid w:val="004F519E"/>
    <w:rsid w:val="004F5796"/>
    <w:rsid w:val="004F63F2"/>
    <w:rsid w:val="004F70AE"/>
    <w:rsid w:val="004F728D"/>
    <w:rsid w:val="004F7439"/>
    <w:rsid w:val="004F7CB3"/>
    <w:rsid w:val="004F7D13"/>
    <w:rsid w:val="004F7DCD"/>
    <w:rsid w:val="004F7DEF"/>
    <w:rsid w:val="005004F8"/>
    <w:rsid w:val="005005B9"/>
    <w:rsid w:val="00500646"/>
    <w:rsid w:val="00500824"/>
    <w:rsid w:val="00500DE1"/>
    <w:rsid w:val="00500EB6"/>
    <w:rsid w:val="005010DF"/>
    <w:rsid w:val="0050135C"/>
    <w:rsid w:val="00501620"/>
    <w:rsid w:val="005016E0"/>
    <w:rsid w:val="0050182A"/>
    <w:rsid w:val="00501976"/>
    <w:rsid w:val="00501AAB"/>
    <w:rsid w:val="00502107"/>
    <w:rsid w:val="0050228B"/>
    <w:rsid w:val="005029A5"/>
    <w:rsid w:val="005029C0"/>
    <w:rsid w:val="00502AFE"/>
    <w:rsid w:val="00502C64"/>
    <w:rsid w:val="00503038"/>
    <w:rsid w:val="005035A4"/>
    <w:rsid w:val="005036E4"/>
    <w:rsid w:val="00503A6C"/>
    <w:rsid w:val="00503F9C"/>
    <w:rsid w:val="00504963"/>
    <w:rsid w:val="00504B96"/>
    <w:rsid w:val="00505F23"/>
    <w:rsid w:val="00506328"/>
    <w:rsid w:val="005064A8"/>
    <w:rsid w:val="00506CA7"/>
    <w:rsid w:val="00506E56"/>
    <w:rsid w:val="0050704B"/>
    <w:rsid w:val="0050787F"/>
    <w:rsid w:val="00507BA3"/>
    <w:rsid w:val="00510733"/>
    <w:rsid w:val="00510B65"/>
    <w:rsid w:val="00510B70"/>
    <w:rsid w:val="00510EA7"/>
    <w:rsid w:val="0051126F"/>
    <w:rsid w:val="00511621"/>
    <w:rsid w:val="00511850"/>
    <w:rsid w:val="00511A1E"/>
    <w:rsid w:val="00511B93"/>
    <w:rsid w:val="00512ADD"/>
    <w:rsid w:val="00512B94"/>
    <w:rsid w:val="00512BA0"/>
    <w:rsid w:val="005134C3"/>
    <w:rsid w:val="00513D1E"/>
    <w:rsid w:val="005143AB"/>
    <w:rsid w:val="0051474F"/>
    <w:rsid w:val="00514A97"/>
    <w:rsid w:val="00514AC6"/>
    <w:rsid w:val="0051549A"/>
    <w:rsid w:val="005164CC"/>
    <w:rsid w:val="0051650C"/>
    <w:rsid w:val="00516DE8"/>
    <w:rsid w:val="005171C5"/>
    <w:rsid w:val="0051761D"/>
    <w:rsid w:val="005176E1"/>
    <w:rsid w:val="00517DB9"/>
    <w:rsid w:val="00517E16"/>
    <w:rsid w:val="005203AE"/>
    <w:rsid w:val="0052041A"/>
    <w:rsid w:val="005204FD"/>
    <w:rsid w:val="005209CB"/>
    <w:rsid w:val="00520FF1"/>
    <w:rsid w:val="00521098"/>
    <w:rsid w:val="00521223"/>
    <w:rsid w:val="005215F6"/>
    <w:rsid w:val="00521757"/>
    <w:rsid w:val="0052189E"/>
    <w:rsid w:val="00521CCA"/>
    <w:rsid w:val="00521D00"/>
    <w:rsid w:val="00521F38"/>
    <w:rsid w:val="00521F5C"/>
    <w:rsid w:val="005222FD"/>
    <w:rsid w:val="005223E2"/>
    <w:rsid w:val="005226A5"/>
    <w:rsid w:val="005228ED"/>
    <w:rsid w:val="005228F7"/>
    <w:rsid w:val="00523272"/>
    <w:rsid w:val="005233F0"/>
    <w:rsid w:val="00523516"/>
    <w:rsid w:val="00523EC6"/>
    <w:rsid w:val="0052413F"/>
    <w:rsid w:val="00524161"/>
    <w:rsid w:val="0052456C"/>
    <w:rsid w:val="00524853"/>
    <w:rsid w:val="00524FEE"/>
    <w:rsid w:val="005250BB"/>
    <w:rsid w:val="0052512C"/>
    <w:rsid w:val="0052519D"/>
    <w:rsid w:val="0052530B"/>
    <w:rsid w:val="00525899"/>
    <w:rsid w:val="00525D16"/>
    <w:rsid w:val="005260B9"/>
    <w:rsid w:val="00526128"/>
    <w:rsid w:val="00526548"/>
    <w:rsid w:val="005267C8"/>
    <w:rsid w:val="00526879"/>
    <w:rsid w:val="005279C1"/>
    <w:rsid w:val="00527BE5"/>
    <w:rsid w:val="00527DDA"/>
    <w:rsid w:val="00527E59"/>
    <w:rsid w:val="00527FCE"/>
    <w:rsid w:val="00530455"/>
    <w:rsid w:val="00530788"/>
    <w:rsid w:val="00530BD3"/>
    <w:rsid w:val="00530C96"/>
    <w:rsid w:val="00530E4E"/>
    <w:rsid w:val="00531054"/>
    <w:rsid w:val="005310C2"/>
    <w:rsid w:val="00531284"/>
    <w:rsid w:val="005312C0"/>
    <w:rsid w:val="0053169C"/>
    <w:rsid w:val="0053197A"/>
    <w:rsid w:val="005319F8"/>
    <w:rsid w:val="00531BFA"/>
    <w:rsid w:val="00531D2B"/>
    <w:rsid w:val="00531F61"/>
    <w:rsid w:val="005323A0"/>
    <w:rsid w:val="005324C6"/>
    <w:rsid w:val="005326DB"/>
    <w:rsid w:val="005331AB"/>
    <w:rsid w:val="00533887"/>
    <w:rsid w:val="00534252"/>
    <w:rsid w:val="005342C0"/>
    <w:rsid w:val="00534441"/>
    <w:rsid w:val="00534568"/>
    <w:rsid w:val="00534601"/>
    <w:rsid w:val="00534650"/>
    <w:rsid w:val="00534A54"/>
    <w:rsid w:val="00534CC5"/>
    <w:rsid w:val="0053520A"/>
    <w:rsid w:val="00535434"/>
    <w:rsid w:val="0053550A"/>
    <w:rsid w:val="00535C86"/>
    <w:rsid w:val="00536130"/>
    <w:rsid w:val="00536316"/>
    <w:rsid w:val="005365A9"/>
    <w:rsid w:val="005373D4"/>
    <w:rsid w:val="0053771F"/>
    <w:rsid w:val="00537A4D"/>
    <w:rsid w:val="00537B2F"/>
    <w:rsid w:val="00537FC7"/>
    <w:rsid w:val="005401BD"/>
    <w:rsid w:val="00540709"/>
    <w:rsid w:val="00540714"/>
    <w:rsid w:val="005407C8"/>
    <w:rsid w:val="00540BF6"/>
    <w:rsid w:val="00540E8A"/>
    <w:rsid w:val="005412A1"/>
    <w:rsid w:val="0054131F"/>
    <w:rsid w:val="0054187B"/>
    <w:rsid w:val="005418CE"/>
    <w:rsid w:val="00541EF7"/>
    <w:rsid w:val="005421DF"/>
    <w:rsid w:val="00542451"/>
    <w:rsid w:val="00542AEF"/>
    <w:rsid w:val="00542E47"/>
    <w:rsid w:val="005430AC"/>
    <w:rsid w:val="005434E3"/>
    <w:rsid w:val="0054360B"/>
    <w:rsid w:val="00543B2F"/>
    <w:rsid w:val="00543E56"/>
    <w:rsid w:val="00544508"/>
    <w:rsid w:val="005447AA"/>
    <w:rsid w:val="00544B18"/>
    <w:rsid w:val="00544CF2"/>
    <w:rsid w:val="0054507C"/>
    <w:rsid w:val="00545357"/>
    <w:rsid w:val="00545AEB"/>
    <w:rsid w:val="00545BB8"/>
    <w:rsid w:val="00545BFC"/>
    <w:rsid w:val="00545DF9"/>
    <w:rsid w:val="00545E3B"/>
    <w:rsid w:val="0054649B"/>
    <w:rsid w:val="0054674B"/>
    <w:rsid w:val="005469E2"/>
    <w:rsid w:val="00546B5D"/>
    <w:rsid w:val="00546EC1"/>
    <w:rsid w:val="00547C13"/>
    <w:rsid w:val="00550137"/>
    <w:rsid w:val="005506FB"/>
    <w:rsid w:val="00551568"/>
    <w:rsid w:val="005516FE"/>
    <w:rsid w:val="005517D7"/>
    <w:rsid w:val="00552013"/>
    <w:rsid w:val="00552A09"/>
    <w:rsid w:val="00552CFC"/>
    <w:rsid w:val="00552F62"/>
    <w:rsid w:val="0055303F"/>
    <w:rsid w:val="005536F9"/>
    <w:rsid w:val="0055418E"/>
    <w:rsid w:val="00554257"/>
    <w:rsid w:val="00554423"/>
    <w:rsid w:val="00554AE3"/>
    <w:rsid w:val="00554C5A"/>
    <w:rsid w:val="00554ECA"/>
    <w:rsid w:val="00555230"/>
    <w:rsid w:val="0055557A"/>
    <w:rsid w:val="00555910"/>
    <w:rsid w:val="00555967"/>
    <w:rsid w:val="00555A3F"/>
    <w:rsid w:val="00555BC7"/>
    <w:rsid w:val="00555C78"/>
    <w:rsid w:val="00555DC0"/>
    <w:rsid w:val="00555DE2"/>
    <w:rsid w:val="00555E16"/>
    <w:rsid w:val="00555E1D"/>
    <w:rsid w:val="00555F35"/>
    <w:rsid w:val="00555F44"/>
    <w:rsid w:val="00556302"/>
    <w:rsid w:val="005565A6"/>
    <w:rsid w:val="00556C49"/>
    <w:rsid w:val="00556E40"/>
    <w:rsid w:val="0055711F"/>
    <w:rsid w:val="00557358"/>
    <w:rsid w:val="00557547"/>
    <w:rsid w:val="00557578"/>
    <w:rsid w:val="00557A9B"/>
    <w:rsid w:val="00560678"/>
    <w:rsid w:val="0056069C"/>
    <w:rsid w:val="00560706"/>
    <w:rsid w:val="005609D5"/>
    <w:rsid w:val="00560BB1"/>
    <w:rsid w:val="00560F17"/>
    <w:rsid w:val="005611C5"/>
    <w:rsid w:val="0056140F"/>
    <w:rsid w:val="005614C2"/>
    <w:rsid w:val="005616DD"/>
    <w:rsid w:val="00561885"/>
    <w:rsid w:val="00561D48"/>
    <w:rsid w:val="00562015"/>
    <w:rsid w:val="00562055"/>
    <w:rsid w:val="0056230D"/>
    <w:rsid w:val="00562457"/>
    <w:rsid w:val="00562494"/>
    <w:rsid w:val="0056249A"/>
    <w:rsid w:val="00562BA8"/>
    <w:rsid w:val="00563295"/>
    <w:rsid w:val="00563898"/>
    <w:rsid w:val="00563C6F"/>
    <w:rsid w:val="00563EFB"/>
    <w:rsid w:val="005641C9"/>
    <w:rsid w:val="005644CF"/>
    <w:rsid w:val="0056461D"/>
    <w:rsid w:val="0056485B"/>
    <w:rsid w:val="00564C57"/>
    <w:rsid w:val="00564E47"/>
    <w:rsid w:val="00564E92"/>
    <w:rsid w:val="005650CA"/>
    <w:rsid w:val="00565432"/>
    <w:rsid w:val="005656EA"/>
    <w:rsid w:val="00565908"/>
    <w:rsid w:val="00565BD9"/>
    <w:rsid w:val="00565C21"/>
    <w:rsid w:val="00566012"/>
    <w:rsid w:val="00566172"/>
    <w:rsid w:val="005661C6"/>
    <w:rsid w:val="005663CA"/>
    <w:rsid w:val="0056646C"/>
    <w:rsid w:val="00566CDC"/>
    <w:rsid w:val="00567619"/>
    <w:rsid w:val="005678FD"/>
    <w:rsid w:val="005679A4"/>
    <w:rsid w:val="00567B19"/>
    <w:rsid w:val="00570025"/>
    <w:rsid w:val="0057021E"/>
    <w:rsid w:val="00570221"/>
    <w:rsid w:val="00570419"/>
    <w:rsid w:val="005706C1"/>
    <w:rsid w:val="00570A50"/>
    <w:rsid w:val="00570EFE"/>
    <w:rsid w:val="0057106E"/>
    <w:rsid w:val="005710D7"/>
    <w:rsid w:val="00571563"/>
    <w:rsid w:val="0057159E"/>
    <w:rsid w:val="00571A8F"/>
    <w:rsid w:val="00571CE4"/>
    <w:rsid w:val="00571F6B"/>
    <w:rsid w:val="00572026"/>
    <w:rsid w:val="00572620"/>
    <w:rsid w:val="00572691"/>
    <w:rsid w:val="005729D0"/>
    <w:rsid w:val="00572FA6"/>
    <w:rsid w:val="00573060"/>
    <w:rsid w:val="0057355C"/>
    <w:rsid w:val="005735CD"/>
    <w:rsid w:val="0057381D"/>
    <w:rsid w:val="00573B1D"/>
    <w:rsid w:val="00574407"/>
    <w:rsid w:val="00574473"/>
    <w:rsid w:val="0057451B"/>
    <w:rsid w:val="005747D9"/>
    <w:rsid w:val="0057480D"/>
    <w:rsid w:val="00574831"/>
    <w:rsid w:val="005749D4"/>
    <w:rsid w:val="00574D00"/>
    <w:rsid w:val="00574DDF"/>
    <w:rsid w:val="00574DF3"/>
    <w:rsid w:val="0057528D"/>
    <w:rsid w:val="0057535E"/>
    <w:rsid w:val="005761A0"/>
    <w:rsid w:val="005761B5"/>
    <w:rsid w:val="00576627"/>
    <w:rsid w:val="00576704"/>
    <w:rsid w:val="00576AEC"/>
    <w:rsid w:val="00576BB2"/>
    <w:rsid w:val="00577083"/>
    <w:rsid w:val="0057737B"/>
    <w:rsid w:val="005775C5"/>
    <w:rsid w:val="0057771C"/>
    <w:rsid w:val="0057776C"/>
    <w:rsid w:val="00577DA6"/>
    <w:rsid w:val="00577E6C"/>
    <w:rsid w:val="00577F37"/>
    <w:rsid w:val="00577F40"/>
    <w:rsid w:val="00580CBF"/>
    <w:rsid w:val="00580CD4"/>
    <w:rsid w:val="00581105"/>
    <w:rsid w:val="0058113A"/>
    <w:rsid w:val="005811DC"/>
    <w:rsid w:val="00581232"/>
    <w:rsid w:val="00581590"/>
    <w:rsid w:val="005819B5"/>
    <w:rsid w:val="00581AA0"/>
    <w:rsid w:val="00581F7D"/>
    <w:rsid w:val="005823C4"/>
    <w:rsid w:val="00582B02"/>
    <w:rsid w:val="005837CE"/>
    <w:rsid w:val="0058418C"/>
    <w:rsid w:val="0058440D"/>
    <w:rsid w:val="00585130"/>
    <w:rsid w:val="00585784"/>
    <w:rsid w:val="0058587D"/>
    <w:rsid w:val="00585FCD"/>
    <w:rsid w:val="0058616C"/>
    <w:rsid w:val="005866B6"/>
    <w:rsid w:val="005871D0"/>
    <w:rsid w:val="005875ED"/>
    <w:rsid w:val="005876C7"/>
    <w:rsid w:val="005876CF"/>
    <w:rsid w:val="00590309"/>
    <w:rsid w:val="00590BBA"/>
    <w:rsid w:val="00591173"/>
    <w:rsid w:val="00592006"/>
    <w:rsid w:val="00593293"/>
    <w:rsid w:val="00593491"/>
    <w:rsid w:val="005934F0"/>
    <w:rsid w:val="00593C57"/>
    <w:rsid w:val="00593D56"/>
    <w:rsid w:val="00593E47"/>
    <w:rsid w:val="005940DF"/>
    <w:rsid w:val="005946F6"/>
    <w:rsid w:val="005948DD"/>
    <w:rsid w:val="00594E4E"/>
    <w:rsid w:val="00594E81"/>
    <w:rsid w:val="00595252"/>
    <w:rsid w:val="005953DE"/>
    <w:rsid w:val="00595A39"/>
    <w:rsid w:val="005960C4"/>
    <w:rsid w:val="00596246"/>
    <w:rsid w:val="005965BA"/>
    <w:rsid w:val="00596743"/>
    <w:rsid w:val="00596973"/>
    <w:rsid w:val="00596D6D"/>
    <w:rsid w:val="00597073"/>
    <w:rsid w:val="00597C6E"/>
    <w:rsid w:val="00597D0B"/>
    <w:rsid w:val="00597D50"/>
    <w:rsid w:val="00597D62"/>
    <w:rsid w:val="005A0460"/>
    <w:rsid w:val="005A0678"/>
    <w:rsid w:val="005A07EB"/>
    <w:rsid w:val="005A0909"/>
    <w:rsid w:val="005A0E70"/>
    <w:rsid w:val="005A0F29"/>
    <w:rsid w:val="005A11E8"/>
    <w:rsid w:val="005A1396"/>
    <w:rsid w:val="005A13A1"/>
    <w:rsid w:val="005A1593"/>
    <w:rsid w:val="005A1A76"/>
    <w:rsid w:val="005A1E47"/>
    <w:rsid w:val="005A212B"/>
    <w:rsid w:val="005A2778"/>
    <w:rsid w:val="005A298D"/>
    <w:rsid w:val="005A2A01"/>
    <w:rsid w:val="005A309A"/>
    <w:rsid w:val="005A30CF"/>
    <w:rsid w:val="005A32E5"/>
    <w:rsid w:val="005A33D5"/>
    <w:rsid w:val="005A3D1D"/>
    <w:rsid w:val="005A4132"/>
    <w:rsid w:val="005A41E5"/>
    <w:rsid w:val="005A45F0"/>
    <w:rsid w:val="005A47FA"/>
    <w:rsid w:val="005A4D65"/>
    <w:rsid w:val="005A5488"/>
    <w:rsid w:val="005A571D"/>
    <w:rsid w:val="005A57FB"/>
    <w:rsid w:val="005A5DA1"/>
    <w:rsid w:val="005A5FB5"/>
    <w:rsid w:val="005A702F"/>
    <w:rsid w:val="005A730D"/>
    <w:rsid w:val="005A7A3A"/>
    <w:rsid w:val="005B015E"/>
    <w:rsid w:val="005B03DA"/>
    <w:rsid w:val="005B0445"/>
    <w:rsid w:val="005B0506"/>
    <w:rsid w:val="005B0583"/>
    <w:rsid w:val="005B0CE8"/>
    <w:rsid w:val="005B0FC7"/>
    <w:rsid w:val="005B15A1"/>
    <w:rsid w:val="005B15EA"/>
    <w:rsid w:val="005B1A9A"/>
    <w:rsid w:val="005B2A28"/>
    <w:rsid w:val="005B2B9C"/>
    <w:rsid w:val="005B3344"/>
    <w:rsid w:val="005B38CD"/>
    <w:rsid w:val="005B3A00"/>
    <w:rsid w:val="005B3D3A"/>
    <w:rsid w:val="005B3EE6"/>
    <w:rsid w:val="005B4153"/>
    <w:rsid w:val="005B422F"/>
    <w:rsid w:val="005B42FB"/>
    <w:rsid w:val="005B4D31"/>
    <w:rsid w:val="005B4ECC"/>
    <w:rsid w:val="005B506D"/>
    <w:rsid w:val="005B527B"/>
    <w:rsid w:val="005B5404"/>
    <w:rsid w:val="005B552A"/>
    <w:rsid w:val="005B56E1"/>
    <w:rsid w:val="005B5C68"/>
    <w:rsid w:val="005B6CC1"/>
    <w:rsid w:val="005B6D7A"/>
    <w:rsid w:val="005B7011"/>
    <w:rsid w:val="005B719D"/>
    <w:rsid w:val="005B789A"/>
    <w:rsid w:val="005B7C8B"/>
    <w:rsid w:val="005C0577"/>
    <w:rsid w:val="005C0745"/>
    <w:rsid w:val="005C0EBE"/>
    <w:rsid w:val="005C1025"/>
    <w:rsid w:val="005C18A5"/>
    <w:rsid w:val="005C18BE"/>
    <w:rsid w:val="005C1B20"/>
    <w:rsid w:val="005C1D01"/>
    <w:rsid w:val="005C2208"/>
    <w:rsid w:val="005C2695"/>
    <w:rsid w:val="005C2813"/>
    <w:rsid w:val="005C2B04"/>
    <w:rsid w:val="005C2C8A"/>
    <w:rsid w:val="005C2FCE"/>
    <w:rsid w:val="005C34F3"/>
    <w:rsid w:val="005C35D7"/>
    <w:rsid w:val="005C398D"/>
    <w:rsid w:val="005C468C"/>
    <w:rsid w:val="005C46BA"/>
    <w:rsid w:val="005C47BB"/>
    <w:rsid w:val="005C4800"/>
    <w:rsid w:val="005C4C44"/>
    <w:rsid w:val="005C4D4F"/>
    <w:rsid w:val="005C4F5D"/>
    <w:rsid w:val="005C50BF"/>
    <w:rsid w:val="005C513E"/>
    <w:rsid w:val="005C591F"/>
    <w:rsid w:val="005C59DB"/>
    <w:rsid w:val="005C5A19"/>
    <w:rsid w:val="005C631D"/>
    <w:rsid w:val="005C660E"/>
    <w:rsid w:val="005C6A31"/>
    <w:rsid w:val="005C6C81"/>
    <w:rsid w:val="005C6D26"/>
    <w:rsid w:val="005C70FB"/>
    <w:rsid w:val="005C7180"/>
    <w:rsid w:val="005C7552"/>
    <w:rsid w:val="005C77B8"/>
    <w:rsid w:val="005C7D14"/>
    <w:rsid w:val="005C7F70"/>
    <w:rsid w:val="005D046D"/>
    <w:rsid w:val="005D04F4"/>
    <w:rsid w:val="005D052D"/>
    <w:rsid w:val="005D05D4"/>
    <w:rsid w:val="005D1148"/>
    <w:rsid w:val="005D127F"/>
    <w:rsid w:val="005D1654"/>
    <w:rsid w:val="005D17E3"/>
    <w:rsid w:val="005D1913"/>
    <w:rsid w:val="005D1AD8"/>
    <w:rsid w:val="005D1B07"/>
    <w:rsid w:val="005D1C05"/>
    <w:rsid w:val="005D1C55"/>
    <w:rsid w:val="005D1D37"/>
    <w:rsid w:val="005D25A6"/>
    <w:rsid w:val="005D26DF"/>
    <w:rsid w:val="005D27DA"/>
    <w:rsid w:val="005D2FF0"/>
    <w:rsid w:val="005D3007"/>
    <w:rsid w:val="005D31DD"/>
    <w:rsid w:val="005D3536"/>
    <w:rsid w:val="005D3A67"/>
    <w:rsid w:val="005D3B9A"/>
    <w:rsid w:val="005D3C73"/>
    <w:rsid w:val="005D3CC0"/>
    <w:rsid w:val="005D415B"/>
    <w:rsid w:val="005D42A6"/>
    <w:rsid w:val="005D5659"/>
    <w:rsid w:val="005D5763"/>
    <w:rsid w:val="005D57C1"/>
    <w:rsid w:val="005D598E"/>
    <w:rsid w:val="005D5A80"/>
    <w:rsid w:val="005D6264"/>
    <w:rsid w:val="005D62A4"/>
    <w:rsid w:val="005D62B4"/>
    <w:rsid w:val="005D67A5"/>
    <w:rsid w:val="005D68D5"/>
    <w:rsid w:val="005D6BD8"/>
    <w:rsid w:val="005D6DC2"/>
    <w:rsid w:val="005D7169"/>
    <w:rsid w:val="005D72A0"/>
    <w:rsid w:val="005D748C"/>
    <w:rsid w:val="005D7EB6"/>
    <w:rsid w:val="005D7EDE"/>
    <w:rsid w:val="005E073D"/>
    <w:rsid w:val="005E086E"/>
    <w:rsid w:val="005E0941"/>
    <w:rsid w:val="005E1082"/>
    <w:rsid w:val="005E12E8"/>
    <w:rsid w:val="005E131A"/>
    <w:rsid w:val="005E143E"/>
    <w:rsid w:val="005E1927"/>
    <w:rsid w:val="005E1C22"/>
    <w:rsid w:val="005E1FDA"/>
    <w:rsid w:val="005E205F"/>
    <w:rsid w:val="005E2376"/>
    <w:rsid w:val="005E253D"/>
    <w:rsid w:val="005E2A7E"/>
    <w:rsid w:val="005E2CF1"/>
    <w:rsid w:val="005E2E14"/>
    <w:rsid w:val="005E2F4B"/>
    <w:rsid w:val="005E3226"/>
    <w:rsid w:val="005E3962"/>
    <w:rsid w:val="005E3A03"/>
    <w:rsid w:val="005E3F65"/>
    <w:rsid w:val="005E4332"/>
    <w:rsid w:val="005E4497"/>
    <w:rsid w:val="005E450D"/>
    <w:rsid w:val="005E4844"/>
    <w:rsid w:val="005E4A0A"/>
    <w:rsid w:val="005E4FB6"/>
    <w:rsid w:val="005E51C7"/>
    <w:rsid w:val="005E5571"/>
    <w:rsid w:val="005E577D"/>
    <w:rsid w:val="005E662B"/>
    <w:rsid w:val="005E679B"/>
    <w:rsid w:val="005E6822"/>
    <w:rsid w:val="005E73EB"/>
    <w:rsid w:val="005E7B9F"/>
    <w:rsid w:val="005E7EF3"/>
    <w:rsid w:val="005F072F"/>
    <w:rsid w:val="005F0948"/>
    <w:rsid w:val="005F0C40"/>
    <w:rsid w:val="005F0FA2"/>
    <w:rsid w:val="005F11B4"/>
    <w:rsid w:val="005F11C4"/>
    <w:rsid w:val="005F1335"/>
    <w:rsid w:val="005F1FFB"/>
    <w:rsid w:val="005F238F"/>
    <w:rsid w:val="005F2589"/>
    <w:rsid w:val="005F2708"/>
    <w:rsid w:val="005F28F5"/>
    <w:rsid w:val="005F301C"/>
    <w:rsid w:val="005F3219"/>
    <w:rsid w:val="005F3405"/>
    <w:rsid w:val="005F3741"/>
    <w:rsid w:val="005F3CDC"/>
    <w:rsid w:val="005F3EF3"/>
    <w:rsid w:val="005F4048"/>
    <w:rsid w:val="005F43EF"/>
    <w:rsid w:val="005F445A"/>
    <w:rsid w:val="005F4538"/>
    <w:rsid w:val="005F464B"/>
    <w:rsid w:val="005F4BF0"/>
    <w:rsid w:val="005F4DFB"/>
    <w:rsid w:val="005F549E"/>
    <w:rsid w:val="005F5909"/>
    <w:rsid w:val="005F5B9F"/>
    <w:rsid w:val="005F5DDB"/>
    <w:rsid w:val="005F5FC6"/>
    <w:rsid w:val="005F61BD"/>
    <w:rsid w:val="005F6323"/>
    <w:rsid w:val="005F64E3"/>
    <w:rsid w:val="005F6880"/>
    <w:rsid w:val="005F6AEF"/>
    <w:rsid w:val="005F6BEB"/>
    <w:rsid w:val="005F6C18"/>
    <w:rsid w:val="005F6E97"/>
    <w:rsid w:val="005F792E"/>
    <w:rsid w:val="005F7B23"/>
    <w:rsid w:val="006001CB"/>
    <w:rsid w:val="006003F2"/>
    <w:rsid w:val="0060071F"/>
    <w:rsid w:val="00600818"/>
    <w:rsid w:val="006008CF"/>
    <w:rsid w:val="00600BBD"/>
    <w:rsid w:val="00600CE0"/>
    <w:rsid w:val="00600CF2"/>
    <w:rsid w:val="0060110B"/>
    <w:rsid w:val="00601171"/>
    <w:rsid w:val="0060117A"/>
    <w:rsid w:val="0060124D"/>
    <w:rsid w:val="0060144B"/>
    <w:rsid w:val="00601522"/>
    <w:rsid w:val="006016FF"/>
    <w:rsid w:val="00601778"/>
    <w:rsid w:val="00601A03"/>
    <w:rsid w:val="00601A9B"/>
    <w:rsid w:val="00601F06"/>
    <w:rsid w:val="006020B5"/>
    <w:rsid w:val="0060210F"/>
    <w:rsid w:val="0060233F"/>
    <w:rsid w:val="00602680"/>
    <w:rsid w:val="00602736"/>
    <w:rsid w:val="00602DB6"/>
    <w:rsid w:val="00602FB6"/>
    <w:rsid w:val="00603CE4"/>
    <w:rsid w:val="006043DB"/>
    <w:rsid w:val="006050D5"/>
    <w:rsid w:val="006050E2"/>
    <w:rsid w:val="006050FA"/>
    <w:rsid w:val="0060526A"/>
    <w:rsid w:val="006052D4"/>
    <w:rsid w:val="00605EBE"/>
    <w:rsid w:val="00605EC4"/>
    <w:rsid w:val="0060605D"/>
    <w:rsid w:val="00606198"/>
    <w:rsid w:val="006063F0"/>
    <w:rsid w:val="0060683F"/>
    <w:rsid w:val="00606A2B"/>
    <w:rsid w:val="00606B55"/>
    <w:rsid w:val="00606DCF"/>
    <w:rsid w:val="00606F05"/>
    <w:rsid w:val="0060723B"/>
    <w:rsid w:val="00607AC4"/>
    <w:rsid w:val="00607B41"/>
    <w:rsid w:val="00607B6B"/>
    <w:rsid w:val="00610022"/>
    <w:rsid w:val="006102F5"/>
    <w:rsid w:val="0061037F"/>
    <w:rsid w:val="006107DE"/>
    <w:rsid w:val="0061083F"/>
    <w:rsid w:val="00610C13"/>
    <w:rsid w:val="00610F70"/>
    <w:rsid w:val="00611574"/>
    <w:rsid w:val="00611D91"/>
    <w:rsid w:val="0061206A"/>
    <w:rsid w:val="0061224C"/>
    <w:rsid w:val="006122D6"/>
    <w:rsid w:val="00612ABE"/>
    <w:rsid w:val="00612C7B"/>
    <w:rsid w:val="00612E3C"/>
    <w:rsid w:val="006133EA"/>
    <w:rsid w:val="006134B9"/>
    <w:rsid w:val="006148C2"/>
    <w:rsid w:val="00615302"/>
    <w:rsid w:val="006154CA"/>
    <w:rsid w:val="006158E4"/>
    <w:rsid w:val="006159AD"/>
    <w:rsid w:val="006159D6"/>
    <w:rsid w:val="00615C0E"/>
    <w:rsid w:val="00615C88"/>
    <w:rsid w:val="00615C99"/>
    <w:rsid w:val="006164F4"/>
    <w:rsid w:val="00616593"/>
    <w:rsid w:val="00616894"/>
    <w:rsid w:val="00616BEF"/>
    <w:rsid w:val="00616DD1"/>
    <w:rsid w:val="00616E55"/>
    <w:rsid w:val="00616F43"/>
    <w:rsid w:val="00617768"/>
    <w:rsid w:val="0061783F"/>
    <w:rsid w:val="00617C01"/>
    <w:rsid w:val="00617F48"/>
    <w:rsid w:val="00620395"/>
    <w:rsid w:val="006208EC"/>
    <w:rsid w:val="00620CCB"/>
    <w:rsid w:val="00620F00"/>
    <w:rsid w:val="0062101F"/>
    <w:rsid w:val="00622172"/>
    <w:rsid w:val="0062252D"/>
    <w:rsid w:val="00622674"/>
    <w:rsid w:val="006229CC"/>
    <w:rsid w:val="00622C13"/>
    <w:rsid w:val="00623251"/>
    <w:rsid w:val="00623543"/>
    <w:rsid w:val="00623753"/>
    <w:rsid w:val="006237EB"/>
    <w:rsid w:val="0062397D"/>
    <w:rsid w:val="0062471F"/>
    <w:rsid w:val="00624741"/>
    <w:rsid w:val="00624A0D"/>
    <w:rsid w:val="00624AF0"/>
    <w:rsid w:val="00625281"/>
    <w:rsid w:val="006253A4"/>
    <w:rsid w:val="00625543"/>
    <w:rsid w:val="00625550"/>
    <w:rsid w:val="00625B5D"/>
    <w:rsid w:val="00625B63"/>
    <w:rsid w:val="00625C54"/>
    <w:rsid w:val="0062605D"/>
    <w:rsid w:val="006260BA"/>
    <w:rsid w:val="006263C6"/>
    <w:rsid w:val="00626B03"/>
    <w:rsid w:val="00626C9F"/>
    <w:rsid w:val="00626DD9"/>
    <w:rsid w:val="00626F0F"/>
    <w:rsid w:val="0062707F"/>
    <w:rsid w:val="006270F7"/>
    <w:rsid w:val="006273C9"/>
    <w:rsid w:val="00630278"/>
    <w:rsid w:val="0063035B"/>
    <w:rsid w:val="0063052B"/>
    <w:rsid w:val="00630812"/>
    <w:rsid w:val="00630909"/>
    <w:rsid w:val="00630942"/>
    <w:rsid w:val="00630F4D"/>
    <w:rsid w:val="006310C5"/>
    <w:rsid w:val="00631A1C"/>
    <w:rsid w:val="00631C26"/>
    <w:rsid w:val="00631D68"/>
    <w:rsid w:val="00631E29"/>
    <w:rsid w:val="00631EA2"/>
    <w:rsid w:val="006322B0"/>
    <w:rsid w:val="006328B2"/>
    <w:rsid w:val="00632B6A"/>
    <w:rsid w:val="00632EC5"/>
    <w:rsid w:val="00632F9E"/>
    <w:rsid w:val="00633098"/>
    <w:rsid w:val="006332FE"/>
    <w:rsid w:val="0063353B"/>
    <w:rsid w:val="00633CF2"/>
    <w:rsid w:val="00633D45"/>
    <w:rsid w:val="00634007"/>
    <w:rsid w:val="006340B8"/>
    <w:rsid w:val="0063434B"/>
    <w:rsid w:val="0063481D"/>
    <w:rsid w:val="00634CC5"/>
    <w:rsid w:val="0063550A"/>
    <w:rsid w:val="00635781"/>
    <w:rsid w:val="00635A20"/>
    <w:rsid w:val="00635D73"/>
    <w:rsid w:val="0063614C"/>
    <w:rsid w:val="006364CA"/>
    <w:rsid w:val="006366A0"/>
    <w:rsid w:val="00636A00"/>
    <w:rsid w:val="00636B5F"/>
    <w:rsid w:val="00636B9A"/>
    <w:rsid w:val="00636C79"/>
    <w:rsid w:val="00636DC4"/>
    <w:rsid w:val="00637154"/>
    <w:rsid w:val="006371D9"/>
    <w:rsid w:val="006373B8"/>
    <w:rsid w:val="00637464"/>
    <w:rsid w:val="006375F1"/>
    <w:rsid w:val="00637A4E"/>
    <w:rsid w:val="00640586"/>
    <w:rsid w:val="006409A3"/>
    <w:rsid w:val="00640E2F"/>
    <w:rsid w:val="00640E74"/>
    <w:rsid w:val="006411FC"/>
    <w:rsid w:val="00641448"/>
    <w:rsid w:val="00641D8E"/>
    <w:rsid w:val="00641F47"/>
    <w:rsid w:val="00642160"/>
    <w:rsid w:val="0064295E"/>
    <w:rsid w:val="00642A22"/>
    <w:rsid w:val="00642BA7"/>
    <w:rsid w:val="00642C08"/>
    <w:rsid w:val="00643457"/>
    <w:rsid w:val="00643772"/>
    <w:rsid w:val="006440ED"/>
    <w:rsid w:val="00644749"/>
    <w:rsid w:val="006449BD"/>
    <w:rsid w:val="00644F4A"/>
    <w:rsid w:val="0064533A"/>
    <w:rsid w:val="0064566B"/>
    <w:rsid w:val="00645869"/>
    <w:rsid w:val="00645AE9"/>
    <w:rsid w:val="00645CB8"/>
    <w:rsid w:val="00645E97"/>
    <w:rsid w:val="00646239"/>
    <w:rsid w:val="006463A9"/>
    <w:rsid w:val="006464EA"/>
    <w:rsid w:val="006465AB"/>
    <w:rsid w:val="006469D5"/>
    <w:rsid w:val="00646B49"/>
    <w:rsid w:val="00646D20"/>
    <w:rsid w:val="00646DC4"/>
    <w:rsid w:val="00647004"/>
    <w:rsid w:val="0064701F"/>
    <w:rsid w:val="00647524"/>
    <w:rsid w:val="006477AE"/>
    <w:rsid w:val="006479D4"/>
    <w:rsid w:val="00647FB2"/>
    <w:rsid w:val="00650347"/>
    <w:rsid w:val="0065047C"/>
    <w:rsid w:val="0065061C"/>
    <w:rsid w:val="0065064B"/>
    <w:rsid w:val="006509E2"/>
    <w:rsid w:val="00650B8E"/>
    <w:rsid w:val="00650F4E"/>
    <w:rsid w:val="0065118F"/>
    <w:rsid w:val="00651501"/>
    <w:rsid w:val="006515A6"/>
    <w:rsid w:val="00651601"/>
    <w:rsid w:val="00651D88"/>
    <w:rsid w:val="00651F7D"/>
    <w:rsid w:val="00652032"/>
    <w:rsid w:val="006521AA"/>
    <w:rsid w:val="0065241C"/>
    <w:rsid w:val="006524F7"/>
    <w:rsid w:val="00653160"/>
    <w:rsid w:val="0065331B"/>
    <w:rsid w:val="00653727"/>
    <w:rsid w:val="00653B8C"/>
    <w:rsid w:val="00653BD5"/>
    <w:rsid w:val="00653DE5"/>
    <w:rsid w:val="00653E74"/>
    <w:rsid w:val="00654C86"/>
    <w:rsid w:val="00654FA4"/>
    <w:rsid w:val="00655007"/>
    <w:rsid w:val="006551E3"/>
    <w:rsid w:val="00655202"/>
    <w:rsid w:val="00655713"/>
    <w:rsid w:val="00655716"/>
    <w:rsid w:val="006557E7"/>
    <w:rsid w:val="00655DA9"/>
    <w:rsid w:val="0065645E"/>
    <w:rsid w:val="0065660C"/>
    <w:rsid w:val="0065665B"/>
    <w:rsid w:val="0065670C"/>
    <w:rsid w:val="006568AF"/>
    <w:rsid w:val="0065693A"/>
    <w:rsid w:val="00656E6B"/>
    <w:rsid w:val="006574E5"/>
    <w:rsid w:val="0065778E"/>
    <w:rsid w:val="006577C6"/>
    <w:rsid w:val="00657D79"/>
    <w:rsid w:val="00657E8B"/>
    <w:rsid w:val="00657F62"/>
    <w:rsid w:val="00660168"/>
    <w:rsid w:val="0066030D"/>
    <w:rsid w:val="00660AB5"/>
    <w:rsid w:val="00660F82"/>
    <w:rsid w:val="006611C3"/>
    <w:rsid w:val="00661270"/>
    <w:rsid w:val="0066148D"/>
    <w:rsid w:val="00661AA9"/>
    <w:rsid w:val="006621E1"/>
    <w:rsid w:val="00662396"/>
    <w:rsid w:val="00662547"/>
    <w:rsid w:val="00662726"/>
    <w:rsid w:val="00662A92"/>
    <w:rsid w:val="00663131"/>
    <w:rsid w:val="00663499"/>
    <w:rsid w:val="006639B0"/>
    <w:rsid w:val="00663A8C"/>
    <w:rsid w:val="006640A5"/>
    <w:rsid w:val="00664310"/>
    <w:rsid w:val="00664891"/>
    <w:rsid w:val="00664EE9"/>
    <w:rsid w:val="006653E9"/>
    <w:rsid w:val="00665555"/>
    <w:rsid w:val="00665627"/>
    <w:rsid w:val="00665B71"/>
    <w:rsid w:val="00665ECC"/>
    <w:rsid w:val="006668A4"/>
    <w:rsid w:val="00666B68"/>
    <w:rsid w:val="00666F33"/>
    <w:rsid w:val="006675F7"/>
    <w:rsid w:val="006676D5"/>
    <w:rsid w:val="00667D53"/>
    <w:rsid w:val="0067166A"/>
    <w:rsid w:val="006718E2"/>
    <w:rsid w:val="00671A89"/>
    <w:rsid w:val="00671B7A"/>
    <w:rsid w:val="00671FF3"/>
    <w:rsid w:val="00672339"/>
    <w:rsid w:val="006723C3"/>
    <w:rsid w:val="00672566"/>
    <w:rsid w:val="00672BF6"/>
    <w:rsid w:val="00672CDA"/>
    <w:rsid w:val="00672F71"/>
    <w:rsid w:val="0067360E"/>
    <w:rsid w:val="006736DB"/>
    <w:rsid w:val="006737F9"/>
    <w:rsid w:val="00673CA0"/>
    <w:rsid w:val="00673F55"/>
    <w:rsid w:val="00673FA6"/>
    <w:rsid w:val="00673FE0"/>
    <w:rsid w:val="00674144"/>
    <w:rsid w:val="006744D0"/>
    <w:rsid w:val="00674764"/>
    <w:rsid w:val="00674832"/>
    <w:rsid w:val="006748D4"/>
    <w:rsid w:val="006749C9"/>
    <w:rsid w:val="00674D29"/>
    <w:rsid w:val="00674E45"/>
    <w:rsid w:val="00674E59"/>
    <w:rsid w:val="0067549E"/>
    <w:rsid w:val="0067584C"/>
    <w:rsid w:val="00675924"/>
    <w:rsid w:val="00675DBA"/>
    <w:rsid w:val="00676AF1"/>
    <w:rsid w:val="00676D14"/>
    <w:rsid w:val="0067707A"/>
    <w:rsid w:val="006770A6"/>
    <w:rsid w:val="00677494"/>
    <w:rsid w:val="0067753D"/>
    <w:rsid w:val="00677AF0"/>
    <w:rsid w:val="00677BCB"/>
    <w:rsid w:val="00677BFE"/>
    <w:rsid w:val="00677D96"/>
    <w:rsid w:val="00677F40"/>
    <w:rsid w:val="00680031"/>
    <w:rsid w:val="00680130"/>
    <w:rsid w:val="006810F0"/>
    <w:rsid w:val="00681162"/>
    <w:rsid w:val="00681861"/>
    <w:rsid w:val="0068186D"/>
    <w:rsid w:val="00681DBC"/>
    <w:rsid w:val="00681E66"/>
    <w:rsid w:val="006824B1"/>
    <w:rsid w:val="00682B0E"/>
    <w:rsid w:val="00683C19"/>
    <w:rsid w:val="00683D57"/>
    <w:rsid w:val="006846D3"/>
    <w:rsid w:val="0068483B"/>
    <w:rsid w:val="00684C24"/>
    <w:rsid w:val="00684D6F"/>
    <w:rsid w:val="00684E4D"/>
    <w:rsid w:val="00685322"/>
    <w:rsid w:val="006854FE"/>
    <w:rsid w:val="00685E5B"/>
    <w:rsid w:val="00686035"/>
    <w:rsid w:val="00686064"/>
    <w:rsid w:val="00686130"/>
    <w:rsid w:val="00686BC2"/>
    <w:rsid w:val="006875E4"/>
    <w:rsid w:val="0068766C"/>
    <w:rsid w:val="0068778D"/>
    <w:rsid w:val="00687883"/>
    <w:rsid w:val="00687A34"/>
    <w:rsid w:val="00687DC7"/>
    <w:rsid w:val="00687EC5"/>
    <w:rsid w:val="00690431"/>
    <w:rsid w:val="00690567"/>
    <w:rsid w:val="00690950"/>
    <w:rsid w:val="00690953"/>
    <w:rsid w:val="00690A2E"/>
    <w:rsid w:val="00690CEC"/>
    <w:rsid w:val="006911EC"/>
    <w:rsid w:val="0069170E"/>
    <w:rsid w:val="006919B9"/>
    <w:rsid w:val="00691E42"/>
    <w:rsid w:val="006929DB"/>
    <w:rsid w:val="00692DC5"/>
    <w:rsid w:val="00693860"/>
    <w:rsid w:val="00693E59"/>
    <w:rsid w:val="00694115"/>
    <w:rsid w:val="006942BE"/>
    <w:rsid w:val="006942C7"/>
    <w:rsid w:val="0069457C"/>
    <w:rsid w:val="0069476E"/>
    <w:rsid w:val="006947F1"/>
    <w:rsid w:val="00694AAE"/>
    <w:rsid w:val="0069596B"/>
    <w:rsid w:val="00695AA6"/>
    <w:rsid w:val="00695B45"/>
    <w:rsid w:val="00695F36"/>
    <w:rsid w:val="006960AF"/>
    <w:rsid w:val="0069661A"/>
    <w:rsid w:val="0069668F"/>
    <w:rsid w:val="0069678A"/>
    <w:rsid w:val="00696FC3"/>
    <w:rsid w:val="0069707C"/>
    <w:rsid w:val="00697913"/>
    <w:rsid w:val="00697D74"/>
    <w:rsid w:val="00697D86"/>
    <w:rsid w:val="006A0664"/>
    <w:rsid w:val="006A09D6"/>
    <w:rsid w:val="006A10E9"/>
    <w:rsid w:val="006A12A9"/>
    <w:rsid w:val="006A1758"/>
    <w:rsid w:val="006A211F"/>
    <w:rsid w:val="006A21E8"/>
    <w:rsid w:val="006A24B3"/>
    <w:rsid w:val="006A2C12"/>
    <w:rsid w:val="006A2F6B"/>
    <w:rsid w:val="006A3AA7"/>
    <w:rsid w:val="006A3FBA"/>
    <w:rsid w:val="006A41F2"/>
    <w:rsid w:val="006A458B"/>
    <w:rsid w:val="006A4AC0"/>
    <w:rsid w:val="006A4F1A"/>
    <w:rsid w:val="006A4FBC"/>
    <w:rsid w:val="006A511C"/>
    <w:rsid w:val="006A524C"/>
    <w:rsid w:val="006A525D"/>
    <w:rsid w:val="006A588E"/>
    <w:rsid w:val="006A5BDD"/>
    <w:rsid w:val="006A5C55"/>
    <w:rsid w:val="006A601D"/>
    <w:rsid w:val="006A6B6A"/>
    <w:rsid w:val="006A6CD5"/>
    <w:rsid w:val="006A6D02"/>
    <w:rsid w:val="006A6FD2"/>
    <w:rsid w:val="006A7591"/>
    <w:rsid w:val="006A7871"/>
    <w:rsid w:val="006A79F0"/>
    <w:rsid w:val="006A7A4B"/>
    <w:rsid w:val="006A7CE6"/>
    <w:rsid w:val="006A7EA3"/>
    <w:rsid w:val="006B013E"/>
    <w:rsid w:val="006B0548"/>
    <w:rsid w:val="006B0A41"/>
    <w:rsid w:val="006B0CC9"/>
    <w:rsid w:val="006B0D09"/>
    <w:rsid w:val="006B0D3C"/>
    <w:rsid w:val="006B0D96"/>
    <w:rsid w:val="006B11C6"/>
    <w:rsid w:val="006B133D"/>
    <w:rsid w:val="006B179F"/>
    <w:rsid w:val="006B18AF"/>
    <w:rsid w:val="006B1CAE"/>
    <w:rsid w:val="006B2780"/>
    <w:rsid w:val="006B2799"/>
    <w:rsid w:val="006B2CFE"/>
    <w:rsid w:val="006B2F53"/>
    <w:rsid w:val="006B2FFF"/>
    <w:rsid w:val="006B31AE"/>
    <w:rsid w:val="006B33E3"/>
    <w:rsid w:val="006B3554"/>
    <w:rsid w:val="006B375A"/>
    <w:rsid w:val="006B39B0"/>
    <w:rsid w:val="006B3D35"/>
    <w:rsid w:val="006B3EBE"/>
    <w:rsid w:val="006B4382"/>
    <w:rsid w:val="006B4655"/>
    <w:rsid w:val="006B4875"/>
    <w:rsid w:val="006B4D04"/>
    <w:rsid w:val="006B4F03"/>
    <w:rsid w:val="006B57DE"/>
    <w:rsid w:val="006B5A05"/>
    <w:rsid w:val="006B5DDA"/>
    <w:rsid w:val="006B6010"/>
    <w:rsid w:val="006B6023"/>
    <w:rsid w:val="006B6316"/>
    <w:rsid w:val="006B6502"/>
    <w:rsid w:val="006B67CB"/>
    <w:rsid w:val="006B6A92"/>
    <w:rsid w:val="006B6DCB"/>
    <w:rsid w:val="006B6DD9"/>
    <w:rsid w:val="006B72D8"/>
    <w:rsid w:val="006B72DD"/>
    <w:rsid w:val="006B743E"/>
    <w:rsid w:val="006B745F"/>
    <w:rsid w:val="006B79A0"/>
    <w:rsid w:val="006B7B5F"/>
    <w:rsid w:val="006C0BF7"/>
    <w:rsid w:val="006C15FA"/>
    <w:rsid w:val="006C1BC0"/>
    <w:rsid w:val="006C1DBC"/>
    <w:rsid w:val="006C1DE4"/>
    <w:rsid w:val="006C1F9B"/>
    <w:rsid w:val="006C2191"/>
    <w:rsid w:val="006C29EE"/>
    <w:rsid w:val="006C2B1E"/>
    <w:rsid w:val="006C2D1F"/>
    <w:rsid w:val="006C2ED0"/>
    <w:rsid w:val="006C37A1"/>
    <w:rsid w:val="006C3C63"/>
    <w:rsid w:val="006C4051"/>
    <w:rsid w:val="006C424C"/>
    <w:rsid w:val="006C455D"/>
    <w:rsid w:val="006C49B8"/>
    <w:rsid w:val="006C50B4"/>
    <w:rsid w:val="006C5706"/>
    <w:rsid w:val="006C5C62"/>
    <w:rsid w:val="006C5E71"/>
    <w:rsid w:val="006C67A5"/>
    <w:rsid w:val="006C7097"/>
    <w:rsid w:val="006C7BAC"/>
    <w:rsid w:val="006C7D74"/>
    <w:rsid w:val="006D047E"/>
    <w:rsid w:val="006D0643"/>
    <w:rsid w:val="006D0CF9"/>
    <w:rsid w:val="006D10E1"/>
    <w:rsid w:val="006D1584"/>
    <w:rsid w:val="006D17DD"/>
    <w:rsid w:val="006D17F2"/>
    <w:rsid w:val="006D1CAB"/>
    <w:rsid w:val="006D1CD0"/>
    <w:rsid w:val="006D2201"/>
    <w:rsid w:val="006D227B"/>
    <w:rsid w:val="006D2797"/>
    <w:rsid w:val="006D27B2"/>
    <w:rsid w:val="006D2BA0"/>
    <w:rsid w:val="006D2D04"/>
    <w:rsid w:val="006D31A2"/>
    <w:rsid w:val="006D3581"/>
    <w:rsid w:val="006D372F"/>
    <w:rsid w:val="006D3E9A"/>
    <w:rsid w:val="006D40B3"/>
    <w:rsid w:val="006D4226"/>
    <w:rsid w:val="006D435C"/>
    <w:rsid w:val="006D451D"/>
    <w:rsid w:val="006D4596"/>
    <w:rsid w:val="006D4ED5"/>
    <w:rsid w:val="006D51C6"/>
    <w:rsid w:val="006D53DD"/>
    <w:rsid w:val="006D5837"/>
    <w:rsid w:val="006D59B2"/>
    <w:rsid w:val="006D634D"/>
    <w:rsid w:val="006D66BF"/>
    <w:rsid w:val="006D6783"/>
    <w:rsid w:val="006D690E"/>
    <w:rsid w:val="006D6DCC"/>
    <w:rsid w:val="006D7451"/>
    <w:rsid w:val="006D77BE"/>
    <w:rsid w:val="006D7868"/>
    <w:rsid w:val="006D7E89"/>
    <w:rsid w:val="006D7EF4"/>
    <w:rsid w:val="006E04A2"/>
    <w:rsid w:val="006E0B9C"/>
    <w:rsid w:val="006E142C"/>
    <w:rsid w:val="006E175D"/>
    <w:rsid w:val="006E19BA"/>
    <w:rsid w:val="006E1F37"/>
    <w:rsid w:val="006E2135"/>
    <w:rsid w:val="006E2466"/>
    <w:rsid w:val="006E2E38"/>
    <w:rsid w:val="006E2F9E"/>
    <w:rsid w:val="006E32B7"/>
    <w:rsid w:val="006E33FF"/>
    <w:rsid w:val="006E36A6"/>
    <w:rsid w:val="006E392D"/>
    <w:rsid w:val="006E3A4B"/>
    <w:rsid w:val="006E3B33"/>
    <w:rsid w:val="006E3DC3"/>
    <w:rsid w:val="006E418F"/>
    <w:rsid w:val="006E461F"/>
    <w:rsid w:val="006E467A"/>
    <w:rsid w:val="006E54FB"/>
    <w:rsid w:val="006E5676"/>
    <w:rsid w:val="006E5A91"/>
    <w:rsid w:val="006E60DB"/>
    <w:rsid w:val="006E61EA"/>
    <w:rsid w:val="006E6556"/>
    <w:rsid w:val="006E684D"/>
    <w:rsid w:val="006E7261"/>
    <w:rsid w:val="006E74BA"/>
    <w:rsid w:val="006E7F40"/>
    <w:rsid w:val="006F00FC"/>
    <w:rsid w:val="006F077B"/>
    <w:rsid w:val="006F081E"/>
    <w:rsid w:val="006F0BDA"/>
    <w:rsid w:val="006F0C36"/>
    <w:rsid w:val="006F0E73"/>
    <w:rsid w:val="006F19D9"/>
    <w:rsid w:val="006F1A03"/>
    <w:rsid w:val="006F1DDD"/>
    <w:rsid w:val="006F1EE2"/>
    <w:rsid w:val="006F1F25"/>
    <w:rsid w:val="006F2460"/>
    <w:rsid w:val="006F2727"/>
    <w:rsid w:val="006F2765"/>
    <w:rsid w:val="006F2A5D"/>
    <w:rsid w:val="006F2AB6"/>
    <w:rsid w:val="006F2E91"/>
    <w:rsid w:val="006F3713"/>
    <w:rsid w:val="006F3F85"/>
    <w:rsid w:val="006F4653"/>
    <w:rsid w:val="006F4677"/>
    <w:rsid w:val="006F46BC"/>
    <w:rsid w:val="006F486F"/>
    <w:rsid w:val="006F498F"/>
    <w:rsid w:val="006F527A"/>
    <w:rsid w:val="006F624B"/>
    <w:rsid w:val="006F64CC"/>
    <w:rsid w:val="006F67E4"/>
    <w:rsid w:val="006F67ED"/>
    <w:rsid w:val="006F73C9"/>
    <w:rsid w:val="00700352"/>
    <w:rsid w:val="007009D6"/>
    <w:rsid w:val="007009EF"/>
    <w:rsid w:val="00700FF3"/>
    <w:rsid w:val="00701076"/>
    <w:rsid w:val="0070110E"/>
    <w:rsid w:val="00701257"/>
    <w:rsid w:val="0070157C"/>
    <w:rsid w:val="0070198D"/>
    <w:rsid w:val="00701F22"/>
    <w:rsid w:val="00702226"/>
    <w:rsid w:val="00702475"/>
    <w:rsid w:val="007024C1"/>
    <w:rsid w:val="00702B27"/>
    <w:rsid w:val="00702B9C"/>
    <w:rsid w:val="007032AA"/>
    <w:rsid w:val="007034F1"/>
    <w:rsid w:val="00703A15"/>
    <w:rsid w:val="00703E2E"/>
    <w:rsid w:val="00704580"/>
    <w:rsid w:val="00704729"/>
    <w:rsid w:val="00704C1D"/>
    <w:rsid w:val="0070526D"/>
    <w:rsid w:val="00705721"/>
    <w:rsid w:val="00705B3D"/>
    <w:rsid w:val="00705B67"/>
    <w:rsid w:val="0070608B"/>
    <w:rsid w:val="007062AA"/>
    <w:rsid w:val="007062F5"/>
    <w:rsid w:val="007068AE"/>
    <w:rsid w:val="00706AB1"/>
    <w:rsid w:val="007075EC"/>
    <w:rsid w:val="00707787"/>
    <w:rsid w:val="00707E68"/>
    <w:rsid w:val="007102B7"/>
    <w:rsid w:val="0071055F"/>
    <w:rsid w:val="0071086E"/>
    <w:rsid w:val="00711548"/>
    <w:rsid w:val="00711932"/>
    <w:rsid w:val="00711B5D"/>
    <w:rsid w:val="00711B6D"/>
    <w:rsid w:val="00711E34"/>
    <w:rsid w:val="00712237"/>
    <w:rsid w:val="007122BB"/>
    <w:rsid w:val="00712303"/>
    <w:rsid w:val="007126B5"/>
    <w:rsid w:val="0071281B"/>
    <w:rsid w:val="00712C70"/>
    <w:rsid w:val="00712CA3"/>
    <w:rsid w:val="00712E5C"/>
    <w:rsid w:val="007132F7"/>
    <w:rsid w:val="00713941"/>
    <w:rsid w:val="00713A2C"/>
    <w:rsid w:val="00713C48"/>
    <w:rsid w:val="007140BA"/>
    <w:rsid w:val="00714554"/>
    <w:rsid w:val="0071457D"/>
    <w:rsid w:val="0071464C"/>
    <w:rsid w:val="0071470F"/>
    <w:rsid w:val="007148EC"/>
    <w:rsid w:val="0071497E"/>
    <w:rsid w:val="00714A39"/>
    <w:rsid w:val="00714BEA"/>
    <w:rsid w:val="00714F00"/>
    <w:rsid w:val="00715105"/>
    <w:rsid w:val="0071510B"/>
    <w:rsid w:val="0071537E"/>
    <w:rsid w:val="007154D3"/>
    <w:rsid w:val="00715849"/>
    <w:rsid w:val="00715992"/>
    <w:rsid w:val="00716094"/>
    <w:rsid w:val="007164B0"/>
    <w:rsid w:val="0071650F"/>
    <w:rsid w:val="007169F2"/>
    <w:rsid w:val="00716D67"/>
    <w:rsid w:val="0071732B"/>
    <w:rsid w:val="00717647"/>
    <w:rsid w:val="007178A0"/>
    <w:rsid w:val="007179B1"/>
    <w:rsid w:val="00717D0B"/>
    <w:rsid w:val="00717DD9"/>
    <w:rsid w:val="00717DFD"/>
    <w:rsid w:val="00720724"/>
    <w:rsid w:val="00720971"/>
    <w:rsid w:val="00720C29"/>
    <w:rsid w:val="00721125"/>
    <w:rsid w:val="0072131E"/>
    <w:rsid w:val="007217A2"/>
    <w:rsid w:val="00721C01"/>
    <w:rsid w:val="00721C4B"/>
    <w:rsid w:val="00721F37"/>
    <w:rsid w:val="00721F3D"/>
    <w:rsid w:val="00722109"/>
    <w:rsid w:val="0072259D"/>
    <w:rsid w:val="00722D31"/>
    <w:rsid w:val="00722D3A"/>
    <w:rsid w:val="00722D86"/>
    <w:rsid w:val="007230B6"/>
    <w:rsid w:val="00723282"/>
    <w:rsid w:val="007232B4"/>
    <w:rsid w:val="0072363B"/>
    <w:rsid w:val="00723BDF"/>
    <w:rsid w:val="00723E0B"/>
    <w:rsid w:val="00723E47"/>
    <w:rsid w:val="00723E4C"/>
    <w:rsid w:val="00724087"/>
    <w:rsid w:val="00724453"/>
    <w:rsid w:val="007244BC"/>
    <w:rsid w:val="00724622"/>
    <w:rsid w:val="00724961"/>
    <w:rsid w:val="00724B7C"/>
    <w:rsid w:val="00724E1E"/>
    <w:rsid w:val="00724F56"/>
    <w:rsid w:val="00725083"/>
    <w:rsid w:val="007253E8"/>
    <w:rsid w:val="00725458"/>
    <w:rsid w:val="00725488"/>
    <w:rsid w:val="00725770"/>
    <w:rsid w:val="007259EB"/>
    <w:rsid w:val="00725EE8"/>
    <w:rsid w:val="0072607B"/>
    <w:rsid w:val="0072622F"/>
    <w:rsid w:val="00726672"/>
    <w:rsid w:val="0072696A"/>
    <w:rsid w:val="00726C9A"/>
    <w:rsid w:val="00726E03"/>
    <w:rsid w:val="00726FFE"/>
    <w:rsid w:val="0072786C"/>
    <w:rsid w:val="007279DC"/>
    <w:rsid w:val="00727C05"/>
    <w:rsid w:val="00727C39"/>
    <w:rsid w:val="00727CE9"/>
    <w:rsid w:val="00727D39"/>
    <w:rsid w:val="00730036"/>
    <w:rsid w:val="0073030F"/>
    <w:rsid w:val="00730ACF"/>
    <w:rsid w:val="00730B24"/>
    <w:rsid w:val="00731063"/>
    <w:rsid w:val="007312A6"/>
    <w:rsid w:val="0073136E"/>
    <w:rsid w:val="007315DB"/>
    <w:rsid w:val="007317C3"/>
    <w:rsid w:val="00731A45"/>
    <w:rsid w:val="00731B32"/>
    <w:rsid w:val="00731E74"/>
    <w:rsid w:val="00732652"/>
    <w:rsid w:val="007326FF"/>
    <w:rsid w:val="00732822"/>
    <w:rsid w:val="00732AC7"/>
    <w:rsid w:val="00732F60"/>
    <w:rsid w:val="007331E8"/>
    <w:rsid w:val="007333B6"/>
    <w:rsid w:val="007335A0"/>
    <w:rsid w:val="00733ACF"/>
    <w:rsid w:val="0073402D"/>
    <w:rsid w:val="007340E3"/>
    <w:rsid w:val="007342C4"/>
    <w:rsid w:val="007342C6"/>
    <w:rsid w:val="0073438D"/>
    <w:rsid w:val="0073465A"/>
    <w:rsid w:val="007349DC"/>
    <w:rsid w:val="00734DE3"/>
    <w:rsid w:val="007357D3"/>
    <w:rsid w:val="00735A88"/>
    <w:rsid w:val="00735B94"/>
    <w:rsid w:val="00735C00"/>
    <w:rsid w:val="00735E31"/>
    <w:rsid w:val="0073602E"/>
    <w:rsid w:val="00736096"/>
    <w:rsid w:val="007365F5"/>
    <w:rsid w:val="00736AA9"/>
    <w:rsid w:val="007370C9"/>
    <w:rsid w:val="007377CE"/>
    <w:rsid w:val="00737B42"/>
    <w:rsid w:val="00737BE4"/>
    <w:rsid w:val="00737D08"/>
    <w:rsid w:val="00740279"/>
    <w:rsid w:val="007403F7"/>
    <w:rsid w:val="00740618"/>
    <w:rsid w:val="007408CE"/>
    <w:rsid w:val="00740F02"/>
    <w:rsid w:val="00741094"/>
    <w:rsid w:val="00741917"/>
    <w:rsid w:val="00741CDA"/>
    <w:rsid w:val="00741FD4"/>
    <w:rsid w:val="00742204"/>
    <w:rsid w:val="0074278D"/>
    <w:rsid w:val="0074322C"/>
    <w:rsid w:val="00743565"/>
    <w:rsid w:val="007435D3"/>
    <w:rsid w:val="00743704"/>
    <w:rsid w:val="00743815"/>
    <w:rsid w:val="00743C50"/>
    <w:rsid w:val="00743E11"/>
    <w:rsid w:val="00744302"/>
    <w:rsid w:val="00744578"/>
    <w:rsid w:val="00744819"/>
    <w:rsid w:val="00744AB4"/>
    <w:rsid w:val="00744F34"/>
    <w:rsid w:val="007452E5"/>
    <w:rsid w:val="00745525"/>
    <w:rsid w:val="007456D3"/>
    <w:rsid w:val="00745CD9"/>
    <w:rsid w:val="0074612A"/>
    <w:rsid w:val="00746316"/>
    <w:rsid w:val="007466AB"/>
    <w:rsid w:val="00747056"/>
    <w:rsid w:val="00747312"/>
    <w:rsid w:val="00747503"/>
    <w:rsid w:val="007475F7"/>
    <w:rsid w:val="0074780F"/>
    <w:rsid w:val="00747929"/>
    <w:rsid w:val="00747F50"/>
    <w:rsid w:val="0075013E"/>
    <w:rsid w:val="007508BA"/>
    <w:rsid w:val="00750B15"/>
    <w:rsid w:val="00750D67"/>
    <w:rsid w:val="00750EB7"/>
    <w:rsid w:val="00751297"/>
    <w:rsid w:val="00751532"/>
    <w:rsid w:val="00751B3A"/>
    <w:rsid w:val="007526D2"/>
    <w:rsid w:val="0075273D"/>
    <w:rsid w:val="00752A2D"/>
    <w:rsid w:val="00752D2C"/>
    <w:rsid w:val="007530F3"/>
    <w:rsid w:val="00753775"/>
    <w:rsid w:val="007537B8"/>
    <w:rsid w:val="00753E7A"/>
    <w:rsid w:val="00753F5A"/>
    <w:rsid w:val="00754650"/>
    <w:rsid w:val="00754671"/>
    <w:rsid w:val="0075474D"/>
    <w:rsid w:val="00754B7F"/>
    <w:rsid w:val="00754E32"/>
    <w:rsid w:val="00755A1A"/>
    <w:rsid w:val="00755FBB"/>
    <w:rsid w:val="0075601B"/>
    <w:rsid w:val="007562FC"/>
    <w:rsid w:val="00756679"/>
    <w:rsid w:val="007567A4"/>
    <w:rsid w:val="00756F35"/>
    <w:rsid w:val="00757401"/>
    <w:rsid w:val="007575FC"/>
    <w:rsid w:val="007577C6"/>
    <w:rsid w:val="007577CE"/>
    <w:rsid w:val="00757B9D"/>
    <w:rsid w:val="00757DE0"/>
    <w:rsid w:val="0076028A"/>
    <w:rsid w:val="00760ECE"/>
    <w:rsid w:val="00761140"/>
    <w:rsid w:val="00761173"/>
    <w:rsid w:val="00761496"/>
    <w:rsid w:val="0076162D"/>
    <w:rsid w:val="00761BD5"/>
    <w:rsid w:val="00761CD1"/>
    <w:rsid w:val="00761E87"/>
    <w:rsid w:val="007621DF"/>
    <w:rsid w:val="00762824"/>
    <w:rsid w:val="00762C2F"/>
    <w:rsid w:val="007632F1"/>
    <w:rsid w:val="00763B24"/>
    <w:rsid w:val="00763F4F"/>
    <w:rsid w:val="007645F5"/>
    <w:rsid w:val="00764687"/>
    <w:rsid w:val="007659A2"/>
    <w:rsid w:val="00765A88"/>
    <w:rsid w:val="00765D97"/>
    <w:rsid w:val="00765E4C"/>
    <w:rsid w:val="00765E93"/>
    <w:rsid w:val="00766121"/>
    <w:rsid w:val="00766616"/>
    <w:rsid w:val="007666DA"/>
    <w:rsid w:val="00766971"/>
    <w:rsid w:val="007669B6"/>
    <w:rsid w:val="00766FF2"/>
    <w:rsid w:val="0076714A"/>
    <w:rsid w:val="0076735E"/>
    <w:rsid w:val="00770145"/>
    <w:rsid w:val="00770532"/>
    <w:rsid w:val="0077070C"/>
    <w:rsid w:val="00770A76"/>
    <w:rsid w:val="00770EB3"/>
    <w:rsid w:val="00771905"/>
    <w:rsid w:val="0077204F"/>
    <w:rsid w:val="00772111"/>
    <w:rsid w:val="00772142"/>
    <w:rsid w:val="00772848"/>
    <w:rsid w:val="0077411D"/>
    <w:rsid w:val="00774458"/>
    <w:rsid w:val="00774579"/>
    <w:rsid w:val="007746BC"/>
    <w:rsid w:val="0077495D"/>
    <w:rsid w:val="00774AE7"/>
    <w:rsid w:val="00775168"/>
    <w:rsid w:val="007757ED"/>
    <w:rsid w:val="00775BBB"/>
    <w:rsid w:val="00775DB2"/>
    <w:rsid w:val="00775DE4"/>
    <w:rsid w:val="00775F9A"/>
    <w:rsid w:val="0077612E"/>
    <w:rsid w:val="0077646F"/>
    <w:rsid w:val="0077660C"/>
    <w:rsid w:val="00776B3F"/>
    <w:rsid w:val="00776B47"/>
    <w:rsid w:val="00776DD8"/>
    <w:rsid w:val="00776E5C"/>
    <w:rsid w:val="0077703D"/>
    <w:rsid w:val="0077752E"/>
    <w:rsid w:val="00777DC5"/>
    <w:rsid w:val="00780123"/>
    <w:rsid w:val="007807D1"/>
    <w:rsid w:val="00780C86"/>
    <w:rsid w:val="00780EDE"/>
    <w:rsid w:val="007817F7"/>
    <w:rsid w:val="0078229D"/>
    <w:rsid w:val="007822C2"/>
    <w:rsid w:val="0078279F"/>
    <w:rsid w:val="007827A0"/>
    <w:rsid w:val="00782AD9"/>
    <w:rsid w:val="00782BCA"/>
    <w:rsid w:val="00783364"/>
    <w:rsid w:val="0078337E"/>
    <w:rsid w:val="007833F5"/>
    <w:rsid w:val="0078421B"/>
    <w:rsid w:val="007845E4"/>
    <w:rsid w:val="0078503B"/>
    <w:rsid w:val="007852A5"/>
    <w:rsid w:val="007858F6"/>
    <w:rsid w:val="00785FBE"/>
    <w:rsid w:val="00786299"/>
    <w:rsid w:val="00786C1F"/>
    <w:rsid w:val="0078764A"/>
    <w:rsid w:val="00790BB7"/>
    <w:rsid w:val="00790D04"/>
    <w:rsid w:val="007914FE"/>
    <w:rsid w:val="00791A95"/>
    <w:rsid w:val="00791ADF"/>
    <w:rsid w:val="007921E7"/>
    <w:rsid w:val="0079266A"/>
    <w:rsid w:val="00792734"/>
    <w:rsid w:val="0079292D"/>
    <w:rsid w:val="00792DF6"/>
    <w:rsid w:val="00793095"/>
    <w:rsid w:val="00793AA1"/>
    <w:rsid w:val="00793B2A"/>
    <w:rsid w:val="00793BDF"/>
    <w:rsid w:val="00793FB5"/>
    <w:rsid w:val="00794657"/>
    <w:rsid w:val="007946ED"/>
    <w:rsid w:val="00794C19"/>
    <w:rsid w:val="00794DC6"/>
    <w:rsid w:val="00794FB9"/>
    <w:rsid w:val="0079543E"/>
    <w:rsid w:val="00795AB0"/>
    <w:rsid w:val="00795EA9"/>
    <w:rsid w:val="00796208"/>
    <w:rsid w:val="00796BAE"/>
    <w:rsid w:val="00796BE5"/>
    <w:rsid w:val="00796C20"/>
    <w:rsid w:val="007974CC"/>
    <w:rsid w:val="00797563"/>
    <w:rsid w:val="007975E2"/>
    <w:rsid w:val="00797A1A"/>
    <w:rsid w:val="00797CAE"/>
    <w:rsid w:val="00797DDB"/>
    <w:rsid w:val="00797E17"/>
    <w:rsid w:val="00797E3D"/>
    <w:rsid w:val="00797F0B"/>
    <w:rsid w:val="00797F80"/>
    <w:rsid w:val="007A08FA"/>
    <w:rsid w:val="007A0BCD"/>
    <w:rsid w:val="007A0C28"/>
    <w:rsid w:val="007A0D3A"/>
    <w:rsid w:val="007A0DC8"/>
    <w:rsid w:val="007A1356"/>
    <w:rsid w:val="007A18FB"/>
    <w:rsid w:val="007A1BBF"/>
    <w:rsid w:val="007A1D11"/>
    <w:rsid w:val="007A223F"/>
    <w:rsid w:val="007A2472"/>
    <w:rsid w:val="007A249C"/>
    <w:rsid w:val="007A2838"/>
    <w:rsid w:val="007A2868"/>
    <w:rsid w:val="007A2A0F"/>
    <w:rsid w:val="007A33E1"/>
    <w:rsid w:val="007A3409"/>
    <w:rsid w:val="007A3657"/>
    <w:rsid w:val="007A365D"/>
    <w:rsid w:val="007A3B69"/>
    <w:rsid w:val="007A3BAD"/>
    <w:rsid w:val="007A3E24"/>
    <w:rsid w:val="007A3EB5"/>
    <w:rsid w:val="007A4241"/>
    <w:rsid w:val="007A4963"/>
    <w:rsid w:val="007A4B9E"/>
    <w:rsid w:val="007A4CFB"/>
    <w:rsid w:val="007A4DEC"/>
    <w:rsid w:val="007A56E5"/>
    <w:rsid w:val="007A57D9"/>
    <w:rsid w:val="007A62EE"/>
    <w:rsid w:val="007A6438"/>
    <w:rsid w:val="007A644B"/>
    <w:rsid w:val="007A6DD8"/>
    <w:rsid w:val="007A7093"/>
    <w:rsid w:val="007A711A"/>
    <w:rsid w:val="007A720C"/>
    <w:rsid w:val="007A7269"/>
    <w:rsid w:val="007A72E8"/>
    <w:rsid w:val="007A745B"/>
    <w:rsid w:val="007A75AD"/>
    <w:rsid w:val="007A7CF8"/>
    <w:rsid w:val="007B017A"/>
    <w:rsid w:val="007B0979"/>
    <w:rsid w:val="007B09F0"/>
    <w:rsid w:val="007B0C41"/>
    <w:rsid w:val="007B107C"/>
    <w:rsid w:val="007B1273"/>
    <w:rsid w:val="007B149F"/>
    <w:rsid w:val="007B14B0"/>
    <w:rsid w:val="007B1D2C"/>
    <w:rsid w:val="007B1F97"/>
    <w:rsid w:val="007B28BF"/>
    <w:rsid w:val="007B2B30"/>
    <w:rsid w:val="007B2DEC"/>
    <w:rsid w:val="007B3DBC"/>
    <w:rsid w:val="007B3F1F"/>
    <w:rsid w:val="007B3F91"/>
    <w:rsid w:val="007B40D9"/>
    <w:rsid w:val="007B4C2B"/>
    <w:rsid w:val="007B4E78"/>
    <w:rsid w:val="007B5011"/>
    <w:rsid w:val="007B56D9"/>
    <w:rsid w:val="007B5AFF"/>
    <w:rsid w:val="007B5F9B"/>
    <w:rsid w:val="007B6F6A"/>
    <w:rsid w:val="007B7272"/>
    <w:rsid w:val="007B76C7"/>
    <w:rsid w:val="007B77CA"/>
    <w:rsid w:val="007B7D7B"/>
    <w:rsid w:val="007B7F72"/>
    <w:rsid w:val="007C0B0C"/>
    <w:rsid w:val="007C0DE6"/>
    <w:rsid w:val="007C1015"/>
    <w:rsid w:val="007C1115"/>
    <w:rsid w:val="007C12FA"/>
    <w:rsid w:val="007C15B3"/>
    <w:rsid w:val="007C1936"/>
    <w:rsid w:val="007C1A74"/>
    <w:rsid w:val="007C1C35"/>
    <w:rsid w:val="007C234E"/>
    <w:rsid w:val="007C23C8"/>
    <w:rsid w:val="007C288A"/>
    <w:rsid w:val="007C2A75"/>
    <w:rsid w:val="007C2C24"/>
    <w:rsid w:val="007C2D0B"/>
    <w:rsid w:val="007C30D3"/>
    <w:rsid w:val="007C336E"/>
    <w:rsid w:val="007C3563"/>
    <w:rsid w:val="007C360E"/>
    <w:rsid w:val="007C3FC2"/>
    <w:rsid w:val="007C405A"/>
    <w:rsid w:val="007C41B2"/>
    <w:rsid w:val="007C4A0A"/>
    <w:rsid w:val="007C4F25"/>
    <w:rsid w:val="007C50B5"/>
    <w:rsid w:val="007C52B0"/>
    <w:rsid w:val="007C564B"/>
    <w:rsid w:val="007C5782"/>
    <w:rsid w:val="007C57B8"/>
    <w:rsid w:val="007C59D4"/>
    <w:rsid w:val="007C61F4"/>
    <w:rsid w:val="007C623B"/>
    <w:rsid w:val="007C6428"/>
    <w:rsid w:val="007C6540"/>
    <w:rsid w:val="007C66D7"/>
    <w:rsid w:val="007C6880"/>
    <w:rsid w:val="007C695A"/>
    <w:rsid w:val="007C6968"/>
    <w:rsid w:val="007C711D"/>
    <w:rsid w:val="007C7523"/>
    <w:rsid w:val="007C79E6"/>
    <w:rsid w:val="007D02C4"/>
    <w:rsid w:val="007D0D21"/>
    <w:rsid w:val="007D0DD9"/>
    <w:rsid w:val="007D13EC"/>
    <w:rsid w:val="007D1408"/>
    <w:rsid w:val="007D1A23"/>
    <w:rsid w:val="007D1AC7"/>
    <w:rsid w:val="007D1CD7"/>
    <w:rsid w:val="007D242B"/>
    <w:rsid w:val="007D250A"/>
    <w:rsid w:val="007D2B6B"/>
    <w:rsid w:val="007D2CAD"/>
    <w:rsid w:val="007D2CBF"/>
    <w:rsid w:val="007D2E6E"/>
    <w:rsid w:val="007D331C"/>
    <w:rsid w:val="007D34C4"/>
    <w:rsid w:val="007D35A0"/>
    <w:rsid w:val="007D38CC"/>
    <w:rsid w:val="007D38EE"/>
    <w:rsid w:val="007D3964"/>
    <w:rsid w:val="007D3B12"/>
    <w:rsid w:val="007D3C75"/>
    <w:rsid w:val="007D47D1"/>
    <w:rsid w:val="007D49CF"/>
    <w:rsid w:val="007D501B"/>
    <w:rsid w:val="007D571C"/>
    <w:rsid w:val="007D58FA"/>
    <w:rsid w:val="007D5BCC"/>
    <w:rsid w:val="007D5C5F"/>
    <w:rsid w:val="007D5C8D"/>
    <w:rsid w:val="007D6C8C"/>
    <w:rsid w:val="007D7239"/>
    <w:rsid w:val="007D72B2"/>
    <w:rsid w:val="007E03AA"/>
    <w:rsid w:val="007E07AD"/>
    <w:rsid w:val="007E0DFF"/>
    <w:rsid w:val="007E1AE8"/>
    <w:rsid w:val="007E24E7"/>
    <w:rsid w:val="007E2532"/>
    <w:rsid w:val="007E2AC7"/>
    <w:rsid w:val="007E2BC3"/>
    <w:rsid w:val="007E3529"/>
    <w:rsid w:val="007E39DC"/>
    <w:rsid w:val="007E3CEE"/>
    <w:rsid w:val="007E3F0A"/>
    <w:rsid w:val="007E45DE"/>
    <w:rsid w:val="007E5B11"/>
    <w:rsid w:val="007E5B18"/>
    <w:rsid w:val="007E61F7"/>
    <w:rsid w:val="007E6849"/>
    <w:rsid w:val="007E6B23"/>
    <w:rsid w:val="007E6E1C"/>
    <w:rsid w:val="007E708D"/>
    <w:rsid w:val="007E717A"/>
    <w:rsid w:val="007E7331"/>
    <w:rsid w:val="007E78F4"/>
    <w:rsid w:val="007E796B"/>
    <w:rsid w:val="007E7BA8"/>
    <w:rsid w:val="007E7D51"/>
    <w:rsid w:val="007F02DE"/>
    <w:rsid w:val="007F049D"/>
    <w:rsid w:val="007F0C52"/>
    <w:rsid w:val="007F0E69"/>
    <w:rsid w:val="007F0F00"/>
    <w:rsid w:val="007F17E5"/>
    <w:rsid w:val="007F1BAE"/>
    <w:rsid w:val="007F1BBB"/>
    <w:rsid w:val="007F1CD8"/>
    <w:rsid w:val="007F2257"/>
    <w:rsid w:val="007F2323"/>
    <w:rsid w:val="007F2413"/>
    <w:rsid w:val="007F2D7D"/>
    <w:rsid w:val="007F2F7E"/>
    <w:rsid w:val="007F325C"/>
    <w:rsid w:val="007F32D9"/>
    <w:rsid w:val="007F35FD"/>
    <w:rsid w:val="007F3A3E"/>
    <w:rsid w:val="007F4246"/>
    <w:rsid w:val="007F46EC"/>
    <w:rsid w:val="007F4FAA"/>
    <w:rsid w:val="007F556F"/>
    <w:rsid w:val="007F58D5"/>
    <w:rsid w:val="007F5ABC"/>
    <w:rsid w:val="007F5E6E"/>
    <w:rsid w:val="007F6437"/>
    <w:rsid w:val="007F68AD"/>
    <w:rsid w:val="007F695F"/>
    <w:rsid w:val="007F6EE3"/>
    <w:rsid w:val="007F7081"/>
    <w:rsid w:val="007F721C"/>
    <w:rsid w:val="007F75BE"/>
    <w:rsid w:val="007F75C2"/>
    <w:rsid w:val="007F7B59"/>
    <w:rsid w:val="007F7BD0"/>
    <w:rsid w:val="007F7BDB"/>
    <w:rsid w:val="007F7C56"/>
    <w:rsid w:val="007F7CC3"/>
    <w:rsid w:val="007F7F5D"/>
    <w:rsid w:val="0080020B"/>
    <w:rsid w:val="0080047A"/>
    <w:rsid w:val="008004B9"/>
    <w:rsid w:val="008005D1"/>
    <w:rsid w:val="0080089C"/>
    <w:rsid w:val="00800B4E"/>
    <w:rsid w:val="00800C82"/>
    <w:rsid w:val="00800EB5"/>
    <w:rsid w:val="0080123C"/>
    <w:rsid w:val="0080129C"/>
    <w:rsid w:val="00801648"/>
    <w:rsid w:val="00801A16"/>
    <w:rsid w:val="00801A78"/>
    <w:rsid w:val="0080258C"/>
    <w:rsid w:val="008025D1"/>
    <w:rsid w:val="00802B5F"/>
    <w:rsid w:val="00803274"/>
    <w:rsid w:val="00803CDF"/>
    <w:rsid w:val="0080425D"/>
    <w:rsid w:val="00804443"/>
    <w:rsid w:val="0080484A"/>
    <w:rsid w:val="0080494A"/>
    <w:rsid w:val="00804995"/>
    <w:rsid w:val="00804AEB"/>
    <w:rsid w:val="008054CB"/>
    <w:rsid w:val="008054F5"/>
    <w:rsid w:val="00805637"/>
    <w:rsid w:val="0080575C"/>
    <w:rsid w:val="008059A1"/>
    <w:rsid w:val="00806329"/>
    <w:rsid w:val="00806388"/>
    <w:rsid w:val="008066FC"/>
    <w:rsid w:val="00806927"/>
    <w:rsid w:val="00806F42"/>
    <w:rsid w:val="00806F69"/>
    <w:rsid w:val="008073DF"/>
    <w:rsid w:val="00807440"/>
    <w:rsid w:val="008076B6"/>
    <w:rsid w:val="008102F9"/>
    <w:rsid w:val="00810480"/>
    <w:rsid w:val="0081060E"/>
    <w:rsid w:val="008108A0"/>
    <w:rsid w:val="00810A1F"/>
    <w:rsid w:val="00810C31"/>
    <w:rsid w:val="008116A0"/>
    <w:rsid w:val="00811C26"/>
    <w:rsid w:val="00811E15"/>
    <w:rsid w:val="00812075"/>
    <w:rsid w:val="008121BB"/>
    <w:rsid w:val="00812223"/>
    <w:rsid w:val="00812288"/>
    <w:rsid w:val="00812463"/>
    <w:rsid w:val="00812716"/>
    <w:rsid w:val="00812828"/>
    <w:rsid w:val="00813143"/>
    <w:rsid w:val="00813208"/>
    <w:rsid w:val="00813461"/>
    <w:rsid w:val="008134B9"/>
    <w:rsid w:val="008136A3"/>
    <w:rsid w:val="00813AD4"/>
    <w:rsid w:val="00813D61"/>
    <w:rsid w:val="00813E65"/>
    <w:rsid w:val="00813FCF"/>
    <w:rsid w:val="008140FF"/>
    <w:rsid w:val="00815036"/>
    <w:rsid w:val="0081528A"/>
    <w:rsid w:val="00815328"/>
    <w:rsid w:val="008153BF"/>
    <w:rsid w:val="008154E9"/>
    <w:rsid w:val="00815716"/>
    <w:rsid w:val="0081573F"/>
    <w:rsid w:val="008158B4"/>
    <w:rsid w:val="00815A23"/>
    <w:rsid w:val="00815BE6"/>
    <w:rsid w:val="00815ED7"/>
    <w:rsid w:val="00816008"/>
    <w:rsid w:val="00816568"/>
    <w:rsid w:val="00816680"/>
    <w:rsid w:val="00816691"/>
    <w:rsid w:val="0081672E"/>
    <w:rsid w:val="008168D7"/>
    <w:rsid w:val="00816A1F"/>
    <w:rsid w:val="00816A86"/>
    <w:rsid w:val="00816AB8"/>
    <w:rsid w:val="00816DB2"/>
    <w:rsid w:val="008177AD"/>
    <w:rsid w:val="00817862"/>
    <w:rsid w:val="00817FC7"/>
    <w:rsid w:val="008208F3"/>
    <w:rsid w:val="00820904"/>
    <w:rsid w:val="00821233"/>
    <w:rsid w:val="008212E2"/>
    <w:rsid w:val="00821607"/>
    <w:rsid w:val="00821725"/>
    <w:rsid w:val="00821943"/>
    <w:rsid w:val="00821BCC"/>
    <w:rsid w:val="00821F4C"/>
    <w:rsid w:val="00822038"/>
    <w:rsid w:val="00822122"/>
    <w:rsid w:val="0082215C"/>
    <w:rsid w:val="0082288C"/>
    <w:rsid w:val="00822CAF"/>
    <w:rsid w:val="0082354D"/>
    <w:rsid w:val="0082365A"/>
    <w:rsid w:val="00823A30"/>
    <w:rsid w:val="00823A7C"/>
    <w:rsid w:val="00823BC1"/>
    <w:rsid w:val="00823DED"/>
    <w:rsid w:val="00824060"/>
    <w:rsid w:val="00824209"/>
    <w:rsid w:val="00824340"/>
    <w:rsid w:val="00824E58"/>
    <w:rsid w:val="00825021"/>
    <w:rsid w:val="0082560E"/>
    <w:rsid w:val="008256D5"/>
    <w:rsid w:val="00825E36"/>
    <w:rsid w:val="00826073"/>
    <w:rsid w:val="0082614F"/>
    <w:rsid w:val="00826610"/>
    <w:rsid w:val="008266E4"/>
    <w:rsid w:val="00826B30"/>
    <w:rsid w:val="00826DA8"/>
    <w:rsid w:val="00826DA9"/>
    <w:rsid w:val="00826F7C"/>
    <w:rsid w:val="008270FE"/>
    <w:rsid w:val="008273AB"/>
    <w:rsid w:val="00827A32"/>
    <w:rsid w:val="00827DFC"/>
    <w:rsid w:val="00830094"/>
    <w:rsid w:val="00830121"/>
    <w:rsid w:val="0083025E"/>
    <w:rsid w:val="00830430"/>
    <w:rsid w:val="00830866"/>
    <w:rsid w:val="00830C95"/>
    <w:rsid w:val="00830CB3"/>
    <w:rsid w:val="008310DD"/>
    <w:rsid w:val="008311FF"/>
    <w:rsid w:val="00831230"/>
    <w:rsid w:val="00831255"/>
    <w:rsid w:val="00831754"/>
    <w:rsid w:val="00831A58"/>
    <w:rsid w:val="00831B38"/>
    <w:rsid w:val="008321BC"/>
    <w:rsid w:val="00832C18"/>
    <w:rsid w:val="008330DC"/>
    <w:rsid w:val="008331C5"/>
    <w:rsid w:val="008332FE"/>
    <w:rsid w:val="008335F9"/>
    <w:rsid w:val="00833915"/>
    <w:rsid w:val="008344B6"/>
    <w:rsid w:val="00834654"/>
    <w:rsid w:val="008346C0"/>
    <w:rsid w:val="00834806"/>
    <w:rsid w:val="008348D0"/>
    <w:rsid w:val="00834D12"/>
    <w:rsid w:val="0083527E"/>
    <w:rsid w:val="0083548A"/>
    <w:rsid w:val="00835ABE"/>
    <w:rsid w:val="00835BA7"/>
    <w:rsid w:val="00835DFE"/>
    <w:rsid w:val="00835E17"/>
    <w:rsid w:val="00835F42"/>
    <w:rsid w:val="00836338"/>
    <w:rsid w:val="00836585"/>
    <w:rsid w:val="0083690B"/>
    <w:rsid w:val="0083692B"/>
    <w:rsid w:val="00836A7F"/>
    <w:rsid w:val="00836C89"/>
    <w:rsid w:val="0083727C"/>
    <w:rsid w:val="0083774C"/>
    <w:rsid w:val="00837D3A"/>
    <w:rsid w:val="00840102"/>
    <w:rsid w:val="008402CF"/>
    <w:rsid w:val="008410A8"/>
    <w:rsid w:val="0084114A"/>
    <w:rsid w:val="0084125A"/>
    <w:rsid w:val="00841412"/>
    <w:rsid w:val="00841FE4"/>
    <w:rsid w:val="00841FFE"/>
    <w:rsid w:val="00842EB8"/>
    <w:rsid w:val="00843552"/>
    <w:rsid w:val="0084363C"/>
    <w:rsid w:val="00843848"/>
    <w:rsid w:val="00843A95"/>
    <w:rsid w:val="00843A98"/>
    <w:rsid w:val="00843BB3"/>
    <w:rsid w:val="00843C0D"/>
    <w:rsid w:val="00844188"/>
    <w:rsid w:val="008441CB"/>
    <w:rsid w:val="008442DE"/>
    <w:rsid w:val="0084449E"/>
    <w:rsid w:val="00844A02"/>
    <w:rsid w:val="00844EE7"/>
    <w:rsid w:val="008450BC"/>
    <w:rsid w:val="00845660"/>
    <w:rsid w:val="00845A5E"/>
    <w:rsid w:val="00845D4E"/>
    <w:rsid w:val="00846156"/>
    <w:rsid w:val="00846590"/>
    <w:rsid w:val="00846859"/>
    <w:rsid w:val="008469CA"/>
    <w:rsid w:val="00846B55"/>
    <w:rsid w:val="00847424"/>
    <w:rsid w:val="008476E3"/>
    <w:rsid w:val="00850114"/>
    <w:rsid w:val="00850658"/>
    <w:rsid w:val="008509D5"/>
    <w:rsid w:val="00850A45"/>
    <w:rsid w:val="00850B64"/>
    <w:rsid w:val="00850CFF"/>
    <w:rsid w:val="00850F12"/>
    <w:rsid w:val="008511E7"/>
    <w:rsid w:val="008511EE"/>
    <w:rsid w:val="00851217"/>
    <w:rsid w:val="0085154A"/>
    <w:rsid w:val="0085243F"/>
    <w:rsid w:val="008524AB"/>
    <w:rsid w:val="00852943"/>
    <w:rsid w:val="00852990"/>
    <w:rsid w:val="00852FFF"/>
    <w:rsid w:val="008532B4"/>
    <w:rsid w:val="00853667"/>
    <w:rsid w:val="00853726"/>
    <w:rsid w:val="00853CEA"/>
    <w:rsid w:val="00853E71"/>
    <w:rsid w:val="00854052"/>
    <w:rsid w:val="008541B4"/>
    <w:rsid w:val="008544B8"/>
    <w:rsid w:val="008544DD"/>
    <w:rsid w:val="0085483D"/>
    <w:rsid w:val="00854919"/>
    <w:rsid w:val="00854B99"/>
    <w:rsid w:val="00854C36"/>
    <w:rsid w:val="0085529E"/>
    <w:rsid w:val="0085539C"/>
    <w:rsid w:val="00855BC1"/>
    <w:rsid w:val="00856582"/>
    <w:rsid w:val="00856690"/>
    <w:rsid w:val="008568E9"/>
    <w:rsid w:val="00856FA9"/>
    <w:rsid w:val="00856FAC"/>
    <w:rsid w:val="0085795B"/>
    <w:rsid w:val="0086062F"/>
    <w:rsid w:val="00860D7A"/>
    <w:rsid w:val="00861339"/>
    <w:rsid w:val="0086147B"/>
    <w:rsid w:val="00861641"/>
    <w:rsid w:val="008616E0"/>
    <w:rsid w:val="008616FC"/>
    <w:rsid w:val="00861AC9"/>
    <w:rsid w:val="00861D01"/>
    <w:rsid w:val="00862003"/>
    <w:rsid w:val="00862BD2"/>
    <w:rsid w:val="00862BF5"/>
    <w:rsid w:val="00862C7D"/>
    <w:rsid w:val="00862CEC"/>
    <w:rsid w:val="00862DBC"/>
    <w:rsid w:val="008632BB"/>
    <w:rsid w:val="0086369E"/>
    <w:rsid w:val="00863B55"/>
    <w:rsid w:val="00863B95"/>
    <w:rsid w:val="00863F16"/>
    <w:rsid w:val="00863F47"/>
    <w:rsid w:val="00864179"/>
    <w:rsid w:val="008642E8"/>
    <w:rsid w:val="00865090"/>
    <w:rsid w:val="008650E6"/>
    <w:rsid w:val="008653F3"/>
    <w:rsid w:val="00865695"/>
    <w:rsid w:val="00865FEC"/>
    <w:rsid w:val="008660CB"/>
    <w:rsid w:val="008660E8"/>
    <w:rsid w:val="0086649D"/>
    <w:rsid w:val="00866505"/>
    <w:rsid w:val="00866EEB"/>
    <w:rsid w:val="00866F4D"/>
    <w:rsid w:val="0086703F"/>
    <w:rsid w:val="00867AE0"/>
    <w:rsid w:val="00867DDE"/>
    <w:rsid w:val="00867F48"/>
    <w:rsid w:val="00867FDE"/>
    <w:rsid w:val="00870009"/>
    <w:rsid w:val="008700A1"/>
    <w:rsid w:val="008704B5"/>
    <w:rsid w:val="0087059F"/>
    <w:rsid w:val="00870839"/>
    <w:rsid w:val="0087096F"/>
    <w:rsid w:val="00870A6C"/>
    <w:rsid w:val="0087120D"/>
    <w:rsid w:val="008714DD"/>
    <w:rsid w:val="008715E1"/>
    <w:rsid w:val="00871637"/>
    <w:rsid w:val="00871DB3"/>
    <w:rsid w:val="00872066"/>
    <w:rsid w:val="00872539"/>
    <w:rsid w:val="008725B7"/>
    <w:rsid w:val="00872C11"/>
    <w:rsid w:val="00872CB2"/>
    <w:rsid w:val="00872EC6"/>
    <w:rsid w:val="00872FFF"/>
    <w:rsid w:val="0087302F"/>
    <w:rsid w:val="00873318"/>
    <w:rsid w:val="00873504"/>
    <w:rsid w:val="0087352C"/>
    <w:rsid w:val="0087370C"/>
    <w:rsid w:val="0087467E"/>
    <w:rsid w:val="00874F9C"/>
    <w:rsid w:val="00875417"/>
    <w:rsid w:val="008754ED"/>
    <w:rsid w:val="0087623E"/>
    <w:rsid w:val="008765B5"/>
    <w:rsid w:val="00876CDC"/>
    <w:rsid w:val="00876DCB"/>
    <w:rsid w:val="00877A6D"/>
    <w:rsid w:val="00877A77"/>
    <w:rsid w:val="008800A7"/>
    <w:rsid w:val="008804EA"/>
    <w:rsid w:val="0088054B"/>
    <w:rsid w:val="008805D7"/>
    <w:rsid w:val="008812E4"/>
    <w:rsid w:val="008812E5"/>
    <w:rsid w:val="00881480"/>
    <w:rsid w:val="00881672"/>
    <w:rsid w:val="00881817"/>
    <w:rsid w:val="00881826"/>
    <w:rsid w:val="00881A52"/>
    <w:rsid w:val="00882114"/>
    <w:rsid w:val="008824AD"/>
    <w:rsid w:val="008826D1"/>
    <w:rsid w:val="00882872"/>
    <w:rsid w:val="00882BB6"/>
    <w:rsid w:val="00882BE6"/>
    <w:rsid w:val="00882C68"/>
    <w:rsid w:val="008831A0"/>
    <w:rsid w:val="00883394"/>
    <w:rsid w:val="00883558"/>
    <w:rsid w:val="00883995"/>
    <w:rsid w:val="00883B8B"/>
    <w:rsid w:val="00883BF6"/>
    <w:rsid w:val="00883C5A"/>
    <w:rsid w:val="00883C95"/>
    <w:rsid w:val="00883CA5"/>
    <w:rsid w:val="00883D8C"/>
    <w:rsid w:val="00883F95"/>
    <w:rsid w:val="00883FFE"/>
    <w:rsid w:val="00884868"/>
    <w:rsid w:val="008849D0"/>
    <w:rsid w:val="0088522C"/>
    <w:rsid w:val="00885AF8"/>
    <w:rsid w:val="00885D18"/>
    <w:rsid w:val="00885D1F"/>
    <w:rsid w:val="00886070"/>
    <w:rsid w:val="00886476"/>
    <w:rsid w:val="00887068"/>
    <w:rsid w:val="008871F9"/>
    <w:rsid w:val="00890042"/>
    <w:rsid w:val="0089045F"/>
    <w:rsid w:val="0089086F"/>
    <w:rsid w:val="00890E7A"/>
    <w:rsid w:val="0089111E"/>
    <w:rsid w:val="008919DA"/>
    <w:rsid w:val="0089294D"/>
    <w:rsid w:val="00892A09"/>
    <w:rsid w:val="00893015"/>
    <w:rsid w:val="00893503"/>
    <w:rsid w:val="00894479"/>
    <w:rsid w:val="008948A1"/>
    <w:rsid w:val="00894C9D"/>
    <w:rsid w:val="00894E27"/>
    <w:rsid w:val="008955E6"/>
    <w:rsid w:val="00895824"/>
    <w:rsid w:val="00895A77"/>
    <w:rsid w:val="00895BFC"/>
    <w:rsid w:val="00895CF2"/>
    <w:rsid w:val="00895DA2"/>
    <w:rsid w:val="00895F97"/>
    <w:rsid w:val="00896260"/>
    <w:rsid w:val="00896827"/>
    <w:rsid w:val="00896B76"/>
    <w:rsid w:val="008970F7"/>
    <w:rsid w:val="00897113"/>
    <w:rsid w:val="00897499"/>
    <w:rsid w:val="00897CD3"/>
    <w:rsid w:val="00897D9A"/>
    <w:rsid w:val="008A0DA0"/>
    <w:rsid w:val="008A0E79"/>
    <w:rsid w:val="008A10A8"/>
    <w:rsid w:val="008A122C"/>
    <w:rsid w:val="008A1258"/>
    <w:rsid w:val="008A1325"/>
    <w:rsid w:val="008A14BC"/>
    <w:rsid w:val="008A1F59"/>
    <w:rsid w:val="008A1F68"/>
    <w:rsid w:val="008A22B0"/>
    <w:rsid w:val="008A2682"/>
    <w:rsid w:val="008A2739"/>
    <w:rsid w:val="008A284E"/>
    <w:rsid w:val="008A2A3B"/>
    <w:rsid w:val="008A2C3C"/>
    <w:rsid w:val="008A2ED3"/>
    <w:rsid w:val="008A3AA9"/>
    <w:rsid w:val="008A434C"/>
    <w:rsid w:val="008A4657"/>
    <w:rsid w:val="008A487E"/>
    <w:rsid w:val="008A52DD"/>
    <w:rsid w:val="008A573A"/>
    <w:rsid w:val="008A5E24"/>
    <w:rsid w:val="008A610A"/>
    <w:rsid w:val="008A6371"/>
    <w:rsid w:val="008A655F"/>
    <w:rsid w:val="008A67FE"/>
    <w:rsid w:val="008A6CD6"/>
    <w:rsid w:val="008A7070"/>
    <w:rsid w:val="008B0155"/>
    <w:rsid w:val="008B02E9"/>
    <w:rsid w:val="008B0364"/>
    <w:rsid w:val="008B074F"/>
    <w:rsid w:val="008B0B1C"/>
    <w:rsid w:val="008B0BD3"/>
    <w:rsid w:val="008B16AC"/>
    <w:rsid w:val="008B175A"/>
    <w:rsid w:val="008B1819"/>
    <w:rsid w:val="008B18E5"/>
    <w:rsid w:val="008B1A9C"/>
    <w:rsid w:val="008B2141"/>
    <w:rsid w:val="008B21DC"/>
    <w:rsid w:val="008B250E"/>
    <w:rsid w:val="008B29B9"/>
    <w:rsid w:val="008B2AF4"/>
    <w:rsid w:val="008B3600"/>
    <w:rsid w:val="008B3A05"/>
    <w:rsid w:val="008B3E03"/>
    <w:rsid w:val="008B3F72"/>
    <w:rsid w:val="008B457F"/>
    <w:rsid w:val="008B4D04"/>
    <w:rsid w:val="008B4E1C"/>
    <w:rsid w:val="008B4F34"/>
    <w:rsid w:val="008B52DE"/>
    <w:rsid w:val="008B5326"/>
    <w:rsid w:val="008B5986"/>
    <w:rsid w:val="008B5D94"/>
    <w:rsid w:val="008B6002"/>
    <w:rsid w:val="008B64A4"/>
    <w:rsid w:val="008B6638"/>
    <w:rsid w:val="008B688D"/>
    <w:rsid w:val="008B6D12"/>
    <w:rsid w:val="008B7162"/>
    <w:rsid w:val="008B7979"/>
    <w:rsid w:val="008B7A4A"/>
    <w:rsid w:val="008B7AA0"/>
    <w:rsid w:val="008C0201"/>
    <w:rsid w:val="008C027E"/>
    <w:rsid w:val="008C0641"/>
    <w:rsid w:val="008C09FC"/>
    <w:rsid w:val="008C0ACD"/>
    <w:rsid w:val="008C0EB4"/>
    <w:rsid w:val="008C0FB4"/>
    <w:rsid w:val="008C1199"/>
    <w:rsid w:val="008C1491"/>
    <w:rsid w:val="008C14C6"/>
    <w:rsid w:val="008C177F"/>
    <w:rsid w:val="008C1C26"/>
    <w:rsid w:val="008C1C82"/>
    <w:rsid w:val="008C2897"/>
    <w:rsid w:val="008C2C1B"/>
    <w:rsid w:val="008C2FA1"/>
    <w:rsid w:val="008C3048"/>
    <w:rsid w:val="008C311F"/>
    <w:rsid w:val="008C353B"/>
    <w:rsid w:val="008C370A"/>
    <w:rsid w:val="008C37C6"/>
    <w:rsid w:val="008C382F"/>
    <w:rsid w:val="008C394E"/>
    <w:rsid w:val="008C3B29"/>
    <w:rsid w:val="008C3C0C"/>
    <w:rsid w:val="008C4146"/>
    <w:rsid w:val="008C4571"/>
    <w:rsid w:val="008C469F"/>
    <w:rsid w:val="008C5FC8"/>
    <w:rsid w:val="008C64BF"/>
    <w:rsid w:val="008C6F63"/>
    <w:rsid w:val="008C7332"/>
    <w:rsid w:val="008C7BBF"/>
    <w:rsid w:val="008D0404"/>
    <w:rsid w:val="008D05F2"/>
    <w:rsid w:val="008D12EF"/>
    <w:rsid w:val="008D13B2"/>
    <w:rsid w:val="008D18E0"/>
    <w:rsid w:val="008D1B42"/>
    <w:rsid w:val="008D2600"/>
    <w:rsid w:val="008D281F"/>
    <w:rsid w:val="008D294C"/>
    <w:rsid w:val="008D2EFA"/>
    <w:rsid w:val="008D315E"/>
    <w:rsid w:val="008D428C"/>
    <w:rsid w:val="008D4EAA"/>
    <w:rsid w:val="008D502B"/>
    <w:rsid w:val="008D50CC"/>
    <w:rsid w:val="008D5970"/>
    <w:rsid w:val="008D5A64"/>
    <w:rsid w:val="008D6155"/>
    <w:rsid w:val="008D6B76"/>
    <w:rsid w:val="008D6BA1"/>
    <w:rsid w:val="008D6D50"/>
    <w:rsid w:val="008D6EA1"/>
    <w:rsid w:val="008D75D6"/>
    <w:rsid w:val="008D7828"/>
    <w:rsid w:val="008D79A4"/>
    <w:rsid w:val="008D7A97"/>
    <w:rsid w:val="008D7B4A"/>
    <w:rsid w:val="008D7B7C"/>
    <w:rsid w:val="008D7FB3"/>
    <w:rsid w:val="008E0F3C"/>
    <w:rsid w:val="008E116A"/>
    <w:rsid w:val="008E11DE"/>
    <w:rsid w:val="008E1220"/>
    <w:rsid w:val="008E144D"/>
    <w:rsid w:val="008E1698"/>
    <w:rsid w:val="008E1ED3"/>
    <w:rsid w:val="008E2038"/>
    <w:rsid w:val="008E213C"/>
    <w:rsid w:val="008E2823"/>
    <w:rsid w:val="008E2AE1"/>
    <w:rsid w:val="008E2CF0"/>
    <w:rsid w:val="008E351C"/>
    <w:rsid w:val="008E3BB0"/>
    <w:rsid w:val="008E485A"/>
    <w:rsid w:val="008E4981"/>
    <w:rsid w:val="008E4B85"/>
    <w:rsid w:val="008E5185"/>
    <w:rsid w:val="008E5767"/>
    <w:rsid w:val="008E5ADB"/>
    <w:rsid w:val="008E5DC4"/>
    <w:rsid w:val="008E657F"/>
    <w:rsid w:val="008E6638"/>
    <w:rsid w:val="008E688A"/>
    <w:rsid w:val="008E69BC"/>
    <w:rsid w:val="008E6A1B"/>
    <w:rsid w:val="008E6DD4"/>
    <w:rsid w:val="008E6E57"/>
    <w:rsid w:val="008E77CC"/>
    <w:rsid w:val="008E78D7"/>
    <w:rsid w:val="008E7A6F"/>
    <w:rsid w:val="008E7C84"/>
    <w:rsid w:val="008E7D20"/>
    <w:rsid w:val="008F0243"/>
    <w:rsid w:val="008F0276"/>
    <w:rsid w:val="008F0F2D"/>
    <w:rsid w:val="008F0F5D"/>
    <w:rsid w:val="008F180B"/>
    <w:rsid w:val="008F1896"/>
    <w:rsid w:val="008F198F"/>
    <w:rsid w:val="008F1B4F"/>
    <w:rsid w:val="008F1BBB"/>
    <w:rsid w:val="008F1FB9"/>
    <w:rsid w:val="008F206F"/>
    <w:rsid w:val="008F20E5"/>
    <w:rsid w:val="008F21AE"/>
    <w:rsid w:val="008F2EF2"/>
    <w:rsid w:val="008F2EFA"/>
    <w:rsid w:val="008F2F4C"/>
    <w:rsid w:val="008F30E1"/>
    <w:rsid w:val="008F356E"/>
    <w:rsid w:val="008F3AB3"/>
    <w:rsid w:val="008F3BAA"/>
    <w:rsid w:val="008F450E"/>
    <w:rsid w:val="008F4CA2"/>
    <w:rsid w:val="008F4E5D"/>
    <w:rsid w:val="008F575B"/>
    <w:rsid w:val="008F59C2"/>
    <w:rsid w:val="008F5BF9"/>
    <w:rsid w:val="008F61F3"/>
    <w:rsid w:val="008F63ED"/>
    <w:rsid w:val="008F69B8"/>
    <w:rsid w:val="008F6A85"/>
    <w:rsid w:val="008F6E53"/>
    <w:rsid w:val="008F6F8A"/>
    <w:rsid w:val="008F70B1"/>
    <w:rsid w:val="008F7A1A"/>
    <w:rsid w:val="008F7C6D"/>
    <w:rsid w:val="008F7DEA"/>
    <w:rsid w:val="00900023"/>
    <w:rsid w:val="0090057C"/>
    <w:rsid w:val="009005DA"/>
    <w:rsid w:val="0090107C"/>
    <w:rsid w:val="00901196"/>
    <w:rsid w:val="00901259"/>
    <w:rsid w:val="00901658"/>
    <w:rsid w:val="00901D1E"/>
    <w:rsid w:val="00901F89"/>
    <w:rsid w:val="00901FB7"/>
    <w:rsid w:val="0090222D"/>
    <w:rsid w:val="00902680"/>
    <w:rsid w:val="00902681"/>
    <w:rsid w:val="0090291A"/>
    <w:rsid w:val="00902CA3"/>
    <w:rsid w:val="00902DD5"/>
    <w:rsid w:val="00902EFA"/>
    <w:rsid w:val="00903028"/>
    <w:rsid w:val="009035F3"/>
    <w:rsid w:val="00903F05"/>
    <w:rsid w:val="0090425E"/>
    <w:rsid w:val="00904487"/>
    <w:rsid w:val="009044DE"/>
    <w:rsid w:val="00904684"/>
    <w:rsid w:val="00904BB7"/>
    <w:rsid w:val="00904DE0"/>
    <w:rsid w:val="00905066"/>
    <w:rsid w:val="009054A8"/>
    <w:rsid w:val="00905794"/>
    <w:rsid w:val="00905940"/>
    <w:rsid w:val="009059EB"/>
    <w:rsid w:val="00905E5F"/>
    <w:rsid w:val="009062DF"/>
    <w:rsid w:val="009066D2"/>
    <w:rsid w:val="00906C13"/>
    <w:rsid w:val="00906E18"/>
    <w:rsid w:val="0090722E"/>
    <w:rsid w:val="0090722F"/>
    <w:rsid w:val="00910083"/>
    <w:rsid w:val="009106BA"/>
    <w:rsid w:val="009107BF"/>
    <w:rsid w:val="00910C63"/>
    <w:rsid w:val="0091109B"/>
    <w:rsid w:val="009121C5"/>
    <w:rsid w:val="00912669"/>
    <w:rsid w:val="00912971"/>
    <w:rsid w:val="00912CAF"/>
    <w:rsid w:val="00912EE8"/>
    <w:rsid w:val="009141D4"/>
    <w:rsid w:val="009143D6"/>
    <w:rsid w:val="009149A7"/>
    <w:rsid w:val="00914CD2"/>
    <w:rsid w:val="009150E4"/>
    <w:rsid w:val="0091527A"/>
    <w:rsid w:val="0091555D"/>
    <w:rsid w:val="009156DF"/>
    <w:rsid w:val="0091594A"/>
    <w:rsid w:val="0091599F"/>
    <w:rsid w:val="00915D91"/>
    <w:rsid w:val="00916779"/>
    <w:rsid w:val="0091746E"/>
    <w:rsid w:val="009174B9"/>
    <w:rsid w:val="00917503"/>
    <w:rsid w:val="00917D0E"/>
    <w:rsid w:val="00917FEA"/>
    <w:rsid w:val="00920283"/>
    <w:rsid w:val="009205B1"/>
    <w:rsid w:val="00920681"/>
    <w:rsid w:val="009207AE"/>
    <w:rsid w:val="009209FA"/>
    <w:rsid w:val="00920B10"/>
    <w:rsid w:val="00920D37"/>
    <w:rsid w:val="00920D6F"/>
    <w:rsid w:val="0092100D"/>
    <w:rsid w:val="00921243"/>
    <w:rsid w:val="0092183B"/>
    <w:rsid w:val="00921A57"/>
    <w:rsid w:val="00921D85"/>
    <w:rsid w:val="0092209F"/>
    <w:rsid w:val="009224F5"/>
    <w:rsid w:val="00922B4C"/>
    <w:rsid w:val="00922DC6"/>
    <w:rsid w:val="00923708"/>
    <w:rsid w:val="009237E6"/>
    <w:rsid w:val="00923C30"/>
    <w:rsid w:val="00924394"/>
    <w:rsid w:val="00924AFD"/>
    <w:rsid w:val="009250A4"/>
    <w:rsid w:val="009250E0"/>
    <w:rsid w:val="00925144"/>
    <w:rsid w:val="009252D3"/>
    <w:rsid w:val="009259D6"/>
    <w:rsid w:val="00925A2D"/>
    <w:rsid w:val="00925B13"/>
    <w:rsid w:val="009265E5"/>
    <w:rsid w:val="009267BF"/>
    <w:rsid w:val="009268BD"/>
    <w:rsid w:val="00926A68"/>
    <w:rsid w:val="00926D29"/>
    <w:rsid w:val="0092707A"/>
    <w:rsid w:val="0092777C"/>
    <w:rsid w:val="00927B21"/>
    <w:rsid w:val="009301D9"/>
    <w:rsid w:val="00930232"/>
    <w:rsid w:val="00930826"/>
    <w:rsid w:val="009310A5"/>
    <w:rsid w:val="0093188E"/>
    <w:rsid w:val="00931CA7"/>
    <w:rsid w:val="00932710"/>
    <w:rsid w:val="00932C1B"/>
    <w:rsid w:val="00932E92"/>
    <w:rsid w:val="00932F0A"/>
    <w:rsid w:val="0093334F"/>
    <w:rsid w:val="0093336A"/>
    <w:rsid w:val="0093351A"/>
    <w:rsid w:val="00933562"/>
    <w:rsid w:val="00934449"/>
    <w:rsid w:val="00934630"/>
    <w:rsid w:val="00934A38"/>
    <w:rsid w:val="00935A36"/>
    <w:rsid w:val="00935CB3"/>
    <w:rsid w:val="00935FDD"/>
    <w:rsid w:val="009364FF"/>
    <w:rsid w:val="00936847"/>
    <w:rsid w:val="00937329"/>
    <w:rsid w:val="00937A88"/>
    <w:rsid w:val="00937B8C"/>
    <w:rsid w:val="00940072"/>
    <w:rsid w:val="00940277"/>
    <w:rsid w:val="00940872"/>
    <w:rsid w:val="0094111E"/>
    <w:rsid w:val="00941252"/>
    <w:rsid w:val="00941D63"/>
    <w:rsid w:val="00942BA7"/>
    <w:rsid w:val="00943109"/>
    <w:rsid w:val="009431A4"/>
    <w:rsid w:val="0094344E"/>
    <w:rsid w:val="009434CD"/>
    <w:rsid w:val="00943BD7"/>
    <w:rsid w:val="00943C5D"/>
    <w:rsid w:val="0094418C"/>
    <w:rsid w:val="0094423F"/>
    <w:rsid w:val="0094589E"/>
    <w:rsid w:val="00945BAB"/>
    <w:rsid w:val="009463C9"/>
    <w:rsid w:val="009467C2"/>
    <w:rsid w:val="0094691D"/>
    <w:rsid w:val="00946A78"/>
    <w:rsid w:val="00946C56"/>
    <w:rsid w:val="009470A1"/>
    <w:rsid w:val="0094775A"/>
    <w:rsid w:val="009501B0"/>
    <w:rsid w:val="00950222"/>
    <w:rsid w:val="009503D8"/>
    <w:rsid w:val="00950A70"/>
    <w:rsid w:val="009513AA"/>
    <w:rsid w:val="00951632"/>
    <w:rsid w:val="009517EF"/>
    <w:rsid w:val="00951866"/>
    <w:rsid w:val="00951B30"/>
    <w:rsid w:val="00951DD3"/>
    <w:rsid w:val="00952188"/>
    <w:rsid w:val="00952848"/>
    <w:rsid w:val="00952924"/>
    <w:rsid w:val="00952A3E"/>
    <w:rsid w:val="00952B12"/>
    <w:rsid w:val="009530CD"/>
    <w:rsid w:val="00953137"/>
    <w:rsid w:val="0095314E"/>
    <w:rsid w:val="0095383A"/>
    <w:rsid w:val="00953A08"/>
    <w:rsid w:val="00953C24"/>
    <w:rsid w:val="00954774"/>
    <w:rsid w:val="00954FF9"/>
    <w:rsid w:val="0095518C"/>
    <w:rsid w:val="009556F9"/>
    <w:rsid w:val="009563E3"/>
    <w:rsid w:val="00956474"/>
    <w:rsid w:val="00956EA8"/>
    <w:rsid w:val="0095707A"/>
    <w:rsid w:val="0095738A"/>
    <w:rsid w:val="009576AD"/>
    <w:rsid w:val="00957815"/>
    <w:rsid w:val="00957B05"/>
    <w:rsid w:val="00957D95"/>
    <w:rsid w:val="00957F79"/>
    <w:rsid w:val="009603E9"/>
    <w:rsid w:val="00960562"/>
    <w:rsid w:val="009608DA"/>
    <w:rsid w:val="00960B82"/>
    <w:rsid w:val="00960E43"/>
    <w:rsid w:val="00960F51"/>
    <w:rsid w:val="00961589"/>
    <w:rsid w:val="0096163C"/>
    <w:rsid w:val="00961D70"/>
    <w:rsid w:val="00961E65"/>
    <w:rsid w:val="00961E76"/>
    <w:rsid w:val="0096233B"/>
    <w:rsid w:val="00962468"/>
    <w:rsid w:val="00962B6D"/>
    <w:rsid w:val="009635F5"/>
    <w:rsid w:val="009637F2"/>
    <w:rsid w:val="009639EA"/>
    <w:rsid w:val="00964357"/>
    <w:rsid w:val="00964375"/>
    <w:rsid w:val="00964503"/>
    <w:rsid w:val="0096477E"/>
    <w:rsid w:val="00964BA7"/>
    <w:rsid w:val="00964EA9"/>
    <w:rsid w:val="0096513E"/>
    <w:rsid w:val="009653A8"/>
    <w:rsid w:val="00965510"/>
    <w:rsid w:val="009656EE"/>
    <w:rsid w:val="009657BB"/>
    <w:rsid w:val="009658BF"/>
    <w:rsid w:val="00965C36"/>
    <w:rsid w:val="00965EF9"/>
    <w:rsid w:val="009670F7"/>
    <w:rsid w:val="009671CD"/>
    <w:rsid w:val="009672C8"/>
    <w:rsid w:val="0096732E"/>
    <w:rsid w:val="009675A2"/>
    <w:rsid w:val="00970964"/>
    <w:rsid w:val="009711CF"/>
    <w:rsid w:val="009711F7"/>
    <w:rsid w:val="0097143C"/>
    <w:rsid w:val="0097225F"/>
    <w:rsid w:val="009722DC"/>
    <w:rsid w:val="0097244B"/>
    <w:rsid w:val="00972711"/>
    <w:rsid w:val="00972F3C"/>
    <w:rsid w:val="0097321C"/>
    <w:rsid w:val="009738A6"/>
    <w:rsid w:val="009740B3"/>
    <w:rsid w:val="009740DD"/>
    <w:rsid w:val="009742CD"/>
    <w:rsid w:val="009748A6"/>
    <w:rsid w:val="00974A6A"/>
    <w:rsid w:val="009751BA"/>
    <w:rsid w:val="0097556B"/>
    <w:rsid w:val="0097562A"/>
    <w:rsid w:val="009758FA"/>
    <w:rsid w:val="00975DA7"/>
    <w:rsid w:val="0097649F"/>
    <w:rsid w:val="00976596"/>
    <w:rsid w:val="00976A22"/>
    <w:rsid w:val="00976E37"/>
    <w:rsid w:val="00977159"/>
    <w:rsid w:val="00977699"/>
    <w:rsid w:val="00977944"/>
    <w:rsid w:val="00977D42"/>
    <w:rsid w:val="009804A6"/>
    <w:rsid w:val="00980FF0"/>
    <w:rsid w:val="00981900"/>
    <w:rsid w:val="0098191F"/>
    <w:rsid w:val="00981BC8"/>
    <w:rsid w:val="00981FE6"/>
    <w:rsid w:val="0098214F"/>
    <w:rsid w:val="00982663"/>
    <w:rsid w:val="009834E6"/>
    <w:rsid w:val="0098367D"/>
    <w:rsid w:val="0098403A"/>
    <w:rsid w:val="00984160"/>
    <w:rsid w:val="009845D9"/>
    <w:rsid w:val="009846BF"/>
    <w:rsid w:val="0098478F"/>
    <w:rsid w:val="009849DD"/>
    <w:rsid w:val="00984F32"/>
    <w:rsid w:val="00984FFA"/>
    <w:rsid w:val="0098559E"/>
    <w:rsid w:val="0098578A"/>
    <w:rsid w:val="009858E6"/>
    <w:rsid w:val="009862B1"/>
    <w:rsid w:val="0098647F"/>
    <w:rsid w:val="009864BE"/>
    <w:rsid w:val="00986D44"/>
    <w:rsid w:val="009870F2"/>
    <w:rsid w:val="009872E1"/>
    <w:rsid w:val="0098735B"/>
    <w:rsid w:val="00987461"/>
    <w:rsid w:val="0098761C"/>
    <w:rsid w:val="00987C91"/>
    <w:rsid w:val="0099020B"/>
    <w:rsid w:val="00990A18"/>
    <w:rsid w:val="00990CA4"/>
    <w:rsid w:val="009911CE"/>
    <w:rsid w:val="0099152C"/>
    <w:rsid w:val="0099189C"/>
    <w:rsid w:val="009919CD"/>
    <w:rsid w:val="00992019"/>
    <w:rsid w:val="00992083"/>
    <w:rsid w:val="009921EA"/>
    <w:rsid w:val="009922C1"/>
    <w:rsid w:val="00992E5C"/>
    <w:rsid w:val="00993239"/>
    <w:rsid w:val="0099332B"/>
    <w:rsid w:val="00993B31"/>
    <w:rsid w:val="00994BC6"/>
    <w:rsid w:val="009950E6"/>
    <w:rsid w:val="009952B5"/>
    <w:rsid w:val="00995CF5"/>
    <w:rsid w:val="00995D50"/>
    <w:rsid w:val="00995DC9"/>
    <w:rsid w:val="00995E54"/>
    <w:rsid w:val="00996A21"/>
    <w:rsid w:val="00996AFE"/>
    <w:rsid w:val="00996D63"/>
    <w:rsid w:val="00996FFF"/>
    <w:rsid w:val="00997516"/>
    <w:rsid w:val="00997948"/>
    <w:rsid w:val="00997C7A"/>
    <w:rsid w:val="00997DBC"/>
    <w:rsid w:val="00997F9B"/>
    <w:rsid w:val="009A01FA"/>
    <w:rsid w:val="009A09AC"/>
    <w:rsid w:val="009A0E1F"/>
    <w:rsid w:val="009A1568"/>
    <w:rsid w:val="009A19B9"/>
    <w:rsid w:val="009A1C5B"/>
    <w:rsid w:val="009A2560"/>
    <w:rsid w:val="009A3249"/>
    <w:rsid w:val="009A37BF"/>
    <w:rsid w:val="009A3CCF"/>
    <w:rsid w:val="009A3DAE"/>
    <w:rsid w:val="009A4059"/>
    <w:rsid w:val="009A433F"/>
    <w:rsid w:val="009A48DF"/>
    <w:rsid w:val="009A5250"/>
    <w:rsid w:val="009A6308"/>
    <w:rsid w:val="009A6866"/>
    <w:rsid w:val="009A6871"/>
    <w:rsid w:val="009A6A44"/>
    <w:rsid w:val="009A6A9F"/>
    <w:rsid w:val="009A6E9F"/>
    <w:rsid w:val="009A780C"/>
    <w:rsid w:val="009A7932"/>
    <w:rsid w:val="009A7C02"/>
    <w:rsid w:val="009A7E80"/>
    <w:rsid w:val="009B0803"/>
    <w:rsid w:val="009B0816"/>
    <w:rsid w:val="009B08FD"/>
    <w:rsid w:val="009B090D"/>
    <w:rsid w:val="009B0D51"/>
    <w:rsid w:val="009B0F12"/>
    <w:rsid w:val="009B1B04"/>
    <w:rsid w:val="009B1F2E"/>
    <w:rsid w:val="009B25C3"/>
    <w:rsid w:val="009B2DB9"/>
    <w:rsid w:val="009B3155"/>
    <w:rsid w:val="009B318A"/>
    <w:rsid w:val="009B3696"/>
    <w:rsid w:val="009B3CDE"/>
    <w:rsid w:val="009B4155"/>
    <w:rsid w:val="009B428D"/>
    <w:rsid w:val="009B472E"/>
    <w:rsid w:val="009B4B01"/>
    <w:rsid w:val="009B4D26"/>
    <w:rsid w:val="009B5127"/>
    <w:rsid w:val="009B641D"/>
    <w:rsid w:val="009B67D3"/>
    <w:rsid w:val="009B67DB"/>
    <w:rsid w:val="009B69EF"/>
    <w:rsid w:val="009B6B6A"/>
    <w:rsid w:val="009B6C5C"/>
    <w:rsid w:val="009B6DA9"/>
    <w:rsid w:val="009B75DA"/>
    <w:rsid w:val="009B777B"/>
    <w:rsid w:val="009B7930"/>
    <w:rsid w:val="009B7983"/>
    <w:rsid w:val="009B7E70"/>
    <w:rsid w:val="009C0E67"/>
    <w:rsid w:val="009C1387"/>
    <w:rsid w:val="009C1A1E"/>
    <w:rsid w:val="009C1A54"/>
    <w:rsid w:val="009C1E02"/>
    <w:rsid w:val="009C1F9E"/>
    <w:rsid w:val="009C2CFB"/>
    <w:rsid w:val="009C2D33"/>
    <w:rsid w:val="009C2ED8"/>
    <w:rsid w:val="009C3048"/>
    <w:rsid w:val="009C30DD"/>
    <w:rsid w:val="009C32F8"/>
    <w:rsid w:val="009C3683"/>
    <w:rsid w:val="009C378D"/>
    <w:rsid w:val="009C43C7"/>
    <w:rsid w:val="009C4486"/>
    <w:rsid w:val="009C4594"/>
    <w:rsid w:val="009C4753"/>
    <w:rsid w:val="009C48C5"/>
    <w:rsid w:val="009C4999"/>
    <w:rsid w:val="009C4D86"/>
    <w:rsid w:val="009C5310"/>
    <w:rsid w:val="009C53D5"/>
    <w:rsid w:val="009C5BB9"/>
    <w:rsid w:val="009C5F4B"/>
    <w:rsid w:val="009C618A"/>
    <w:rsid w:val="009C63A2"/>
    <w:rsid w:val="009C6889"/>
    <w:rsid w:val="009C70B6"/>
    <w:rsid w:val="009C7F1E"/>
    <w:rsid w:val="009D01B8"/>
    <w:rsid w:val="009D0364"/>
    <w:rsid w:val="009D0700"/>
    <w:rsid w:val="009D0722"/>
    <w:rsid w:val="009D0911"/>
    <w:rsid w:val="009D0B15"/>
    <w:rsid w:val="009D1217"/>
    <w:rsid w:val="009D13F1"/>
    <w:rsid w:val="009D1487"/>
    <w:rsid w:val="009D17A0"/>
    <w:rsid w:val="009D1C72"/>
    <w:rsid w:val="009D272B"/>
    <w:rsid w:val="009D279C"/>
    <w:rsid w:val="009D2A13"/>
    <w:rsid w:val="009D30A3"/>
    <w:rsid w:val="009D3937"/>
    <w:rsid w:val="009D3C0F"/>
    <w:rsid w:val="009D3D52"/>
    <w:rsid w:val="009D43BA"/>
    <w:rsid w:val="009D448A"/>
    <w:rsid w:val="009D44E3"/>
    <w:rsid w:val="009D4BBD"/>
    <w:rsid w:val="009D4E53"/>
    <w:rsid w:val="009D4EC7"/>
    <w:rsid w:val="009D5610"/>
    <w:rsid w:val="009D5837"/>
    <w:rsid w:val="009D58D0"/>
    <w:rsid w:val="009D5A3D"/>
    <w:rsid w:val="009D5CEC"/>
    <w:rsid w:val="009D631B"/>
    <w:rsid w:val="009D6497"/>
    <w:rsid w:val="009D6615"/>
    <w:rsid w:val="009D6722"/>
    <w:rsid w:val="009D6D0D"/>
    <w:rsid w:val="009D71FD"/>
    <w:rsid w:val="009D754D"/>
    <w:rsid w:val="009E02EA"/>
    <w:rsid w:val="009E06AE"/>
    <w:rsid w:val="009E0802"/>
    <w:rsid w:val="009E094B"/>
    <w:rsid w:val="009E097F"/>
    <w:rsid w:val="009E0FFE"/>
    <w:rsid w:val="009E1986"/>
    <w:rsid w:val="009E1B1A"/>
    <w:rsid w:val="009E1CBE"/>
    <w:rsid w:val="009E20EA"/>
    <w:rsid w:val="009E29CD"/>
    <w:rsid w:val="009E2CFD"/>
    <w:rsid w:val="009E2E88"/>
    <w:rsid w:val="009E3300"/>
    <w:rsid w:val="009E33CC"/>
    <w:rsid w:val="009E38C7"/>
    <w:rsid w:val="009E3A7A"/>
    <w:rsid w:val="009E3F4F"/>
    <w:rsid w:val="009E415A"/>
    <w:rsid w:val="009E4914"/>
    <w:rsid w:val="009E4990"/>
    <w:rsid w:val="009E4BB4"/>
    <w:rsid w:val="009E5143"/>
    <w:rsid w:val="009E53BC"/>
    <w:rsid w:val="009E559F"/>
    <w:rsid w:val="009E5AA7"/>
    <w:rsid w:val="009E5D2A"/>
    <w:rsid w:val="009E5FF4"/>
    <w:rsid w:val="009E604F"/>
    <w:rsid w:val="009E60D3"/>
    <w:rsid w:val="009E6319"/>
    <w:rsid w:val="009E652C"/>
    <w:rsid w:val="009E6AD2"/>
    <w:rsid w:val="009E6AFE"/>
    <w:rsid w:val="009E6BEC"/>
    <w:rsid w:val="009E6C3D"/>
    <w:rsid w:val="009E6D65"/>
    <w:rsid w:val="009E762F"/>
    <w:rsid w:val="009E76F2"/>
    <w:rsid w:val="009E77A6"/>
    <w:rsid w:val="009E7C4E"/>
    <w:rsid w:val="009E7DEE"/>
    <w:rsid w:val="009F0442"/>
    <w:rsid w:val="009F06C4"/>
    <w:rsid w:val="009F07F8"/>
    <w:rsid w:val="009F081F"/>
    <w:rsid w:val="009F0829"/>
    <w:rsid w:val="009F08CF"/>
    <w:rsid w:val="009F0CE6"/>
    <w:rsid w:val="009F0FA4"/>
    <w:rsid w:val="009F11DD"/>
    <w:rsid w:val="009F1601"/>
    <w:rsid w:val="009F1C31"/>
    <w:rsid w:val="009F2184"/>
    <w:rsid w:val="009F2655"/>
    <w:rsid w:val="009F2AE5"/>
    <w:rsid w:val="009F2FE0"/>
    <w:rsid w:val="009F30BA"/>
    <w:rsid w:val="009F3627"/>
    <w:rsid w:val="009F3A2B"/>
    <w:rsid w:val="009F3A3A"/>
    <w:rsid w:val="009F3BA3"/>
    <w:rsid w:val="009F3E24"/>
    <w:rsid w:val="009F42CE"/>
    <w:rsid w:val="009F476B"/>
    <w:rsid w:val="009F49C0"/>
    <w:rsid w:val="009F4A8A"/>
    <w:rsid w:val="009F4C4F"/>
    <w:rsid w:val="009F5090"/>
    <w:rsid w:val="009F50BE"/>
    <w:rsid w:val="009F5937"/>
    <w:rsid w:val="009F5B5A"/>
    <w:rsid w:val="009F5B70"/>
    <w:rsid w:val="009F5F94"/>
    <w:rsid w:val="009F6001"/>
    <w:rsid w:val="009F67F0"/>
    <w:rsid w:val="009F6833"/>
    <w:rsid w:val="009F6954"/>
    <w:rsid w:val="009F6A8A"/>
    <w:rsid w:val="009F6AC2"/>
    <w:rsid w:val="009F6B2A"/>
    <w:rsid w:val="009F6D4D"/>
    <w:rsid w:val="009F717B"/>
    <w:rsid w:val="009F7565"/>
    <w:rsid w:val="009F766C"/>
    <w:rsid w:val="009F7876"/>
    <w:rsid w:val="009F7944"/>
    <w:rsid w:val="009F7B06"/>
    <w:rsid w:val="00A00337"/>
    <w:rsid w:val="00A0040D"/>
    <w:rsid w:val="00A00908"/>
    <w:rsid w:val="00A00A3D"/>
    <w:rsid w:val="00A00DF9"/>
    <w:rsid w:val="00A010C6"/>
    <w:rsid w:val="00A01867"/>
    <w:rsid w:val="00A01C14"/>
    <w:rsid w:val="00A02214"/>
    <w:rsid w:val="00A02259"/>
    <w:rsid w:val="00A029A7"/>
    <w:rsid w:val="00A02D3B"/>
    <w:rsid w:val="00A030C8"/>
    <w:rsid w:val="00A03468"/>
    <w:rsid w:val="00A034EA"/>
    <w:rsid w:val="00A038BE"/>
    <w:rsid w:val="00A03E23"/>
    <w:rsid w:val="00A03FA0"/>
    <w:rsid w:val="00A040A6"/>
    <w:rsid w:val="00A04124"/>
    <w:rsid w:val="00A043A4"/>
    <w:rsid w:val="00A0514A"/>
    <w:rsid w:val="00A051FD"/>
    <w:rsid w:val="00A057B0"/>
    <w:rsid w:val="00A057FE"/>
    <w:rsid w:val="00A05916"/>
    <w:rsid w:val="00A0641C"/>
    <w:rsid w:val="00A0658A"/>
    <w:rsid w:val="00A06595"/>
    <w:rsid w:val="00A06868"/>
    <w:rsid w:val="00A06B54"/>
    <w:rsid w:val="00A06C4B"/>
    <w:rsid w:val="00A06CB2"/>
    <w:rsid w:val="00A072AB"/>
    <w:rsid w:val="00A0773C"/>
    <w:rsid w:val="00A077C4"/>
    <w:rsid w:val="00A07BFD"/>
    <w:rsid w:val="00A1079E"/>
    <w:rsid w:val="00A10855"/>
    <w:rsid w:val="00A11119"/>
    <w:rsid w:val="00A111AC"/>
    <w:rsid w:val="00A111B1"/>
    <w:rsid w:val="00A12269"/>
    <w:rsid w:val="00A12726"/>
    <w:rsid w:val="00A129AD"/>
    <w:rsid w:val="00A12B01"/>
    <w:rsid w:val="00A12D7D"/>
    <w:rsid w:val="00A12EE0"/>
    <w:rsid w:val="00A13293"/>
    <w:rsid w:val="00A1330A"/>
    <w:rsid w:val="00A134D4"/>
    <w:rsid w:val="00A1380F"/>
    <w:rsid w:val="00A1390D"/>
    <w:rsid w:val="00A139C1"/>
    <w:rsid w:val="00A13DAE"/>
    <w:rsid w:val="00A13E2A"/>
    <w:rsid w:val="00A140DA"/>
    <w:rsid w:val="00A1469D"/>
    <w:rsid w:val="00A15104"/>
    <w:rsid w:val="00A15155"/>
    <w:rsid w:val="00A15427"/>
    <w:rsid w:val="00A15680"/>
    <w:rsid w:val="00A157FE"/>
    <w:rsid w:val="00A1588B"/>
    <w:rsid w:val="00A15ADA"/>
    <w:rsid w:val="00A15C1A"/>
    <w:rsid w:val="00A15E99"/>
    <w:rsid w:val="00A15EB1"/>
    <w:rsid w:val="00A16374"/>
    <w:rsid w:val="00A1657A"/>
    <w:rsid w:val="00A168C3"/>
    <w:rsid w:val="00A16964"/>
    <w:rsid w:val="00A16F1A"/>
    <w:rsid w:val="00A16F20"/>
    <w:rsid w:val="00A171CB"/>
    <w:rsid w:val="00A17DA2"/>
    <w:rsid w:val="00A200F7"/>
    <w:rsid w:val="00A20798"/>
    <w:rsid w:val="00A20C1B"/>
    <w:rsid w:val="00A21693"/>
    <w:rsid w:val="00A21B4C"/>
    <w:rsid w:val="00A21BB5"/>
    <w:rsid w:val="00A21DBA"/>
    <w:rsid w:val="00A2222F"/>
    <w:rsid w:val="00A224BE"/>
    <w:rsid w:val="00A22C8D"/>
    <w:rsid w:val="00A230D4"/>
    <w:rsid w:val="00A2372B"/>
    <w:rsid w:val="00A23A4E"/>
    <w:rsid w:val="00A23C8E"/>
    <w:rsid w:val="00A23D01"/>
    <w:rsid w:val="00A23EA1"/>
    <w:rsid w:val="00A240D8"/>
    <w:rsid w:val="00A24385"/>
    <w:rsid w:val="00A2456D"/>
    <w:rsid w:val="00A247B3"/>
    <w:rsid w:val="00A25117"/>
    <w:rsid w:val="00A253B8"/>
    <w:rsid w:val="00A254FF"/>
    <w:rsid w:val="00A2563F"/>
    <w:rsid w:val="00A25757"/>
    <w:rsid w:val="00A2585B"/>
    <w:rsid w:val="00A25931"/>
    <w:rsid w:val="00A2677C"/>
    <w:rsid w:val="00A2689A"/>
    <w:rsid w:val="00A26CEC"/>
    <w:rsid w:val="00A26F1B"/>
    <w:rsid w:val="00A26F44"/>
    <w:rsid w:val="00A271C6"/>
    <w:rsid w:val="00A2755E"/>
    <w:rsid w:val="00A27662"/>
    <w:rsid w:val="00A27A7D"/>
    <w:rsid w:val="00A27E4F"/>
    <w:rsid w:val="00A30480"/>
    <w:rsid w:val="00A30846"/>
    <w:rsid w:val="00A30912"/>
    <w:rsid w:val="00A3104A"/>
    <w:rsid w:val="00A315A1"/>
    <w:rsid w:val="00A31868"/>
    <w:rsid w:val="00A318B0"/>
    <w:rsid w:val="00A3288F"/>
    <w:rsid w:val="00A328B5"/>
    <w:rsid w:val="00A32CD9"/>
    <w:rsid w:val="00A33117"/>
    <w:rsid w:val="00A336AC"/>
    <w:rsid w:val="00A33A32"/>
    <w:rsid w:val="00A33E85"/>
    <w:rsid w:val="00A33F9C"/>
    <w:rsid w:val="00A34CC3"/>
    <w:rsid w:val="00A3549D"/>
    <w:rsid w:val="00A35670"/>
    <w:rsid w:val="00A35726"/>
    <w:rsid w:val="00A35933"/>
    <w:rsid w:val="00A35E2B"/>
    <w:rsid w:val="00A35E6A"/>
    <w:rsid w:val="00A35F3F"/>
    <w:rsid w:val="00A3619F"/>
    <w:rsid w:val="00A36281"/>
    <w:rsid w:val="00A362C0"/>
    <w:rsid w:val="00A362F4"/>
    <w:rsid w:val="00A36583"/>
    <w:rsid w:val="00A36667"/>
    <w:rsid w:val="00A36AB7"/>
    <w:rsid w:val="00A36B70"/>
    <w:rsid w:val="00A371B6"/>
    <w:rsid w:val="00A37229"/>
    <w:rsid w:val="00A37A9F"/>
    <w:rsid w:val="00A37D34"/>
    <w:rsid w:val="00A37EA9"/>
    <w:rsid w:val="00A4025E"/>
    <w:rsid w:val="00A4043B"/>
    <w:rsid w:val="00A40522"/>
    <w:rsid w:val="00A406B0"/>
    <w:rsid w:val="00A407B4"/>
    <w:rsid w:val="00A4097C"/>
    <w:rsid w:val="00A40BF6"/>
    <w:rsid w:val="00A40C60"/>
    <w:rsid w:val="00A40F03"/>
    <w:rsid w:val="00A41BA7"/>
    <w:rsid w:val="00A41E50"/>
    <w:rsid w:val="00A4226E"/>
    <w:rsid w:val="00A428A7"/>
    <w:rsid w:val="00A42F16"/>
    <w:rsid w:val="00A4310C"/>
    <w:rsid w:val="00A431CB"/>
    <w:rsid w:val="00A434A5"/>
    <w:rsid w:val="00A4363A"/>
    <w:rsid w:val="00A43682"/>
    <w:rsid w:val="00A43BA6"/>
    <w:rsid w:val="00A43F3F"/>
    <w:rsid w:val="00A442B5"/>
    <w:rsid w:val="00A445D7"/>
    <w:rsid w:val="00A44A61"/>
    <w:rsid w:val="00A44A67"/>
    <w:rsid w:val="00A44F1B"/>
    <w:rsid w:val="00A45742"/>
    <w:rsid w:val="00A46111"/>
    <w:rsid w:val="00A463A3"/>
    <w:rsid w:val="00A463C7"/>
    <w:rsid w:val="00A47206"/>
    <w:rsid w:val="00A47698"/>
    <w:rsid w:val="00A477A1"/>
    <w:rsid w:val="00A4796E"/>
    <w:rsid w:val="00A47C93"/>
    <w:rsid w:val="00A47DC4"/>
    <w:rsid w:val="00A506F0"/>
    <w:rsid w:val="00A507F6"/>
    <w:rsid w:val="00A50BC4"/>
    <w:rsid w:val="00A50DB8"/>
    <w:rsid w:val="00A51A6C"/>
    <w:rsid w:val="00A51AAA"/>
    <w:rsid w:val="00A51FA5"/>
    <w:rsid w:val="00A5206A"/>
    <w:rsid w:val="00A5227E"/>
    <w:rsid w:val="00A522F6"/>
    <w:rsid w:val="00A5287F"/>
    <w:rsid w:val="00A52C56"/>
    <w:rsid w:val="00A52D97"/>
    <w:rsid w:val="00A53062"/>
    <w:rsid w:val="00A53159"/>
    <w:rsid w:val="00A5316B"/>
    <w:rsid w:val="00A53871"/>
    <w:rsid w:val="00A54837"/>
    <w:rsid w:val="00A54E8F"/>
    <w:rsid w:val="00A54F1D"/>
    <w:rsid w:val="00A55085"/>
    <w:rsid w:val="00A555EA"/>
    <w:rsid w:val="00A55A9B"/>
    <w:rsid w:val="00A55B2D"/>
    <w:rsid w:val="00A55CB8"/>
    <w:rsid w:val="00A55DF1"/>
    <w:rsid w:val="00A56254"/>
    <w:rsid w:val="00A569F9"/>
    <w:rsid w:val="00A57671"/>
    <w:rsid w:val="00A579E0"/>
    <w:rsid w:val="00A57DDA"/>
    <w:rsid w:val="00A60182"/>
    <w:rsid w:val="00A606D0"/>
    <w:rsid w:val="00A61082"/>
    <w:rsid w:val="00A6155C"/>
    <w:rsid w:val="00A615DE"/>
    <w:rsid w:val="00A61620"/>
    <w:rsid w:val="00A61DA7"/>
    <w:rsid w:val="00A61F54"/>
    <w:rsid w:val="00A61F95"/>
    <w:rsid w:val="00A6234A"/>
    <w:rsid w:val="00A62655"/>
    <w:rsid w:val="00A628CB"/>
    <w:rsid w:val="00A62E44"/>
    <w:rsid w:val="00A62F8D"/>
    <w:rsid w:val="00A62FB5"/>
    <w:rsid w:val="00A63326"/>
    <w:rsid w:val="00A635A2"/>
    <w:rsid w:val="00A63B72"/>
    <w:rsid w:val="00A642F4"/>
    <w:rsid w:val="00A64688"/>
    <w:rsid w:val="00A647F1"/>
    <w:rsid w:val="00A64B80"/>
    <w:rsid w:val="00A653FF"/>
    <w:rsid w:val="00A65649"/>
    <w:rsid w:val="00A6567F"/>
    <w:rsid w:val="00A656F9"/>
    <w:rsid w:val="00A660A3"/>
    <w:rsid w:val="00A66203"/>
    <w:rsid w:val="00A663A5"/>
    <w:rsid w:val="00A66B1B"/>
    <w:rsid w:val="00A66E29"/>
    <w:rsid w:val="00A6714C"/>
    <w:rsid w:val="00A67363"/>
    <w:rsid w:val="00A67718"/>
    <w:rsid w:val="00A6775E"/>
    <w:rsid w:val="00A678A0"/>
    <w:rsid w:val="00A678A8"/>
    <w:rsid w:val="00A67D0B"/>
    <w:rsid w:val="00A70767"/>
    <w:rsid w:val="00A709EE"/>
    <w:rsid w:val="00A70E23"/>
    <w:rsid w:val="00A71019"/>
    <w:rsid w:val="00A711F0"/>
    <w:rsid w:val="00A71702"/>
    <w:rsid w:val="00A71FE8"/>
    <w:rsid w:val="00A722F5"/>
    <w:rsid w:val="00A72772"/>
    <w:rsid w:val="00A727C5"/>
    <w:rsid w:val="00A72A03"/>
    <w:rsid w:val="00A72A48"/>
    <w:rsid w:val="00A72B91"/>
    <w:rsid w:val="00A72E9E"/>
    <w:rsid w:val="00A72FF2"/>
    <w:rsid w:val="00A732B5"/>
    <w:rsid w:val="00A733B1"/>
    <w:rsid w:val="00A7367E"/>
    <w:rsid w:val="00A73756"/>
    <w:rsid w:val="00A73BC3"/>
    <w:rsid w:val="00A73CF3"/>
    <w:rsid w:val="00A73E2E"/>
    <w:rsid w:val="00A7413B"/>
    <w:rsid w:val="00A741D4"/>
    <w:rsid w:val="00A74D84"/>
    <w:rsid w:val="00A750F6"/>
    <w:rsid w:val="00A75955"/>
    <w:rsid w:val="00A7595E"/>
    <w:rsid w:val="00A75B46"/>
    <w:rsid w:val="00A76581"/>
    <w:rsid w:val="00A765B9"/>
    <w:rsid w:val="00A76708"/>
    <w:rsid w:val="00A76786"/>
    <w:rsid w:val="00A76795"/>
    <w:rsid w:val="00A76815"/>
    <w:rsid w:val="00A76EA3"/>
    <w:rsid w:val="00A77027"/>
    <w:rsid w:val="00A7731A"/>
    <w:rsid w:val="00A773FF"/>
    <w:rsid w:val="00A77624"/>
    <w:rsid w:val="00A777CA"/>
    <w:rsid w:val="00A77857"/>
    <w:rsid w:val="00A77861"/>
    <w:rsid w:val="00A77BD9"/>
    <w:rsid w:val="00A77C35"/>
    <w:rsid w:val="00A77CC4"/>
    <w:rsid w:val="00A77F80"/>
    <w:rsid w:val="00A80033"/>
    <w:rsid w:val="00A801D2"/>
    <w:rsid w:val="00A802E3"/>
    <w:rsid w:val="00A806FA"/>
    <w:rsid w:val="00A80A8A"/>
    <w:rsid w:val="00A80B3A"/>
    <w:rsid w:val="00A8155A"/>
    <w:rsid w:val="00A8180A"/>
    <w:rsid w:val="00A81AC5"/>
    <w:rsid w:val="00A81DC0"/>
    <w:rsid w:val="00A81F38"/>
    <w:rsid w:val="00A8266A"/>
    <w:rsid w:val="00A82765"/>
    <w:rsid w:val="00A82ABC"/>
    <w:rsid w:val="00A82BF4"/>
    <w:rsid w:val="00A82E55"/>
    <w:rsid w:val="00A82E80"/>
    <w:rsid w:val="00A8340D"/>
    <w:rsid w:val="00A837E3"/>
    <w:rsid w:val="00A83EE4"/>
    <w:rsid w:val="00A840D3"/>
    <w:rsid w:val="00A84126"/>
    <w:rsid w:val="00A84907"/>
    <w:rsid w:val="00A85714"/>
    <w:rsid w:val="00A85C72"/>
    <w:rsid w:val="00A85D01"/>
    <w:rsid w:val="00A863B3"/>
    <w:rsid w:val="00A86DFB"/>
    <w:rsid w:val="00A87876"/>
    <w:rsid w:val="00A87E5E"/>
    <w:rsid w:val="00A87E8B"/>
    <w:rsid w:val="00A87ED9"/>
    <w:rsid w:val="00A90BEE"/>
    <w:rsid w:val="00A91557"/>
    <w:rsid w:val="00A9159C"/>
    <w:rsid w:val="00A916C1"/>
    <w:rsid w:val="00A91AED"/>
    <w:rsid w:val="00A9201F"/>
    <w:rsid w:val="00A92DD8"/>
    <w:rsid w:val="00A92F4B"/>
    <w:rsid w:val="00A93111"/>
    <w:rsid w:val="00A93860"/>
    <w:rsid w:val="00A93A36"/>
    <w:rsid w:val="00A93F22"/>
    <w:rsid w:val="00A94037"/>
    <w:rsid w:val="00A9420A"/>
    <w:rsid w:val="00A94289"/>
    <w:rsid w:val="00A9449B"/>
    <w:rsid w:val="00A94502"/>
    <w:rsid w:val="00A9453B"/>
    <w:rsid w:val="00A94673"/>
    <w:rsid w:val="00A94B2D"/>
    <w:rsid w:val="00A94B9E"/>
    <w:rsid w:val="00A9513D"/>
    <w:rsid w:val="00A95141"/>
    <w:rsid w:val="00A95178"/>
    <w:rsid w:val="00A95227"/>
    <w:rsid w:val="00A962BE"/>
    <w:rsid w:val="00A9631F"/>
    <w:rsid w:val="00A966DE"/>
    <w:rsid w:val="00A9682A"/>
    <w:rsid w:val="00A96932"/>
    <w:rsid w:val="00A96A29"/>
    <w:rsid w:val="00A96ABA"/>
    <w:rsid w:val="00A971F1"/>
    <w:rsid w:val="00A9725F"/>
    <w:rsid w:val="00A975C1"/>
    <w:rsid w:val="00A97760"/>
    <w:rsid w:val="00A97B4C"/>
    <w:rsid w:val="00AA094D"/>
    <w:rsid w:val="00AA100E"/>
    <w:rsid w:val="00AA12F8"/>
    <w:rsid w:val="00AA14B3"/>
    <w:rsid w:val="00AA18BF"/>
    <w:rsid w:val="00AA1D54"/>
    <w:rsid w:val="00AA1F6E"/>
    <w:rsid w:val="00AA21BA"/>
    <w:rsid w:val="00AA2A28"/>
    <w:rsid w:val="00AA2F8E"/>
    <w:rsid w:val="00AA2FF5"/>
    <w:rsid w:val="00AA3271"/>
    <w:rsid w:val="00AA3290"/>
    <w:rsid w:val="00AA3449"/>
    <w:rsid w:val="00AA34D2"/>
    <w:rsid w:val="00AA3871"/>
    <w:rsid w:val="00AA3951"/>
    <w:rsid w:val="00AA39AC"/>
    <w:rsid w:val="00AA39F2"/>
    <w:rsid w:val="00AA3BA1"/>
    <w:rsid w:val="00AA4328"/>
    <w:rsid w:val="00AA43AD"/>
    <w:rsid w:val="00AA457E"/>
    <w:rsid w:val="00AA461B"/>
    <w:rsid w:val="00AA47D0"/>
    <w:rsid w:val="00AA5009"/>
    <w:rsid w:val="00AA551A"/>
    <w:rsid w:val="00AA58B2"/>
    <w:rsid w:val="00AA5CF0"/>
    <w:rsid w:val="00AA61A1"/>
    <w:rsid w:val="00AA623C"/>
    <w:rsid w:val="00AA6989"/>
    <w:rsid w:val="00AA6A3D"/>
    <w:rsid w:val="00AA6AE6"/>
    <w:rsid w:val="00AA6BA9"/>
    <w:rsid w:val="00AA78F4"/>
    <w:rsid w:val="00AA7F42"/>
    <w:rsid w:val="00AB07BF"/>
    <w:rsid w:val="00AB095A"/>
    <w:rsid w:val="00AB11C6"/>
    <w:rsid w:val="00AB1891"/>
    <w:rsid w:val="00AB1C6D"/>
    <w:rsid w:val="00AB1DC2"/>
    <w:rsid w:val="00AB23F8"/>
    <w:rsid w:val="00AB2669"/>
    <w:rsid w:val="00AB27DC"/>
    <w:rsid w:val="00AB295B"/>
    <w:rsid w:val="00AB2F69"/>
    <w:rsid w:val="00AB34A8"/>
    <w:rsid w:val="00AB3646"/>
    <w:rsid w:val="00AB36CE"/>
    <w:rsid w:val="00AB37A2"/>
    <w:rsid w:val="00AB3AF3"/>
    <w:rsid w:val="00AB3E5B"/>
    <w:rsid w:val="00AB406A"/>
    <w:rsid w:val="00AB43CC"/>
    <w:rsid w:val="00AB43D0"/>
    <w:rsid w:val="00AB4673"/>
    <w:rsid w:val="00AB473A"/>
    <w:rsid w:val="00AB4A3D"/>
    <w:rsid w:val="00AB4D46"/>
    <w:rsid w:val="00AB4F4A"/>
    <w:rsid w:val="00AB52E2"/>
    <w:rsid w:val="00AB544E"/>
    <w:rsid w:val="00AB5479"/>
    <w:rsid w:val="00AB5543"/>
    <w:rsid w:val="00AB58D6"/>
    <w:rsid w:val="00AB6541"/>
    <w:rsid w:val="00AB65DA"/>
    <w:rsid w:val="00AB6C4B"/>
    <w:rsid w:val="00AB6F97"/>
    <w:rsid w:val="00AB7314"/>
    <w:rsid w:val="00AB77DA"/>
    <w:rsid w:val="00AB7825"/>
    <w:rsid w:val="00AB7E96"/>
    <w:rsid w:val="00AC01E0"/>
    <w:rsid w:val="00AC0388"/>
    <w:rsid w:val="00AC05A7"/>
    <w:rsid w:val="00AC0751"/>
    <w:rsid w:val="00AC09C1"/>
    <w:rsid w:val="00AC105E"/>
    <w:rsid w:val="00AC1520"/>
    <w:rsid w:val="00AC1680"/>
    <w:rsid w:val="00AC168C"/>
    <w:rsid w:val="00AC171A"/>
    <w:rsid w:val="00AC1C08"/>
    <w:rsid w:val="00AC1E2F"/>
    <w:rsid w:val="00AC1F3C"/>
    <w:rsid w:val="00AC209C"/>
    <w:rsid w:val="00AC260C"/>
    <w:rsid w:val="00AC2800"/>
    <w:rsid w:val="00AC2DB9"/>
    <w:rsid w:val="00AC2F18"/>
    <w:rsid w:val="00AC388C"/>
    <w:rsid w:val="00AC4756"/>
    <w:rsid w:val="00AC48AD"/>
    <w:rsid w:val="00AC49AF"/>
    <w:rsid w:val="00AC4BDE"/>
    <w:rsid w:val="00AC4CB2"/>
    <w:rsid w:val="00AC4D3E"/>
    <w:rsid w:val="00AC5611"/>
    <w:rsid w:val="00AC5659"/>
    <w:rsid w:val="00AC5D68"/>
    <w:rsid w:val="00AC5EBA"/>
    <w:rsid w:val="00AC69C2"/>
    <w:rsid w:val="00AC6B75"/>
    <w:rsid w:val="00AC6E99"/>
    <w:rsid w:val="00AC6F92"/>
    <w:rsid w:val="00AC734E"/>
    <w:rsid w:val="00AC742F"/>
    <w:rsid w:val="00AC776F"/>
    <w:rsid w:val="00AC79A6"/>
    <w:rsid w:val="00AD01B1"/>
    <w:rsid w:val="00AD0216"/>
    <w:rsid w:val="00AD03FB"/>
    <w:rsid w:val="00AD0B36"/>
    <w:rsid w:val="00AD0B87"/>
    <w:rsid w:val="00AD0C27"/>
    <w:rsid w:val="00AD0D7A"/>
    <w:rsid w:val="00AD0DA5"/>
    <w:rsid w:val="00AD106B"/>
    <w:rsid w:val="00AD1307"/>
    <w:rsid w:val="00AD1401"/>
    <w:rsid w:val="00AD1A2F"/>
    <w:rsid w:val="00AD1D6C"/>
    <w:rsid w:val="00AD1DF8"/>
    <w:rsid w:val="00AD28E4"/>
    <w:rsid w:val="00AD29AD"/>
    <w:rsid w:val="00AD2EAF"/>
    <w:rsid w:val="00AD3226"/>
    <w:rsid w:val="00AD3B49"/>
    <w:rsid w:val="00AD44FE"/>
    <w:rsid w:val="00AD4864"/>
    <w:rsid w:val="00AD4E41"/>
    <w:rsid w:val="00AD4F06"/>
    <w:rsid w:val="00AD4F58"/>
    <w:rsid w:val="00AD5064"/>
    <w:rsid w:val="00AD5399"/>
    <w:rsid w:val="00AD54CE"/>
    <w:rsid w:val="00AD61EB"/>
    <w:rsid w:val="00AD65DD"/>
    <w:rsid w:val="00AD6638"/>
    <w:rsid w:val="00AD6B0D"/>
    <w:rsid w:val="00AD7032"/>
    <w:rsid w:val="00AD751D"/>
    <w:rsid w:val="00AD7855"/>
    <w:rsid w:val="00AD798D"/>
    <w:rsid w:val="00AD7F9A"/>
    <w:rsid w:val="00AE0A6C"/>
    <w:rsid w:val="00AE0BB9"/>
    <w:rsid w:val="00AE0FC2"/>
    <w:rsid w:val="00AE10A7"/>
    <w:rsid w:val="00AE1684"/>
    <w:rsid w:val="00AE17F9"/>
    <w:rsid w:val="00AE1C42"/>
    <w:rsid w:val="00AE2476"/>
    <w:rsid w:val="00AE2768"/>
    <w:rsid w:val="00AE3041"/>
    <w:rsid w:val="00AE3113"/>
    <w:rsid w:val="00AE336D"/>
    <w:rsid w:val="00AE358B"/>
    <w:rsid w:val="00AE36DE"/>
    <w:rsid w:val="00AE386F"/>
    <w:rsid w:val="00AE3EB2"/>
    <w:rsid w:val="00AE3F77"/>
    <w:rsid w:val="00AE4289"/>
    <w:rsid w:val="00AE4780"/>
    <w:rsid w:val="00AE4827"/>
    <w:rsid w:val="00AE4F75"/>
    <w:rsid w:val="00AE5190"/>
    <w:rsid w:val="00AE55C3"/>
    <w:rsid w:val="00AE56B7"/>
    <w:rsid w:val="00AE57DF"/>
    <w:rsid w:val="00AE5819"/>
    <w:rsid w:val="00AE5F70"/>
    <w:rsid w:val="00AE67A6"/>
    <w:rsid w:val="00AE6995"/>
    <w:rsid w:val="00AE6BC1"/>
    <w:rsid w:val="00AE6C2E"/>
    <w:rsid w:val="00AE7028"/>
    <w:rsid w:val="00AE705B"/>
    <w:rsid w:val="00AE768C"/>
    <w:rsid w:val="00AE7BFA"/>
    <w:rsid w:val="00AF0557"/>
    <w:rsid w:val="00AF0898"/>
    <w:rsid w:val="00AF09F3"/>
    <w:rsid w:val="00AF0DA9"/>
    <w:rsid w:val="00AF11FC"/>
    <w:rsid w:val="00AF21B0"/>
    <w:rsid w:val="00AF263E"/>
    <w:rsid w:val="00AF26D8"/>
    <w:rsid w:val="00AF295F"/>
    <w:rsid w:val="00AF2C1A"/>
    <w:rsid w:val="00AF2CE0"/>
    <w:rsid w:val="00AF2D73"/>
    <w:rsid w:val="00AF2DA7"/>
    <w:rsid w:val="00AF2DE3"/>
    <w:rsid w:val="00AF314C"/>
    <w:rsid w:val="00AF3C8A"/>
    <w:rsid w:val="00AF3E06"/>
    <w:rsid w:val="00AF3E59"/>
    <w:rsid w:val="00AF4158"/>
    <w:rsid w:val="00AF417D"/>
    <w:rsid w:val="00AF446D"/>
    <w:rsid w:val="00AF4693"/>
    <w:rsid w:val="00AF46D1"/>
    <w:rsid w:val="00AF4DDE"/>
    <w:rsid w:val="00AF4E8F"/>
    <w:rsid w:val="00AF5EC0"/>
    <w:rsid w:val="00AF609B"/>
    <w:rsid w:val="00AF6137"/>
    <w:rsid w:val="00AF629E"/>
    <w:rsid w:val="00AF6584"/>
    <w:rsid w:val="00AF684F"/>
    <w:rsid w:val="00AF6FEF"/>
    <w:rsid w:val="00AF7081"/>
    <w:rsid w:val="00AF71E3"/>
    <w:rsid w:val="00AF74A8"/>
    <w:rsid w:val="00AF75D0"/>
    <w:rsid w:val="00AF7886"/>
    <w:rsid w:val="00AF7D6C"/>
    <w:rsid w:val="00B002C4"/>
    <w:rsid w:val="00B0065C"/>
    <w:rsid w:val="00B00860"/>
    <w:rsid w:val="00B00A9E"/>
    <w:rsid w:val="00B010C5"/>
    <w:rsid w:val="00B0162A"/>
    <w:rsid w:val="00B0175C"/>
    <w:rsid w:val="00B018CE"/>
    <w:rsid w:val="00B0195F"/>
    <w:rsid w:val="00B019CF"/>
    <w:rsid w:val="00B019FC"/>
    <w:rsid w:val="00B01A12"/>
    <w:rsid w:val="00B01ADC"/>
    <w:rsid w:val="00B01EEE"/>
    <w:rsid w:val="00B020CB"/>
    <w:rsid w:val="00B029EA"/>
    <w:rsid w:val="00B031E7"/>
    <w:rsid w:val="00B036AC"/>
    <w:rsid w:val="00B04005"/>
    <w:rsid w:val="00B042F0"/>
    <w:rsid w:val="00B04543"/>
    <w:rsid w:val="00B046DC"/>
    <w:rsid w:val="00B0475B"/>
    <w:rsid w:val="00B04E22"/>
    <w:rsid w:val="00B04F05"/>
    <w:rsid w:val="00B051D8"/>
    <w:rsid w:val="00B052ED"/>
    <w:rsid w:val="00B0545C"/>
    <w:rsid w:val="00B057A5"/>
    <w:rsid w:val="00B058C6"/>
    <w:rsid w:val="00B05918"/>
    <w:rsid w:val="00B05AD8"/>
    <w:rsid w:val="00B05C44"/>
    <w:rsid w:val="00B06066"/>
    <w:rsid w:val="00B061E3"/>
    <w:rsid w:val="00B061F9"/>
    <w:rsid w:val="00B06380"/>
    <w:rsid w:val="00B064D1"/>
    <w:rsid w:val="00B06BEB"/>
    <w:rsid w:val="00B06F02"/>
    <w:rsid w:val="00B07A98"/>
    <w:rsid w:val="00B07F90"/>
    <w:rsid w:val="00B1048F"/>
    <w:rsid w:val="00B10A7A"/>
    <w:rsid w:val="00B10A8A"/>
    <w:rsid w:val="00B10E67"/>
    <w:rsid w:val="00B119D2"/>
    <w:rsid w:val="00B11ACF"/>
    <w:rsid w:val="00B11AD8"/>
    <w:rsid w:val="00B11C3D"/>
    <w:rsid w:val="00B11E2F"/>
    <w:rsid w:val="00B12102"/>
    <w:rsid w:val="00B13461"/>
    <w:rsid w:val="00B13952"/>
    <w:rsid w:val="00B139A6"/>
    <w:rsid w:val="00B13B45"/>
    <w:rsid w:val="00B13D47"/>
    <w:rsid w:val="00B14050"/>
    <w:rsid w:val="00B140EE"/>
    <w:rsid w:val="00B144A5"/>
    <w:rsid w:val="00B14582"/>
    <w:rsid w:val="00B145FA"/>
    <w:rsid w:val="00B14654"/>
    <w:rsid w:val="00B149AC"/>
    <w:rsid w:val="00B14ADF"/>
    <w:rsid w:val="00B14F86"/>
    <w:rsid w:val="00B15640"/>
    <w:rsid w:val="00B157A5"/>
    <w:rsid w:val="00B15E09"/>
    <w:rsid w:val="00B15E70"/>
    <w:rsid w:val="00B15E9F"/>
    <w:rsid w:val="00B15FA4"/>
    <w:rsid w:val="00B162C0"/>
    <w:rsid w:val="00B16A4B"/>
    <w:rsid w:val="00B16A8A"/>
    <w:rsid w:val="00B16B58"/>
    <w:rsid w:val="00B16E5A"/>
    <w:rsid w:val="00B16FD8"/>
    <w:rsid w:val="00B1718B"/>
    <w:rsid w:val="00B20236"/>
    <w:rsid w:val="00B2096A"/>
    <w:rsid w:val="00B20E42"/>
    <w:rsid w:val="00B20E6A"/>
    <w:rsid w:val="00B2103D"/>
    <w:rsid w:val="00B21142"/>
    <w:rsid w:val="00B21185"/>
    <w:rsid w:val="00B21219"/>
    <w:rsid w:val="00B22018"/>
    <w:rsid w:val="00B224B8"/>
    <w:rsid w:val="00B22847"/>
    <w:rsid w:val="00B229BD"/>
    <w:rsid w:val="00B22F9C"/>
    <w:rsid w:val="00B23063"/>
    <w:rsid w:val="00B2309E"/>
    <w:rsid w:val="00B230C6"/>
    <w:rsid w:val="00B231C5"/>
    <w:rsid w:val="00B232EB"/>
    <w:rsid w:val="00B237EA"/>
    <w:rsid w:val="00B2399D"/>
    <w:rsid w:val="00B23AF8"/>
    <w:rsid w:val="00B23D79"/>
    <w:rsid w:val="00B23EE5"/>
    <w:rsid w:val="00B23FE2"/>
    <w:rsid w:val="00B242A4"/>
    <w:rsid w:val="00B242C4"/>
    <w:rsid w:val="00B2563F"/>
    <w:rsid w:val="00B25BC8"/>
    <w:rsid w:val="00B26248"/>
    <w:rsid w:val="00B26329"/>
    <w:rsid w:val="00B26B18"/>
    <w:rsid w:val="00B26C51"/>
    <w:rsid w:val="00B26C5B"/>
    <w:rsid w:val="00B27091"/>
    <w:rsid w:val="00B27108"/>
    <w:rsid w:val="00B2728A"/>
    <w:rsid w:val="00B279F1"/>
    <w:rsid w:val="00B27B7F"/>
    <w:rsid w:val="00B27D90"/>
    <w:rsid w:val="00B30438"/>
    <w:rsid w:val="00B3063C"/>
    <w:rsid w:val="00B307DD"/>
    <w:rsid w:val="00B30C8A"/>
    <w:rsid w:val="00B30EEA"/>
    <w:rsid w:val="00B30F30"/>
    <w:rsid w:val="00B311AE"/>
    <w:rsid w:val="00B311B5"/>
    <w:rsid w:val="00B311CF"/>
    <w:rsid w:val="00B312C4"/>
    <w:rsid w:val="00B319AF"/>
    <w:rsid w:val="00B321CD"/>
    <w:rsid w:val="00B3240C"/>
    <w:rsid w:val="00B325D7"/>
    <w:rsid w:val="00B32859"/>
    <w:rsid w:val="00B335B1"/>
    <w:rsid w:val="00B33796"/>
    <w:rsid w:val="00B33839"/>
    <w:rsid w:val="00B3384D"/>
    <w:rsid w:val="00B33C62"/>
    <w:rsid w:val="00B3403D"/>
    <w:rsid w:val="00B3428C"/>
    <w:rsid w:val="00B344B4"/>
    <w:rsid w:val="00B34CA8"/>
    <w:rsid w:val="00B35379"/>
    <w:rsid w:val="00B353ED"/>
    <w:rsid w:val="00B355BF"/>
    <w:rsid w:val="00B356A0"/>
    <w:rsid w:val="00B3578E"/>
    <w:rsid w:val="00B35A16"/>
    <w:rsid w:val="00B35C0A"/>
    <w:rsid w:val="00B35D71"/>
    <w:rsid w:val="00B35FC9"/>
    <w:rsid w:val="00B36095"/>
    <w:rsid w:val="00B365E9"/>
    <w:rsid w:val="00B3686C"/>
    <w:rsid w:val="00B36D1F"/>
    <w:rsid w:val="00B36DB2"/>
    <w:rsid w:val="00B36E1C"/>
    <w:rsid w:val="00B371AA"/>
    <w:rsid w:val="00B37367"/>
    <w:rsid w:val="00B3789C"/>
    <w:rsid w:val="00B37BC2"/>
    <w:rsid w:val="00B37D75"/>
    <w:rsid w:val="00B37DC0"/>
    <w:rsid w:val="00B37ED5"/>
    <w:rsid w:val="00B40498"/>
    <w:rsid w:val="00B41644"/>
    <w:rsid w:val="00B4208E"/>
    <w:rsid w:val="00B420C1"/>
    <w:rsid w:val="00B42513"/>
    <w:rsid w:val="00B42651"/>
    <w:rsid w:val="00B42BF5"/>
    <w:rsid w:val="00B42CF2"/>
    <w:rsid w:val="00B42E99"/>
    <w:rsid w:val="00B42ED5"/>
    <w:rsid w:val="00B431A9"/>
    <w:rsid w:val="00B436E5"/>
    <w:rsid w:val="00B43737"/>
    <w:rsid w:val="00B4397F"/>
    <w:rsid w:val="00B43D17"/>
    <w:rsid w:val="00B43DC7"/>
    <w:rsid w:val="00B4403A"/>
    <w:rsid w:val="00B4420F"/>
    <w:rsid w:val="00B443C6"/>
    <w:rsid w:val="00B44E3D"/>
    <w:rsid w:val="00B465CD"/>
    <w:rsid w:val="00B4675B"/>
    <w:rsid w:val="00B4688E"/>
    <w:rsid w:val="00B4699C"/>
    <w:rsid w:val="00B473AC"/>
    <w:rsid w:val="00B474AC"/>
    <w:rsid w:val="00B47588"/>
    <w:rsid w:val="00B47CD3"/>
    <w:rsid w:val="00B47F21"/>
    <w:rsid w:val="00B47F30"/>
    <w:rsid w:val="00B50077"/>
    <w:rsid w:val="00B504E2"/>
    <w:rsid w:val="00B504EB"/>
    <w:rsid w:val="00B505D8"/>
    <w:rsid w:val="00B5103F"/>
    <w:rsid w:val="00B510CB"/>
    <w:rsid w:val="00B5143D"/>
    <w:rsid w:val="00B51A5D"/>
    <w:rsid w:val="00B527FC"/>
    <w:rsid w:val="00B531B0"/>
    <w:rsid w:val="00B531C9"/>
    <w:rsid w:val="00B53294"/>
    <w:rsid w:val="00B5333C"/>
    <w:rsid w:val="00B535CF"/>
    <w:rsid w:val="00B53844"/>
    <w:rsid w:val="00B539B7"/>
    <w:rsid w:val="00B548E3"/>
    <w:rsid w:val="00B54C50"/>
    <w:rsid w:val="00B5547F"/>
    <w:rsid w:val="00B5568D"/>
    <w:rsid w:val="00B55DA3"/>
    <w:rsid w:val="00B55EDE"/>
    <w:rsid w:val="00B56178"/>
    <w:rsid w:val="00B565C4"/>
    <w:rsid w:val="00B566DF"/>
    <w:rsid w:val="00B5672D"/>
    <w:rsid w:val="00B5691E"/>
    <w:rsid w:val="00B56D76"/>
    <w:rsid w:val="00B570F4"/>
    <w:rsid w:val="00B57103"/>
    <w:rsid w:val="00B57D9D"/>
    <w:rsid w:val="00B57DA5"/>
    <w:rsid w:val="00B60143"/>
    <w:rsid w:val="00B60BD8"/>
    <w:rsid w:val="00B60F1E"/>
    <w:rsid w:val="00B610DA"/>
    <w:rsid w:val="00B6132D"/>
    <w:rsid w:val="00B61766"/>
    <w:rsid w:val="00B61A65"/>
    <w:rsid w:val="00B62275"/>
    <w:rsid w:val="00B62AB7"/>
    <w:rsid w:val="00B63199"/>
    <w:rsid w:val="00B63224"/>
    <w:rsid w:val="00B63322"/>
    <w:rsid w:val="00B634EC"/>
    <w:rsid w:val="00B636F3"/>
    <w:rsid w:val="00B63718"/>
    <w:rsid w:val="00B63803"/>
    <w:rsid w:val="00B63BE5"/>
    <w:rsid w:val="00B643D3"/>
    <w:rsid w:val="00B6442E"/>
    <w:rsid w:val="00B64902"/>
    <w:rsid w:val="00B64A20"/>
    <w:rsid w:val="00B64C2E"/>
    <w:rsid w:val="00B64CAA"/>
    <w:rsid w:val="00B64FA2"/>
    <w:rsid w:val="00B652D7"/>
    <w:rsid w:val="00B65874"/>
    <w:rsid w:val="00B6595D"/>
    <w:rsid w:val="00B65997"/>
    <w:rsid w:val="00B66064"/>
    <w:rsid w:val="00B665B9"/>
    <w:rsid w:val="00B66E03"/>
    <w:rsid w:val="00B66F79"/>
    <w:rsid w:val="00B67353"/>
    <w:rsid w:val="00B67472"/>
    <w:rsid w:val="00B6797B"/>
    <w:rsid w:val="00B679DE"/>
    <w:rsid w:val="00B67C81"/>
    <w:rsid w:val="00B70541"/>
    <w:rsid w:val="00B70B52"/>
    <w:rsid w:val="00B71321"/>
    <w:rsid w:val="00B71612"/>
    <w:rsid w:val="00B716DD"/>
    <w:rsid w:val="00B71C39"/>
    <w:rsid w:val="00B71DF7"/>
    <w:rsid w:val="00B7235C"/>
    <w:rsid w:val="00B7256D"/>
    <w:rsid w:val="00B72D7D"/>
    <w:rsid w:val="00B7346E"/>
    <w:rsid w:val="00B73E81"/>
    <w:rsid w:val="00B73ECD"/>
    <w:rsid w:val="00B73F7A"/>
    <w:rsid w:val="00B740F2"/>
    <w:rsid w:val="00B74279"/>
    <w:rsid w:val="00B7487A"/>
    <w:rsid w:val="00B74EF4"/>
    <w:rsid w:val="00B7522F"/>
    <w:rsid w:val="00B755A8"/>
    <w:rsid w:val="00B757A4"/>
    <w:rsid w:val="00B75892"/>
    <w:rsid w:val="00B75976"/>
    <w:rsid w:val="00B759DD"/>
    <w:rsid w:val="00B75B83"/>
    <w:rsid w:val="00B75BF6"/>
    <w:rsid w:val="00B760E4"/>
    <w:rsid w:val="00B760E8"/>
    <w:rsid w:val="00B761D8"/>
    <w:rsid w:val="00B763FD"/>
    <w:rsid w:val="00B76844"/>
    <w:rsid w:val="00B77165"/>
    <w:rsid w:val="00B77316"/>
    <w:rsid w:val="00B773BB"/>
    <w:rsid w:val="00B77808"/>
    <w:rsid w:val="00B7798A"/>
    <w:rsid w:val="00B77BBF"/>
    <w:rsid w:val="00B80157"/>
    <w:rsid w:val="00B80626"/>
    <w:rsid w:val="00B80743"/>
    <w:rsid w:val="00B8084E"/>
    <w:rsid w:val="00B81076"/>
    <w:rsid w:val="00B81442"/>
    <w:rsid w:val="00B8163E"/>
    <w:rsid w:val="00B81F18"/>
    <w:rsid w:val="00B820A2"/>
    <w:rsid w:val="00B825A9"/>
    <w:rsid w:val="00B82AC0"/>
    <w:rsid w:val="00B82E71"/>
    <w:rsid w:val="00B83247"/>
    <w:rsid w:val="00B83FB2"/>
    <w:rsid w:val="00B847A8"/>
    <w:rsid w:val="00B848DF"/>
    <w:rsid w:val="00B84B0E"/>
    <w:rsid w:val="00B84F09"/>
    <w:rsid w:val="00B84FF7"/>
    <w:rsid w:val="00B8513B"/>
    <w:rsid w:val="00B85156"/>
    <w:rsid w:val="00B85402"/>
    <w:rsid w:val="00B855BE"/>
    <w:rsid w:val="00B8562A"/>
    <w:rsid w:val="00B857F4"/>
    <w:rsid w:val="00B8583D"/>
    <w:rsid w:val="00B85862"/>
    <w:rsid w:val="00B85BCC"/>
    <w:rsid w:val="00B85CDD"/>
    <w:rsid w:val="00B8664B"/>
    <w:rsid w:val="00B868ED"/>
    <w:rsid w:val="00B86A1E"/>
    <w:rsid w:val="00B86BA9"/>
    <w:rsid w:val="00B86BCD"/>
    <w:rsid w:val="00B86EA0"/>
    <w:rsid w:val="00B86F17"/>
    <w:rsid w:val="00B870B5"/>
    <w:rsid w:val="00B871A5"/>
    <w:rsid w:val="00B8760C"/>
    <w:rsid w:val="00B87B60"/>
    <w:rsid w:val="00B90152"/>
    <w:rsid w:val="00B9056F"/>
    <w:rsid w:val="00B905BA"/>
    <w:rsid w:val="00B9069C"/>
    <w:rsid w:val="00B906BD"/>
    <w:rsid w:val="00B914B4"/>
    <w:rsid w:val="00B91534"/>
    <w:rsid w:val="00B91A75"/>
    <w:rsid w:val="00B92453"/>
    <w:rsid w:val="00B92638"/>
    <w:rsid w:val="00B92666"/>
    <w:rsid w:val="00B92985"/>
    <w:rsid w:val="00B930CD"/>
    <w:rsid w:val="00B942CB"/>
    <w:rsid w:val="00B9446C"/>
    <w:rsid w:val="00B9458F"/>
    <w:rsid w:val="00B945BF"/>
    <w:rsid w:val="00B94D1A"/>
    <w:rsid w:val="00B952D0"/>
    <w:rsid w:val="00B9570E"/>
    <w:rsid w:val="00B95D54"/>
    <w:rsid w:val="00B96051"/>
    <w:rsid w:val="00B968B2"/>
    <w:rsid w:val="00B9744E"/>
    <w:rsid w:val="00B974AF"/>
    <w:rsid w:val="00B97A1D"/>
    <w:rsid w:val="00B97B7F"/>
    <w:rsid w:val="00BA004D"/>
    <w:rsid w:val="00BA06B5"/>
    <w:rsid w:val="00BA0991"/>
    <w:rsid w:val="00BA0CEC"/>
    <w:rsid w:val="00BA0F4E"/>
    <w:rsid w:val="00BA0F88"/>
    <w:rsid w:val="00BA1153"/>
    <w:rsid w:val="00BA116C"/>
    <w:rsid w:val="00BA11E2"/>
    <w:rsid w:val="00BA1237"/>
    <w:rsid w:val="00BA1430"/>
    <w:rsid w:val="00BA18CC"/>
    <w:rsid w:val="00BA1A30"/>
    <w:rsid w:val="00BA1A3E"/>
    <w:rsid w:val="00BA1C9C"/>
    <w:rsid w:val="00BA1CB0"/>
    <w:rsid w:val="00BA1D74"/>
    <w:rsid w:val="00BA1DC3"/>
    <w:rsid w:val="00BA1E64"/>
    <w:rsid w:val="00BA1F9D"/>
    <w:rsid w:val="00BA26D1"/>
    <w:rsid w:val="00BA2A95"/>
    <w:rsid w:val="00BA2DB1"/>
    <w:rsid w:val="00BA2DEB"/>
    <w:rsid w:val="00BA2E3C"/>
    <w:rsid w:val="00BA3334"/>
    <w:rsid w:val="00BA3392"/>
    <w:rsid w:val="00BA34F0"/>
    <w:rsid w:val="00BA35AD"/>
    <w:rsid w:val="00BA35C7"/>
    <w:rsid w:val="00BA3652"/>
    <w:rsid w:val="00BA3B64"/>
    <w:rsid w:val="00BA3F09"/>
    <w:rsid w:val="00BA4A50"/>
    <w:rsid w:val="00BA4ECC"/>
    <w:rsid w:val="00BA4FA1"/>
    <w:rsid w:val="00BA5623"/>
    <w:rsid w:val="00BA5945"/>
    <w:rsid w:val="00BA5A11"/>
    <w:rsid w:val="00BA6276"/>
    <w:rsid w:val="00BA642C"/>
    <w:rsid w:val="00BA6459"/>
    <w:rsid w:val="00BA6559"/>
    <w:rsid w:val="00BA6633"/>
    <w:rsid w:val="00BA67FE"/>
    <w:rsid w:val="00BA69CD"/>
    <w:rsid w:val="00BA6D51"/>
    <w:rsid w:val="00BA6E2F"/>
    <w:rsid w:val="00BA719D"/>
    <w:rsid w:val="00BA71EF"/>
    <w:rsid w:val="00BA7275"/>
    <w:rsid w:val="00BA770C"/>
    <w:rsid w:val="00BA7C53"/>
    <w:rsid w:val="00BA7E01"/>
    <w:rsid w:val="00BA7E37"/>
    <w:rsid w:val="00BB0109"/>
    <w:rsid w:val="00BB06AA"/>
    <w:rsid w:val="00BB0721"/>
    <w:rsid w:val="00BB07D6"/>
    <w:rsid w:val="00BB09C6"/>
    <w:rsid w:val="00BB0C34"/>
    <w:rsid w:val="00BB0D31"/>
    <w:rsid w:val="00BB1134"/>
    <w:rsid w:val="00BB17FD"/>
    <w:rsid w:val="00BB1B9F"/>
    <w:rsid w:val="00BB1C1D"/>
    <w:rsid w:val="00BB1E24"/>
    <w:rsid w:val="00BB2405"/>
    <w:rsid w:val="00BB25C8"/>
    <w:rsid w:val="00BB2626"/>
    <w:rsid w:val="00BB2924"/>
    <w:rsid w:val="00BB2B0C"/>
    <w:rsid w:val="00BB31DF"/>
    <w:rsid w:val="00BB350F"/>
    <w:rsid w:val="00BB3618"/>
    <w:rsid w:val="00BB3666"/>
    <w:rsid w:val="00BB3C0E"/>
    <w:rsid w:val="00BB3E45"/>
    <w:rsid w:val="00BB3EA6"/>
    <w:rsid w:val="00BB42CF"/>
    <w:rsid w:val="00BB4551"/>
    <w:rsid w:val="00BB45D5"/>
    <w:rsid w:val="00BB46D7"/>
    <w:rsid w:val="00BB4E5D"/>
    <w:rsid w:val="00BB549D"/>
    <w:rsid w:val="00BB57DE"/>
    <w:rsid w:val="00BB6168"/>
    <w:rsid w:val="00BB6201"/>
    <w:rsid w:val="00BB62C9"/>
    <w:rsid w:val="00BB63D2"/>
    <w:rsid w:val="00BB6477"/>
    <w:rsid w:val="00BB6C25"/>
    <w:rsid w:val="00BB6D6A"/>
    <w:rsid w:val="00BB790F"/>
    <w:rsid w:val="00BB7995"/>
    <w:rsid w:val="00BB7F50"/>
    <w:rsid w:val="00BC01E1"/>
    <w:rsid w:val="00BC056A"/>
    <w:rsid w:val="00BC06EF"/>
    <w:rsid w:val="00BC0C2E"/>
    <w:rsid w:val="00BC0CA8"/>
    <w:rsid w:val="00BC122E"/>
    <w:rsid w:val="00BC12C8"/>
    <w:rsid w:val="00BC12F0"/>
    <w:rsid w:val="00BC16CE"/>
    <w:rsid w:val="00BC1C2C"/>
    <w:rsid w:val="00BC1D7C"/>
    <w:rsid w:val="00BC2029"/>
    <w:rsid w:val="00BC2217"/>
    <w:rsid w:val="00BC2316"/>
    <w:rsid w:val="00BC2928"/>
    <w:rsid w:val="00BC2A1E"/>
    <w:rsid w:val="00BC2A30"/>
    <w:rsid w:val="00BC2CA5"/>
    <w:rsid w:val="00BC2D74"/>
    <w:rsid w:val="00BC3084"/>
    <w:rsid w:val="00BC31E8"/>
    <w:rsid w:val="00BC3276"/>
    <w:rsid w:val="00BC3459"/>
    <w:rsid w:val="00BC3968"/>
    <w:rsid w:val="00BC3CE8"/>
    <w:rsid w:val="00BC3E6D"/>
    <w:rsid w:val="00BC3FE9"/>
    <w:rsid w:val="00BC43BB"/>
    <w:rsid w:val="00BC465B"/>
    <w:rsid w:val="00BC46A9"/>
    <w:rsid w:val="00BC4D69"/>
    <w:rsid w:val="00BC5A35"/>
    <w:rsid w:val="00BC5C2C"/>
    <w:rsid w:val="00BC5C4B"/>
    <w:rsid w:val="00BC5DF9"/>
    <w:rsid w:val="00BC5F2A"/>
    <w:rsid w:val="00BC6648"/>
    <w:rsid w:val="00BC6ED3"/>
    <w:rsid w:val="00BC6EFA"/>
    <w:rsid w:val="00BC734A"/>
    <w:rsid w:val="00BC755E"/>
    <w:rsid w:val="00BC75D2"/>
    <w:rsid w:val="00BC7733"/>
    <w:rsid w:val="00BC799C"/>
    <w:rsid w:val="00BC7D5C"/>
    <w:rsid w:val="00BD0902"/>
    <w:rsid w:val="00BD0ACB"/>
    <w:rsid w:val="00BD1431"/>
    <w:rsid w:val="00BD171A"/>
    <w:rsid w:val="00BD187F"/>
    <w:rsid w:val="00BD1888"/>
    <w:rsid w:val="00BD1B36"/>
    <w:rsid w:val="00BD1FA7"/>
    <w:rsid w:val="00BD1FEE"/>
    <w:rsid w:val="00BD234F"/>
    <w:rsid w:val="00BD2466"/>
    <w:rsid w:val="00BD2A36"/>
    <w:rsid w:val="00BD2EEC"/>
    <w:rsid w:val="00BD2F5A"/>
    <w:rsid w:val="00BD32D3"/>
    <w:rsid w:val="00BD3555"/>
    <w:rsid w:val="00BD3B9B"/>
    <w:rsid w:val="00BD4329"/>
    <w:rsid w:val="00BD4895"/>
    <w:rsid w:val="00BD48F8"/>
    <w:rsid w:val="00BD4AD4"/>
    <w:rsid w:val="00BD51EC"/>
    <w:rsid w:val="00BD5332"/>
    <w:rsid w:val="00BD536A"/>
    <w:rsid w:val="00BD5A3E"/>
    <w:rsid w:val="00BD5D25"/>
    <w:rsid w:val="00BD60DA"/>
    <w:rsid w:val="00BD67CB"/>
    <w:rsid w:val="00BD67CF"/>
    <w:rsid w:val="00BD6832"/>
    <w:rsid w:val="00BD6CB4"/>
    <w:rsid w:val="00BD6F36"/>
    <w:rsid w:val="00BD70BC"/>
    <w:rsid w:val="00BD7143"/>
    <w:rsid w:val="00BD7824"/>
    <w:rsid w:val="00BD7A7D"/>
    <w:rsid w:val="00BD7F21"/>
    <w:rsid w:val="00BE0166"/>
    <w:rsid w:val="00BE0781"/>
    <w:rsid w:val="00BE0A71"/>
    <w:rsid w:val="00BE119B"/>
    <w:rsid w:val="00BE186A"/>
    <w:rsid w:val="00BE191C"/>
    <w:rsid w:val="00BE19F7"/>
    <w:rsid w:val="00BE1D84"/>
    <w:rsid w:val="00BE1DFF"/>
    <w:rsid w:val="00BE2171"/>
    <w:rsid w:val="00BE2485"/>
    <w:rsid w:val="00BE249E"/>
    <w:rsid w:val="00BE269F"/>
    <w:rsid w:val="00BE2A33"/>
    <w:rsid w:val="00BE2C23"/>
    <w:rsid w:val="00BE319A"/>
    <w:rsid w:val="00BE3201"/>
    <w:rsid w:val="00BE32F8"/>
    <w:rsid w:val="00BE333B"/>
    <w:rsid w:val="00BE376F"/>
    <w:rsid w:val="00BE3947"/>
    <w:rsid w:val="00BE3FEE"/>
    <w:rsid w:val="00BE4268"/>
    <w:rsid w:val="00BE46FE"/>
    <w:rsid w:val="00BE47DB"/>
    <w:rsid w:val="00BE498A"/>
    <w:rsid w:val="00BE4992"/>
    <w:rsid w:val="00BE4E26"/>
    <w:rsid w:val="00BE5035"/>
    <w:rsid w:val="00BE55A9"/>
    <w:rsid w:val="00BE5935"/>
    <w:rsid w:val="00BE597C"/>
    <w:rsid w:val="00BE5C68"/>
    <w:rsid w:val="00BE60A3"/>
    <w:rsid w:val="00BE61D7"/>
    <w:rsid w:val="00BE6383"/>
    <w:rsid w:val="00BE666E"/>
    <w:rsid w:val="00BE6ABB"/>
    <w:rsid w:val="00BE7066"/>
    <w:rsid w:val="00BE763A"/>
    <w:rsid w:val="00BE78D4"/>
    <w:rsid w:val="00BE7AE6"/>
    <w:rsid w:val="00BF0720"/>
    <w:rsid w:val="00BF0895"/>
    <w:rsid w:val="00BF0963"/>
    <w:rsid w:val="00BF097C"/>
    <w:rsid w:val="00BF0AE6"/>
    <w:rsid w:val="00BF0D18"/>
    <w:rsid w:val="00BF11B9"/>
    <w:rsid w:val="00BF1483"/>
    <w:rsid w:val="00BF1735"/>
    <w:rsid w:val="00BF1AD2"/>
    <w:rsid w:val="00BF1D10"/>
    <w:rsid w:val="00BF1D8C"/>
    <w:rsid w:val="00BF1E62"/>
    <w:rsid w:val="00BF2193"/>
    <w:rsid w:val="00BF2248"/>
    <w:rsid w:val="00BF2665"/>
    <w:rsid w:val="00BF2B59"/>
    <w:rsid w:val="00BF2D15"/>
    <w:rsid w:val="00BF329B"/>
    <w:rsid w:val="00BF3C69"/>
    <w:rsid w:val="00BF429B"/>
    <w:rsid w:val="00BF43A3"/>
    <w:rsid w:val="00BF4818"/>
    <w:rsid w:val="00BF4A2A"/>
    <w:rsid w:val="00BF4C26"/>
    <w:rsid w:val="00BF4EBC"/>
    <w:rsid w:val="00BF5391"/>
    <w:rsid w:val="00BF579E"/>
    <w:rsid w:val="00BF5E1E"/>
    <w:rsid w:val="00BF662C"/>
    <w:rsid w:val="00BF72D2"/>
    <w:rsid w:val="00BF7DA1"/>
    <w:rsid w:val="00BF7EC3"/>
    <w:rsid w:val="00C0014B"/>
    <w:rsid w:val="00C006B6"/>
    <w:rsid w:val="00C006FF"/>
    <w:rsid w:val="00C007AF"/>
    <w:rsid w:val="00C0085C"/>
    <w:rsid w:val="00C008DB"/>
    <w:rsid w:val="00C00BDE"/>
    <w:rsid w:val="00C013FF"/>
    <w:rsid w:val="00C0141E"/>
    <w:rsid w:val="00C02149"/>
    <w:rsid w:val="00C02326"/>
    <w:rsid w:val="00C023B7"/>
    <w:rsid w:val="00C026AA"/>
    <w:rsid w:val="00C02F9F"/>
    <w:rsid w:val="00C0353E"/>
    <w:rsid w:val="00C03B4F"/>
    <w:rsid w:val="00C03CF9"/>
    <w:rsid w:val="00C03F8B"/>
    <w:rsid w:val="00C03FA4"/>
    <w:rsid w:val="00C040BA"/>
    <w:rsid w:val="00C040DA"/>
    <w:rsid w:val="00C0412E"/>
    <w:rsid w:val="00C045CF"/>
    <w:rsid w:val="00C04757"/>
    <w:rsid w:val="00C04847"/>
    <w:rsid w:val="00C04983"/>
    <w:rsid w:val="00C04A7F"/>
    <w:rsid w:val="00C04BD0"/>
    <w:rsid w:val="00C05089"/>
    <w:rsid w:val="00C054E2"/>
    <w:rsid w:val="00C0552C"/>
    <w:rsid w:val="00C059F3"/>
    <w:rsid w:val="00C05AC5"/>
    <w:rsid w:val="00C05BF7"/>
    <w:rsid w:val="00C05F26"/>
    <w:rsid w:val="00C05FA2"/>
    <w:rsid w:val="00C06094"/>
    <w:rsid w:val="00C06A56"/>
    <w:rsid w:val="00C06AC2"/>
    <w:rsid w:val="00C06C6C"/>
    <w:rsid w:val="00C07FFC"/>
    <w:rsid w:val="00C103C3"/>
    <w:rsid w:val="00C1099C"/>
    <w:rsid w:val="00C10AB1"/>
    <w:rsid w:val="00C10B10"/>
    <w:rsid w:val="00C10F87"/>
    <w:rsid w:val="00C113BE"/>
    <w:rsid w:val="00C11BB4"/>
    <w:rsid w:val="00C11C59"/>
    <w:rsid w:val="00C127CE"/>
    <w:rsid w:val="00C12A52"/>
    <w:rsid w:val="00C12A83"/>
    <w:rsid w:val="00C12B31"/>
    <w:rsid w:val="00C12D39"/>
    <w:rsid w:val="00C1336C"/>
    <w:rsid w:val="00C134EA"/>
    <w:rsid w:val="00C138EF"/>
    <w:rsid w:val="00C141A6"/>
    <w:rsid w:val="00C141C0"/>
    <w:rsid w:val="00C142E1"/>
    <w:rsid w:val="00C143BB"/>
    <w:rsid w:val="00C14494"/>
    <w:rsid w:val="00C14D70"/>
    <w:rsid w:val="00C14DF2"/>
    <w:rsid w:val="00C14F9D"/>
    <w:rsid w:val="00C14FF3"/>
    <w:rsid w:val="00C150BD"/>
    <w:rsid w:val="00C15978"/>
    <w:rsid w:val="00C15A42"/>
    <w:rsid w:val="00C15E67"/>
    <w:rsid w:val="00C15E81"/>
    <w:rsid w:val="00C16183"/>
    <w:rsid w:val="00C16308"/>
    <w:rsid w:val="00C16482"/>
    <w:rsid w:val="00C1662E"/>
    <w:rsid w:val="00C1667E"/>
    <w:rsid w:val="00C16DF4"/>
    <w:rsid w:val="00C16F9A"/>
    <w:rsid w:val="00C16FE9"/>
    <w:rsid w:val="00C1725E"/>
    <w:rsid w:val="00C1732B"/>
    <w:rsid w:val="00C1751B"/>
    <w:rsid w:val="00C175BB"/>
    <w:rsid w:val="00C176A9"/>
    <w:rsid w:val="00C17A3B"/>
    <w:rsid w:val="00C17CC8"/>
    <w:rsid w:val="00C17E2C"/>
    <w:rsid w:val="00C20390"/>
    <w:rsid w:val="00C206F6"/>
    <w:rsid w:val="00C20A06"/>
    <w:rsid w:val="00C215AA"/>
    <w:rsid w:val="00C21645"/>
    <w:rsid w:val="00C219E7"/>
    <w:rsid w:val="00C21F1F"/>
    <w:rsid w:val="00C220AF"/>
    <w:rsid w:val="00C223C1"/>
    <w:rsid w:val="00C22F4E"/>
    <w:rsid w:val="00C22FEC"/>
    <w:rsid w:val="00C24268"/>
    <w:rsid w:val="00C2426F"/>
    <w:rsid w:val="00C246A6"/>
    <w:rsid w:val="00C246C3"/>
    <w:rsid w:val="00C25ADD"/>
    <w:rsid w:val="00C25C4A"/>
    <w:rsid w:val="00C261E6"/>
    <w:rsid w:val="00C26669"/>
    <w:rsid w:val="00C266C8"/>
    <w:rsid w:val="00C26981"/>
    <w:rsid w:val="00C26CC7"/>
    <w:rsid w:val="00C273B3"/>
    <w:rsid w:val="00C27546"/>
    <w:rsid w:val="00C27866"/>
    <w:rsid w:val="00C2793E"/>
    <w:rsid w:val="00C27A7B"/>
    <w:rsid w:val="00C27DF2"/>
    <w:rsid w:val="00C27E62"/>
    <w:rsid w:val="00C27F12"/>
    <w:rsid w:val="00C30545"/>
    <w:rsid w:val="00C3088F"/>
    <w:rsid w:val="00C3102E"/>
    <w:rsid w:val="00C31200"/>
    <w:rsid w:val="00C312AC"/>
    <w:rsid w:val="00C31388"/>
    <w:rsid w:val="00C31649"/>
    <w:rsid w:val="00C31997"/>
    <w:rsid w:val="00C31B30"/>
    <w:rsid w:val="00C31EC2"/>
    <w:rsid w:val="00C32393"/>
    <w:rsid w:val="00C32A03"/>
    <w:rsid w:val="00C32A4B"/>
    <w:rsid w:val="00C32A4D"/>
    <w:rsid w:val="00C32A7C"/>
    <w:rsid w:val="00C32BC9"/>
    <w:rsid w:val="00C32D3E"/>
    <w:rsid w:val="00C32FE2"/>
    <w:rsid w:val="00C332F9"/>
    <w:rsid w:val="00C335E4"/>
    <w:rsid w:val="00C33606"/>
    <w:rsid w:val="00C33947"/>
    <w:rsid w:val="00C33B7B"/>
    <w:rsid w:val="00C33D1C"/>
    <w:rsid w:val="00C34756"/>
    <w:rsid w:val="00C3476E"/>
    <w:rsid w:val="00C3493A"/>
    <w:rsid w:val="00C349EE"/>
    <w:rsid w:val="00C34D26"/>
    <w:rsid w:val="00C350FF"/>
    <w:rsid w:val="00C352EA"/>
    <w:rsid w:val="00C36443"/>
    <w:rsid w:val="00C3662D"/>
    <w:rsid w:val="00C36829"/>
    <w:rsid w:val="00C36BCA"/>
    <w:rsid w:val="00C36CA0"/>
    <w:rsid w:val="00C36D97"/>
    <w:rsid w:val="00C36FF9"/>
    <w:rsid w:val="00C37811"/>
    <w:rsid w:val="00C3792D"/>
    <w:rsid w:val="00C379AC"/>
    <w:rsid w:val="00C379BA"/>
    <w:rsid w:val="00C4033E"/>
    <w:rsid w:val="00C40353"/>
    <w:rsid w:val="00C40838"/>
    <w:rsid w:val="00C41159"/>
    <w:rsid w:val="00C4160A"/>
    <w:rsid w:val="00C419DB"/>
    <w:rsid w:val="00C41C07"/>
    <w:rsid w:val="00C41E21"/>
    <w:rsid w:val="00C42194"/>
    <w:rsid w:val="00C4224B"/>
    <w:rsid w:val="00C4242E"/>
    <w:rsid w:val="00C4255A"/>
    <w:rsid w:val="00C427E7"/>
    <w:rsid w:val="00C428D9"/>
    <w:rsid w:val="00C42CFE"/>
    <w:rsid w:val="00C4313A"/>
    <w:rsid w:val="00C4359D"/>
    <w:rsid w:val="00C436BA"/>
    <w:rsid w:val="00C43701"/>
    <w:rsid w:val="00C43A96"/>
    <w:rsid w:val="00C43C07"/>
    <w:rsid w:val="00C43C22"/>
    <w:rsid w:val="00C443CF"/>
    <w:rsid w:val="00C44D23"/>
    <w:rsid w:val="00C45B40"/>
    <w:rsid w:val="00C45BF6"/>
    <w:rsid w:val="00C46A52"/>
    <w:rsid w:val="00C46C5D"/>
    <w:rsid w:val="00C46DC8"/>
    <w:rsid w:val="00C46E59"/>
    <w:rsid w:val="00C47260"/>
    <w:rsid w:val="00C47380"/>
    <w:rsid w:val="00C475EC"/>
    <w:rsid w:val="00C4767D"/>
    <w:rsid w:val="00C477F6"/>
    <w:rsid w:val="00C4783D"/>
    <w:rsid w:val="00C47BF8"/>
    <w:rsid w:val="00C503C4"/>
    <w:rsid w:val="00C50BCE"/>
    <w:rsid w:val="00C517BE"/>
    <w:rsid w:val="00C51831"/>
    <w:rsid w:val="00C518CB"/>
    <w:rsid w:val="00C5203F"/>
    <w:rsid w:val="00C52283"/>
    <w:rsid w:val="00C5245A"/>
    <w:rsid w:val="00C52A8B"/>
    <w:rsid w:val="00C52FB8"/>
    <w:rsid w:val="00C531B6"/>
    <w:rsid w:val="00C531FB"/>
    <w:rsid w:val="00C5325A"/>
    <w:rsid w:val="00C53395"/>
    <w:rsid w:val="00C536EF"/>
    <w:rsid w:val="00C5397B"/>
    <w:rsid w:val="00C539CB"/>
    <w:rsid w:val="00C53B6D"/>
    <w:rsid w:val="00C53E7D"/>
    <w:rsid w:val="00C53F4D"/>
    <w:rsid w:val="00C54099"/>
    <w:rsid w:val="00C540B3"/>
    <w:rsid w:val="00C540DD"/>
    <w:rsid w:val="00C541BC"/>
    <w:rsid w:val="00C544BD"/>
    <w:rsid w:val="00C5454A"/>
    <w:rsid w:val="00C54E34"/>
    <w:rsid w:val="00C550B9"/>
    <w:rsid w:val="00C552A8"/>
    <w:rsid w:val="00C555D8"/>
    <w:rsid w:val="00C5574B"/>
    <w:rsid w:val="00C55840"/>
    <w:rsid w:val="00C55A9A"/>
    <w:rsid w:val="00C55C57"/>
    <w:rsid w:val="00C56694"/>
    <w:rsid w:val="00C567A9"/>
    <w:rsid w:val="00C5695B"/>
    <w:rsid w:val="00C56B40"/>
    <w:rsid w:val="00C57295"/>
    <w:rsid w:val="00C57377"/>
    <w:rsid w:val="00C579CD"/>
    <w:rsid w:val="00C57E2C"/>
    <w:rsid w:val="00C57E4D"/>
    <w:rsid w:val="00C57F62"/>
    <w:rsid w:val="00C60348"/>
    <w:rsid w:val="00C60A0E"/>
    <w:rsid w:val="00C60C7D"/>
    <w:rsid w:val="00C60EE5"/>
    <w:rsid w:val="00C61760"/>
    <w:rsid w:val="00C61787"/>
    <w:rsid w:val="00C619AC"/>
    <w:rsid w:val="00C61A25"/>
    <w:rsid w:val="00C61A91"/>
    <w:rsid w:val="00C61D27"/>
    <w:rsid w:val="00C61DB5"/>
    <w:rsid w:val="00C620E3"/>
    <w:rsid w:val="00C62190"/>
    <w:rsid w:val="00C62360"/>
    <w:rsid w:val="00C624DB"/>
    <w:rsid w:val="00C6260C"/>
    <w:rsid w:val="00C62FE7"/>
    <w:rsid w:val="00C63272"/>
    <w:rsid w:val="00C632E4"/>
    <w:rsid w:val="00C63A73"/>
    <w:rsid w:val="00C63D78"/>
    <w:rsid w:val="00C63F15"/>
    <w:rsid w:val="00C6408F"/>
    <w:rsid w:val="00C643D5"/>
    <w:rsid w:val="00C64826"/>
    <w:rsid w:val="00C64C72"/>
    <w:rsid w:val="00C64D10"/>
    <w:rsid w:val="00C6534F"/>
    <w:rsid w:val="00C65666"/>
    <w:rsid w:val="00C65931"/>
    <w:rsid w:val="00C65A87"/>
    <w:rsid w:val="00C65CAE"/>
    <w:rsid w:val="00C65F62"/>
    <w:rsid w:val="00C661AF"/>
    <w:rsid w:val="00C66638"/>
    <w:rsid w:val="00C666B1"/>
    <w:rsid w:val="00C66713"/>
    <w:rsid w:val="00C66749"/>
    <w:rsid w:val="00C669BC"/>
    <w:rsid w:val="00C66F7C"/>
    <w:rsid w:val="00C673EE"/>
    <w:rsid w:val="00C67461"/>
    <w:rsid w:val="00C674CE"/>
    <w:rsid w:val="00C678CF"/>
    <w:rsid w:val="00C67A53"/>
    <w:rsid w:val="00C70AAE"/>
    <w:rsid w:val="00C71065"/>
    <w:rsid w:val="00C710ED"/>
    <w:rsid w:val="00C7169B"/>
    <w:rsid w:val="00C7184E"/>
    <w:rsid w:val="00C71881"/>
    <w:rsid w:val="00C71886"/>
    <w:rsid w:val="00C71B1C"/>
    <w:rsid w:val="00C71BEB"/>
    <w:rsid w:val="00C72006"/>
    <w:rsid w:val="00C723BB"/>
    <w:rsid w:val="00C72519"/>
    <w:rsid w:val="00C725AE"/>
    <w:rsid w:val="00C7270F"/>
    <w:rsid w:val="00C73099"/>
    <w:rsid w:val="00C7346A"/>
    <w:rsid w:val="00C73C08"/>
    <w:rsid w:val="00C73E58"/>
    <w:rsid w:val="00C73FC1"/>
    <w:rsid w:val="00C744E9"/>
    <w:rsid w:val="00C746D0"/>
    <w:rsid w:val="00C7518A"/>
    <w:rsid w:val="00C7554D"/>
    <w:rsid w:val="00C7572B"/>
    <w:rsid w:val="00C7616A"/>
    <w:rsid w:val="00C76371"/>
    <w:rsid w:val="00C76631"/>
    <w:rsid w:val="00C76BD3"/>
    <w:rsid w:val="00C76F65"/>
    <w:rsid w:val="00C77261"/>
    <w:rsid w:val="00C7745E"/>
    <w:rsid w:val="00C7782C"/>
    <w:rsid w:val="00C77CB2"/>
    <w:rsid w:val="00C8002A"/>
    <w:rsid w:val="00C801E2"/>
    <w:rsid w:val="00C8060D"/>
    <w:rsid w:val="00C8072E"/>
    <w:rsid w:val="00C8074B"/>
    <w:rsid w:val="00C80C76"/>
    <w:rsid w:val="00C816E8"/>
    <w:rsid w:val="00C818B8"/>
    <w:rsid w:val="00C8197D"/>
    <w:rsid w:val="00C81F86"/>
    <w:rsid w:val="00C8232A"/>
    <w:rsid w:val="00C82347"/>
    <w:rsid w:val="00C824F0"/>
    <w:rsid w:val="00C8267C"/>
    <w:rsid w:val="00C82723"/>
    <w:rsid w:val="00C82F54"/>
    <w:rsid w:val="00C8323E"/>
    <w:rsid w:val="00C8354A"/>
    <w:rsid w:val="00C836A1"/>
    <w:rsid w:val="00C836F6"/>
    <w:rsid w:val="00C8390B"/>
    <w:rsid w:val="00C83B65"/>
    <w:rsid w:val="00C83E5E"/>
    <w:rsid w:val="00C83FE0"/>
    <w:rsid w:val="00C8442F"/>
    <w:rsid w:val="00C848F2"/>
    <w:rsid w:val="00C84A31"/>
    <w:rsid w:val="00C84A84"/>
    <w:rsid w:val="00C84AEE"/>
    <w:rsid w:val="00C84B07"/>
    <w:rsid w:val="00C84F75"/>
    <w:rsid w:val="00C8506F"/>
    <w:rsid w:val="00C85102"/>
    <w:rsid w:val="00C8515B"/>
    <w:rsid w:val="00C85382"/>
    <w:rsid w:val="00C854F7"/>
    <w:rsid w:val="00C86052"/>
    <w:rsid w:val="00C86494"/>
    <w:rsid w:val="00C867B1"/>
    <w:rsid w:val="00C868A9"/>
    <w:rsid w:val="00C86ACF"/>
    <w:rsid w:val="00C86D05"/>
    <w:rsid w:val="00C86ED5"/>
    <w:rsid w:val="00C87007"/>
    <w:rsid w:val="00C90661"/>
    <w:rsid w:val="00C90979"/>
    <w:rsid w:val="00C90E1A"/>
    <w:rsid w:val="00C90E1C"/>
    <w:rsid w:val="00C914D3"/>
    <w:rsid w:val="00C91D69"/>
    <w:rsid w:val="00C91D6F"/>
    <w:rsid w:val="00C91E5B"/>
    <w:rsid w:val="00C92066"/>
    <w:rsid w:val="00C920FA"/>
    <w:rsid w:val="00C922D4"/>
    <w:rsid w:val="00C92309"/>
    <w:rsid w:val="00C925C2"/>
    <w:rsid w:val="00C92C9E"/>
    <w:rsid w:val="00C92CD0"/>
    <w:rsid w:val="00C93330"/>
    <w:rsid w:val="00C9353E"/>
    <w:rsid w:val="00C93A7D"/>
    <w:rsid w:val="00C94193"/>
    <w:rsid w:val="00C94820"/>
    <w:rsid w:val="00C94DCF"/>
    <w:rsid w:val="00C94FF7"/>
    <w:rsid w:val="00C9514C"/>
    <w:rsid w:val="00C95267"/>
    <w:rsid w:val="00C95766"/>
    <w:rsid w:val="00C95D2A"/>
    <w:rsid w:val="00C96CCF"/>
    <w:rsid w:val="00C971C8"/>
    <w:rsid w:val="00C97B64"/>
    <w:rsid w:val="00C97D44"/>
    <w:rsid w:val="00C97E14"/>
    <w:rsid w:val="00CA0A11"/>
    <w:rsid w:val="00CA1402"/>
    <w:rsid w:val="00CA166E"/>
    <w:rsid w:val="00CA1BF6"/>
    <w:rsid w:val="00CA215F"/>
    <w:rsid w:val="00CA2491"/>
    <w:rsid w:val="00CA32C9"/>
    <w:rsid w:val="00CA360C"/>
    <w:rsid w:val="00CA3B34"/>
    <w:rsid w:val="00CA3DEC"/>
    <w:rsid w:val="00CA5064"/>
    <w:rsid w:val="00CA514E"/>
    <w:rsid w:val="00CA56EA"/>
    <w:rsid w:val="00CA5B89"/>
    <w:rsid w:val="00CA6155"/>
    <w:rsid w:val="00CA6199"/>
    <w:rsid w:val="00CA67F0"/>
    <w:rsid w:val="00CA6B22"/>
    <w:rsid w:val="00CA6D81"/>
    <w:rsid w:val="00CA6FF1"/>
    <w:rsid w:val="00CA725A"/>
    <w:rsid w:val="00CA787C"/>
    <w:rsid w:val="00CA7F71"/>
    <w:rsid w:val="00CA7FF2"/>
    <w:rsid w:val="00CB0055"/>
    <w:rsid w:val="00CB00FB"/>
    <w:rsid w:val="00CB0AFF"/>
    <w:rsid w:val="00CB0B07"/>
    <w:rsid w:val="00CB0C21"/>
    <w:rsid w:val="00CB0C57"/>
    <w:rsid w:val="00CB0DBD"/>
    <w:rsid w:val="00CB0FFE"/>
    <w:rsid w:val="00CB15B3"/>
    <w:rsid w:val="00CB169E"/>
    <w:rsid w:val="00CB1B82"/>
    <w:rsid w:val="00CB1E80"/>
    <w:rsid w:val="00CB1F88"/>
    <w:rsid w:val="00CB24CF"/>
    <w:rsid w:val="00CB25A0"/>
    <w:rsid w:val="00CB27D0"/>
    <w:rsid w:val="00CB3115"/>
    <w:rsid w:val="00CB315A"/>
    <w:rsid w:val="00CB31AA"/>
    <w:rsid w:val="00CB3469"/>
    <w:rsid w:val="00CB37C8"/>
    <w:rsid w:val="00CB3F12"/>
    <w:rsid w:val="00CB3F3C"/>
    <w:rsid w:val="00CB4224"/>
    <w:rsid w:val="00CB46FF"/>
    <w:rsid w:val="00CB4C3C"/>
    <w:rsid w:val="00CB4C8C"/>
    <w:rsid w:val="00CB4DEA"/>
    <w:rsid w:val="00CB4E8F"/>
    <w:rsid w:val="00CB5523"/>
    <w:rsid w:val="00CB56ED"/>
    <w:rsid w:val="00CB5BEF"/>
    <w:rsid w:val="00CB5CD7"/>
    <w:rsid w:val="00CB63F2"/>
    <w:rsid w:val="00CB66FE"/>
    <w:rsid w:val="00CB6811"/>
    <w:rsid w:val="00CB6C62"/>
    <w:rsid w:val="00CB6F14"/>
    <w:rsid w:val="00CB6FC6"/>
    <w:rsid w:val="00CB731B"/>
    <w:rsid w:val="00CB7453"/>
    <w:rsid w:val="00CB7671"/>
    <w:rsid w:val="00CB792E"/>
    <w:rsid w:val="00CC03B4"/>
    <w:rsid w:val="00CC04FF"/>
    <w:rsid w:val="00CC09AA"/>
    <w:rsid w:val="00CC0EB9"/>
    <w:rsid w:val="00CC1093"/>
    <w:rsid w:val="00CC1532"/>
    <w:rsid w:val="00CC18AF"/>
    <w:rsid w:val="00CC1D98"/>
    <w:rsid w:val="00CC2119"/>
    <w:rsid w:val="00CC2319"/>
    <w:rsid w:val="00CC25C4"/>
    <w:rsid w:val="00CC2E4A"/>
    <w:rsid w:val="00CC3167"/>
    <w:rsid w:val="00CC3706"/>
    <w:rsid w:val="00CC3CD9"/>
    <w:rsid w:val="00CC3F40"/>
    <w:rsid w:val="00CC4661"/>
    <w:rsid w:val="00CC4D19"/>
    <w:rsid w:val="00CC4D38"/>
    <w:rsid w:val="00CC4E4D"/>
    <w:rsid w:val="00CC4F0B"/>
    <w:rsid w:val="00CC4FF1"/>
    <w:rsid w:val="00CC5007"/>
    <w:rsid w:val="00CC53E7"/>
    <w:rsid w:val="00CC5584"/>
    <w:rsid w:val="00CC55FA"/>
    <w:rsid w:val="00CC579C"/>
    <w:rsid w:val="00CC58D6"/>
    <w:rsid w:val="00CC5AE1"/>
    <w:rsid w:val="00CC5FEF"/>
    <w:rsid w:val="00CC661E"/>
    <w:rsid w:val="00CC67BD"/>
    <w:rsid w:val="00CC67C6"/>
    <w:rsid w:val="00CC6A11"/>
    <w:rsid w:val="00CC6E34"/>
    <w:rsid w:val="00CC6F67"/>
    <w:rsid w:val="00CC76C5"/>
    <w:rsid w:val="00CC7712"/>
    <w:rsid w:val="00CC7A7D"/>
    <w:rsid w:val="00CC7EF6"/>
    <w:rsid w:val="00CD01DC"/>
    <w:rsid w:val="00CD0290"/>
    <w:rsid w:val="00CD0344"/>
    <w:rsid w:val="00CD080E"/>
    <w:rsid w:val="00CD09A7"/>
    <w:rsid w:val="00CD0D76"/>
    <w:rsid w:val="00CD1553"/>
    <w:rsid w:val="00CD1ADD"/>
    <w:rsid w:val="00CD2298"/>
    <w:rsid w:val="00CD281A"/>
    <w:rsid w:val="00CD2FF8"/>
    <w:rsid w:val="00CD3348"/>
    <w:rsid w:val="00CD381A"/>
    <w:rsid w:val="00CD3899"/>
    <w:rsid w:val="00CD3B14"/>
    <w:rsid w:val="00CD3B34"/>
    <w:rsid w:val="00CD3DEC"/>
    <w:rsid w:val="00CD3E21"/>
    <w:rsid w:val="00CD41DA"/>
    <w:rsid w:val="00CD45C3"/>
    <w:rsid w:val="00CD45F2"/>
    <w:rsid w:val="00CD482B"/>
    <w:rsid w:val="00CD492E"/>
    <w:rsid w:val="00CD4B62"/>
    <w:rsid w:val="00CD4C85"/>
    <w:rsid w:val="00CD5290"/>
    <w:rsid w:val="00CD52AE"/>
    <w:rsid w:val="00CD54B4"/>
    <w:rsid w:val="00CD5F48"/>
    <w:rsid w:val="00CD61A3"/>
    <w:rsid w:val="00CD661D"/>
    <w:rsid w:val="00CD6767"/>
    <w:rsid w:val="00CD6D69"/>
    <w:rsid w:val="00CD6F7F"/>
    <w:rsid w:val="00CD7166"/>
    <w:rsid w:val="00CD76F6"/>
    <w:rsid w:val="00CE000C"/>
    <w:rsid w:val="00CE012C"/>
    <w:rsid w:val="00CE046D"/>
    <w:rsid w:val="00CE0477"/>
    <w:rsid w:val="00CE085E"/>
    <w:rsid w:val="00CE08FD"/>
    <w:rsid w:val="00CE1695"/>
    <w:rsid w:val="00CE1710"/>
    <w:rsid w:val="00CE197A"/>
    <w:rsid w:val="00CE1ED1"/>
    <w:rsid w:val="00CE216B"/>
    <w:rsid w:val="00CE27F8"/>
    <w:rsid w:val="00CE347A"/>
    <w:rsid w:val="00CE378A"/>
    <w:rsid w:val="00CE3826"/>
    <w:rsid w:val="00CE3E00"/>
    <w:rsid w:val="00CE3EAC"/>
    <w:rsid w:val="00CE41CA"/>
    <w:rsid w:val="00CE43A4"/>
    <w:rsid w:val="00CE43DB"/>
    <w:rsid w:val="00CE4A2A"/>
    <w:rsid w:val="00CE4A79"/>
    <w:rsid w:val="00CE4AFD"/>
    <w:rsid w:val="00CE4C18"/>
    <w:rsid w:val="00CE545C"/>
    <w:rsid w:val="00CE5772"/>
    <w:rsid w:val="00CE5B77"/>
    <w:rsid w:val="00CE60DE"/>
    <w:rsid w:val="00CE616C"/>
    <w:rsid w:val="00CE62A7"/>
    <w:rsid w:val="00CE6C02"/>
    <w:rsid w:val="00CE6C10"/>
    <w:rsid w:val="00CE6E74"/>
    <w:rsid w:val="00CE7724"/>
    <w:rsid w:val="00CE7A0D"/>
    <w:rsid w:val="00CE7DB8"/>
    <w:rsid w:val="00CF02C4"/>
    <w:rsid w:val="00CF058A"/>
    <w:rsid w:val="00CF074A"/>
    <w:rsid w:val="00CF0C76"/>
    <w:rsid w:val="00CF0FD3"/>
    <w:rsid w:val="00CF1195"/>
    <w:rsid w:val="00CF11E9"/>
    <w:rsid w:val="00CF121D"/>
    <w:rsid w:val="00CF135A"/>
    <w:rsid w:val="00CF1856"/>
    <w:rsid w:val="00CF1FF0"/>
    <w:rsid w:val="00CF2A73"/>
    <w:rsid w:val="00CF3060"/>
    <w:rsid w:val="00CF309D"/>
    <w:rsid w:val="00CF31EE"/>
    <w:rsid w:val="00CF3AE1"/>
    <w:rsid w:val="00CF3C35"/>
    <w:rsid w:val="00CF4428"/>
    <w:rsid w:val="00CF4714"/>
    <w:rsid w:val="00CF47BB"/>
    <w:rsid w:val="00CF49CA"/>
    <w:rsid w:val="00CF4C1B"/>
    <w:rsid w:val="00CF4DB9"/>
    <w:rsid w:val="00CF505F"/>
    <w:rsid w:val="00CF50AA"/>
    <w:rsid w:val="00CF57FC"/>
    <w:rsid w:val="00CF5998"/>
    <w:rsid w:val="00CF5F37"/>
    <w:rsid w:val="00CF631F"/>
    <w:rsid w:val="00CF6403"/>
    <w:rsid w:val="00CF67B1"/>
    <w:rsid w:val="00CF688B"/>
    <w:rsid w:val="00CF697A"/>
    <w:rsid w:val="00CF7192"/>
    <w:rsid w:val="00CF7314"/>
    <w:rsid w:val="00CF736D"/>
    <w:rsid w:val="00CF7608"/>
    <w:rsid w:val="00CF78F7"/>
    <w:rsid w:val="00CF7B75"/>
    <w:rsid w:val="00CF7DE6"/>
    <w:rsid w:val="00D0065D"/>
    <w:rsid w:val="00D00869"/>
    <w:rsid w:val="00D00F8F"/>
    <w:rsid w:val="00D01020"/>
    <w:rsid w:val="00D015B5"/>
    <w:rsid w:val="00D0194E"/>
    <w:rsid w:val="00D019B1"/>
    <w:rsid w:val="00D01ACD"/>
    <w:rsid w:val="00D02382"/>
    <w:rsid w:val="00D023C2"/>
    <w:rsid w:val="00D0243E"/>
    <w:rsid w:val="00D0281A"/>
    <w:rsid w:val="00D0331C"/>
    <w:rsid w:val="00D033E1"/>
    <w:rsid w:val="00D033F2"/>
    <w:rsid w:val="00D0372D"/>
    <w:rsid w:val="00D037DA"/>
    <w:rsid w:val="00D03DA6"/>
    <w:rsid w:val="00D03EDC"/>
    <w:rsid w:val="00D041CA"/>
    <w:rsid w:val="00D04409"/>
    <w:rsid w:val="00D0442C"/>
    <w:rsid w:val="00D04691"/>
    <w:rsid w:val="00D048C7"/>
    <w:rsid w:val="00D04FAD"/>
    <w:rsid w:val="00D050D5"/>
    <w:rsid w:val="00D05230"/>
    <w:rsid w:val="00D05366"/>
    <w:rsid w:val="00D057B8"/>
    <w:rsid w:val="00D05912"/>
    <w:rsid w:val="00D0615A"/>
    <w:rsid w:val="00D069B6"/>
    <w:rsid w:val="00D06F31"/>
    <w:rsid w:val="00D07390"/>
    <w:rsid w:val="00D07620"/>
    <w:rsid w:val="00D07CA1"/>
    <w:rsid w:val="00D07EE5"/>
    <w:rsid w:val="00D105DA"/>
    <w:rsid w:val="00D10923"/>
    <w:rsid w:val="00D11D73"/>
    <w:rsid w:val="00D124C5"/>
    <w:rsid w:val="00D12A1D"/>
    <w:rsid w:val="00D12AFD"/>
    <w:rsid w:val="00D12E78"/>
    <w:rsid w:val="00D12FAB"/>
    <w:rsid w:val="00D13293"/>
    <w:rsid w:val="00D133F3"/>
    <w:rsid w:val="00D13E14"/>
    <w:rsid w:val="00D14048"/>
    <w:rsid w:val="00D14202"/>
    <w:rsid w:val="00D14239"/>
    <w:rsid w:val="00D14A74"/>
    <w:rsid w:val="00D15312"/>
    <w:rsid w:val="00D15506"/>
    <w:rsid w:val="00D1566F"/>
    <w:rsid w:val="00D159E4"/>
    <w:rsid w:val="00D15C11"/>
    <w:rsid w:val="00D15C8D"/>
    <w:rsid w:val="00D15C99"/>
    <w:rsid w:val="00D15E9F"/>
    <w:rsid w:val="00D1625C"/>
    <w:rsid w:val="00D164D4"/>
    <w:rsid w:val="00D16820"/>
    <w:rsid w:val="00D16FAB"/>
    <w:rsid w:val="00D171E2"/>
    <w:rsid w:val="00D17325"/>
    <w:rsid w:val="00D1738D"/>
    <w:rsid w:val="00D173EA"/>
    <w:rsid w:val="00D17594"/>
    <w:rsid w:val="00D17745"/>
    <w:rsid w:val="00D1793B"/>
    <w:rsid w:val="00D17992"/>
    <w:rsid w:val="00D179D4"/>
    <w:rsid w:val="00D17A28"/>
    <w:rsid w:val="00D17A53"/>
    <w:rsid w:val="00D17E2E"/>
    <w:rsid w:val="00D204E7"/>
    <w:rsid w:val="00D206BC"/>
    <w:rsid w:val="00D207A2"/>
    <w:rsid w:val="00D20B5A"/>
    <w:rsid w:val="00D20BAD"/>
    <w:rsid w:val="00D20C81"/>
    <w:rsid w:val="00D20C9E"/>
    <w:rsid w:val="00D20F00"/>
    <w:rsid w:val="00D2169B"/>
    <w:rsid w:val="00D21947"/>
    <w:rsid w:val="00D21A0F"/>
    <w:rsid w:val="00D22FC4"/>
    <w:rsid w:val="00D2347C"/>
    <w:rsid w:val="00D23497"/>
    <w:rsid w:val="00D23CF9"/>
    <w:rsid w:val="00D23DC4"/>
    <w:rsid w:val="00D252D0"/>
    <w:rsid w:val="00D2580E"/>
    <w:rsid w:val="00D25F76"/>
    <w:rsid w:val="00D261F4"/>
    <w:rsid w:val="00D2628F"/>
    <w:rsid w:val="00D26604"/>
    <w:rsid w:val="00D26819"/>
    <w:rsid w:val="00D2692B"/>
    <w:rsid w:val="00D27562"/>
    <w:rsid w:val="00D2774D"/>
    <w:rsid w:val="00D27783"/>
    <w:rsid w:val="00D277B2"/>
    <w:rsid w:val="00D27835"/>
    <w:rsid w:val="00D27855"/>
    <w:rsid w:val="00D3001B"/>
    <w:rsid w:val="00D3073F"/>
    <w:rsid w:val="00D30D8D"/>
    <w:rsid w:val="00D30E7F"/>
    <w:rsid w:val="00D312F5"/>
    <w:rsid w:val="00D31431"/>
    <w:rsid w:val="00D316A9"/>
    <w:rsid w:val="00D31D63"/>
    <w:rsid w:val="00D3206B"/>
    <w:rsid w:val="00D3239D"/>
    <w:rsid w:val="00D32D45"/>
    <w:rsid w:val="00D32D77"/>
    <w:rsid w:val="00D32F94"/>
    <w:rsid w:val="00D32FA9"/>
    <w:rsid w:val="00D33089"/>
    <w:rsid w:val="00D33265"/>
    <w:rsid w:val="00D333B9"/>
    <w:rsid w:val="00D333D5"/>
    <w:rsid w:val="00D334E1"/>
    <w:rsid w:val="00D33D65"/>
    <w:rsid w:val="00D341A2"/>
    <w:rsid w:val="00D347A1"/>
    <w:rsid w:val="00D349D2"/>
    <w:rsid w:val="00D34A06"/>
    <w:rsid w:val="00D34EFE"/>
    <w:rsid w:val="00D3522B"/>
    <w:rsid w:val="00D35552"/>
    <w:rsid w:val="00D35747"/>
    <w:rsid w:val="00D3576B"/>
    <w:rsid w:val="00D3643F"/>
    <w:rsid w:val="00D36E25"/>
    <w:rsid w:val="00D376D5"/>
    <w:rsid w:val="00D37DE8"/>
    <w:rsid w:val="00D37E33"/>
    <w:rsid w:val="00D37F74"/>
    <w:rsid w:val="00D407AB"/>
    <w:rsid w:val="00D40A29"/>
    <w:rsid w:val="00D40D8E"/>
    <w:rsid w:val="00D41057"/>
    <w:rsid w:val="00D41510"/>
    <w:rsid w:val="00D415D7"/>
    <w:rsid w:val="00D4255A"/>
    <w:rsid w:val="00D42AAA"/>
    <w:rsid w:val="00D42FE9"/>
    <w:rsid w:val="00D4382D"/>
    <w:rsid w:val="00D43C71"/>
    <w:rsid w:val="00D43FEB"/>
    <w:rsid w:val="00D44021"/>
    <w:rsid w:val="00D446F4"/>
    <w:rsid w:val="00D447C4"/>
    <w:rsid w:val="00D44CE7"/>
    <w:rsid w:val="00D44DFF"/>
    <w:rsid w:val="00D456AF"/>
    <w:rsid w:val="00D45B19"/>
    <w:rsid w:val="00D45BC0"/>
    <w:rsid w:val="00D45C07"/>
    <w:rsid w:val="00D45E01"/>
    <w:rsid w:val="00D467ED"/>
    <w:rsid w:val="00D4692B"/>
    <w:rsid w:val="00D46CF4"/>
    <w:rsid w:val="00D471AC"/>
    <w:rsid w:val="00D47B64"/>
    <w:rsid w:val="00D47C4B"/>
    <w:rsid w:val="00D5018E"/>
    <w:rsid w:val="00D50229"/>
    <w:rsid w:val="00D50891"/>
    <w:rsid w:val="00D50C31"/>
    <w:rsid w:val="00D514CA"/>
    <w:rsid w:val="00D51962"/>
    <w:rsid w:val="00D51FEA"/>
    <w:rsid w:val="00D524AC"/>
    <w:rsid w:val="00D525F5"/>
    <w:rsid w:val="00D52949"/>
    <w:rsid w:val="00D52976"/>
    <w:rsid w:val="00D52B61"/>
    <w:rsid w:val="00D52BB5"/>
    <w:rsid w:val="00D53635"/>
    <w:rsid w:val="00D53B7D"/>
    <w:rsid w:val="00D54534"/>
    <w:rsid w:val="00D54969"/>
    <w:rsid w:val="00D54C2C"/>
    <w:rsid w:val="00D54EE0"/>
    <w:rsid w:val="00D554C1"/>
    <w:rsid w:val="00D55701"/>
    <w:rsid w:val="00D55768"/>
    <w:rsid w:val="00D56378"/>
    <w:rsid w:val="00D563DA"/>
    <w:rsid w:val="00D56B14"/>
    <w:rsid w:val="00D56F3C"/>
    <w:rsid w:val="00D57663"/>
    <w:rsid w:val="00D57E90"/>
    <w:rsid w:val="00D57F48"/>
    <w:rsid w:val="00D600EA"/>
    <w:rsid w:val="00D60869"/>
    <w:rsid w:val="00D60F63"/>
    <w:rsid w:val="00D6125E"/>
    <w:rsid w:val="00D612BE"/>
    <w:rsid w:val="00D613AA"/>
    <w:rsid w:val="00D61568"/>
    <w:rsid w:val="00D61A0F"/>
    <w:rsid w:val="00D61AE5"/>
    <w:rsid w:val="00D61D2A"/>
    <w:rsid w:val="00D61E19"/>
    <w:rsid w:val="00D61E2B"/>
    <w:rsid w:val="00D620F1"/>
    <w:rsid w:val="00D62593"/>
    <w:rsid w:val="00D62639"/>
    <w:rsid w:val="00D62E9C"/>
    <w:rsid w:val="00D63FB4"/>
    <w:rsid w:val="00D642C2"/>
    <w:rsid w:val="00D64AAF"/>
    <w:rsid w:val="00D64CD4"/>
    <w:rsid w:val="00D651B6"/>
    <w:rsid w:val="00D65203"/>
    <w:rsid w:val="00D65241"/>
    <w:rsid w:val="00D656C4"/>
    <w:rsid w:val="00D6593A"/>
    <w:rsid w:val="00D66473"/>
    <w:rsid w:val="00D67313"/>
    <w:rsid w:val="00D677E0"/>
    <w:rsid w:val="00D6787A"/>
    <w:rsid w:val="00D67B68"/>
    <w:rsid w:val="00D67C28"/>
    <w:rsid w:val="00D67DB7"/>
    <w:rsid w:val="00D67DC2"/>
    <w:rsid w:val="00D67F28"/>
    <w:rsid w:val="00D67F3B"/>
    <w:rsid w:val="00D7010F"/>
    <w:rsid w:val="00D70115"/>
    <w:rsid w:val="00D701E0"/>
    <w:rsid w:val="00D704B0"/>
    <w:rsid w:val="00D70887"/>
    <w:rsid w:val="00D70A3F"/>
    <w:rsid w:val="00D70C7A"/>
    <w:rsid w:val="00D71311"/>
    <w:rsid w:val="00D717F6"/>
    <w:rsid w:val="00D720D6"/>
    <w:rsid w:val="00D72C23"/>
    <w:rsid w:val="00D72ED5"/>
    <w:rsid w:val="00D73100"/>
    <w:rsid w:val="00D732E3"/>
    <w:rsid w:val="00D73374"/>
    <w:rsid w:val="00D734A3"/>
    <w:rsid w:val="00D7350D"/>
    <w:rsid w:val="00D73783"/>
    <w:rsid w:val="00D73894"/>
    <w:rsid w:val="00D73A2F"/>
    <w:rsid w:val="00D73C7B"/>
    <w:rsid w:val="00D73DF6"/>
    <w:rsid w:val="00D740FC"/>
    <w:rsid w:val="00D74452"/>
    <w:rsid w:val="00D7479C"/>
    <w:rsid w:val="00D74E23"/>
    <w:rsid w:val="00D74EC2"/>
    <w:rsid w:val="00D75191"/>
    <w:rsid w:val="00D752C7"/>
    <w:rsid w:val="00D754F6"/>
    <w:rsid w:val="00D75802"/>
    <w:rsid w:val="00D7591B"/>
    <w:rsid w:val="00D759E7"/>
    <w:rsid w:val="00D75E8A"/>
    <w:rsid w:val="00D7617A"/>
    <w:rsid w:val="00D7617B"/>
    <w:rsid w:val="00D76320"/>
    <w:rsid w:val="00D76631"/>
    <w:rsid w:val="00D76D9F"/>
    <w:rsid w:val="00D76DDC"/>
    <w:rsid w:val="00D771C6"/>
    <w:rsid w:val="00D772BB"/>
    <w:rsid w:val="00D773AF"/>
    <w:rsid w:val="00D7746D"/>
    <w:rsid w:val="00D7753D"/>
    <w:rsid w:val="00D77707"/>
    <w:rsid w:val="00D778B8"/>
    <w:rsid w:val="00D77DBD"/>
    <w:rsid w:val="00D77DFF"/>
    <w:rsid w:val="00D804DD"/>
    <w:rsid w:val="00D8056A"/>
    <w:rsid w:val="00D805B8"/>
    <w:rsid w:val="00D8073E"/>
    <w:rsid w:val="00D80E8C"/>
    <w:rsid w:val="00D80F02"/>
    <w:rsid w:val="00D80F6C"/>
    <w:rsid w:val="00D81256"/>
    <w:rsid w:val="00D8144D"/>
    <w:rsid w:val="00D815A9"/>
    <w:rsid w:val="00D818C4"/>
    <w:rsid w:val="00D818DF"/>
    <w:rsid w:val="00D8195B"/>
    <w:rsid w:val="00D81F3D"/>
    <w:rsid w:val="00D81F9F"/>
    <w:rsid w:val="00D8209B"/>
    <w:rsid w:val="00D82450"/>
    <w:rsid w:val="00D82DE9"/>
    <w:rsid w:val="00D82E09"/>
    <w:rsid w:val="00D83039"/>
    <w:rsid w:val="00D83316"/>
    <w:rsid w:val="00D83469"/>
    <w:rsid w:val="00D834AD"/>
    <w:rsid w:val="00D839AC"/>
    <w:rsid w:val="00D83CC7"/>
    <w:rsid w:val="00D8433B"/>
    <w:rsid w:val="00D84385"/>
    <w:rsid w:val="00D84645"/>
    <w:rsid w:val="00D847B6"/>
    <w:rsid w:val="00D84E27"/>
    <w:rsid w:val="00D84EDF"/>
    <w:rsid w:val="00D84F2B"/>
    <w:rsid w:val="00D85A49"/>
    <w:rsid w:val="00D85A94"/>
    <w:rsid w:val="00D8624A"/>
    <w:rsid w:val="00D863B2"/>
    <w:rsid w:val="00D863CC"/>
    <w:rsid w:val="00D86D38"/>
    <w:rsid w:val="00D86D6D"/>
    <w:rsid w:val="00D86E1C"/>
    <w:rsid w:val="00D870DC"/>
    <w:rsid w:val="00D872A8"/>
    <w:rsid w:val="00D877FF"/>
    <w:rsid w:val="00D8789D"/>
    <w:rsid w:val="00D87FA8"/>
    <w:rsid w:val="00D902FB"/>
    <w:rsid w:val="00D90783"/>
    <w:rsid w:val="00D90929"/>
    <w:rsid w:val="00D90D6E"/>
    <w:rsid w:val="00D90FC4"/>
    <w:rsid w:val="00D91180"/>
    <w:rsid w:val="00D91568"/>
    <w:rsid w:val="00D91857"/>
    <w:rsid w:val="00D91C69"/>
    <w:rsid w:val="00D91D87"/>
    <w:rsid w:val="00D91FE2"/>
    <w:rsid w:val="00D9208D"/>
    <w:rsid w:val="00D92661"/>
    <w:rsid w:val="00D92980"/>
    <w:rsid w:val="00D93449"/>
    <w:rsid w:val="00D93972"/>
    <w:rsid w:val="00D93D18"/>
    <w:rsid w:val="00D93EE6"/>
    <w:rsid w:val="00D94542"/>
    <w:rsid w:val="00D94C49"/>
    <w:rsid w:val="00D94D9F"/>
    <w:rsid w:val="00D94ECF"/>
    <w:rsid w:val="00D950F8"/>
    <w:rsid w:val="00D9523E"/>
    <w:rsid w:val="00D95522"/>
    <w:rsid w:val="00D9556C"/>
    <w:rsid w:val="00D95726"/>
    <w:rsid w:val="00D9587E"/>
    <w:rsid w:val="00D959A1"/>
    <w:rsid w:val="00D95B80"/>
    <w:rsid w:val="00D95CA4"/>
    <w:rsid w:val="00D95DF7"/>
    <w:rsid w:val="00D95F15"/>
    <w:rsid w:val="00D962AC"/>
    <w:rsid w:val="00D962EB"/>
    <w:rsid w:val="00D969A1"/>
    <w:rsid w:val="00D96A17"/>
    <w:rsid w:val="00D96ABC"/>
    <w:rsid w:val="00D9758B"/>
    <w:rsid w:val="00D977DD"/>
    <w:rsid w:val="00D97800"/>
    <w:rsid w:val="00D97D90"/>
    <w:rsid w:val="00DA0402"/>
    <w:rsid w:val="00DA055E"/>
    <w:rsid w:val="00DA05D6"/>
    <w:rsid w:val="00DA0950"/>
    <w:rsid w:val="00DA0A77"/>
    <w:rsid w:val="00DA1446"/>
    <w:rsid w:val="00DA1659"/>
    <w:rsid w:val="00DA17FE"/>
    <w:rsid w:val="00DA1808"/>
    <w:rsid w:val="00DA182B"/>
    <w:rsid w:val="00DA1895"/>
    <w:rsid w:val="00DA1C3E"/>
    <w:rsid w:val="00DA1F1F"/>
    <w:rsid w:val="00DA2A56"/>
    <w:rsid w:val="00DA2B7C"/>
    <w:rsid w:val="00DA2F80"/>
    <w:rsid w:val="00DA3077"/>
    <w:rsid w:val="00DA30A8"/>
    <w:rsid w:val="00DA3112"/>
    <w:rsid w:val="00DA31D1"/>
    <w:rsid w:val="00DA362B"/>
    <w:rsid w:val="00DA36C9"/>
    <w:rsid w:val="00DA389E"/>
    <w:rsid w:val="00DA3BB8"/>
    <w:rsid w:val="00DA42E3"/>
    <w:rsid w:val="00DA4760"/>
    <w:rsid w:val="00DA4945"/>
    <w:rsid w:val="00DA4CFE"/>
    <w:rsid w:val="00DA5653"/>
    <w:rsid w:val="00DA5F8B"/>
    <w:rsid w:val="00DA6011"/>
    <w:rsid w:val="00DA6402"/>
    <w:rsid w:val="00DA6601"/>
    <w:rsid w:val="00DA6627"/>
    <w:rsid w:val="00DA6684"/>
    <w:rsid w:val="00DA668B"/>
    <w:rsid w:val="00DA6B3D"/>
    <w:rsid w:val="00DA6C07"/>
    <w:rsid w:val="00DA6D45"/>
    <w:rsid w:val="00DA6D75"/>
    <w:rsid w:val="00DA6DCA"/>
    <w:rsid w:val="00DA6E4B"/>
    <w:rsid w:val="00DA70E0"/>
    <w:rsid w:val="00DA7101"/>
    <w:rsid w:val="00DA7217"/>
    <w:rsid w:val="00DA731D"/>
    <w:rsid w:val="00DA7564"/>
    <w:rsid w:val="00DB0424"/>
    <w:rsid w:val="00DB054E"/>
    <w:rsid w:val="00DB0567"/>
    <w:rsid w:val="00DB0EC6"/>
    <w:rsid w:val="00DB1178"/>
    <w:rsid w:val="00DB12F1"/>
    <w:rsid w:val="00DB137C"/>
    <w:rsid w:val="00DB147F"/>
    <w:rsid w:val="00DB15B8"/>
    <w:rsid w:val="00DB1741"/>
    <w:rsid w:val="00DB1A20"/>
    <w:rsid w:val="00DB1A7E"/>
    <w:rsid w:val="00DB24F3"/>
    <w:rsid w:val="00DB24F5"/>
    <w:rsid w:val="00DB2AEF"/>
    <w:rsid w:val="00DB31D7"/>
    <w:rsid w:val="00DB35EC"/>
    <w:rsid w:val="00DB3776"/>
    <w:rsid w:val="00DB382F"/>
    <w:rsid w:val="00DB40CE"/>
    <w:rsid w:val="00DB421A"/>
    <w:rsid w:val="00DB42E1"/>
    <w:rsid w:val="00DB44DE"/>
    <w:rsid w:val="00DB45CD"/>
    <w:rsid w:val="00DB49F0"/>
    <w:rsid w:val="00DB4D3B"/>
    <w:rsid w:val="00DB5CAE"/>
    <w:rsid w:val="00DB605E"/>
    <w:rsid w:val="00DB7236"/>
    <w:rsid w:val="00DB754B"/>
    <w:rsid w:val="00DB7573"/>
    <w:rsid w:val="00DB7A16"/>
    <w:rsid w:val="00DB7F1C"/>
    <w:rsid w:val="00DC0B00"/>
    <w:rsid w:val="00DC0D13"/>
    <w:rsid w:val="00DC10AB"/>
    <w:rsid w:val="00DC1367"/>
    <w:rsid w:val="00DC153D"/>
    <w:rsid w:val="00DC166B"/>
    <w:rsid w:val="00DC1DCA"/>
    <w:rsid w:val="00DC2A19"/>
    <w:rsid w:val="00DC2AE4"/>
    <w:rsid w:val="00DC2C4D"/>
    <w:rsid w:val="00DC2D3E"/>
    <w:rsid w:val="00DC2F31"/>
    <w:rsid w:val="00DC3270"/>
    <w:rsid w:val="00DC37F7"/>
    <w:rsid w:val="00DC3E5D"/>
    <w:rsid w:val="00DC42E6"/>
    <w:rsid w:val="00DC43DA"/>
    <w:rsid w:val="00DC469D"/>
    <w:rsid w:val="00DC49B7"/>
    <w:rsid w:val="00DC51CE"/>
    <w:rsid w:val="00DC54C9"/>
    <w:rsid w:val="00DC58EF"/>
    <w:rsid w:val="00DC5ACE"/>
    <w:rsid w:val="00DC6B01"/>
    <w:rsid w:val="00DC700F"/>
    <w:rsid w:val="00DC74CA"/>
    <w:rsid w:val="00DC74D3"/>
    <w:rsid w:val="00DC7EE5"/>
    <w:rsid w:val="00DC7F75"/>
    <w:rsid w:val="00DD0292"/>
    <w:rsid w:val="00DD0758"/>
    <w:rsid w:val="00DD097D"/>
    <w:rsid w:val="00DD09C5"/>
    <w:rsid w:val="00DD0AA3"/>
    <w:rsid w:val="00DD10AA"/>
    <w:rsid w:val="00DD17E8"/>
    <w:rsid w:val="00DD18DC"/>
    <w:rsid w:val="00DD1CC1"/>
    <w:rsid w:val="00DD1EF4"/>
    <w:rsid w:val="00DD222D"/>
    <w:rsid w:val="00DD2837"/>
    <w:rsid w:val="00DD28F7"/>
    <w:rsid w:val="00DD2AA3"/>
    <w:rsid w:val="00DD2DF0"/>
    <w:rsid w:val="00DD30C7"/>
    <w:rsid w:val="00DD323F"/>
    <w:rsid w:val="00DD32EE"/>
    <w:rsid w:val="00DD3D23"/>
    <w:rsid w:val="00DD3F9F"/>
    <w:rsid w:val="00DD4180"/>
    <w:rsid w:val="00DD426A"/>
    <w:rsid w:val="00DD459B"/>
    <w:rsid w:val="00DD465A"/>
    <w:rsid w:val="00DD476A"/>
    <w:rsid w:val="00DD487F"/>
    <w:rsid w:val="00DD4B33"/>
    <w:rsid w:val="00DD5047"/>
    <w:rsid w:val="00DD519F"/>
    <w:rsid w:val="00DD55EB"/>
    <w:rsid w:val="00DD5771"/>
    <w:rsid w:val="00DD5C0C"/>
    <w:rsid w:val="00DD5D9C"/>
    <w:rsid w:val="00DD5F9A"/>
    <w:rsid w:val="00DD66CF"/>
    <w:rsid w:val="00DD6735"/>
    <w:rsid w:val="00DD71FC"/>
    <w:rsid w:val="00DD7684"/>
    <w:rsid w:val="00DD76DA"/>
    <w:rsid w:val="00DD7DF2"/>
    <w:rsid w:val="00DD7EAE"/>
    <w:rsid w:val="00DD7F09"/>
    <w:rsid w:val="00DE0274"/>
    <w:rsid w:val="00DE0566"/>
    <w:rsid w:val="00DE05E9"/>
    <w:rsid w:val="00DE0649"/>
    <w:rsid w:val="00DE06C3"/>
    <w:rsid w:val="00DE09CB"/>
    <w:rsid w:val="00DE0F12"/>
    <w:rsid w:val="00DE1520"/>
    <w:rsid w:val="00DE2717"/>
    <w:rsid w:val="00DE276E"/>
    <w:rsid w:val="00DE3251"/>
    <w:rsid w:val="00DE34C0"/>
    <w:rsid w:val="00DE3755"/>
    <w:rsid w:val="00DE3F4C"/>
    <w:rsid w:val="00DE4204"/>
    <w:rsid w:val="00DE4284"/>
    <w:rsid w:val="00DE4587"/>
    <w:rsid w:val="00DE46A1"/>
    <w:rsid w:val="00DE476C"/>
    <w:rsid w:val="00DE49E5"/>
    <w:rsid w:val="00DE4B36"/>
    <w:rsid w:val="00DE4E7C"/>
    <w:rsid w:val="00DE4EC0"/>
    <w:rsid w:val="00DE50DE"/>
    <w:rsid w:val="00DE51E3"/>
    <w:rsid w:val="00DE568A"/>
    <w:rsid w:val="00DE59AB"/>
    <w:rsid w:val="00DE5B40"/>
    <w:rsid w:val="00DE5CE0"/>
    <w:rsid w:val="00DE5F8D"/>
    <w:rsid w:val="00DE6142"/>
    <w:rsid w:val="00DE63E4"/>
    <w:rsid w:val="00DE6531"/>
    <w:rsid w:val="00DE6672"/>
    <w:rsid w:val="00DE6776"/>
    <w:rsid w:val="00DE67EE"/>
    <w:rsid w:val="00DE6A01"/>
    <w:rsid w:val="00DE6A47"/>
    <w:rsid w:val="00DE6A49"/>
    <w:rsid w:val="00DE6E6E"/>
    <w:rsid w:val="00DE6ED0"/>
    <w:rsid w:val="00DE6F3B"/>
    <w:rsid w:val="00DE7275"/>
    <w:rsid w:val="00DE760E"/>
    <w:rsid w:val="00DE776D"/>
    <w:rsid w:val="00DE7A7A"/>
    <w:rsid w:val="00DF0198"/>
    <w:rsid w:val="00DF0923"/>
    <w:rsid w:val="00DF0A1A"/>
    <w:rsid w:val="00DF0D87"/>
    <w:rsid w:val="00DF13D7"/>
    <w:rsid w:val="00DF156C"/>
    <w:rsid w:val="00DF174B"/>
    <w:rsid w:val="00DF17E7"/>
    <w:rsid w:val="00DF1E57"/>
    <w:rsid w:val="00DF1F29"/>
    <w:rsid w:val="00DF202A"/>
    <w:rsid w:val="00DF2261"/>
    <w:rsid w:val="00DF2709"/>
    <w:rsid w:val="00DF2B18"/>
    <w:rsid w:val="00DF2E52"/>
    <w:rsid w:val="00DF378A"/>
    <w:rsid w:val="00DF3EB1"/>
    <w:rsid w:val="00DF413B"/>
    <w:rsid w:val="00DF41B0"/>
    <w:rsid w:val="00DF4272"/>
    <w:rsid w:val="00DF4298"/>
    <w:rsid w:val="00DF44D1"/>
    <w:rsid w:val="00DF46F7"/>
    <w:rsid w:val="00DF47A8"/>
    <w:rsid w:val="00DF47E3"/>
    <w:rsid w:val="00DF48FB"/>
    <w:rsid w:val="00DF4DE8"/>
    <w:rsid w:val="00DF4F02"/>
    <w:rsid w:val="00DF5365"/>
    <w:rsid w:val="00DF57A0"/>
    <w:rsid w:val="00DF57EB"/>
    <w:rsid w:val="00DF5B7C"/>
    <w:rsid w:val="00DF5FD5"/>
    <w:rsid w:val="00DF6957"/>
    <w:rsid w:val="00DF6B1E"/>
    <w:rsid w:val="00DF7100"/>
    <w:rsid w:val="00DF736C"/>
    <w:rsid w:val="00DF743D"/>
    <w:rsid w:val="00DF75D5"/>
    <w:rsid w:val="00DF77F5"/>
    <w:rsid w:val="00DF7C7B"/>
    <w:rsid w:val="00E000FE"/>
    <w:rsid w:val="00E00B04"/>
    <w:rsid w:val="00E00E87"/>
    <w:rsid w:val="00E01C14"/>
    <w:rsid w:val="00E02043"/>
    <w:rsid w:val="00E0268E"/>
    <w:rsid w:val="00E02974"/>
    <w:rsid w:val="00E02A04"/>
    <w:rsid w:val="00E02C46"/>
    <w:rsid w:val="00E030BA"/>
    <w:rsid w:val="00E0370D"/>
    <w:rsid w:val="00E039C2"/>
    <w:rsid w:val="00E039D7"/>
    <w:rsid w:val="00E03A3D"/>
    <w:rsid w:val="00E03E01"/>
    <w:rsid w:val="00E04220"/>
    <w:rsid w:val="00E044B3"/>
    <w:rsid w:val="00E04BC9"/>
    <w:rsid w:val="00E04DED"/>
    <w:rsid w:val="00E05015"/>
    <w:rsid w:val="00E0521C"/>
    <w:rsid w:val="00E05568"/>
    <w:rsid w:val="00E05651"/>
    <w:rsid w:val="00E05B83"/>
    <w:rsid w:val="00E05C3B"/>
    <w:rsid w:val="00E06037"/>
    <w:rsid w:val="00E06550"/>
    <w:rsid w:val="00E06587"/>
    <w:rsid w:val="00E067A4"/>
    <w:rsid w:val="00E06D34"/>
    <w:rsid w:val="00E06EA7"/>
    <w:rsid w:val="00E070F9"/>
    <w:rsid w:val="00E07474"/>
    <w:rsid w:val="00E07477"/>
    <w:rsid w:val="00E0790E"/>
    <w:rsid w:val="00E100EC"/>
    <w:rsid w:val="00E10157"/>
    <w:rsid w:val="00E10169"/>
    <w:rsid w:val="00E10302"/>
    <w:rsid w:val="00E10B06"/>
    <w:rsid w:val="00E1134E"/>
    <w:rsid w:val="00E1167F"/>
    <w:rsid w:val="00E11EF5"/>
    <w:rsid w:val="00E11FA0"/>
    <w:rsid w:val="00E12089"/>
    <w:rsid w:val="00E12559"/>
    <w:rsid w:val="00E12656"/>
    <w:rsid w:val="00E126C3"/>
    <w:rsid w:val="00E12DB3"/>
    <w:rsid w:val="00E12F48"/>
    <w:rsid w:val="00E13130"/>
    <w:rsid w:val="00E1323C"/>
    <w:rsid w:val="00E1352D"/>
    <w:rsid w:val="00E1364F"/>
    <w:rsid w:val="00E139AC"/>
    <w:rsid w:val="00E13BA7"/>
    <w:rsid w:val="00E142D8"/>
    <w:rsid w:val="00E145BF"/>
    <w:rsid w:val="00E149C5"/>
    <w:rsid w:val="00E15196"/>
    <w:rsid w:val="00E15468"/>
    <w:rsid w:val="00E157BA"/>
    <w:rsid w:val="00E15813"/>
    <w:rsid w:val="00E15887"/>
    <w:rsid w:val="00E15A29"/>
    <w:rsid w:val="00E160CF"/>
    <w:rsid w:val="00E160FA"/>
    <w:rsid w:val="00E1622E"/>
    <w:rsid w:val="00E16991"/>
    <w:rsid w:val="00E16E7F"/>
    <w:rsid w:val="00E1731E"/>
    <w:rsid w:val="00E175A8"/>
    <w:rsid w:val="00E17688"/>
    <w:rsid w:val="00E17747"/>
    <w:rsid w:val="00E1782E"/>
    <w:rsid w:val="00E17ACA"/>
    <w:rsid w:val="00E208D3"/>
    <w:rsid w:val="00E20ADC"/>
    <w:rsid w:val="00E21345"/>
    <w:rsid w:val="00E21452"/>
    <w:rsid w:val="00E216EA"/>
    <w:rsid w:val="00E217C4"/>
    <w:rsid w:val="00E219EE"/>
    <w:rsid w:val="00E21A5C"/>
    <w:rsid w:val="00E21A87"/>
    <w:rsid w:val="00E21F96"/>
    <w:rsid w:val="00E22028"/>
    <w:rsid w:val="00E22327"/>
    <w:rsid w:val="00E2250B"/>
    <w:rsid w:val="00E227D3"/>
    <w:rsid w:val="00E227ED"/>
    <w:rsid w:val="00E22A46"/>
    <w:rsid w:val="00E23169"/>
    <w:rsid w:val="00E23190"/>
    <w:rsid w:val="00E2327D"/>
    <w:rsid w:val="00E244CA"/>
    <w:rsid w:val="00E24798"/>
    <w:rsid w:val="00E24800"/>
    <w:rsid w:val="00E24846"/>
    <w:rsid w:val="00E24AA0"/>
    <w:rsid w:val="00E24EE8"/>
    <w:rsid w:val="00E250B3"/>
    <w:rsid w:val="00E25356"/>
    <w:rsid w:val="00E253B4"/>
    <w:rsid w:val="00E25490"/>
    <w:rsid w:val="00E25577"/>
    <w:rsid w:val="00E25D97"/>
    <w:rsid w:val="00E25F6B"/>
    <w:rsid w:val="00E26021"/>
    <w:rsid w:val="00E26062"/>
    <w:rsid w:val="00E261F4"/>
    <w:rsid w:val="00E263F8"/>
    <w:rsid w:val="00E26858"/>
    <w:rsid w:val="00E26C3B"/>
    <w:rsid w:val="00E26F74"/>
    <w:rsid w:val="00E271B7"/>
    <w:rsid w:val="00E27231"/>
    <w:rsid w:val="00E2740A"/>
    <w:rsid w:val="00E27776"/>
    <w:rsid w:val="00E279B1"/>
    <w:rsid w:val="00E30006"/>
    <w:rsid w:val="00E30090"/>
    <w:rsid w:val="00E30189"/>
    <w:rsid w:val="00E303B7"/>
    <w:rsid w:val="00E305BC"/>
    <w:rsid w:val="00E3073F"/>
    <w:rsid w:val="00E30938"/>
    <w:rsid w:val="00E30AC0"/>
    <w:rsid w:val="00E30BF5"/>
    <w:rsid w:val="00E30EF2"/>
    <w:rsid w:val="00E311E0"/>
    <w:rsid w:val="00E311EA"/>
    <w:rsid w:val="00E315EB"/>
    <w:rsid w:val="00E31647"/>
    <w:rsid w:val="00E316F1"/>
    <w:rsid w:val="00E31833"/>
    <w:rsid w:val="00E31E78"/>
    <w:rsid w:val="00E3217C"/>
    <w:rsid w:val="00E3257B"/>
    <w:rsid w:val="00E327FB"/>
    <w:rsid w:val="00E32E10"/>
    <w:rsid w:val="00E32EE8"/>
    <w:rsid w:val="00E330BA"/>
    <w:rsid w:val="00E33122"/>
    <w:rsid w:val="00E334D4"/>
    <w:rsid w:val="00E3362D"/>
    <w:rsid w:val="00E33863"/>
    <w:rsid w:val="00E34367"/>
    <w:rsid w:val="00E34608"/>
    <w:rsid w:val="00E34A08"/>
    <w:rsid w:val="00E34BD6"/>
    <w:rsid w:val="00E34D79"/>
    <w:rsid w:val="00E34D92"/>
    <w:rsid w:val="00E34F5B"/>
    <w:rsid w:val="00E3537F"/>
    <w:rsid w:val="00E35450"/>
    <w:rsid w:val="00E35741"/>
    <w:rsid w:val="00E37034"/>
    <w:rsid w:val="00E371B0"/>
    <w:rsid w:val="00E375B8"/>
    <w:rsid w:val="00E37827"/>
    <w:rsid w:val="00E37C7E"/>
    <w:rsid w:val="00E37D10"/>
    <w:rsid w:val="00E37E0E"/>
    <w:rsid w:val="00E37ED7"/>
    <w:rsid w:val="00E40279"/>
    <w:rsid w:val="00E4031B"/>
    <w:rsid w:val="00E4093F"/>
    <w:rsid w:val="00E40FD9"/>
    <w:rsid w:val="00E41736"/>
    <w:rsid w:val="00E41819"/>
    <w:rsid w:val="00E41ADD"/>
    <w:rsid w:val="00E41EFE"/>
    <w:rsid w:val="00E42AA8"/>
    <w:rsid w:val="00E43285"/>
    <w:rsid w:val="00E432FD"/>
    <w:rsid w:val="00E43360"/>
    <w:rsid w:val="00E436B2"/>
    <w:rsid w:val="00E439CD"/>
    <w:rsid w:val="00E43B48"/>
    <w:rsid w:val="00E44154"/>
    <w:rsid w:val="00E445DF"/>
    <w:rsid w:val="00E4464B"/>
    <w:rsid w:val="00E44867"/>
    <w:rsid w:val="00E44C4B"/>
    <w:rsid w:val="00E4589D"/>
    <w:rsid w:val="00E46056"/>
    <w:rsid w:val="00E4609A"/>
    <w:rsid w:val="00E46A14"/>
    <w:rsid w:val="00E46DBB"/>
    <w:rsid w:val="00E46F23"/>
    <w:rsid w:val="00E470B7"/>
    <w:rsid w:val="00E4758C"/>
    <w:rsid w:val="00E4761B"/>
    <w:rsid w:val="00E4766A"/>
    <w:rsid w:val="00E50078"/>
    <w:rsid w:val="00E504AF"/>
    <w:rsid w:val="00E505A7"/>
    <w:rsid w:val="00E50770"/>
    <w:rsid w:val="00E507D8"/>
    <w:rsid w:val="00E508B0"/>
    <w:rsid w:val="00E508D6"/>
    <w:rsid w:val="00E50927"/>
    <w:rsid w:val="00E50C2F"/>
    <w:rsid w:val="00E50C74"/>
    <w:rsid w:val="00E50D9C"/>
    <w:rsid w:val="00E50E79"/>
    <w:rsid w:val="00E51027"/>
    <w:rsid w:val="00E5104C"/>
    <w:rsid w:val="00E5126D"/>
    <w:rsid w:val="00E512AC"/>
    <w:rsid w:val="00E51333"/>
    <w:rsid w:val="00E51C86"/>
    <w:rsid w:val="00E51EEB"/>
    <w:rsid w:val="00E51EEE"/>
    <w:rsid w:val="00E52090"/>
    <w:rsid w:val="00E52314"/>
    <w:rsid w:val="00E52344"/>
    <w:rsid w:val="00E527D0"/>
    <w:rsid w:val="00E52A2A"/>
    <w:rsid w:val="00E5343A"/>
    <w:rsid w:val="00E53822"/>
    <w:rsid w:val="00E53AED"/>
    <w:rsid w:val="00E53B4C"/>
    <w:rsid w:val="00E54216"/>
    <w:rsid w:val="00E545B9"/>
    <w:rsid w:val="00E54640"/>
    <w:rsid w:val="00E54692"/>
    <w:rsid w:val="00E54AD0"/>
    <w:rsid w:val="00E55AF8"/>
    <w:rsid w:val="00E55E8D"/>
    <w:rsid w:val="00E55F03"/>
    <w:rsid w:val="00E55F98"/>
    <w:rsid w:val="00E563C4"/>
    <w:rsid w:val="00E56649"/>
    <w:rsid w:val="00E5672A"/>
    <w:rsid w:val="00E56A0E"/>
    <w:rsid w:val="00E56BA7"/>
    <w:rsid w:val="00E56EE6"/>
    <w:rsid w:val="00E56F2F"/>
    <w:rsid w:val="00E571F6"/>
    <w:rsid w:val="00E57234"/>
    <w:rsid w:val="00E572B1"/>
    <w:rsid w:val="00E575C0"/>
    <w:rsid w:val="00E57695"/>
    <w:rsid w:val="00E5798A"/>
    <w:rsid w:val="00E57B44"/>
    <w:rsid w:val="00E57D51"/>
    <w:rsid w:val="00E57D99"/>
    <w:rsid w:val="00E57F2E"/>
    <w:rsid w:val="00E602A5"/>
    <w:rsid w:val="00E604C3"/>
    <w:rsid w:val="00E606DE"/>
    <w:rsid w:val="00E6076B"/>
    <w:rsid w:val="00E60A17"/>
    <w:rsid w:val="00E60B68"/>
    <w:rsid w:val="00E60E19"/>
    <w:rsid w:val="00E60F69"/>
    <w:rsid w:val="00E60FF5"/>
    <w:rsid w:val="00E619EF"/>
    <w:rsid w:val="00E61AB3"/>
    <w:rsid w:val="00E61BB9"/>
    <w:rsid w:val="00E61F80"/>
    <w:rsid w:val="00E626EF"/>
    <w:rsid w:val="00E62AE6"/>
    <w:rsid w:val="00E63107"/>
    <w:rsid w:val="00E63379"/>
    <w:rsid w:val="00E63D66"/>
    <w:rsid w:val="00E650B9"/>
    <w:rsid w:val="00E65B42"/>
    <w:rsid w:val="00E660C7"/>
    <w:rsid w:val="00E6630F"/>
    <w:rsid w:val="00E66AE3"/>
    <w:rsid w:val="00E66E01"/>
    <w:rsid w:val="00E66F3A"/>
    <w:rsid w:val="00E66FDA"/>
    <w:rsid w:val="00E6706D"/>
    <w:rsid w:val="00E6766F"/>
    <w:rsid w:val="00E676DD"/>
    <w:rsid w:val="00E677EF"/>
    <w:rsid w:val="00E678A8"/>
    <w:rsid w:val="00E7019C"/>
    <w:rsid w:val="00E708C8"/>
    <w:rsid w:val="00E70A4B"/>
    <w:rsid w:val="00E70D02"/>
    <w:rsid w:val="00E70E38"/>
    <w:rsid w:val="00E70F73"/>
    <w:rsid w:val="00E7160E"/>
    <w:rsid w:val="00E71BFF"/>
    <w:rsid w:val="00E71EF5"/>
    <w:rsid w:val="00E72135"/>
    <w:rsid w:val="00E72423"/>
    <w:rsid w:val="00E727DD"/>
    <w:rsid w:val="00E72C27"/>
    <w:rsid w:val="00E72C6A"/>
    <w:rsid w:val="00E72F13"/>
    <w:rsid w:val="00E733A3"/>
    <w:rsid w:val="00E733FF"/>
    <w:rsid w:val="00E73445"/>
    <w:rsid w:val="00E7389E"/>
    <w:rsid w:val="00E73CAB"/>
    <w:rsid w:val="00E74103"/>
    <w:rsid w:val="00E741AF"/>
    <w:rsid w:val="00E747C9"/>
    <w:rsid w:val="00E749E5"/>
    <w:rsid w:val="00E749F6"/>
    <w:rsid w:val="00E74AA3"/>
    <w:rsid w:val="00E74B32"/>
    <w:rsid w:val="00E74C4F"/>
    <w:rsid w:val="00E74E54"/>
    <w:rsid w:val="00E751F2"/>
    <w:rsid w:val="00E7542D"/>
    <w:rsid w:val="00E7578B"/>
    <w:rsid w:val="00E75C3F"/>
    <w:rsid w:val="00E75F2F"/>
    <w:rsid w:val="00E7653B"/>
    <w:rsid w:val="00E76576"/>
    <w:rsid w:val="00E767A6"/>
    <w:rsid w:val="00E767C6"/>
    <w:rsid w:val="00E76907"/>
    <w:rsid w:val="00E769C6"/>
    <w:rsid w:val="00E76C86"/>
    <w:rsid w:val="00E76EEF"/>
    <w:rsid w:val="00E77331"/>
    <w:rsid w:val="00E7751B"/>
    <w:rsid w:val="00E77E2B"/>
    <w:rsid w:val="00E805D6"/>
    <w:rsid w:val="00E8086D"/>
    <w:rsid w:val="00E8089B"/>
    <w:rsid w:val="00E80A4B"/>
    <w:rsid w:val="00E8130C"/>
    <w:rsid w:val="00E81441"/>
    <w:rsid w:val="00E817FA"/>
    <w:rsid w:val="00E81B4A"/>
    <w:rsid w:val="00E81EFC"/>
    <w:rsid w:val="00E82E31"/>
    <w:rsid w:val="00E8311A"/>
    <w:rsid w:val="00E831F9"/>
    <w:rsid w:val="00E8353E"/>
    <w:rsid w:val="00E83675"/>
    <w:rsid w:val="00E83CE7"/>
    <w:rsid w:val="00E83DB4"/>
    <w:rsid w:val="00E84033"/>
    <w:rsid w:val="00E8471B"/>
    <w:rsid w:val="00E84794"/>
    <w:rsid w:val="00E848FE"/>
    <w:rsid w:val="00E8498A"/>
    <w:rsid w:val="00E851E1"/>
    <w:rsid w:val="00E8584F"/>
    <w:rsid w:val="00E8589C"/>
    <w:rsid w:val="00E85FB8"/>
    <w:rsid w:val="00E8689C"/>
    <w:rsid w:val="00E868D3"/>
    <w:rsid w:val="00E86A4B"/>
    <w:rsid w:val="00E879D3"/>
    <w:rsid w:val="00E87B03"/>
    <w:rsid w:val="00E87B6D"/>
    <w:rsid w:val="00E904E5"/>
    <w:rsid w:val="00E90646"/>
    <w:rsid w:val="00E908F2"/>
    <w:rsid w:val="00E9099B"/>
    <w:rsid w:val="00E90BE2"/>
    <w:rsid w:val="00E90FA1"/>
    <w:rsid w:val="00E9165F"/>
    <w:rsid w:val="00E916BE"/>
    <w:rsid w:val="00E91D6B"/>
    <w:rsid w:val="00E9214E"/>
    <w:rsid w:val="00E92795"/>
    <w:rsid w:val="00E92811"/>
    <w:rsid w:val="00E92E20"/>
    <w:rsid w:val="00E9365F"/>
    <w:rsid w:val="00E9377A"/>
    <w:rsid w:val="00E94027"/>
    <w:rsid w:val="00E94123"/>
    <w:rsid w:val="00E943E6"/>
    <w:rsid w:val="00E947D9"/>
    <w:rsid w:val="00E9495D"/>
    <w:rsid w:val="00E9496F"/>
    <w:rsid w:val="00E94AE8"/>
    <w:rsid w:val="00E95174"/>
    <w:rsid w:val="00E95459"/>
    <w:rsid w:val="00E95716"/>
    <w:rsid w:val="00E957EA"/>
    <w:rsid w:val="00E95C4A"/>
    <w:rsid w:val="00E9600E"/>
    <w:rsid w:val="00E963D8"/>
    <w:rsid w:val="00E964EF"/>
    <w:rsid w:val="00E967D1"/>
    <w:rsid w:val="00E969B2"/>
    <w:rsid w:val="00E96BB9"/>
    <w:rsid w:val="00E974C4"/>
    <w:rsid w:val="00E975E0"/>
    <w:rsid w:val="00E977C7"/>
    <w:rsid w:val="00EA005D"/>
    <w:rsid w:val="00EA02F4"/>
    <w:rsid w:val="00EA0B09"/>
    <w:rsid w:val="00EA0C2C"/>
    <w:rsid w:val="00EA0D5B"/>
    <w:rsid w:val="00EA0E2B"/>
    <w:rsid w:val="00EA13A9"/>
    <w:rsid w:val="00EA1A3E"/>
    <w:rsid w:val="00EA1B19"/>
    <w:rsid w:val="00EA1DA1"/>
    <w:rsid w:val="00EA29AE"/>
    <w:rsid w:val="00EA32B5"/>
    <w:rsid w:val="00EA3823"/>
    <w:rsid w:val="00EA3FC3"/>
    <w:rsid w:val="00EA4092"/>
    <w:rsid w:val="00EA424B"/>
    <w:rsid w:val="00EA42C0"/>
    <w:rsid w:val="00EA4D85"/>
    <w:rsid w:val="00EA4E14"/>
    <w:rsid w:val="00EA5156"/>
    <w:rsid w:val="00EA5409"/>
    <w:rsid w:val="00EA562D"/>
    <w:rsid w:val="00EA56E2"/>
    <w:rsid w:val="00EA5D81"/>
    <w:rsid w:val="00EA727B"/>
    <w:rsid w:val="00EA75DA"/>
    <w:rsid w:val="00EA790C"/>
    <w:rsid w:val="00EA7AE8"/>
    <w:rsid w:val="00EB02BB"/>
    <w:rsid w:val="00EB039E"/>
    <w:rsid w:val="00EB050F"/>
    <w:rsid w:val="00EB06F9"/>
    <w:rsid w:val="00EB0705"/>
    <w:rsid w:val="00EB0D32"/>
    <w:rsid w:val="00EB0F5C"/>
    <w:rsid w:val="00EB1084"/>
    <w:rsid w:val="00EB1104"/>
    <w:rsid w:val="00EB17C2"/>
    <w:rsid w:val="00EB1924"/>
    <w:rsid w:val="00EB1AFD"/>
    <w:rsid w:val="00EB1D0E"/>
    <w:rsid w:val="00EB2026"/>
    <w:rsid w:val="00EB28BB"/>
    <w:rsid w:val="00EB2D9B"/>
    <w:rsid w:val="00EB2E87"/>
    <w:rsid w:val="00EB2F1F"/>
    <w:rsid w:val="00EB3016"/>
    <w:rsid w:val="00EB3401"/>
    <w:rsid w:val="00EB398B"/>
    <w:rsid w:val="00EB3B1F"/>
    <w:rsid w:val="00EB3C05"/>
    <w:rsid w:val="00EB3C6D"/>
    <w:rsid w:val="00EB3E1E"/>
    <w:rsid w:val="00EB452C"/>
    <w:rsid w:val="00EB48EB"/>
    <w:rsid w:val="00EB4A1A"/>
    <w:rsid w:val="00EB4F0D"/>
    <w:rsid w:val="00EB5388"/>
    <w:rsid w:val="00EB548B"/>
    <w:rsid w:val="00EB56EE"/>
    <w:rsid w:val="00EB5DC6"/>
    <w:rsid w:val="00EB5F3E"/>
    <w:rsid w:val="00EB5F6E"/>
    <w:rsid w:val="00EB6096"/>
    <w:rsid w:val="00EB6342"/>
    <w:rsid w:val="00EB66E7"/>
    <w:rsid w:val="00EB6832"/>
    <w:rsid w:val="00EB6B37"/>
    <w:rsid w:val="00EB6EAC"/>
    <w:rsid w:val="00EB740F"/>
    <w:rsid w:val="00EC0403"/>
    <w:rsid w:val="00EC0C2A"/>
    <w:rsid w:val="00EC0DB7"/>
    <w:rsid w:val="00EC0E41"/>
    <w:rsid w:val="00EC0EBB"/>
    <w:rsid w:val="00EC15BB"/>
    <w:rsid w:val="00EC15D6"/>
    <w:rsid w:val="00EC1B87"/>
    <w:rsid w:val="00EC1E46"/>
    <w:rsid w:val="00EC2218"/>
    <w:rsid w:val="00EC2296"/>
    <w:rsid w:val="00EC2442"/>
    <w:rsid w:val="00EC2926"/>
    <w:rsid w:val="00EC3556"/>
    <w:rsid w:val="00EC35D2"/>
    <w:rsid w:val="00EC3DB2"/>
    <w:rsid w:val="00EC3FAD"/>
    <w:rsid w:val="00EC40D4"/>
    <w:rsid w:val="00EC44C2"/>
    <w:rsid w:val="00EC4551"/>
    <w:rsid w:val="00EC457F"/>
    <w:rsid w:val="00EC46D0"/>
    <w:rsid w:val="00EC4754"/>
    <w:rsid w:val="00EC4F36"/>
    <w:rsid w:val="00EC5306"/>
    <w:rsid w:val="00EC5451"/>
    <w:rsid w:val="00EC59C4"/>
    <w:rsid w:val="00EC5AD6"/>
    <w:rsid w:val="00EC5F10"/>
    <w:rsid w:val="00EC629A"/>
    <w:rsid w:val="00EC6769"/>
    <w:rsid w:val="00EC6C68"/>
    <w:rsid w:val="00EC6E61"/>
    <w:rsid w:val="00EC7388"/>
    <w:rsid w:val="00EC7576"/>
    <w:rsid w:val="00EC75D2"/>
    <w:rsid w:val="00EC76DF"/>
    <w:rsid w:val="00EC7752"/>
    <w:rsid w:val="00EC7933"/>
    <w:rsid w:val="00EC7D29"/>
    <w:rsid w:val="00EC7EB5"/>
    <w:rsid w:val="00ED03D8"/>
    <w:rsid w:val="00ED0ACD"/>
    <w:rsid w:val="00ED0D79"/>
    <w:rsid w:val="00ED1060"/>
    <w:rsid w:val="00ED18BC"/>
    <w:rsid w:val="00ED18BD"/>
    <w:rsid w:val="00ED2283"/>
    <w:rsid w:val="00ED2ABF"/>
    <w:rsid w:val="00ED2BA7"/>
    <w:rsid w:val="00ED32D4"/>
    <w:rsid w:val="00ED3AA8"/>
    <w:rsid w:val="00ED3B11"/>
    <w:rsid w:val="00ED3BF9"/>
    <w:rsid w:val="00ED3F10"/>
    <w:rsid w:val="00ED418C"/>
    <w:rsid w:val="00ED4387"/>
    <w:rsid w:val="00ED4725"/>
    <w:rsid w:val="00ED52E6"/>
    <w:rsid w:val="00ED5C5A"/>
    <w:rsid w:val="00ED731D"/>
    <w:rsid w:val="00ED7B0B"/>
    <w:rsid w:val="00ED7E0F"/>
    <w:rsid w:val="00ED7E2F"/>
    <w:rsid w:val="00EE000B"/>
    <w:rsid w:val="00EE0399"/>
    <w:rsid w:val="00EE0AB9"/>
    <w:rsid w:val="00EE0CC5"/>
    <w:rsid w:val="00EE0DAE"/>
    <w:rsid w:val="00EE1099"/>
    <w:rsid w:val="00EE1192"/>
    <w:rsid w:val="00EE20D6"/>
    <w:rsid w:val="00EE280B"/>
    <w:rsid w:val="00EE28B5"/>
    <w:rsid w:val="00EE30B6"/>
    <w:rsid w:val="00EE46B2"/>
    <w:rsid w:val="00EE4A2D"/>
    <w:rsid w:val="00EE4F65"/>
    <w:rsid w:val="00EE53D3"/>
    <w:rsid w:val="00EE594B"/>
    <w:rsid w:val="00EE5E4D"/>
    <w:rsid w:val="00EE5E91"/>
    <w:rsid w:val="00EE5EAE"/>
    <w:rsid w:val="00EE640A"/>
    <w:rsid w:val="00EE6593"/>
    <w:rsid w:val="00EE6BDA"/>
    <w:rsid w:val="00EE7327"/>
    <w:rsid w:val="00EE76E9"/>
    <w:rsid w:val="00EE7B0E"/>
    <w:rsid w:val="00EE7B3A"/>
    <w:rsid w:val="00EF0222"/>
    <w:rsid w:val="00EF02DC"/>
    <w:rsid w:val="00EF0728"/>
    <w:rsid w:val="00EF0910"/>
    <w:rsid w:val="00EF0C85"/>
    <w:rsid w:val="00EF0FC6"/>
    <w:rsid w:val="00EF10E3"/>
    <w:rsid w:val="00EF1103"/>
    <w:rsid w:val="00EF11B3"/>
    <w:rsid w:val="00EF11BA"/>
    <w:rsid w:val="00EF18F0"/>
    <w:rsid w:val="00EF1B44"/>
    <w:rsid w:val="00EF1EC4"/>
    <w:rsid w:val="00EF35C3"/>
    <w:rsid w:val="00EF383C"/>
    <w:rsid w:val="00EF3A56"/>
    <w:rsid w:val="00EF4145"/>
    <w:rsid w:val="00EF4172"/>
    <w:rsid w:val="00EF4665"/>
    <w:rsid w:val="00EF4844"/>
    <w:rsid w:val="00EF48B8"/>
    <w:rsid w:val="00EF4A35"/>
    <w:rsid w:val="00EF4A78"/>
    <w:rsid w:val="00EF4B81"/>
    <w:rsid w:val="00EF5083"/>
    <w:rsid w:val="00EF51EF"/>
    <w:rsid w:val="00EF5462"/>
    <w:rsid w:val="00EF56A4"/>
    <w:rsid w:val="00EF5EB7"/>
    <w:rsid w:val="00EF6E3C"/>
    <w:rsid w:val="00EF74CF"/>
    <w:rsid w:val="00EF7C69"/>
    <w:rsid w:val="00F00746"/>
    <w:rsid w:val="00F00BA8"/>
    <w:rsid w:val="00F00C5F"/>
    <w:rsid w:val="00F016CF"/>
    <w:rsid w:val="00F018D3"/>
    <w:rsid w:val="00F01A9A"/>
    <w:rsid w:val="00F0207B"/>
    <w:rsid w:val="00F021F8"/>
    <w:rsid w:val="00F022FD"/>
    <w:rsid w:val="00F02303"/>
    <w:rsid w:val="00F02BB5"/>
    <w:rsid w:val="00F02CBA"/>
    <w:rsid w:val="00F02FFD"/>
    <w:rsid w:val="00F0327C"/>
    <w:rsid w:val="00F03462"/>
    <w:rsid w:val="00F03693"/>
    <w:rsid w:val="00F038BE"/>
    <w:rsid w:val="00F03AE5"/>
    <w:rsid w:val="00F03B1C"/>
    <w:rsid w:val="00F04162"/>
    <w:rsid w:val="00F04386"/>
    <w:rsid w:val="00F043B5"/>
    <w:rsid w:val="00F05342"/>
    <w:rsid w:val="00F054CB"/>
    <w:rsid w:val="00F05A46"/>
    <w:rsid w:val="00F05DC5"/>
    <w:rsid w:val="00F0675B"/>
    <w:rsid w:val="00F0676A"/>
    <w:rsid w:val="00F067E4"/>
    <w:rsid w:val="00F068DA"/>
    <w:rsid w:val="00F06981"/>
    <w:rsid w:val="00F06EF8"/>
    <w:rsid w:val="00F07078"/>
    <w:rsid w:val="00F07172"/>
    <w:rsid w:val="00F07255"/>
    <w:rsid w:val="00F07426"/>
    <w:rsid w:val="00F07532"/>
    <w:rsid w:val="00F0773C"/>
    <w:rsid w:val="00F0789A"/>
    <w:rsid w:val="00F0789B"/>
    <w:rsid w:val="00F101C0"/>
    <w:rsid w:val="00F10368"/>
    <w:rsid w:val="00F106BC"/>
    <w:rsid w:val="00F108FE"/>
    <w:rsid w:val="00F10F09"/>
    <w:rsid w:val="00F1143C"/>
    <w:rsid w:val="00F1159C"/>
    <w:rsid w:val="00F116B1"/>
    <w:rsid w:val="00F1198B"/>
    <w:rsid w:val="00F11B24"/>
    <w:rsid w:val="00F11EE6"/>
    <w:rsid w:val="00F12061"/>
    <w:rsid w:val="00F121E7"/>
    <w:rsid w:val="00F121EB"/>
    <w:rsid w:val="00F125A0"/>
    <w:rsid w:val="00F12F40"/>
    <w:rsid w:val="00F13019"/>
    <w:rsid w:val="00F13525"/>
    <w:rsid w:val="00F139CE"/>
    <w:rsid w:val="00F13CEB"/>
    <w:rsid w:val="00F13FA3"/>
    <w:rsid w:val="00F14574"/>
    <w:rsid w:val="00F14BD8"/>
    <w:rsid w:val="00F14C2C"/>
    <w:rsid w:val="00F15688"/>
    <w:rsid w:val="00F156D4"/>
    <w:rsid w:val="00F15FF1"/>
    <w:rsid w:val="00F16216"/>
    <w:rsid w:val="00F164BD"/>
    <w:rsid w:val="00F16C3E"/>
    <w:rsid w:val="00F16DB4"/>
    <w:rsid w:val="00F16E09"/>
    <w:rsid w:val="00F16E3B"/>
    <w:rsid w:val="00F176C9"/>
    <w:rsid w:val="00F17732"/>
    <w:rsid w:val="00F178F8"/>
    <w:rsid w:val="00F17989"/>
    <w:rsid w:val="00F17A53"/>
    <w:rsid w:val="00F17BFC"/>
    <w:rsid w:val="00F203FE"/>
    <w:rsid w:val="00F20B75"/>
    <w:rsid w:val="00F20B87"/>
    <w:rsid w:val="00F20C94"/>
    <w:rsid w:val="00F218B7"/>
    <w:rsid w:val="00F21943"/>
    <w:rsid w:val="00F21EF1"/>
    <w:rsid w:val="00F2217E"/>
    <w:rsid w:val="00F223E9"/>
    <w:rsid w:val="00F2254B"/>
    <w:rsid w:val="00F225F8"/>
    <w:rsid w:val="00F227EF"/>
    <w:rsid w:val="00F229F6"/>
    <w:rsid w:val="00F22B4D"/>
    <w:rsid w:val="00F2337D"/>
    <w:rsid w:val="00F2351F"/>
    <w:rsid w:val="00F23543"/>
    <w:rsid w:val="00F235A8"/>
    <w:rsid w:val="00F23630"/>
    <w:rsid w:val="00F23644"/>
    <w:rsid w:val="00F23943"/>
    <w:rsid w:val="00F23D63"/>
    <w:rsid w:val="00F241D7"/>
    <w:rsid w:val="00F2481E"/>
    <w:rsid w:val="00F24BCB"/>
    <w:rsid w:val="00F24FC1"/>
    <w:rsid w:val="00F25188"/>
    <w:rsid w:val="00F251DC"/>
    <w:rsid w:val="00F259AA"/>
    <w:rsid w:val="00F25BB0"/>
    <w:rsid w:val="00F25C19"/>
    <w:rsid w:val="00F25F79"/>
    <w:rsid w:val="00F2614F"/>
    <w:rsid w:val="00F26199"/>
    <w:rsid w:val="00F2649E"/>
    <w:rsid w:val="00F2658E"/>
    <w:rsid w:val="00F26691"/>
    <w:rsid w:val="00F266B9"/>
    <w:rsid w:val="00F26C8D"/>
    <w:rsid w:val="00F2711E"/>
    <w:rsid w:val="00F271D8"/>
    <w:rsid w:val="00F2721F"/>
    <w:rsid w:val="00F2758E"/>
    <w:rsid w:val="00F27B30"/>
    <w:rsid w:val="00F27D3F"/>
    <w:rsid w:val="00F30359"/>
    <w:rsid w:val="00F3041F"/>
    <w:rsid w:val="00F3062B"/>
    <w:rsid w:val="00F308D5"/>
    <w:rsid w:val="00F30903"/>
    <w:rsid w:val="00F31008"/>
    <w:rsid w:val="00F3170A"/>
    <w:rsid w:val="00F3171C"/>
    <w:rsid w:val="00F3174B"/>
    <w:rsid w:val="00F31829"/>
    <w:rsid w:val="00F3186F"/>
    <w:rsid w:val="00F31A2C"/>
    <w:rsid w:val="00F31BBB"/>
    <w:rsid w:val="00F31DC6"/>
    <w:rsid w:val="00F3203C"/>
    <w:rsid w:val="00F33194"/>
    <w:rsid w:val="00F33254"/>
    <w:rsid w:val="00F336D5"/>
    <w:rsid w:val="00F337A8"/>
    <w:rsid w:val="00F33B45"/>
    <w:rsid w:val="00F33C98"/>
    <w:rsid w:val="00F34837"/>
    <w:rsid w:val="00F348ED"/>
    <w:rsid w:val="00F3496B"/>
    <w:rsid w:val="00F34CF7"/>
    <w:rsid w:val="00F34DC5"/>
    <w:rsid w:val="00F34DC9"/>
    <w:rsid w:val="00F34FFC"/>
    <w:rsid w:val="00F354BA"/>
    <w:rsid w:val="00F356BC"/>
    <w:rsid w:val="00F35A0C"/>
    <w:rsid w:val="00F35DB2"/>
    <w:rsid w:val="00F361DD"/>
    <w:rsid w:val="00F36773"/>
    <w:rsid w:val="00F369AB"/>
    <w:rsid w:val="00F3712B"/>
    <w:rsid w:val="00F37158"/>
    <w:rsid w:val="00F37308"/>
    <w:rsid w:val="00F37391"/>
    <w:rsid w:val="00F379A9"/>
    <w:rsid w:val="00F37B50"/>
    <w:rsid w:val="00F40473"/>
    <w:rsid w:val="00F4050F"/>
    <w:rsid w:val="00F405E6"/>
    <w:rsid w:val="00F40682"/>
    <w:rsid w:val="00F40AF9"/>
    <w:rsid w:val="00F40C9B"/>
    <w:rsid w:val="00F40F08"/>
    <w:rsid w:val="00F40FA4"/>
    <w:rsid w:val="00F41776"/>
    <w:rsid w:val="00F417EA"/>
    <w:rsid w:val="00F41A2E"/>
    <w:rsid w:val="00F41AC7"/>
    <w:rsid w:val="00F41B0D"/>
    <w:rsid w:val="00F41B22"/>
    <w:rsid w:val="00F4215F"/>
    <w:rsid w:val="00F423CA"/>
    <w:rsid w:val="00F423FA"/>
    <w:rsid w:val="00F4279E"/>
    <w:rsid w:val="00F42986"/>
    <w:rsid w:val="00F42AF9"/>
    <w:rsid w:val="00F42FE8"/>
    <w:rsid w:val="00F43854"/>
    <w:rsid w:val="00F43E56"/>
    <w:rsid w:val="00F43E7B"/>
    <w:rsid w:val="00F442B3"/>
    <w:rsid w:val="00F4433A"/>
    <w:rsid w:val="00F4438D"/>
    <w:rsid w:val="00F4453D"/>
    <w:rsid w:val="00F44601"/>
    <w:rsid w:val="00F44611"/>
    <w:rsid w:val="00F4463B"/>
    <w:rsid w:val="00F44931"/>
    <w:rsid w:val="00F45058"/>
    <w:rsid w:val="00F45262"/>
    <w:rsid w:val="00F45298"/>
    <w:rsid w:val="00F45484"/>
    <w:rsid w:val="00F45914"/>
    <w:rsid w:val="00F45E20"/>
    <w:rsid w:val="00F45F6C"/>
    <w:rsid w:val="00F464F2"/>
    <w:rsid w:val="00F468E3"/>
    <w:rsid w:val="00F46B48"/>
    <w:rsid w:val="00F46D13"/>
    <w:rsid w:val="00F47065"/>
    <w:rsid w:val="00F471EB"/>
    <w:rsid w:val="00F47784"/>
    <w:rsid w:val="00F477B0"/>
    <w:rsid w:val="00F477CE"/>
    <w:rsid w:val="00F47A4F"/>
    <w:rsid w:val="00F502CB"/>
    <w:rsid w:val="00F5038D"/>
    <w:rsid w:val="00F503B0"/>
    <w:rsid w:val="00F50868"/>
    <w:rsid w:val="00F50A0E"/>
    <w:rsid w:val="00F50C53"/>
    <w:rsid w:val="00F50D4D"/>
    <w:rsid w:val="00F50DE8"/>
    <w:rsid w:val="00F50E47"/>
    <w:rsid w:val="00F50E9B"/>
    <w:rsid w:val="00F50F55"/>
    <w:rsid w:val="00F5114C"/>
    <w:rsid w:val="00F51310"/>
    <w:rsid w:val="00F516F5"/>
    <w:rsid w:val="00F5198B"/>
    <w:rsid w:val="00F51E79"/>
    <w:rsid w:val="00F521BD"/>
    <w:rsid w:val="00F5223B"/>
    <w:rsid w:val="00F523DF"/>
    <w:rsid w:val="00F53253"/>
    <w:rsid w:val="00F534EA"/>
    <w:rsid w:val="00F5352C"/>
    <w:rsid w:val="00F536EB"/>
    <w:rsid w:val="00F53797"/>
    <w:rsid w:val="00F53849"/>
    <w:rsid w:val="00F53A49"/>
    <w:rsid w:val="00F53B79"/>
    <w:rsid w:val="00F54327"/>
    <w:rsid w:val="00F547D5"/>
    <w:rsid w:val="00F54D89"/>
    <w:rsid w:val="00F55017"/>
    <w:rsid w:val="00F5517F"/>
    <w:rsid w:val="00F5592E"/>
    <w:rsid w:val="00F55C58"/>
    <w:rsid w:val="00F5626D"/>
    <w:rsid w:val="00F566AB"/>
    <w:rsid w:val="00F569F5"/>
    <w:rsid w:val="00F56C51"/>
    <w:rsid w:val="00F575D3"/>
    <w:rsid w:val="00F5760B"/>
    <w:rsid w:val="00F57812"/>
    <w:rsid w:val="00F57A60"/>
    <w:rsid w:val="00F57EEC"/>
    <w:rsid w:val="00F60E1C"/>
    <w:rsid w:val="00F60E61"/>
    <w:rsid w:val="00F60FFB"/>
    <w:rsid w:val="00F61B60"/>
    <w:rsid w:val="00F61CAA"/>
    <w:rsid w:val="00F61CAB"/>
    <w:rsid w:val="00F627ED"/>
    <w:rsid w:val="00F62A6F"/>
    <w:rsid w:val="00F62CF4"/>
    <w:rsid w:val="00F62D70"/>
    <w:rsid w:val="00F62F4D"/>
    <w:rsid w:val="00F639B8"/>
    <w:rsid w:val="00F63AB6"/>
    <w:rsid w:val="00F63C30"/>
    <w:rsid w:val="00F63DCB"/>
    <w:rsid w:val="00F63EE6"/>
    <w:rsid w:val="00F64013"/>
    <w:rsid w:val="00F64687"/>
    <w:rsid w:val="00F64D88"/>
    <w:rsid w:val="00F64FE5"/>
    <w:rsid w:val="00F65134"/>
    <w:rsid w:val="00F6561D"/>
    <w:rsid w:val="00F659AF"/>
    <w:rsid w:val="00F65D4D"/>
    <w:rsid w:val="00F65EF5"/>
    <w:rsid w:val="00F6614F"/>
    <w:rsid w:val="00F66A73"/>
    <w:rsid w:val="00F66B1D"/>
    <w:rsid w:val="00F66BA5"/>
    <w:rsid w:val="00F67094"/>
    <w:rsid w:val="00F67294"/>
    <w:rsid w:val="00F67326"/>
    <w:rsid w:val="00F674E0"/>
    <w:rsid w:val="00F675B4"/>
    <w:rsid w:val="00F67645"/>
    <w:rsid w:val="00F67999"/>
    <w:rsid w:val="00F67C2F"/>
    <w:rsid w:val="00F67D49"/>
    <w:rsid w:val="00F700EE"/>
    <w:rsid w:val="00F7052F"/>
    <w:rsid w:val="00F7105D"/>
    <w:rsid w:val="00F71247"/>
    <w:rsid w:val="00F71521"/>
    <w:rsid w:val="00F7158E"/>
    <w:rsid w:val="00F71B4F"/>
    <w:rsid w:val="00F71BB0"/>
    <w:rsid w:val="00F71C76"/>
    <w:rsid w:val="00F71F47"/>
    <w:rsid w:val="00F723A2"/>
    <w:rsid w:val="00F7241E"/>
    <w:rsid w:val="00F7249F"/>
    <w:rsid w:val="00F72CE4"/>
    <w:rsid w:val="00F732C8"/>
    <w:rsid w:val="00F73663"/>
    <w:rsid w:val="00F736A8"/>
    <w:rsid w:val="00F738F2"/>
    <w:rsid w:val="00F73ADA"/>
    <w:rsid w:val="00F73B73"/>
    <w:rsid w:val="00F74326"/>
    <w:rsid w:val="00F74ACF"/>
    <w:rsid w:val="00F74B51"/>
    <w:rsid w:val="00F74FDA"/>
    <w:rsid w:val="00F7503E"/>
    <w:rsid w:val="00F752B9"/>
    <w:rsid w:val="00F754D9"/>
    <w:rsid w:val="00F761F3"/>
    <w:rsid w:val="00F7669D"/>
    <w:rsid w:val="00F7673E"/>
    <w:rsid w:val="00F767F7"/>
    <w:rsid w:val="00F773DB"/>
    <w:rsid w:val="00F7756A"/>
    <w:rsid w:val="00F7770E"/>
    <w:rsid w:val="00F77B0D"/>
    <w:rsid w:val="00F77C22"/>
    <w:rsid w:val="00F77C3C"/>
    <w:rsid w:val="00F77FB6"/>
    <w:rsid w:val="00F805F6"/>
    <w:rsid w:val="00F80A64"/>
    <w:rsid w:val="00F80DBE"/>
    <w:rsid w:val="00F80EC1"/>
    <w:rsid w:val="00F80ECE"/>
    <w:rsid w:val="00F81679"/>
    <w:rsid w:val="00F81A88"/>
    <w:rsid w:val="00F81FE3"/>
    <w:rsid w:val="00F8203B"/>
    <w:rsid w:val="00F822F6"/>
    <w:rsid w:val="00F825B4"/>
    <w:rsid w:val="00F82AB3"/>
    <w:rsid w:val="00F82ED1"/>
    <w:rsid w:val="00F834A1"/>
    <w:rsid w:val="00F84252"/>
    <w:rsid w:val="00F84624"/>
    <w:rsid w:val="00F846C3"/>
    <w:rsid w:val="00F851C4"/>
    <w:rsid w:val="00F8536D"/>
    <w:rsid w:val="00F8537F"/>
    <w:rsid w:val="00F858EE"/>
    <w:rsid w:val="00F85DE2"/>
    <w:rsid w:val="00F86474"/>
    <w:rsid w:val="00F864DB"/>
    <w:rsid w:val="00F86647"/>
    <w:rsid w:val="00F86FDF"/>
    <w:rsid w:val="00F871CD"/>
    <w:rsid w:val="00F8762D"/>
    <w:rsid w:val="00F877CB"/>
    <w:rsid w:val="00F87871"/>
    <w:rsid w:val="00F8793D"/>
    <w:rsid w:val="00F87EDE"/>
    <w:rsid w:val="00F90129"/>
    <w:rsid w:val="00F9043B"/>
    <w:rsid w:val="00F904EF"/>
    <w:rsid w:val="00F9096E"/>
    <w:rsid w:val="00F90C29"/>
    <w:rsid w:val="00F90C87"/>
    <w:rsid w:val="00F90DA1"/>
    <w:rsid w:val="00F910B8"/>
    <w:rsid w:val="00F91B6F"/>
    <w:rsid w:val="00F91CD8"/>
    <w:rsid w:val="00F91F8D"/>
    <w:rsid w:val="00F92126"/>
    <w:rsid w:val="00F92D27"/>
    <w:rsid w:val="00F93395"/>
    <w:rsid w:val="00F935AE"/>
    <w:rsid w:val="00F937F7"/>
    <w:rsid w:val="00F943FA"/>
    <w:rsid w:val="00F94931"/>
    <w:rsid w:val="00F9506D"/>
    <w:rsid w:val="00F95276"/>
    <w:rsid w:val="00F952E0"/>
    <w:rsid w:val="00F95977"/>
    <w:rsid w:val="00F95AAB"/>
    <w:rsid w:val="00F95C00"/>
    <w:rsid w:val="00F95C38"/>
    <w:rsid w:val="00F95CCB"/>
    <w:rsid w:val="00F95DD8"/>
    <w:rsid w:val="00F95DE4"/>
    <w:rsid w:val="00F95F71"/>
    <w:rsid w:val="00F9607C"/>
    <w:rsid w:val="00F963AE"/>
    <w:rsid w:val="00F9688A"/>
    <w:rsid w:val="00F96A10"/>
    <w:rsid w:val="00F96E8C"/>
    <w:rsid w:val="00F97A2A"/>
    <w:rsid w:val="00F97AE1"/>
    <w:rsid w:val="00F97B54"/>
    <w:rsid w:val="00FA0675"/>
    <w:rsid w:val="00FA073B"/>
    <w:rsid w:val="00FA09C8"/>
    <w:rsid w:val="00FA0C73"/>
    <w:rsid w:val="00FA10A2"/>
    <w:rsid w:val="00FA139D"/>
    <w:rsid w:val="00FA186C"/>
    <w:rsid w:val="00FA1C55"/>
    <w:rsid w:val="00FA1DAE"/>
    <w:rsid w:val="00FA1FBD"/>
    <w:rsid w:val="00FA26BB"/>
    <w:rsid w:val="00FA29D5"/>
    <w:rsid w:val="00FA2C6A"/>
    <w:rsid w:val="00FA357A"/>
    <w:rsid w:val="00FA380F"/>
    <w:rsid w:val="00FA385C"/>
    <w:rsid w:val="00FA3882"/>
    <w:rsid w:val="00FA38FF"/>
    <w:rsid w:val="00FA3DD3"/>
    <w:rsid w:val="00FA418D"/>
    <w:rsid w:val="00FA444F"/>
    <w:rsid w:val="00FA4494"/>
    <w:rsid w:val="00FA4EA0"/>
    <w:rsid w:val="00FA4FBC"/>
    <w:rsid w:val="00FA5281"/>
    <w:rsid w:val="00FA52FD"/>
    <w:rsid w:val="00FA57A1"/>
    <w:rsid w:val="00FA57F3"/>
    <w:rsid w:val="00FA58AB"/>
    <w:rsid w:val="00FA5AC8"/>
    <w:rsid w:val="00FA6008"/>
    <w:rsid w:val="00FA607F"/>
    <w:rsid w:val="00FA6249"/>
    <w:rsid w:val="00FA7082"/>
    <w:rsid w:val="00FA7156"/>
    <w:rsid w:val="00FA754E"/>
    <w:rsid w:val="00FA7888"/>
    <w:rsid w:val="00FA78D1"/>
    <w:rsid w:val="00FB00B0"/>
    <w:rsid w:val="00FB03AB"/>
    <w:rsid w:val="00FB060E"/>
    <w:rsid w:val="00FB093D"/>
    <w:rsid w:val="00FB0AA6"/>
    <w:rsid w:val="00FB0CB9"/>
    <w:rsid w:val="00FB1860"/>
    <w:rsid w:val="00FB1B79"/>
    <w:rsid w:val="00FB1B87"/>
    <w:rsid w:val="00FB1D31"/>
    <w:rsid w:val="00FB3210"/>
    <w:rsid w:val="00FB34B6"/>
    <w:rsid w:val="00FB37F9"/>
    <w:rsid w:val="00FB391D"/>
    <w:rsid w:val="00FB394F"/>
    <w:rsid w:val="00FB3C4E"/>
    <w:rsid w:val="00FB4717"/>
    <w:rsid w:val="00FB4F1E"/>
    <w:rsid w:val="00FB5415"/>
    <w:rsid w:val="00FB5B6A"/>
    <w:rsid w:val="00FB6778"/>
    <w:rsid w:val="00FB6C48"/>
    <w:rsid w:val="00FB6FA6"/>
    <w:rsid w:val="00FB7224"/>
    <w:rsid w:val="00FB727A"/>
    <w:rsid w:val="00FB7721"/>
    <w:rsid w:val="00FB77CC"/>
    <w:rsid w:val="00FB7B63"/>
    <w:rsid w:val="00FB7B8C"/>
    <w:rsid w:val="00FB7BFA"/>
    <w:rsid w:val="00FB7CC7"/>
    <w:rsid w:val="00FC090F"/>
    <w:rsid w:val="00FC0E60"/>
    <w:rsid w:val="00FC0F0F"/>
    <w:rsid w:val="00FC0F7F"/>
    <w:rsid w:val="00FC1178"/>
    <w:rsid w:val="00FC17C2"/>
    <w:rsid w:val="00FC17E5"/>
    <w:rsid w:val="00FC19F0"/>
    <w:rsid w:val="00FC1A28"/>
    <w:rsid w:val="00FC1FA2"/>
    <w:rsid w:val="00FC218D"/>
    <w:rsid w:val="00FC253B"/>
    <w:rsid w:val="00FC270D"/>
    <w:rsid w:val="00FC2B02"/>
    <w:rsid w:val="00FC2D3E"/>
    <w:rsid w:val="00FC2E21"/>
    <w:rsid w:val="00FC2F97"/>
    <w:rsid w:val="00FC341A"/>
    <w:rsid w:val="00FC3441"/>
    <w:rsid w:val="00FC375F"/>
    <w:rsid w:val="00FC3847"/>
    <w:rsid w:val="00FC38A1"/>
    <w:rsid w:val="00FC3D4D"/>
    <w:rsid w:val="00FC3EF3"/>
    <w:rsid w:val="00FC45B1"/>
    <w:rsid w:val="00FC4C52"/>
    <w:rsid w:val="00FC4FED"/>
    <w:rsid w:val="00FC4FF4"/>
    <w:rsid w:val="00FC50DC"/>
    <w:rsid w:val="00FC55D4"/>
    <w:rsid w:val="00FC576C"/>
    <w:rsid w:val="00FC5C91"/>
    <w:rsid w:val="00FC5C9F"/>
    <w:rsid w:val="00FC5FA3"/>
    <w:rsid w:val="00FC60BB"/>
    <w:rsid w:val="00FC60E5"/>
    <w:rsid w:val="00FC6188"/>
    <w:rsid w:val="00FC6398"/>
    <w:rsid w:val="00FC63FF"/>
    <w:rsid w:val="00FC6471"/>
    <w:rsid w:val="00FC6598"/>
    <w:rsid w:val="00FC6A10"/>
    <w:rsid w:val="00FC6A70"/>
    <w:rsid w:val="00FC6FC8"/>
    <w:rsid w:val="00FC7077"/>
    <w:rsid w:val="00FC72DF"/>
    <w:rsid w:val="00FC7482"/>
    <w:rsid w:val="00FC7569"/>
    <w:rsid w:val="00FC7623"/>
    <w:rsid w:val="00FC79BE"/>
    <w:rsid w:val="00FC7AD3"/>
    <w:rsid w:val="00FC7BE3"/>
    <w:rsid w:val="00FC7D6D"/>
    <w:rsid w:val="00FD0030"/>
    <w:rsid w:val="00FD01FA"/>
    <w:rsid w:val="00FD02EB"/>
    <w:rsid w:val="00FD08FF"/>
    <w:rsid w:val="00FD10DA"/>
    <w:rsid w:val="00FD1460"/>
    <w:rsid w:val="00FD1681"/>
    <w:rsid w:val="00FD1941"/>
    <w:rsid w:val="00FD197C"/>
    <w:rsid w:val="00FD24EA"/>
    <w:rsid w:val="00FD275A"/>
    <w:rsid w:val="00FD2911"/>
    <w:rsid w:val="00FD2ED2"/>
    <w:rsid w:val="00FD3AAC"/>
    <w:rsid w:val="00FD3DF4"/>
    <w:rsid w:val="00FD3E35"/>
    <w:rsid w:val="00FD3E89"/>
    <w:rsid w:val="00FD43C2"/>
    <w:rsid w:val="00FD46E5"/>
    <w:rsid w:val="00FD4B96"/>
    <w:rsid w:val="00FD54BA"/>
    <w:rsid w:val="00FD55DE"/>
    <w:rsid w:val="00FD5952"/>
    <w:rsid w:val="00FD59D0"/>
    <w:rsid w:val="00FD5D58"/>
    <w:rsid w:val="00FD609C"/>
    <w:rsid w:val="00FD7124"/>
    <w:rsid w:val="00FD74DD"/>
    <w:rsid w:val="00FD7523"/>
    <w:rsid w:val="00FD7A93"/>
    <w:rsid w:val="00FD7D08"/>
    <w:rsid w:val="00FD7D94"/>
    <w:rsid w:val="00FD7DA8"/>
    <w:rsid w:val="00FE080E"/>
    <w:rsid w:val="00FE0B79"/>
    <w:rsid w:val="00FE1332"/>
    <w:rsid w:val="00FE169F"/>
    <w:rsid w:val="00FE1B11"/>
    <w:rsid w:val="00FE20A5"/>
    <w:rsid w:val="00FE20B5"/>
    <w:rsid w:val="00FE231C"/>
    <w:rsid w:val="00FE281E"/>
    <w:rsid w:val="00FE290A"/>
    <w:rsid w:val="00FE31F1"/>
    <w:rsid w:val="00FE3591"/>
    <w:rsid w:val="00FE3622"/>
    <w:rsid w:val="00FE394E"/>
    <w:rsid w:val="00FE42BC"/>
    <w:rsid w:val="00FE499C"/>
    <w:rsid w:val="00FE55A8"/>
    <w:rsid w:val="00FE5BA8"/>
    <w:rsid w:val="00FE5D60"/>
    <w:rsid w:val="00FE5F54"/>
    <w:rsid w:val="00FE60F7"/>
    <w:rsid w:val="00FE65D0"/>
    <w:rsid w:val="00FE696D"/>
    <w:rsid w:val="00FE6AB8"/>
    <w:rsid w:val="00FE6C52"/>
    <w:rsid w:val="00FE6F04"/>
    <w:rsid w:val="00FE6F53"/>
    <w:rsid w:val="00FE7AD8"/>
    <w:rsid w:val="00FE7C98"/>
    <w:rsid w:val="00FE7F87"/>
    <w:rsid w:val="00FF0183"/>
    <w:rsid w:val="00FF01F2"/>
    <w:rsid w:val="00FF049A"/>
    <w:rsid w:val="00FF06F1"/>
    <w:rsid w:val="00FF0AED"/>
    <w:rsid w:val="00FF0E36"/>
    <w:rsid w:val="00FF1663"/>
    <w:rsid w:val="00FF17A2"/>
    <w:rsid w:val="00FF18ED"/>
    <w:rsid w:val="00FF24BA"/>
    <w:rsid w:val="00FF2535"/>
    <w:rsid w:val="00FF2E19"/>
    <w:rsid w:val="00FF3525"/>
    <w:rsid w:val="00FF3B2B"/>
    <w:rsid w:val="00FF3B7B"/>
    <w:rsid w:val="00FF3F22"/>
    <w:rsid w:val="00FF43B5"/>
    <w:rsid w:val="00FF4426"/>
    <w:rsid w:val="00FF483E"/>
    <w:rsid w:val="00FF50FD"/>
    <w:rsid w:val="00FF51DC"/>
    <w:rsid w:val="00FF5211"/>
    <w:rsid w:val="00FF6B7A"/>
    <w:rsid w:val="00FF717D"/>
    <w:rsid w:val="00FF7391"/>
    <w:rsid w:val="00FF77DD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C027E"/>
  <w15:chartTrackingRefBased/>
  <w15:docId w15:val="{0C5AD336-B113-4C73-AF3C-358B19C3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3" w:unhideWhenUsed="1" w:qFormat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iPriority="13" w:unhideWhenUsed="1" w:qFormat="1"/>
    <w:lsdException w:name="List Bullet 4" w:semiHidden="1" w:uiPriority="13" w:unhideWhenUsed="1"/>
    <w:lsdException w:name="List Bullet 5" w:semiHidden="1" w:uiPriority="13" w:unhideWhenUsed="1"/>
    <w:lsdException w:name="List Number 2" w:semiHidden="1" w:uiPriority="13" w:unhideWhenUsed="1" w:qFormat="1"/>
    <w:lsdException w:name="List Number 3" w:semiHidden="1" w:uiPriority="13" w:unhideWhenUsed="1" w:qFormat="1"/>
    <w:lsdException w:name="List Number 4" w:semiHidden="1" w:uiPriority="13" w:unhideWhenUsed="1"/>
    <w:lsdException w:name="List Number 5" w:semiHidden="1" w:uiPriority="13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14" w:unhideWhenUsed="1" w:qFormat="1"/>
    <w:lsdException w:name="List Continue 2" w:semiHidden="1" w:unhideWhenUsed="1" w:qFormat="1"/>
    <w:lsdException w:name="List Continue 3" w:semiHidden="1" w:uiPriority="14" w:unhideWhenUsed="1" w:qFormat="1"/>
    <w:lsdException w:name="List Continue 4" w:semiHidden="1" w:uiPriority="14" w:unhideWhenUsed="1"/>
    <w:lsdException w:name="List Continue 5" w:semiHidden="1" w:uiPriority="14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83D"/>
    <w:pPr>
      <w:spacing w:after="160" w:line="259" w:lineRule="auto"/>
    </w:pPr>
    <w:rPr>
      <w:sz w:val="22"/>
      <w:szCs w:val="28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10F58"/>
    <w:pPr>
      <w:keepNext/>
      <w:spacing w:before="240" w:after="60" w:line="240" w:lineRule="auto"/>
      <w:jc w:val="both"/>
      <w:outlineLvl w:val="0"/>
    </w:pPr>
    <w:rPr>
      <w:rFonts w:ascii="Cordia New" w:eastAsia="MS Mincho" w:hAnsi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0F58"/>
    <w:pPr>
      <w:keepNext/>
      <w:spacing w:before="240" w:after="60" w:line="240" w:lineRule="auto"/>
      <w:jc w:val="both"/>
      <w:outlineLvl w:val="1"/>
    </w:pPr>
    <w:rPr>
      <w:rFonts w:ascii="Cordia New" w:eastAsia="MS Mincho" w:hAnsi="Cordia New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110F58"/>
    <w:pPr>
      <w:keepNext/>
      <w:spacing w:before="240" w:after="60" w:line="240" w:lineRule="auto"/>
      <w:jc w:val="both"/>
      <w:outlineLvl w:val="2"/>
    </w:pPr>
    <w:rPr>
      <w:rFonts w:ascii="Cordia New" w:eastAsia="MS Mincho" w:hAnsi="Cordia New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10F58"/>
    <w:pPr>
      <w:keepNext/>
      <w:spacing w:before="240" w:after="60" w:line="240" w:lineRule="auto"/>
      <w:jc w:val="both"/>
      <w:outlineLvl w:val="3"/>
    </w:pPr>
    <w:rPr>
      <w:rFonts w:ascii="Cordia New" w:eastAsia="MS Mincho" w:hAnsi="Cordia New"/>
      <w:b/>
      <w:bCs/>
      <w:sz w:val="28"/>
    </w:rPr>
  </w:style>
  <w:style w:type="paragraph" w:styleId="Heading5">
    <w:name w:val="heading 5"/>
    <w:basedOn w:val="Normal"/>
    <w:next w:val="Normal"/>
    <w:link w:val="Heading5Char"/>
    <w:qFormat/>
    <w:rsid w:val="00110F58"/>
    <w:pPr>
      <w:spacing w:before="240" w:after="60" w:line="240" w:lineRule="auto"/>
      <w:jc w:val="both"/>
      <w:outlineLvl w:val="4"/>
    </w:pPr>
    <w:rPr>
      <w:rFonts w:ascii="Cordia New" w:eastAsia="MS Mincho" w:hAnsi="Cordia New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110F58"/>
    <w:pPr>
      <w:spacing w:before="240" w:after="60" w:line="240" w:lineRule="auto"/>
      <w:jc w:val="both"/>
      <w:outlineLvl w:val="5"/>
    </w:pPr>
    <w:rPr>
      <w:rFonts w:ascii="Cordia New" w:eastAsia="MS Mincho" w:hAnsi="Cordia New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10F58"/>
    <w:pPr>
      <w:spacing w:before="240" w:after="60" w:line="240" w:lineRule="auto"/>
      <w:jc w:val="both"/>
      <w:outlineLvl w:val="6"/>
    </w:pPr>
    <w:rPr>
      <w:rFonts w:ascii="Cordia New" w:eastAsia="MS Mincho" w:hAnsi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10F58"/>
    <w:pPr>
      <w:spacing w:before="240" w:after="60" w:line="240" w:lineRule="auto"/>
      <w:jc w:val="both"/>
      <w:outlineLvl w:val="7"/>
    </w:pPr>
    <w:rPr>
      <w:rFonts w:ascii="Cordia New" w:eastAsia="MS Mincho" w:hAnsi="Cordia New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10F58"/>
    <w:pPr>
      <w:spacing w:before="240" w:after="60" w:line="240" w:lineRule="auto"/>
      <w:jc w:val="both"/>
      <w:outlineLvl w:val="8"/>
    </w:pPr>
    <w:rPr>
      <w:rFonts w:ascii="Cordia New" w:eastAsia="MS Mincho" w:hAnsi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F58"/>
  </w:style>
  <w:style w:type="paragraph" w:styleId="Footer">
    <w:name w:val="footer"/>
    <w:basedOn w:val="Normal"/>
    <w:link w:val="FooterChar"/>
    <w:uiPriority w:val="99"/>
    <w:unhideWhenUsed/>
    <w:rsid w:val="0011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F58"/>
  </w:style>
  <w:style w:type="character" w:customStyle="1" w:styleId="Heading1Char">
    <w:name w:val="Heading 1 Char"/>
    <w:link w:val="Heading1"/>
    <w:rsid w:val="00110F58"/>
    <w:rPr>
      <w:rFonts w:ascii="Cordia New" w:eastAsia="MS Mincho" w:hAnsi="Cordia New" w:cs="Cordia New"/>
      <w:b/>
      <w:bCs/>
      <w:kern w:val="36"/>
      <w:sz w:val="32"/>
      <w:szCs w:val="32"/>
      <w:lang w:val="en-GB"/>
    </w:rPr>
  </w:style>
  <w:style w:type="character" w:customStyle="1" w:styleId="Heading2Char">
    <w:name w:val="Heading 2 Char"/>
    <w:link w:val="Heading2"/>
    <w:rsid w:val="00110F58"/>
    <w:rPr>
      <w:rFonts w:ascii="Cordia New" w:eastAsia="MS Mincho" w:hAnsi="Cordia New" w:cs="Cordia New"/>
      <w:b/>
      <w:bCs/>
      <w:i/>
      <w:iCs/>
      <w:sz w:val="28"/>
      <w:lang w:val="en-GB"/>
    </w:rPr>
  </w:style>
  <w:style w:type="character" w:customStyle="1" w:styleId="Heading3Char">
    <w:name w:val="Heading 3 Char"/>
    <w:link w:val="Heading3"/>
    <w:rsid w:val="00110F58"/>
    <w:rPr>
      <w:rFonts w:ascii="Cordia New" w:eastAsia="MS Mincho" w:hAnsi="Cordia New" w:cs="Cordia New"/>
      <w:sz w:val="24"/>
      <w:szCs w:val="24"/>
      <w:lang w:val="en-GB"/>
    </w:rPr>
  </w:style>
  <w:style w:type="character" w:customStyle="1" w:styleId="Heading4Char">
    <w:name w:val="Heading 4 Char"/>
    <w:link w:val="Heading4"/>
    <w:rsid w:val="00110F58"/>
    <w:rPr>
      <w:rFonts w:ascii="Cordia New" w:eastAsia="MS Mincho" w:hAnsi="Cordia New" w:cs="Cordia New"/>
      <w:b/>
      <w:bCs/>
      <w:sz w:val="28"/>
      <w:lang w:val="en-GB"/>
    </w:rPr>
  </w:style>
  <w:style w:type="character" w:customStyle="1" w:styleId="Heading5Char">
    <w:name w:val="Heading 5 Char"/>
    <w:link w:val="Heading5"/>
    <w:rsid w:val="00110F58"/>
    <w:rPr>
      <w:rFonts w:ascii="Cordia New" w:eastAsia="MS Mincho" w:hAnsi="Cordia New" w:cs="Cordia New"/>
      <w:sz w:val="24"/>
      <w:szCs w:val="24"/>
      <w:lang w:val="en-GB"/>
    </w:rPr>
  </w:style>
  <w:style w:type="character" w:customStyle="1" w:styleId="Heading6Char">
    <w:name w:val="Heading 6 Char"/>
    <w:link w:val="Heading6"/>
    <w:rsid w:val="00110F58"/>
    <w:rPr>
      <w:rFonts w:ascii="Cordia New" w:eastAsia="MS Mincho" w:hAnsi="Cordia New" w:cs="Cordia New"/>
      <w:i/>
      <w:iCs/>
      <w:sz w:val="24"/>
      <w:szCs w:val="24"/>
      <w:lang w:val="en-GB"/>
    </w:rPr>
  </w:style>
  <w:style w:type="character" w:customStyle="1" w:styleId="Heading7Char">
    <w:name w:val="Heading 7 Char"/>
    <w:link w:val="Heading7"/>
    <w:uiPriority w:val="99"/>
    <w:rsid w:val="00110F58"/>
    <w:rPr>
      <w:rFonts w:ascii="Cordia New" w:eastAsia="MS Mincho" w:hAnsi="Cordia New" w:cs="Cordia New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rsid w:val="00110F58"/>
    <w:rPr>
      <w:rFonts w:ascii="Cordia New" w:eastAsia="MS Mincho" w:hAnsi="Cordia New" w:cs="Cordia New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10F58"/>
    <w:rPr>
      <w:rFonts w:ascii="Cordia New" w:eastAsia="MS Mincho" w:hAnsi="Cordia New" w:cs="Cordia New"/>
      <w:b/>
      <w:bCs/>
      <w:i/>
      <w:iCs/>
      <w:sz w:val="2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110F58"/>
  </w:style>
  <w:style w:type="paragraph" w:styleId="BlockText">
    <w:name w:val="Block Text"/>
    <w:basedOn w:val="Normal"/>
    <w:uiPriority w:val="99"/>
    <w:rsid w:val="00110F58"/>
    <w:pPr>
      <w:pBdr>
        <w:bottom w:val="single" w:sz="4" w:space="1" w:color="auto"/>
      </w:pBdr>
      <w:spacing w:after="0" w:line="300" w:lineRule="exact"/>
      <w:ind w:left="28" w:right="28"/>
      <w:jc w:val="right"/>
    </w:pPr>
    <w:rPr>
      <w:rFonts w:ascii="Cordia New" w:eastAsia="MS Mincho" w:hAnsi="Cordia New" w:cs="Angsana New"/>
      <w:b/>
      <w:bCs/>
      <w:spacing w:val="-2"/>
      <w:sz w:val="25"/>
      <w:szCs w:val="25"/>
      <w:lang w:val="th-TH"/>
    </w:rPr>
  </w:style>
  <w:style w:type="character" w:styleId="CommentReference">
    <w:name w:val="annotation reference"/>
    <w:uiPriority w:val="99"/>
    <w:semiHidden/>
    <w:rsid w:val="00110F5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110F58"/>
    <w:pPr>
      <w:shd w:val="clear" w:color="auto" w:fill="000080"/>
      <w:spacing w:after="0" w:line="240" w:lineRule="auto"/>
      <w:jc w:val="both"/>
    </w:pPr>
    <w:rPr>
      <w:rFonts w:ascii="Cordia New" w:eastAsia="MS Mincho" w:hAnsi="Cordia New" w:cs="Angsana New"/>
      <w:sz w:val="28"/>
    </w:rPr>
  </w:style>
  <w:style w:type="character" w:customStyle="1" w:styleId="DocumentMapChar">
    <w:name w:val="Document Map Char"/>
    <w:link w:val="DocumentMap"/>
    <w:uiPriority w:val="99"/>
    <w:semiHidden/>
    <w:rsid w:val="00110F58"/>
    <w:rPr>
      <w:rFonts w:ascii="Cordia New" w:eastAsia="MS Mincho" w:hAnsi="Cordia New" w:cs="Angsana New"/>
      <w:sz w:val="28"/>
      <w:shd w:val="clear" w:color="auto" w:fill="000080"/>
      <w:lang w:val="en-GB"/>
    </w:rPr>
  </w:style>
  <w:style w:type="character" w:styleId="Emphasis">
    <w:name w:val="Emphasis"/>
    <w:qFormat/>
    <w:rsid w:val="00110F5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110F5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uiPriority w:val="99"/>
    <w:rsid w:val="00110F58"/>
    <w:pPr>
      <w:framePr w:w="7920" w:h="1980" w:hRule="exact" w:hSpace="180" w:wrap="auto" w:hAnchor="page" w:xAlign="center" w:yAlign="bottom"/>
      <w:spacing w:after="0" w:line="240" w:lineRule="auto"/>
      <w:ind w:left="2880"/>
      <w:jc w:val="both"/>
    </w:pPr>
    <w:rPr>
      <w:rFonts w:ascii="Cordia New" w:eastAsia="MS Mincho" w:hAnsi="Cordia New" w:cs="Angsana New"/>
      <w:sz w:val="28"/>
    </w:rPr>
  </w:style>
  <w:style w:type="paragraph" w:styleId="EnvelopeReturn">
    <w:name w:val="envelope return"/>
    <w:basedOn w:val="Normal"/>
    <w:uiPriority w:val="99"/>
    <w:rsid w:val="00110F58"/>
    <w:pPr>
      <w:spacing w:after="0" w:line="240" w:lineRule="auto"/>
      <w:jc w:val="both"/>
    </w:pPr>
    <w:rPr>
      <w:rFonts w:ascii="Cordia New" w:eastAsia="MS Mincho" w:hAnsi="Cordia New" w:cs="Angsana New"/>
      <w:sz w:val="28"/>
    </w:rPr>
  </w:style>
  <w:style w:type="character" w:styleId="FollowedHyperlink">
    <w:name w:val="FollowedHyperlink"/>
    <w:uiPriority w:val="99"/>
    <w:rsid w:val="00110F5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uiPriority w:val="99"/>
    <w:semiHidden/>
    <w:rsid w:val="00110F5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rsid w:val="00110F5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uiPriority w:val="99"/>
    <w:semiHidden/>
    <w:rsid w:val="00110F58"/>
    <w:pPr>
      <w:spacing w:after="0" w:line="240" w:lineRule="auto"/>
      <w:ind w:left="540"/>
      <w:jc w:val="thaiDistribute"/>
    </w:pPr>
    <w:rPr>
      <w:rFonts w:ascii="Angsana New" w:eastAsia="MS Mincho" w:hAnsi="Angsana New" w:cs="Angsana New"/>
      <w:spacing w:val="-4"/>
      <w:sz w:val="24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110F58"/>
    <w:pPr>
      <w:spacing w:after="0" w:line="240" w:lineRule="auto"/>
      <w:jc w:val="both"/>
    </w:pPr>
    <w:rPr>
      <w:rFonts w:ascii="Cordia New" w:eastAsia="MS Mincho" w:hAnsi="Cordia New"/>
      <w:b/>
      <w:bCs/>
      <w:sz w:val="28"/>
    </w:rPr>
  </w:style>
  <w:style w:type="character" w:styleId="LineNumber">
    <w:name w:val="line number"/>
    <w:rsid w:val="00110F58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uiPriority w:val="99"/>
    <w:rsid w:val="00110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MS Mincho" w:hAnsi="Arial" w:cs="Angsana New"/>
      <w:lang w:val="en-GB" w:eastAsia="en-GB"/>
    </w:rPr>
  </w:style>
  <w:style w:type="character" w:customStyle="1" w:styleId="MacroTextChar">
    <w:name w:val="Macro Text Char"/>
    <w:link w:val="MacroText"/>
    <w:uiPriority w:val="99"/>
    <w:rsid w:val="00110F58"/>
    <w:rPr>
      <w:rFonts w:ascii="Arial" w:eastAsia="MS Mincho" w:hAnsi="Arial" w:cs="Angsana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rsid w:val="00110F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Cordia New" w:eastAsia="MS Mincho" w:hAnsi="Cordia New" w:cs="Angsana New"/>
      <w:sz w:val="28"/>
    </w:rPr>
  </w:style>
  <w:style w:type="character" w:customStyle="1" w:styleId="MessageHeaderChar">
    <w:name w:val="Message Header Char"/>
    <w:link w:val="MessageHeader"/>
    <w:uiPriority w:val="99"/>
    <w:rsid w:val="00110F58"/>
    <w:rPr>
      <w:rFonts w:ascii="Cordia New" w:eastAsia="MS Mincho" w:hAnsi="Cordia New" w:cs="Angsana New"/>
      <w:sz w:val="28"/>
      <w:shd w:val="pct20" w:color="auto" w:fill="auto"/>
      <w:lang w:val="en-GB"/>
    </w:rPr>
  </w:style>
  <w:style w:type="character" w:styleId="PageNumber">
    <w:name w:val="page number"/>
    <w:rsid w:val="00110F5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110F58"/>
    <w:pPr>
      <w:spacing w:after="0" w:line="240" w:lineRule="auto"/>
      <w:jc w:val="both"/>
    </w:pPr>
    <w:rPr>
      <w:rFonts w:ascii="Cordia New" w:eastAsia="MS Mincho" w:hAnsi="Cordia New" w:cs="Angsana New"/>
      <w:sz w:val="28"/>
    </w:rPr>
  </w:style>
  <w:style w:type="character" w:customStyle="1" w:styleId="PlainTextChar">
    <w:name w:val="Plain Text Char"/>
    <w:link w:val="PlainText"/>
    <w:uiPriority w:val="99"/>
    <w:rsid w:val="00110F58"/>
    <w:rPr>
      <w:rFonts w:ascii="Cordia New" w:eastAsia="MS Mincho" w:hAnsi="Cordia New" w:cs="Angsana New"/>
      <w:sz w:val="28"/>
      <w:lang w:val="en-GB"/>
    </w:rPr>
  </w:style>
  <w:style w:type="character" w:styleId="Strong">
    <w:name w:val="Strong"/>
    <w:uiPriority w:val="22"/>
    <w:qFormat/>
    <w:rsid w:val="00110F5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link w:val="SubtitleChar"/>
    <w:uiPriority w:val="99"/>
    <w:qFormat/>
    <w:rsid w:val="00110F58"/>
    <w:pPr>
      <w:spacing w:after="60" w:line="240" w:lineRule="auto"/>
      <w:jc w:val="center"/>
      <w:outlineLvl w:val="1"/>
    </w:pPr>
    <w:rPr>
      <w:rFonts w:ascii="Cordia New" w:eastAsia="MS Mincho" w:hAnsi="Cordia New" w:cs="Angsana New"/>
      <w:sz w:val="28"/>
    </w:rPr>
  </w:style>
  <w:style w:type="character" w:customStyle="1" w:styleId="SubtitleChar">
    <w:name w:val="Subtitle Char"/>
    <w:link w:val="Subtitle"/>
    <w:uiPriority w:val="99"/>
    <w:rsid w:val="00110F58"/>
    <w:rPr>
      <w:rFonts w:ascii="Cordia New" w:eastAsia="MS Mincho" w:hAnsi="Cordia New" w:cs="Angsana New"/>
      <w:sz w:val="28"/>
      <w:lang w:val="en-GB"/>
    </w:rPr>
  </w:style>
  <w:style w:type="paragraph" w:styleId="Title">
    <w:name w:val="Title"/>
    <w:aliases w:val="Comments"/>
    <w:basedOn w:val="Normal"/>
    <w:link w:val="TitleChar"/>
    <w:uiPriority w:val="10"/>
    <w:qFormat/>
    <w:rsid w:val="00110F58"/>
    <w:pPr>
      <w:spacing w:before="240" w:after="60" w:line="240" w:lineRule="auto"/>
      <w:jc w:val="center"/>
      <w:outlineLvl w:val="0"/>
    </w:pPr>
    <w:rPr>
      <w:rFonts w:ascii="Cordia New" w:eastAsia="MS Mincho" w:hAnsi="Cordia New"/>
      <w:b/>
      <w:bCs/>
      <w:kern w:val="36"/>
      <w:sz w:val="28"/>
    </w:rPr>
  </w:style>
  <w:style w:type="character" w:customStyle="1" w:styleId="TitleChar">
    <w:name w:val="Title Char"/>
    <w:aliases w:val="Comments Char"/>
    <w:link w:val="Title"/>
    <w:uiPriority w:val="10"/>
    <w:rsid w:val="00110F58"/>
    <w:rPr>
      <w:rFonts w:ascii="Cordia New" w:eastAsia="MS Mincho" w:hAnsi="Cordia New" w:cs="Cordia New"/>
      <w:b/>
      <w:bCs/>
      <w:kern w:val="36"/>
      <w:sz w:val="28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110F58"/>
    <w:pPr>
      <w:spacing w:before="120" w:after="0" w:line="240" w:lineRule="auto"/>
      <w:jc w:val="both"/>
    </w:pPr>
    <w:rPr>
      <w:rFonts w:ascii="Cordia New" w:eastAsia="MS Mincho" w:hAnsi="Cordia New"/>
      <w:b/>
      <w:bCs/>
      <w:sz w:val="28"/>
    </w:rPr>
  </w:style>
  <w:style w:type="paragraph" w:styleId="TOC9">
    <w:name w:val="toc 9"/>
    <w:basedOn w:val="Normal"/>
    <w:next w:val="Normal"/>
    <w:autoRedefine/>
    <w:uiPriority w:val="99"/>
    <w:rsid w:val="00110F58"/>
    <w:pPr>
      <w:spacing w:after="0" w:line="240" w:lineRule="auto"/>
      <w:ind w:left="1600"/>
      <w:jc w:val="both"/>
    </w:pPr>
    <w:rPr>
      <w:rFonts w:ascii="Cordia New" w:eastAsia="MS Mincho" w:hAnsi="Cordia New" w:cs="Angsana New"/>
      <w:sz w:val="28"/>
    </w:rPr>
  </w:style>
  <w:style w:type="paragraph" w:customStyle="1" w:styleId="Style1">
    <w:name w:val="Style1"/>
    <w:basedOn w:val="Normal"/>
    <w:next w:val="Normal"/>
    <w:qFormat/>
    <w:rsid w:val="00110F58"/>
    <w:pPr>
      <w:pBdr>
        <w:bottom w:val="single" w:sz="4" w:space="1" w:color="auto"/>
      </w:pBdr>
      <w:spacing w:after="0" w:line="240" w:lineRule="exact"/>
      <w:jc w:val="center"/>
    </w:pPr>
    <w:rPr>
      <w:rFonts w:ascii="Cordia New" w:eastAsia="Times New Roman" w:hAnsi="Cordia New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10F58"/>
    <w:pPr>
      <w:tabs>
        <w:tab w:val="left" w:pos="2880"/>
        <w:tab w:val="center" w:pos="3600"/>
        <w:tab w:val="center" w:pos="6480"/>
        <w:tab w:val="right" w:pos="7200"/>
        <w:tab w:val="right" w:pos="8540"/>
      </w:tabs>
      <w:spacing w:after="0" w:line="240" w:lineRule="auto"/>
      <w:ind w:left="567"/>
      <w:jc w:val="both"/>
    </w:pPr>
    <w:rPr>
      <w:rFonts w:ascii="Cordia New" w:eastAsia="MS Mincho" w:hAnsi="Cordia New" w:cs="Angsana New"/>
      <w:sz w:val="28"/>
    </w:rPr>
  </w:style>
  <w:style w:type="character" w:customStyle="1" w:styleId="BodyTextIndentChar">
    <w:name w:val="Body Text Indent Char"/>
    <w:link w:val="BodyTextIndent"/>
    <w:uiPriority w:val="99"/>
    <w:rsid w:val="00110F58"/>
    <w:rPr>
      <w:rFonts w:ascii="Cordia New" w:eastAsia="MS Mincho" w:hAnsi="Cordia New" w:cs="Angsana New"/>
      <w:sz w:val="28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10F58"/>
    <w:pPr>
      <w:spacing w:after="0" w:line="240" w:lineRule="auto"/>
      <w:ind w:left="570" w:hanging="3"/>
      <w:jc w:val="both"/>
    </w:pPr>
    <w:rPr>
      <w:rFonts w:ascii="Angsana New" w:eastAsia="MS Mincho" w:hAnsi="Cordia New" w:cs="Angsana New"/>
      <w:sz w:val="28"/>
    </w:rPr>
  </w:style>
  <w:style w:type="character" w:customStyle="1" w:styleId="BodyTextIndent2Char">
    <w:name w:val="Body Text Indent 2 Char"/>
    <w:link w:val="BodyTextIndent2"/>
    <w:uiPriority w:val="99"/>
    <w:rsid w:val="00110F58"/>
    <w:rPr>
      <w:rFonts w:ascii="Angsana New" w:eastAsia="MS Mincho" w:hAnsi="Cordia New" w:cs="Angsana New"/>
      <w:sz w:val="28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110F58"/>
    <w:pPr>
      <w:spacing w:after="0" w:line="240" w:lineRule="auto"/>
      <w:ind w:left="709"/>
      <w:jc w:val="thaiDistribute"/>
    </w:pPr>
    <w:rPr>
      <w:rFonts w:ascii="Angsana New" w:eastAsia="MS Mincho" w:hAnsi="Cordia New" w:cs="Angsana New"/>
      <w:sz w:val="28"/>
    </w:rPr>
  </w:style>
  <w:style w:type="character" w:customStyle="1" w:styleId="BodyTextIndent3Char">
    <w:name w:val="Body Text Indent 3 Char"/>
    <w:link w:val="BodyTextIndent3"/>
    <w:uiPriority w:val="99"/>
    <w:rsid w:val="00110F58"/>
    <w:rPr>
      <w:rFonts w:ascii="Angsana New" w:eastAsia="MS Mincho" w:hAnsi="Cordia New" w:cs="Angsana New"/>
      <w:sz w:val="28"/>
      <w:lang w:val="en-GB"/>
    </w:rPr>
  </w:style>
  <w:style w:type="paragraph" w:styleId="ListBullet2">
    <w:name w:val="List Bullet 2"/>
    <w:basedOn w:val="Normal"/>
    <w:autoRedefine/>
    <w:uiPriority w:val="99"/>
    <w:qFormat/>
    <w:rsid w:val="00110F58"/>
    <w:pPr>
      <w:tabs>
        <w:tab w:val="num" w:pos="643"/>
      </w:tabs>
      <w:spacing w:after="0" w:line="240" w:lineRule="auto"/>
      <w:ind w:left="643" w:hanging="360"/>
      <w:jc w:val="both"/>
    </w:pPr>
    <w:rPr>
      <w:rFonts w:ascii="Times New Roman" w:eastAsia="MS Mincho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qFormat/>
    <w:rsid w:val="00110F58"/>
    <w:pPr>
      <w:spacing w:after="0" w:line="240" w:lineRule="auto"/>
      <w:jc w:val="both"/>
    </w:pPr>
    <w:rPr>
      <w:rFonts w:ascii="Times New Roman" w:eastAsia="MS Mincho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110F58"/>
    <w:rPr>
      <w:rFonts w:ascii="Times New Roman" w:eastAsia="MS Mincho" w:hAnsi="Times New Roman" w:cs="Cordia New"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110F58"/>
    <w:pPr>
      <w:spacing w:after="0" w:line="240" w:lineRule="auto"/>
      <w:ind w:left="560"/>
      <w:jc w:val="both"/>
    </w:pPr>
    <w:rPr>
      <w:rFonts w:ascii="Cordia New" w:eastAsia="MS Mincho" w:hAnsi="Cordia New"/>
      <w:sz w:val="28"/>
      <w:szCs w:val="32"/>
    </w:rPr>
  </w:style>
  <w:style w:type="paragraph" w:customStyle="1" w:styleId="Da">
    <w:name w:val="D(a)"/>
    <w:basedOn w:val="Normal"/>
    <w:uiPriority w:val="99"/>
    <w:rsid w:val="00110F58"/>
    <w:pPr>
      <w:numPr>
        <w:ilvl w:val="1"/>
        <w:numId w:val="1"/>
      </w:numPr>
      <w:tabs>
        <w:tab w:val="left" w:pos="709"/>
        <w:tab w:val="left" w:pos="2126"/>
        <w:tab w:val="left" w:pos="2835"/>
        <w:tab w:val="right" w:pos="9072"/>
      </w:tabs>
      <w:spacing w:after="180" w:line="260" w:lineRule="atLeast"/>
    </w:pPr>
    <w:rPr>
      <w:rFonts w:ascii="Times New Roman" w:eastAsia="PMingLiU" w:hAnsi="Times New Roman" w:cs="Angsana New"/>
      <w:szCs w:val="20"/>
      <w:lang w:bidi="ar-SA"/>
    </w:rPr>
  </w:style>
  <w:style w:type="paragraph" w:customStyle="1" w:styleId="DA0">
    <w:name w:val="D(A)"/>
    <w:basedOn w:val="Normal"/>
    <w:uiPriority w:val="99"/>
    <w:rsid w:val="00110F58"/>
    <w:pPr>
      <w:numPr>
        <w:ilvl w:val="3"/>
        <w:numId w:val="1"/>
      </w:numPr>
      <w:tabs>
        <w:tab w:val="left" w:pos="709"/>
        <w:tab w:val="left" w:pos="1418"/>
        <w:tab w:val="left" w:pos="2126"/>
        <w:tab w:val="right" w:pos="9072"/>
      </w:tabs>
      <w:spacing w:after="180" w:line="260" w:lineRule="atLeast"/>
    </w:pPr>
    <w:rPr>
      <w:rFonts w:ascii="Times New Roman" w:eastAsia="PMingLiU" w:hAnsi="Times New Roman" w:cs="Angsana New"/>
      <w:szCs w:val="20"/>
      <w:lang w:bidi="ar-SA"/>
    </w:rPr>
  </w:style>
  <w:style w:type="paragraph" w:customStyle="1" w:styleId="Di">
    <w:name w:val="D(i)"/>
    <w:basedOn w:val="Normal"/>
    <w:uiPriority w:val="99"/>
    <w:rsid w:val="00110F58"/>
    <w:pPr>
      <w:numPr>
        <w:ilvl w:val="2"/>
        <w:numId w:val="1"/>
      </w:numPr>
      <w:tabs>
        <w:tab w:val="left" w:pos="709"/>
        <w:tab w:val="left" w:pos="1418"/>
        <w:tab w:val="left" w:pos="2835"/>
        <w:tab w:val="right" w:pos="9072"/>
      </w:tabs>
      <w:spacing w:after="180" w:line="260" w:lineRule="atLeast"/>
    </w:pPr>
    <w:rPr>
      <w:rFonts w:ascii="Times New Roman" w:eastAsia="PMingLiU" w:hAnsi="Times New Roman" w:cs="Angsana New"/>
      <w:szCs w:val="20"/>
      <w:lang w:bidi="ar-SA"/>
    </w:rPr>
  </w:style>
  <w:style w:type="paragraph" w:customStyle="1" w:styleId="DefinitionParagraph">
    <w:name w:val="Definition Paragraph"/>
    <w:basedOn w:val="Normal"/>
    <w:uiPriority w:val="99"/>
    <w:rsid w:val="00110F58"/>
    <w:pPr>
      <w:numPr>
        <w:numId w:val="1"/>
      </w:numPr>
      <w:tabs>
        <w:tab w:val="left" w:pos="709"/>
        <w:tab w:val="left" w:pos="1418"/>
        <w:tab w:val="left" w:pos="2126"/>
        <w:tab w:val="left" w:pos="2835"/>
        <w:tab w:val="right" w:pos="9072"/>
      </w:tabs>
      <w:spacing w:after="180" w:line="260" w:lineRule="atLeast"/>
    </w:pPr>
    <w:rPr>
      <w:rFonts w:ascii="Times New Roman" w:eastAsia="PMingLiU" w:hAnsi="Times New Roman" w:cs="Angsana New"/>
      <w:szCs w:val="20"/>
      <w:lang w:bidi="ar-SA"/>
    </w:rPr>
  </w:style>
  <w:style w:type="paragraph" w:customStyle="1" w:styleId="a">
    <w:name w:val="เนื้อเรื่อง"/>
    <w:basedOn w:val="Normal"/>
    <w:uiPriority w:val="99"/>
    <w:rsid w:val="00110F58"/>
    <w:pPr>
      <w:spacing w:after="0" w:line="240" w:lineRule="auto"/>
      <w:ind w:right="386"/>
    </w:pPr>
    <w:rPr>
      <w:rFonts w:ascii="Times New Roman" w:eastAsia="Times New Roman" w:hAnsi="Times New Roman" w:cs="Times New Roman"/>
      <w:sz w:val="28"/>
      <w:lang w:val="th-TH"/>
    </w:rPr>
  </w:style>
  <w:style w:type="table" w:styleId="TableGrid">
    <w:name w:val="Table Grid"/>
    <w:basedOn w:val="TableNormal"/>
    <w:uiPriority w:val="39"/>
    <w:rsid w:val="00110F58"/>
    <w:pPr>
      <w:jc w:val="both"/>
    </w:pPr>
    <w:rPr>
      <w:rFonts w:ascii="Cordia New" w:eastAsia="MS Mincho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110F58"/>
    <w:pPr>
      <w:spacing w:after="0" w:line="240" w:lineRule="auto"/>
      <w:jc w:val="both"/>
    </w:pPr>
    <w:rPr>
      <w:rFonts w:ascii="Tahoma" w:eastAsia="MS Mincho" w:hAnsi="Tahoma"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10F58"/>
    <w:rPr>
      <w:rFonts w:ascii="Tahoma" w:eastAsia="MS Mincho" w:hAnsi="Tahoma" w:cs="Angsana New"/>
      <w:sz w:val="16"/>
      <w:szCs w:val="18"/>
      <w:lang w:val="en-GB"/>
    </w:rPr>
  </w:style>
  <w:style w:type="paragraph" w:styleId="BodyText3">
    <w:name w:val="Body Text 3"/>
    <w:basedOn w:val="Normal"/>
    <w:link w:val="BodyText3Char"/>
    <w:uiPriority w:val="99"/>
    <w:rsid w:val="00110F58"/>
    <w:pPr>
      <w:spacing w:after="120" w:line="240" w:lineRule="auto"/>
      <w:jc w:val="both"/>
    </w:pPr>
    <w:rPr>
      <w:rFonts w:ascii="Cordia New" w:eastAsia="MS Mincho" w:hAnsi="Cordia New"/>
      <w:sz w:val="16"/>
      <w:szCs w:val="18"/>
    </w:rPr>
  </w:style>
  <w:style w:type="character" w:customStyle="1" w:styleId="BodyText3Char">
    <w:name w:val="Body Text 3 Char"/>
    <w:link w:val="BodyText3"/>
    <w:uiPriority w:val="99"/>
    <w:rsid w:val="00110F58"/>
    <w:rPr>
      <w:rFonts w:ascii="Cordia New" w:eastAsia="MS Mincho" w:hAnsi="Cordia New" w:cs="Cordia New"/>
      <w:sz w:val="16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110F58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Angsana New"/>
      <w:sz w:val="24"/>
      <w:szCs w:val="30"/>
    </w:rPr>
  </w:style>
  <w:style w:type="paragraph" w:customStyle="1" w:styleId="Style3">
    <w:name w:val="Style3"/>
    <w:basedOn w:val="Normal"/>
    <w:uiPriority w:val="99"/>
    <w:rsid w:val="00110F58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after="0" w:line="240" w:lineRule="exact"/>
    </w:pPr>
    <w:rPr>
      <w:rFonts w:ascii="Arial" w:eastAsia="Times New Roman" w:hAnsi="Arial" w:cs="Times New Roman"/>
      <w:sz w:val="16"/>
      <w:szCs w:val="16"/>
    </w:rPr>
  </w:style>
  <w:style w:type="paragraph" w:customStyle="1" w:styleId="IndexHeading1">
    <w:name w:val="Index Heading1"/>
    <w:aliases w:val="ixh,index heading"/>
    <w:next w:val="TOC3"/>
    <w:uiPriority w:val="99"/>
    <w:rsid w:val="00110F58"/>
    <w:pPr>
      <w:spacing w:after="130" w:line="260" w:lineRule="atLeast"/>
      <w:ind w:left="1134" w:hanging="1134"/>
    </w:pPr>
    <w:rPr>
      <w:rFonts w:ascii="Cordia New" w:eastAsia="MS Mincho" w:hAnsi="Cordia New" w:cs="Angsana New"/>
      <w:b/>
      <w:sz w:val="22"/>
      <w:lang w:val="en-GB" w:eastAsia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uiPriority w:val="99"/>
    <w:rsid w:val="00110F58"/>
    <w:pPr>
      <w:tabs>
        <w:tab w:val="decimal" w:pos="765"/>
      </w:tabs>
      <w:spacing w:after="0" w:line="260" w:lineRule="atLeast"/>
    </w:pPr>
    <w:rPr>
      <w:rFonts w:ascii="Times New Roman" w:eastAsia="MS Mincho" w:hAnsi="Times New Roman" w:cs="Angsana New"/>
      <w:szCs w:val="20"/>
      <w:lang w:bidi="ar-SA"/>
    </w:rPr>
  </w:style>
  <w:style w:type="character" w:customStyle="1" w:styleId="left">
    <w:name w:val="left"/>
    <w:rsid w:val="00110F58"/>
  </w:style>
  <w:style w:type="paragraph" w:styleId="CommentText">
    <w:name w:val="annotation text"/>
    <w:basedOn w:val="Normal"/>
    <w:link w:val="CommentTextChar"/>
    <w:uiPriority w:val="99"/>
    <w:unhideWhenUsed/>
    <w:rsid w:val="00110F58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110F58"/>
    <w:rPr>
      <w:rFonts w:ascii="Calibri" w:eastAsia="Calibri" w:hAnsi="Calibri" w:cs="Cordi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10F58"/>
    <w:pPr>
      <w:spacing w:after="0"/>
      <w:jc w:val="both"/>
    </w:pPr>
    <w:rPr>
      <w:rFonts w:ascii="Cordia New" w:eastAsia="Cordia New" w:hAnsi="Cordia New" w:cs="Angsana New"/>
      <w:b/>
      <w:bCs/>
    </w:rPr>
  </w:style>
  <w:style w:type="character" w:customStyle="1" w:styleId="CommentSubjectChar">
    <w:name w:val="Comment Subject Char"/>
    <w:link w:val="CommentSubject"/>
    <w:uiPriority w:val="99"/>
    <w:rsid w:val="00110F58"/>
    <w:rPr>
      <w:rFonts w:ascii="Cordia New" w:eastAsia="Cordia New" w:hAnsi="Cordia New" w:cs="Angsana New"/>
      <w:b/>
      <w:bCs/>
      <w:sz w:val="20"/>
      <w:szCs w:val="25"/>
      <w:lang w:val="en-GB"/>
    </w:rPr>
  </w:style>
  <w:style w:type="paragraph" w:customStyle="1" w:styleId="Style4">
    <w:name w:val="Style4"/>
    <w:basedOn w:val="Header"/>
    <w:uiPriority w:val="99"/>
    <w:rsid w:val="00110F58"/>
    <w:pPr>
      <w:pBdr>
        <w:top w:val="single" w:sz="4" w:space="1" w:color="auto"/>
        <w:bottom w:val="single" w:sz="4" w:space="1" w:color="auto"/>
      </w:pBdr>
      <w:tabs>
        <w:tab w:val="clear" w:pos="4680"/>
        <w:tab w:val="clear" w:pos="9360"/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z w:val="20"/>
      <w:szCs w:val="20"/>
      <w:lang w:eastAsia="x-none"/>
    </w:rPr>
  </w:style>
  <w:style w:type="paragraph" w:styleId="BodyText2">
    <w:name w:val="Body Text 2"/>
    <w:basedOn w:val="Normal"/>
    <w:link w:val="BodyText2Char"/>
    <w:uiPriority w:val="99"/>
    <w:rsid w:val="00110F5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after="0" w:line="300" w:lineRule="exact"/>
      <w:jc w:val="right"/>
    </w:pPr>
    <w:rPr>
      <w:rFonts w:ascii="Cordia New" w:eastAsia="PMingLiU" w:hAnsi="Times New Roman"/>
      <w:b/>
      <w:bCs/>
      <w:spacing w:val="-4"/>
      <w:sz w:val="28"/>
      <w:lang w:val="th-TH"/>
    </w:rPr>
  </w:style>
  <w:style w:type="character" w:customStyle="1" w:styleId="BodyText2Char">
    <w:name w:val="Body Text 2 Char"/>
    <w:link w:val="BodyText2"/>
    <w:uiPriority w:val="99"/>
    <w:rsid w:val="00110F58"/>
    <w:rPr>
      <w:rFonts w:ascii="Cordia New" w:eastAsia="PMingLiU" w:hAnsi="Times New Roman" w:cs="Cordia New"/>
      <w:b/>
      <w:bCs/>
      <w:spacing w:val="-4"/>
      <w:sz w:val="28"/>
      <w:lang w:val="th-TH"/>
    </w:rPr>
  </w:style>
  <w:style w:type="paragraph" w:styleId="HTMLPreformatted">
    <w:name w:val="HTML Preformatted"/>
    <w:basedOn w:val="Normal"/>
    <w:link w:val="HTMLPreformattedChar"/>
    <w:uiPriority w:val="99"/>
    <w:rsid w:val="00110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110F58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Default">
    <w:name w:val="Default"/>
    <w:rsid w:val="00110F5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eastAsia="en-GB"/>
    </w:rPr>
  </w:style>
  <w:style w:type="character" w:customStyle="1" w:styleId="apple-converted-space">
    <w:name w:val="apple-converted-space"/>
    <w:rsid w:val="00110F58"/>
  </w:style>
  <w:style w:type="numbering" w:customStyle="1" w:styleId="NoList11">
    <w:name w:val="No List11"/>
    <w:next w:val="NoList"/>
    <w:uiPriority w:val="99"/>
    <w:semiHidden/>
    <w:unhideWhenUsed/>
    <w:rsid w:val="00110F58"/>
  </w:style>
  <w:style w:type="table" w:customStyle="1" w:styleId="TableGrid1">
    <w:name w:val="Table Grid1"/>
    <w:basedOn w:val="TableNormal"/>
    <w:next w:val="TableGrid"/>
    <w:rsid w:val="00110F58"/>
    <w:pPr>
      <w:jc w:val="both"/>
    </w:pPr>
    <w:rPr>
      <w:rFonts w:ascii="Cordia New" w:eastAsia="PMingLiU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10F58"/>
  </w:style>
  <w:style w:type="paragraph" w:customStyle="1" w:styleId="7I-7H-">
    <w:name w:val="@7I-@#7H-"/>
    <w:basedOn w:val="Normal"/>
    <w:next w:val="Normal"/>
    <w:uiPriority w:val="99"/>
    <w:rsid w:val="00110F58"/>
    <w:pPr>
      <w:spacing w:after="0" w:line="240" w:lineRule="auto"/>
    </w:pPr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styleId="FootnoteText">
    <w:name w:val="footnote text"/>
    <w:basedOn w:val="Normal"/>
    <w:link w:val="FootnoteTextChar"/>
    <w:uiPriority w:val="99"/>
    <w:rsid w:val="00110F58"/>
    <w:pPr>
      <w:spacing w:after="0" w:line="240" w:lineRule="auto"/>
    </w:pPr>
    <w:rPr>
      <w:rFonts w:ascii="Angsana New" w:eastAsia="Cordia New" w:hAnsi="Angsana New"/>
      <w:color w:val="000000"/>
      <w:sz w:val="20"/>
      <w:szCs w:val="23"/>
    </w:rPr>
  </w:style>
  <w:style w:type="character" w:customStyle="1" w:styleId="FootnoteTextChar">
    <w:name w:val="Footnote Text Char"/>
    <w:link w:val="FootnoteText"/>
    <w:uiPriority w:val="99"/>
    <w:rsid w:val="00110F58"/>
    <w:rPr>
      <w:rFonts w:ascii="Angsana New" w:eastAsia="Cordia New" w:hAnsi="Angsana New" w:cs="Cordia New"/>
      <w:color w:val="000000"/>
      <w:sz w:val="20"/>
      <w:szCs w:val="23"/>
    </w:rPr>
  </w:style>
  <w:style w:type="table" w:customStyle="1" w:styleId="TableGrid2">
    <w:name w:val="Table Grid2"/>
    <w:basedOn w:val="TableNormal"/>
    <w:next w:val="TableGrid"/>
    <w:uiPriority w:val="59"/>
    <w:rsid w:val="00110F58"/>
    <w:rPr>
      <w:rFonts w:ascii="Cordia New" w:eastAsia="SimSun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rsid w:val="00110F58"/>
    <w:pPr>
      <w:tabs>
        <w:tab w:val="left" w:pos="720"/>
        <w:tab w:val="right" w:leader="dot" w:pos="9737"/>
      </w:tabs>
      <w:spacing w:after="0" w:line="280" w:lineRule="exact"/>
    </w:pPr>
    <w:rPr>
      <w:rFonts w:ascii="Angsana New" w:eastAsia="Cordia New" w:hAnsi="Angsana New" w:cs="Angsana New"/>
      <w:b/>
      <w:bCs/>
      <w:noProof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110F58"/>
    <w:pPr>
      <w:spacing w:after="0" w:line="240" w:lineRule="auto"/>
    </w:pPr>
    <w:rPr>
      <w:rFonts w:ascii="Angsana New" w:eastAsia="Cordia New" w:hAnsi="Angsana New"/>
      <w:color w:val="000000"/>
      <w:sz w:val="24"/>
    </w:rPr>
  </w:style>
  <w:style w:type="paragraph" w:styleId="TOC4">
    <w:name w:val="toc 4"/>
    <w:basedOn w:val="Normal"/>
    <w:next w:val="Normal"/>
    <w:autoRedefine/>
    <w:uiPriority w:val="39"/>
    <w:rsid w:val="00110F58"/>
    <w:pPr>
      <w:spacing w:after="0" w:line="240" w:lineRule="auto"/>
      <w:ind w:left="720"/>
    </w:pPr>
    <w:rPr>
      <w:rFonts w:ascii="Times New Roman" w:eastAsia="Times New Roman" w:hAnsi="Times New Roman" w:cs="Angsana New"/>
      <w:sz w:val="24"/>
    </w:rPr>
  </w:style>
  <w:style w:type="paragraph" w:styleId="TOC5">
    <w:name w:val="toc 5"/>
    <w:basedOn w:val="Normal"/>
    <w:next w:val="Normal"/>
    <w:autoRedefine/>
    <w:uiPriority w:val="39"/>
    <w:rsid w:val="00110F58"/>
    <w:pPr>
      <w:spacing w:after="0" w:line="240" w:lineRule="auto"/>
      <w:ind w:left="960"/>
    </w:pPr>
    <w:rPr>
      <w:rFonts w:ascii="Times New Roman" w:eastAsia="Times New Roman" w:hAnsi="Times New Roman" w:cs="Angsana New"/>
      <w:sz w:val="24"/>
    </w:rPr>
  </w:style>
  <w:style w:type="paragraph" w:styleId="TOC6">
    <w:name w:val="toc 6"/>
    <w:basedOn w:val="Normal"/>
    <w:next w:val="Normal"/>
    <w:autoRedefine/>
    <w:uiPriority w:val="39"/>
    <w:rsid w:val="00110F58"/>
    <w:pPr>
      <w:spacing w:after="0" w:line="240" w:lineRule="auto"/>
      <w:ind w:left="1200"/>
    </w:pPr>
    <w:rPr>
      <w:rFonts w:ascii="Times New Roman" w:eastAsia="Times New Roman" w:hAnsi="Times New Roman" w:cs="Angsana New"/>
      <w:sz w:val="24"/>
    </w:rPr>
  </w:style>
  <w:style w:type="paragraph" w:styleId="TOC7">
    <w:name w:val="toc 7"/>
    <w:basedOn w:val="Normal"/>
    <w:next w:val="Normal"/>
    <w:autoRedefine/>
    <w:uiPriority w:val="39"/>
    <w:rsid w:val="00110F58"/>
    <w:pPr>
      <w:spacing w:after="0" w:line="240" w:lineRule="auto"/>
      <w:ind w:left="1440"/>
    </w:pPr>
    <w:rPr>
      <w:rFonts w:ascii="Times New Roman" w:eastAsia="Times New Roman" w:hAnsi="Times New Roman" w:cs="Angsana New"/>
      <w:sz w:val="24"/>
    </w:rPr>
  </w:style>
  <w:style w:type="paragraph" w:styleId="TOC8">
    <w:name w:val="toc 8"/>
    <w:basedOn w:val="Normal"/>
    <w:next w:val="Normal"/>
    <w:autoRedefine/>
    <w:uiPriority w:val="39"/>
    <w:rsid w:val="00110F58"/>
    <w:pPr>
      <w:spacing w:after="0" w:line="240" w:lineRule="auto"/>
      <w:ind w:left="1680"/>
    </w:pPr>
    <w:rPr>
      <w:rFonts w:ascii="Times New Roman" w:eastAsia="Times New Roman" w:hAnsi="Times New Roman" w:cs="Angsana New"/>
      <w:sz w:val="24"/>
    </w:rPr>
  </w:style>
  <w:style w:type="paragraph" w:customStyle="1" w:styleId="Style2">
    <w:name w:val="Style2"/>
    <w:basedOn w:val="Normal"/>
    <w:uiPriority w:val="99"/>
    <w:rsid w:val="00110F58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after="0" w:line="240" w:lineRule="exact"/>
      <w:ind w:hanging="567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110F58"/>
    <w:pPr>
      <w:spacing w:after="0" w:line="240" w:lineRule="exact"/>
    </w:pPr>
    <w:rPr>
      <w:rFonts w:ascii="Times New Roman" w:eastAsia="Times New Roman" w:hAnsi="Times New Roman" w:cs="Angsana New"/>
      <w:b/>
      <w:bCs/>
      <w:sz w:val="16"/>
      <w:szCs w:val="16"/>
    </w:rPr>
  </w:style>
  <w:style w:type="paragraph" w:customStyle="1" w:styleId="7I-7H-4">
    <w:name w:val="@7I-@#7H-4"/>
    <w:basedOn w:val="Normal"/>
    <w:next w:val="Normal"/>
    <w:uiPriority w:val="99"/>
    <w:rsid w:val="00110F58"/>
    <w:pPr>
      <w:spacing w:after="0"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Hang9">
    <w:name w:val="Hang9"/>
    <w:basedOn w:val="Normal"/>
    <w:uiPriority w:val="99"/>
    <w:rsid w:val="00110F58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uiPriority w:val="99"/>
    <w:rsid w:val="00110F58"/>
    <w:pPr>
      <w:spacing w:after="0" w:line="240" w:lineRule="auto"/>
    </w:pPr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uiPriority w:val="99"/>
    <w:rsid w:val="00110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ngsana New"/>
      <w:sz w:val="20"/>
      <w:szCs w:val="24"/>
      <w:lang w:bidi="ar-SA"/>
    </w:rPr>
  </w:style>
  <w:style w:type="paragraph" w:customStyle="1" w:styleId="BodySingle">
    <w:name w:val="Body Single"/>
    <w:link w:val="BodySingleChar"/>
    <w:uiPriority w:val="1"/>
    <w:qFormat/>
    <w:rsid w:val="00110F58"/>
    <w:rPr>
      <w:rFonts w:ascii="Times New Roman" w:eastAsia="Times New Roman" w:hAnsi="Times New Roman" w:cs="Times New Roman"/>
      <w:snapToGrid w:val="0"/>
      <w:color w:val="000000"/>
      <w:lang w:val="en-GB" w:eastAsia="en-GB"/>
    </w:rPr>
  </w:style>
  <w:style w:type="paragraph" w:customStyle="1" w:styleId="Text">
    <w:name w:val="Text"/>
    <w:basedOn w:val="Normal"/>
    <w:uiPriority w:val="99"/>
    <w:rsid w:val="00110F58"/>
    <w:pPr>
      <w:spacing w:before="120" w:after="12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110F58"/>
    <w:pPr>
      <w:keepLines/>
      <w:spacing w:before="480" w:after="0" w:line="276" w:lineRule="auto"/>
      <w:jc w:val="left"/>
      <w:outlineLvl w:val="9"/>
    </w:pPr>
    <w:rPr>
      <w:rFonts w:ascii="Cambria" w:eastAsia="Times New Roman" w:hAnsi="Cambria" w:cs="Angsana New"/>
      <w:color w:val="4F81BD"/>
      <w:kern w:val="0"/>
      <w:sz w:val="28"/>
      <w:szCs w:val="28"/>
      <w:lang w:val="en-US" w:bidi="ar-SA"/>
    </w:rPr>
  </w:style>
  <w:style w:type="paragraph" w:customStyle="1" w:styleId="7I-7H-3">
    <w:name w:val="@7I-@#7H-3"/>
    <w:basedOn w:val="Normal"/>
    <w:next w:val="Normal"/>
    <w:uiPriority w:val="99"/>
    <w:rsid w:val="00110F58"/>
    <w:pPr>
      <w:spacing w:after="0" w:line="240" w:lineRule="auto"/>
    </w:pPr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paragraph" w:customStyle="1" w:styleId="7I-7H-2">
    <w:name w:val="@7I-@#7H-2"/>
    <w:basedOn w:val="Normal"/>
    <w:next w:val="Normal"/>
    <w:uiPriority w:val="99"/>
    <w:rsid w:val="00110F58"/>
    <w:pPr>
      <w:spacing w:after="0" w:line="240" w:lineRule="auto"/>
    </w:pPr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110F58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110F5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10F58"/>
    <w:rPr>
      <w:rFonts w:ascii="Angsana New" w:eastAsia="Cordia New" w:hAnsi="Angsana New"/>
      <w:color w:val="000000"/>
      <w:sz w:val="24"/>
      <w:szCs w:val="30"/>
      <w:lang w:val="en-GB" w:eastAsia="en-GB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0F58"/>
    <w:pPr>
      <w:spacing w:after="0" w:line="240" w:lineRule="auto"/>
    </w:pPr>
    <w:rPr>
      <w:rFonts w:ascii="Angsana New" w:eastAsia="Cordia New" w:hAnsi="Angsana New"/>
      <w:color w:val="000000"/>
      <w:sz w:val="24"/>
      <w:szCs w:val="30"/>
    </w:rPr>
  </w:style>
  <w:style w:type="table" w:styleId="TableGridLight">
    <w:name w:val="Grid Table Light"/>
    <w:basedOn w:val="TableNormal"/>
    <w:uiPriority w:val="40"/>
    <w:rsid w:val="00110F58"/>
    <w:rPr>
      <w:rFonts w:ascii="Cordia New" w:eastAsia="Cordia New" w:hAnsi="Cordia New" w:cs="Angsana New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3">
    <w:name w:val="No List3"/>
    <w:next w:val="NoList"/>
    <w:uiPriority w:val="99"/>
    <w:semiHidden/>
    <w:unhideWhenUsed/>
    <w:rsid w:val="00110F58"/>
  </w:style>
  <w:style w:type="table" w:customStyle="1" w:styleId="TableGrid3">
    <w:name w:val="Table Grid3"/>
    <w:basedOn w:val="TableNormal"/>
    <w:next w:val="TableGrid"/>
    <w:rsid w:val="00110F58"/>
    <w:pPr>
      <w:jc w:val="both"/>
    </w:pPr>
    <w:rPr>
      <w:rFonts w:ascii="Cordia New" w:eastAsia="MS Mincho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110F58"/>
  </w:style>
  <w:style w:type="table" w:customStyle="1" w:styleId="TableGrid11">
    <w:name w:val="Table Grid11"/>
    <w:basedOn w:val="TableNormal"/>
    <w:next w:val="TableGrid"/>
    <w:rsid w:val="00110F58"/>
    <w:pPr>
      <w:jc w:val="both"/>
    </w:pPr>
    <w:rPr>
      <w:rFonts w:ascii="Cordia New" w:eastAsia="PMingLiU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110F58"/>
  </w:style>
  <w:style w:type="table" w:customStyle="1" w:styleId="TableGrid21">
    <w:name w:val="Table Grid21"/>
    <w:basedOn w:val="TableNormal"/>
    <w:next w:val="TableGrid"/>
    <w:uiPriority w:val="59"/>
    <w:rsid w:val="00110F58"/>
    <w:rPr>
      <w:rFonts w:ascii="Cordia New" w:eastAsia="SimSun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1">
    <w:name w:val="PwC Table Text1"/>
    <w:basedOn w:val="TableNormal"/>
    <w:uiPriority w:val="99"/>
    <w:qFormat/>
    <w:rsid w:val="00110F58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Light1">
    <w:name w:val="Table Grid Light1"/>
    <w:basedOn w:val="TableNormal"/>
    <w:next w:val="TableGridLight"/>
    <w:uiPriority w:val="40"/>
    <w:rsid w:val="00110F58"/>
    <w:rPr>
      <w:rFonts w:ascii="Cordia New" w:eastAsia="Cordia New" w:hAnsi="Cordia New" w:cs="Angsana New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110F58"/>
  </w:style>
  <w:style w:type="paragraph" w:styleId="List2">
    <w:name w:val="List 2"/>
    <w:basedOn w:val="Normal"/>
    <w:uiPriority w:val="99"/>
    <w:rsid w:val="00110F5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3">
    <w:name w:val="List 3"/>
    <w:basedOn w:val="Normal"/>
    <w:uiPriority w:val="99"/>
    <w:rsid w:val="00110F5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11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link w:val="Date"/>
    <w:uiPriority w:val="99"/>
    <w:rsid w:val="00110F58"/>
    <w:rPr>
      <w:rFonts w:ascii="Times New Roman" w:eastAsia="Times New Roman" w:hAnsi="Times New Roman" w:cs="Times New Roman"/>
      <w:sz w:val="24"/>
      <w:szCs w:val="24"/>
    </w:rPr>
  </w:style>
  <w:style w:type="paragraph" w:styleId="ListContinue2">
    <w:name w:val="List Continue 2"/>
    <w:basedOn w:val="Normal"/>
    <w:uiPriority w:val="99"/>
    <w:qFormat/>
    <w:rsid w:val="00110F58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4">
    <w:name w:val="Table Grid4"/>
    <w:basedOn w:val="TableNormal"/>
    <w:next w:val="TableGrid"/>
    <w:uiPriority w:val="59"/>
    <w:rsid w:val="00110F58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SingleChar">
    <w:name w:val="Body Single Char"/>
    <w:link w:val="BodySingle"/>
    <w:uiPriority w:val="1"/>
    <w:rsid w:val="00110F58"/>
    <w:rPr>
      <w:rFonts w:ascii="Times New Roman" w:eastAsia="Times New Roman" w:hAnsi="Times New Roman" w:cs="Times New Roman"/>
      <w:snapToGrid w:val="0"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13"/>
    <w:unhideWhenUsed/>
    <w:qFormat/>
    <w:rsid w:val="00110F58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PwCListBullets1">
    <w:name w:val="PwC List Bullets 1"/>
    <w:uiPriority w:val="99"/>
    <w:rsid w:val="00110F58"/>
    <w:pPr>
      <w:numPr>
        <w:numId w:val="2"/>
      </w:numPr>
    </w:pPr>
  </w:style>
  <w:style w:type="numbering" w:customStyle="1" w:styleId="PwCListNumbers1">
    <w:name w:val="PwC List Numbers 1"/>
    <w:uiPriority w:val="99"/>
    <w:rsid w:val="00110F58"/>
    <w:pPr>
      <w:numPr>
        <w:numId w:val="3"/>
      </w:numPr>
    </w:pPr>
  </w:style>
  <w:style w:type="paragraph" w:styleId="ListNumber">
    <w:name w:val="List Number"/>
    <w:basedOn w:val="Normal"/>
    <w:uiPriority w:val="13"/>
    <w:unhideWhenUsed/>
    <w:qFormat/>
    <w:rsid w:val="00110F58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uiPriority w:val="13"/>
    <w:unhideWhenUsed/>
    <w:qFormat/>
    <w:rsid w:val="00110F58"/>
    <w:pPr>
      <w:tabs>
        <w:tab w:val="num" w:pos="1701"/>
      </w:tabs>
      <w:spacing w:after="0" w:line="240" w:lineRule="auto"/>
      <w:ind w:left="1701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4">
    <w:name w:val="List Bullet 4"/>
    <w:basedOn w:val="Normal"/>
    <w:uiPriority w:val="13"/>
    <w:unhideWhenUsed/>
    <w:rsid w:val="00110F58"/>
    <w:pPr>
      <w:tabs>
        <w:tab w:val="num" w:pos="2268"/>
      </w:tabs>
      <w:spacing w:after="0" w:line="240" w:lineRule="auto"/>
      <w:ind w:left="2268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5">
    <w:name w:val="List Bullet 5"/>
    <w:basedOn w:val="Normal"/>
    <w:uiPriority w:val="13"/>
    <w:unhideWhenUsed/>
    <w:rsid w:val="00110F58"/>
    <w:pPr>
      <w:tabs>
        <w:tab w:val="num" w:pos="2835"/>
      </w:tabs>
      <w:spacing w:after="0" w:line="240" w:lineRule="auto"/>
      <w:ind w:left="2835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13"/>
    <w:unhideWhenUsed/>
    <w:qFormat/>
    <w:rsid w:val="00110F58"/>
    <w:pPr>
      <w:numPr>
        <w:ilvl w:val="1"/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Number3">
    <w:name w:val="List Number 3"/>
    <w:basedOn w:val="Normal"/>
    <w:uiPriority w:val="13"/>
    <w:unhideWhenUsed/>
    <w:qFormat/>
    <w:rsid w:val="00110F58"/>
    <w:pPr>
      <w:numPr>
        <w:ilvl w:val="2"/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Number4">
    <w:name w:val="List Number 4"/>
    <w:basedOn w:val="Normal"/>
    <w:uiPriority w:val="13"/>
    <w:unhideWhenUsed/>
    <w:rsid w:val="00110F58"/>
    <w:pPr>
      <w:numPr>
        <w:ilvl w:val="3"/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Number5">
    <w:name w:val="List Number 5"/>
    <w:basedOn w:val="Normal"/>
    <w:uiPriority w:val="13"/>
    <w:unhideWhenUsed/>
    <w:rsid w:val="00110F58"/>
    <w:pPr>
      <w:numPr>
        <w:ilvl w:val="4"/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uiPriority w:val="99"/>
    <w:unhideWhenUsed/>
    <w:rsid w:val="00110F58"/>
    <w:pPr>
      <w:spacing w:after="0" w:line="240" w:lineRule="auto"/>
      <w:ind w:left="567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uiPriority w:val="14"/>
    <w:unhideWhenUsed/>
    <w:qFormat/>
    <w:rsid w:val="00110F58"/>
    <w:pPr>
      <w:spacing w:after="120" w:line="240" w:lineRule="auto"/>
      <w:ind w:left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Continue3">
    <w:name w:val="List Continue 3"/>
    <w:basedOn w:val="Normal"/>
    <w:uiPriority w:val="14"/>
    <w:unhideWhenUsed/>
    <w:qFormat/>
    <w:rsid w:val="00110F58"/>
    <w:pPr>
      <w:spacing w:after="120" w:line="240" w:lineRule="auto"/>
      <w:ind w:left="1701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Continue4">
    <w:name w:val="List Continue 4"/>
    <w:basedOn w:val="Normal"/>
    <w:uiPriority w:val="14"/>
    <w:unhideWhenUsed/>
    <w:rsid w:val="00110F58"/>
    <w:pPr>
      <w:spacing w:after="120" w:line="240" w:lineRule="auto"/>
      <w:ind w:left="2268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Continue5">
    <w:name w:val="List Continue 5"/>
    <w:basedOn w:val="Normal"/>
    <w:uiPriority w:val="14"/>
    <w:unhideWhenUsed/>
    <w:rsid w:val="00110F58"/>
    <w:pPr>
      <w:spacing w:after="120" w:line="240" w:lineRule="auto"/>
      <w:ind w:left="2835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4">
    <w:name w:val="List 4"/>
    <w:basedOn w:val="Normal"/>
    <w:uiPriority w:val="99"/>
    <w:unhideWhenUsed/>
    <w:rsid w:val="00110F58"/>
    <w:pPr>
      <w:spacing w:after="0" w:line="240" w:lineRule="auto"/>
      <w:ind w:left="2268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5">
    <w:name w:val="List 5"/>
    <w:basedOn w:val="Normal"/>
    <w:uiPriority w:val="99"/>
    <w:unhideWhenUsed/>
    <w:rsid w:val="00110F58"/>
    <w:pPr>
      <w:spacing w:after="0" w:line="240" w:lineRule="auto"/>
      <w:ind w:left="2835" w:hanging="567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wCTableText2">
    <w:name w:val="PwC Table Text2"/>
    <w:basedOn w:val="TableNormal"/>
    <w:uiPriority w:val="99"/>
    <w:qFormat/>
    <w:rsid w:val="00110F58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10F58"/>
    <w:rPr>
      <w:rFonts w:ascii="Georgia" w:hAnsi="Georgia"/>
      <w:lang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110F58"/>
    <w:rPr>
      <w:rFonts w:ascii="Georgia" w:hAnsi="Georgia"/>
      <w:lang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a0">
    <w:name w:val="à¹×éÍàÃ×èÍ§"/>
    <w:basedOn w:val="Normal"/>
    <w:uiPriority w:val="99"/>
    <w:rsid w:val="00110F58"/>
    <w:pPr>
      <w:autoSpaceDE w:val="0"/>
      <w:autoSpaceDN w:val="0"/>
      <w:spacing w:after="0" w:line="240" w:lineRule="auto"/>
      <w:ind w:right="386"/>
    </w:pPr>
    <w:rPr>
      <w:rFonts w:ascii="Angsana New" w:eastAsia="MS Mincho" w:hAnsi="Times New Roman" w:cs="Angsana New"/>
      <w:sz w:val="28"/>
    </w:rPr>
  </w:style>
  <w:style w:type="paragraph" w:customStyle="1" w:styleId="Char">
    <w:name w:val="Char"/>
    <w:basedOn w:val="Normal"/>
    <w:uiPriority w:val="99"/>
    <w:rsid w:val="00110F58"/>
    <w:pPr>
      <w:spacing w:line="240" w:lineRule="exact"/>
    </w:pPr>
    <w:rPr>
      <w:rFonts w:ascii="Verdana" w:eastAsia="SimSun" w:hAnsi="Verdana" w:cs="Angsana New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uiPriority w:val="99"/>
    <w:rsid w:val="00110F58"/>
    <w:pPr>
      <w:spacing w:after="0" w:line="240" w:lineRule="auto"/>
      <w:jc w:val="both"/>
    </w:pPr>
    <w:rPr>
      <w:rFonts w:ascii="Times New Roman" w:eastAsia="Cordia New" w:hAnsi="Times New Roman" w:cs="Angsana New"/>
      <w:sz w:val="20"/>
      <w:szCs w:val="25"/>
      <w:lang w:val="x-none"/>
    </w:rPr>
  </w:style>
  <w:style w:type="character" w:customStyle="1" w:styleId="EndnoteTextChar">
    <w:name w:val="Endnote Text Char"/>
    <w:link w:val="EndnoteText"/>
    <w:uiPriority w:val="99"/>
    <w:rsid w:val="00110F58"/>
    <w:rPr>
      <w:rFonts w:ascii="Times New Roman" w:eastAsia="Cordia New" w:hAnsi="Times New Roman" w:cs="Angsana New"/>
      <w:sz w:val="20"/>
      <w:szCs w:val="25"/>
      <w:lang w:val="x-none"/>
    </w:rPr>
  </w:style>
  <w:style w:type="table" w:customStyle="1" w:styleId="TableGrid12">
    <w:name w:val="Table Grid12"/>
    <w:basedOn w:val="TableNormal"/>
    <w:next w:val="TableGrid"/>
    <w:uiPriority w:val="59"/>
    <w:rsid w:val="00110F58"/>
    <w:rPr>
      <w:rFonts w:ascii="Cordia New" w:eastAsia="SimSun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uiPriority w:val="99"/>
    <w:rsid w:val="0011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uiPriority w:val="99"/>
    <w:rsid w:val="0011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110F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1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uiPriority w:val="99"/>
    <w:rsid w:val="0011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9">
    <w:name w:val="xl69"/>
    <w:basedOn w:val="Normal"/>
    <w:uiPriority w:val="99"/>
    <w:rsid w:val="00110F58"/>
    <w:pP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110F58"/>
    <w:pPr>
      <w:spacing w:before="100" w:beforeAutospacing="1" w:after="100" w:afterAutospacing="1" w:line="240" w:lineRule="auto"/>
      <w:ind w:firstLineChars="300" w:firstLine="30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110F5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110F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rsid w:val="00110F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Grid5">
    <w:name w:val="Table Grid5"/>
    <w:basedOn w:val="TableNormal"/>
    <w:next w:val="TableGrid"/>
    <w:uiPriority w:val="59"/>
    <w:rsid w:val="00110F58"/>
    <w:pPr>
      <w:jc w:val="both"/>
    </w:pPr>
    <w:rPr>
      <w:rFonts w:ascii="Cordia New" w:eastAsia="MS Mincho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15ADA"/>
    <w:pPr>
      <w:jc w:val="both"/>
    </w:pPr>
    <w:rPr>
      <w:rFonts w:ascii="Cordia New" w:eastAsia="MS Mincho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B0705"/>
    <w:rPr>
      <w:rFonts w:ascii="Cordia New" w:eastAsia="SimSun" w:hAnsi="Cordia New" w:cs="Angsana New"/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D80F02"/>
  </w:style>
  <w:style w:type="table" w:customStyle="1" w:styleId="MediumShading2-Accent31">
    <w:name w:val="Medium Shading 2 - Accent 31"/>
    <w:basedOn w:val="TableNormal"/>
    <w:next w:val="MediumShading2-Accent3"/>
    <w:uiPriority w:val="64"/>
    <w:unhideWhenUsed/>
    <w:rsid w:val="00D80F02"/>
    <w:rPr>
      <w:rFonts w:ascii="Georgia" w:hAnsi="Georgia"/>
      <w:lang w:bidi="ar-S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unhideWhenUsed/>
    <w:rsid w:val="00D80F02"/>
    <w:rPr>
      <w:rFonts w:ascii="Georgia" w:hAnsi="Georgia"/>
      <w:lang w:bidi="ar-SA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PwCTableText3">
    <w:name w:val="PwC Table Text3"/>
    <w:basedOn w:val="TableNormal"/>
    <w:uiPriority w:val="99"/>
    <w:qFormat/>
    <w:rsid w:val="00D80F02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11">
    <w:name w:val="PwC Table Text11"/>
    <w:basedOn w:val="TableNormal"/>
    <w:uiPriority w:val="99"/>
    <w:qFormat/>
    <w:rsid w:val="00D80F02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21">
    <w:name w:val="PwC Table Text21"/>
    <w:basedOn w:val="TableNormal"/>
    <w:uiPriority w:val="99"/>
    <w:qFormat/>
    <w:rsid w:val="00D80F02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8">
    <w:name w:val="Table Grid8"/>
    <w:basedOn w:val="TableNormal"/>
    <w:rsid w:val="00D80F02"/>
    <w:pPr>
      <w:jc w:val="both"/>
    </w:pPr>
    <w:rPr>
      <w:rFonts w:ascii="Cordia New" w:eastAsia="MS Mincho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rsid w:val="00D80F02"/>
    <w:pPr>
      <w:jc w:val="both"/>
    </w:pPr>
    <w:rPr>
      <w:rFonts w:ascii="Cordia New" w:eastAsia="PMingLiU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uiPriority w:val="59"/>
    <w:rsid w:val="00D80F02"/>
    <w:rPr>
      <w:rFonts w:ascii="Cordia New" w:eastAsia="SimSun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uiPriority w:val="40"/>
    <w:rsid w:val="00D80F02"/>
    <w:rPr>
      <w:rFonts w:ascii="Cordia New" w:eastAsia="Cordia New" w:hAnsi="Cordia New" w:cs="Angsana New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31">
    <w:name w:val="Table Grid31"/>
    <w:basedOn w:val="TableNormal"/>
    <w:rsid w:val="00D80F02"/>
    <w:pPr>
      <w:jc w:val="both"/>
    </w:pPr>
    <w:rPr>
      <w:rFonts w:ascii="Cordia New" w:eastAsia="MS Mincho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rsid w:val="00D80F02"/>
    <w:pPr>
      <w:jc w:val="both"/>
    </w:pPr>
    <w:rPr>
      <w:rFonts w:ascii="Cordia New" w:eastAsia="PMingLiU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uiPriority w:val="59"/>
    <w:rsid w:val="00D80F02"/>
    <w:rPr>
      <w:rFonts w:ascii="Cordia New" w:eastAsia="SimSun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1">
    <w:name w:val="Table Grid Light11"/>
    <w:basedOn w:val="TableNormal"/>
    <w:uiPriority w:val="40"/>
    <w:rsid w:val="00D80F02"/>
    <w:rPr>
      <w:rFonts w:ascii="Cordia New" w:eastAsia="Cordia New" w:hAnsi="Cordia New" w:cs="Angsana New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41">
    <w:name w:val="Table Grid41"/>
    <w:basedOn w:val="TableNormal"/>
    <w:uiPriority w:val="59"/>
    <w:rsid w:val="00D80F02"/>
    <w:pPr>
      <w:jc w:val="both"/>
    </w:pPr>
    <w:rPr>
      <w:rFonts w:ascii="Cordia New" w:eastAsia="Cordia New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uiPriority w:val="59"/>
    <w:rsid w:val="00D80F02"/>
    <w:rPr>
      <w:rFonts w:ascii="Cordia New" w:eastAsia="SimSun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59"/>
    <w:rsid w:val="00D80F02"/>
    <w:pPr>
      <w:jc w:val="both"/>
    </w:pPr>
    <w:rPr>
      <w:rFonts w:ascii="Cordia New" w:eastAsia="MS Mincho" w:hAnsi="Cordia New" w:cs="Angsana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wCListBullets11">
    <w:name w:val="PwC List Bullets 11"/>
    <w:uiPriority w:val="99"/>
    <w:rsid w:val="00D80F02"/>
  </w:style>
  <w:style w:type="numbering" w:customStyle="1" w:styleId="PwCListNumbers11">
    <w:name w:val="PwC List Numbers 11"/>
    <w:uiPriority w:val="99"/>
    <w:rsid w:val="00D80F02"/>
  </w:style>
  <w:style w:type="numbering" w:customStyle="1" w:styleId="NoList6">
    <w:name w:val="No List6"/>
    <w:next w:val="NoList"/>
    <w:uiPriority w:val="99"/>
    <w:semiHidden/>
    <w:unhideWhenUsed/>
    <w:rsid w:val="00370D63"/>
  </w:style>
  <w:style w:type="table" w:customStyle="1" w:styleId="MediumShading2-Accent32">
    <w:name w:val="Medium Shading 2 - Accent 32"/>
    <w:basedOn w:val="TableNormal"/>
    <w:next w:val="MediumShading2-Accent3"/>
    <w:uiPriority w:val="64"/>
    <w:semiHidden/>
    <w:unhideWhenUsed/>
    <w:rsid w:val="00370D63"/>
    <w:rPr>
      <w:rFonts w:ascii="Georgia" w:hAnsi="Georgia"/>
      <w:lang w:bidi="ar-SA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List-Accent62">
    <w:name w:val="Light List - Accent 62"/>
    <w:basedOn w:val="TableNormal"/>
    <w:next w:val="LightList-Accent6"/>
    <w:uiPriority w:val="61"/>
    <w:semiHidden/>
    <w:unhideWhenUsed/>
    <w:rsid w:val="00370D63"/>
    <w:rPr>
      <w:rFonts w:ascii="Georgia" w:hAnsi="Georgia"/>
      <w:lang w:bidi="ar-SA"/>
    </w:rPr>
    <w:tblPr>
      <w:tblStyleRowBandSize w:val="1"/>
      <w:tblStyleColBandSize w:val="1"/>
      <w:tblInd w:w="0" w:type="nil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PwCTableText4">
    <w:name w:val="PwC Table Text4"/>
    <w:basedOn w:val="TableNormal"/>
    <w:uiPriority w:val="99"/>
    <w:qFormat/>
    <w:rsid w:val="00370D63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12">
    <w:name w:val="PwC Table Text12"/>
    <w:basedOn w:val="TableNormal"/>
    <w:uiPriority w:val="99"/>
    <w:qFormat/>
    <w:rsid w:val="00370D63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PwCTableText22">
    <w:name w:val="PwC Table Text22"/>
    <w:basedOn w:val="TableNormal"/>
    <w:uiPriority w:val="99"/>
    <w:qFormat/>
    <w:rsid w:val="00370D63"/>
    <w:pPr>
      <w:spacing w:before="60" w:after="60"/>
    </w:pPr>
    <w:rPr>
      <w:rFonts w:ascii="Georgia" w:hAnsi="Georgia"/>
      <w:lang w:bidi="ar-SA"/>
    </w:rPr>
    <w:tblPr>
      <w:tblStyleRowBandSize w:val="1"/>
      <w:tblInd w:w="0" w:type="nil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numbering" w:customStyle="1" w:styleId="PwCListBullets12">
    <w:name w:val="PwC List Bullets 12"/>
    <w:uiPriority w:val="99"/>
    <w:rsid w:val="00370D63"/>
  </w:style>
  <w:style w:type="numbering" w:customStyle="1" w:styleId="PwCListNumbers12">
    <w:name w:val="PwC List Numbers 12"/>
    <w:uiPriority w:val="99"/>
    <w:rsid w:val="00370D63"/>
  </w:style>
  <w:style w:type="table" w:customStyle="1" w:styleId="TableGrid9">
    <w:name w:val="Table Grid9"/>
    <w:basedOn w:val="TableNormal"/>
    <w:next w:val="TableGrid"/>
    <w:uiPriority w:val="39"/>
    <w:rsid w:val="00DC42E6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"/>
    <w:uiPriority w:val="40"/>
    <w:rsid w:val="00B6132D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F95DD8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"/>
    <w:uiPriority w:val="40"/>
    <w:rsid w:val="00F23943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5">
    <w:name w:val="Table Grid Light5"/>
    <w:basedOn w:val="TableNormal"/>
    <w:next w:val="TableGridLight"/>
    <w:uiPriority w:val="40"/>
    <w:rsid w:val="00A26F44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6">
    <w:name w:val="Table Grid Light6"/>
    <w:basedOn w:val="TableNormal"/>
    <w:next w:val="TableGridLight"/>
    <w:uiPriority w:val="40"/>
    <w:rsid w:val="00A26F44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7">
    <w:name w:val="Table Grid Light7"/>
    <w:basedOn w:val="TableNormal"/>
    <w:next w:val="TableGridLight"/>
    <w:uiPriority w:val="40"/>
    <w:rsid w:val="0032498D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8">
    <w:name w:val="Table Grid Light8"/>
    <w:basedOn w:val="TableNormal"/>
    <w:next w:val="TableGridLight"/>
    <w:uiPriority w:val="40"/>
    <w:rsid w:val="0032498D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9">
    <w:name w:val="Table Grid Light9"/>
    <w:basedOn w:val="TableNormal"/>
    <w:next w:val="TableGridLight"/>
    <w:uiPriority w:val="40"/>
    <w:rsid w:val="005735CD"/>
    <w:rPr>
      <w:rFonts w:ascii="Arial" w:eastAsia="Arial" w:hAnsi="Arial" w:cs="Angsana New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4">
    <w:name w:val="Table Grid14"/>
    <w:basedOn w:val="TableNormal"/>
    <w:next w:val="TableGrid"/>
    <w:uiPriority w:val="39"/>
    <w:rsid w:val="0094775A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94775A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A8155A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1B1B54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1B1B54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647004"/>
    <w:rPr>
      <w:rFonts w:ascii="Arial" w:eastAsia="Arial" w:hAnsi="Arial" w:cs="Angsan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647004"/>
    <w:rPr>
      <w:rFonts w:ascii="Arial" w:eastAsia="Arial" w:hAnsi="Arial" w:cs="Angsan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647004"/>
    <w:rPr>
      <w:rFonts w:ascii="Arial" w:eastAsia="Arial" w:hAnsi="Arial" w:cs="Angsan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055060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055060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7EAE"/>
    <w:rPr>
      <w:rFonts w:ascii="Ink Free" w:eastAsia="Ink Free" w:hAnsi="Ink Free" w:cs="Ink Free"/>
      <w:color w:val="00B050"/>
      <w:lang w:val="en-GB" w:eastAsia="en-GB"/>
    </w:rPr>
  </w:style>
  <w:style w:type="character" w:styleId="UnresolvedMention">
    <w:name w:val="Unresolved Mention"/>
    <w:uiPriority w:val="99"/>
    <w:semiHidden/>
    <w:unhideWhenUsed/>
    <w:rsid w:val="00F10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99ecc63c0a0fb36b44b687b612f86f37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97ceb519738ca18921e89350946d1a50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T5H3HEATW2TJ-878241894-46579</_dlc_DocId>
    <_dlc_DocIdUrl xmlns="e9ff2aa0-ac65-4789-9546-1cd3bf6095f9">
      <Url>https://minorgroup.sharepoint.com/sites/mint/CorpSecretary/_layouts/15/DocIdRedir.aspx?ID=T5H3HEATW2TJ-878241894-46579</Url>
      <Description>T5H3HEATW2TJ-878241894-46579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7D989F-FC2A-44E9-A1A1-CEFB07D7D4E4}"/>
</file>

<file path=customXml/itemProps2.xml><?xml version="1.0" encoding="utf-8"?>
<ds:datastoreItem xmlns:ds="http://schemas.openxmlformats.org/officeDocument/2006/customXml" ds:itemID="{6EBA2216-26B7-4120-A499-6A05BA19B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E0EFB-F4EE-4C08-9DE9-0C25865963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B97FBB-537B-4D8E-BB68-D55FCC387A80}">
  <ds:schemaRefs>
    <ds:schemaRef ds:uri="bd255cd4-3828-4559-a09e-259aa315cf02"/>
    <ds:schemaRef ds:uri="http://schemas.microsoft.com/office/2006/metadata/properties"/>
    <ds:schemaRef ds:uri="http://schemas.microsoft.com/office/2006/documentManagement/types"/>
    <ds:schemaRef ds:uri="9c784ece-320f-46e9-a0bf-61d0570459bd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openxmlformats.org/package/2006/metadata/core-properties"/>
    <ds:schemaRef ds:uri="48eac372-adb8-4669-a335-edc47b426e6c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FD8400A-72FA-478E-A168-EA5E849BCF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125</Pages>
  <Words>27744</Words>
  <Characters>158142</Characters>
  <Application>Microsoft Office Word</Application>
  <DocSecurity>0</DocSecurity>
  <Lines>1317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Rujira Yaruang</dc:creator>
  <cp:keywords/>
  <dc:description/>
  <cp:lastModifiedBy>Nongluck Amornsathit (TH)</cp:lastModifiedBy>
  <cp:revision>4</cp:revision>
  <cp:lastPrinted>2026-02-06T23:04:00Z</cp:lastPrinted>
  <dcterms:created xsi:type="dcterms:W3CDTF">2026-02-12T15:13:00Z</dcterms:created>
  <dcterms:modified xsi:type="dcterms:W3CDTF">2026-02-13T01:54:00Z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c74f9750-bee8-41bf-bb01-1758f23a43de</vt:lpwstr>
  </property>
</Properties>
</file>